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EA" w:rsidRDefault="005E1EA7" w:rsidP="005E1EA7">
      <w:pPr>
        <w:jc w:val="center"/>
        <w:rPr>
          <w:rFonts w:ascii="Times New Roman" w:hAnsi="Times New Roman" w:cs="Times New Roman"/>
          <w:b/>
          <w:sz w:val="24"/>
          <w:szCs w:val="24"/>
        </w:rPr>
      </w:pPr>
      <w:r>
        <w:rPr>
          <w:rFonts w:ascii="Times New Roman" w:hAnsi="Times New Roman" w:cs="Times New Roman"/>
          <w:b/>
          <w:sz w:val="24"/>
          <w:szCs w:val="24"/>
        </w:rPr>
        <w:t>FORM OF PARENT GUARANTY</w:t>
      </w:r>
    </w:p>
    <w:p w:rsidR="005E1EA7" w:rsidRDefault="005E1EA7" w:rsidP="005E1EA7">
      <w:pPr>
        <w:jc w:val="center"/>
        <w:rPr>
          <w:rFonts w:ascii="Times New Roman" w:hAnsi="Times New Roman" w:cs="Times New Roman"/>
          <w:b/>
          <w:sz w:val="24"/>
          <w:szCs w:val="24"/>
        </w:rPr>
      </w:pPr>
    </w:p>
    <w:p w:rsidR="005E1EA7" w:rsidRPr="00A7473B" w:rsidRDefault="005E1EA7" w:rsidP="005E1EA7">
      <w:pPr>
        <w:pStyle w:val="BodyText"/>
        <w:jc w:val="both"/>
      </w:pPr>
      <w:r w:rsidRPr="00A7473B">
        <w:t>THIS GUARANTY (this "Guaranty"), dated as of __________, 20</w:t>
      </w:r>
      <w:r>
        <w:t>17</w:t>
      </w:r>
      <w:r w:rsidRPr="00A7473B">
        <w:t>, is issued and delivered by ___________________, a ___________ corporation (the "Guarantor") for the benefit of PacifiCorp, an Oregon corporation (the "Beneficiary"), with reference to the following:</w:t>
      </w:r>
    </w:p>
    <w:p w:rsidR="005E1EA7" w:rsidRPr="00A7473B" w:rsidRDefault="005E1EA7" w:rsidP="005E1EA7">
      <w:pPr>
        <w:pStyle w:val="BodyText"/>
        <w:jc w:val="both"/>
      </w:pPr>
      <w:r w:rsidRPr="00A7473B">
        <w:t>WHEREAS, the Beneficiary and ________, a _________ limited liability company (the "Obligor") entered into that certain Power Purchase Agreement, dated as of ________, 20</w:t>
      </w:r>
      <w:r>
        <w:t>17</w:t>
      </w:r>
      <w:r w:rsidRPr="00A7473B">
        <w:t xml:space="preserve"> (the "Agreement"); and Guarantor delivers to the Beneficiary this Guaranty as an inducement to Beneficiary to enter into the Agreement.</w:t>
      </w:r>
    </w:p>
    <w:p w:rsidR="005E1EA7" w:rsidRPr="00A7473B" w:rsidRDefault="005E1EA7" w:rsidP="005E1EA7">
      <w:pPr>
        <w:pStyle w:val="BodyText"/>
        <w:jc w:val="both"/>
      </w:pPr>
      <w:r w:rsidRPr="00A7473B">
        <w:t>NOW, THEREFORE, in consideration of the foregoing and for good and valuable consideration, the Guarantor hereby agrees as follows:</w:t>
      </w:r>
    </w:p>
    <w:p w:rsidR="005E1EA7" w:rsidRPr="00A7473B" w:rsidRDefault="005E1EA7" w:rsidP="005E1EA7">
      <w:pPr>
        <w:pStyle w:val="BodyText"/>
        <w:jc w:val="both"/>
      </w:pPr>
      <w:r w:rsidRPr="00A7473B">
        <w:t>1.</w:t>
      </w:r>
      <w:r w:rsidRPr="00A7473B">
        <w:tab/>
        <w:t>Guarantor absolutely and unconditionally guarantees, as an independent obligation of Guarantor, the prompt and complete payment when due of the Obligor's obligations and liabilities under the Agreement (the "Guaranteed Obligations"); provided, however, that the Guarantor's aggregate liability hereunder shall not exceed Expenses as defined in Section 1</w:t>
      </w:r>
      <w:r>
        <w:t>0</w:t>
      </w:r>
      <w:r w:rsidRPr="00A7473B">
        <w:t>, plus (a) _________ U.S. Dollars (U.S. $_________) for the period from the date that is ten (10) days after the effective date of the Agreement, through but not including the date that is three (3) months after the effective date of the Agreement, (b) ______________ U.S. Dollars ($__________) for the period from the date that is three (3) months after the effective date of the Agreement through but not including the Commercial Operation Date (as defined in the Agreement), and (c) ________________ U.S. Dollars (U.S. $____________) for the period from the Commercial Operation Date (as defined in the Agreement) through the Expiration Date.</w:t>
      </w:r>
    </w:p>
    <w:p w:rsidR="005E1EA7" w:rsidRPr="00A7473B" w:rsidRDefault="005E1EA7" w:rsidP="005E1EA7">
      <w:pPr>
        <w:pStyle w:val="BodyText"/>
        <w:jc w:val="both"/>
      </w:pPr>
      <w:r w:rsidRPr="00A7473B">
        <w:t>2.</w:t>
      </w:r>
      <w:r w:rsidRPr="00A7473B">
        <w:tab/>
        <w:t>This Guaranty is one of payment and not of collection and shall apply regardless of whether recovery of any Obligations may be or become barred by any statute of limitations, discharged, or uncollectible due to any change in law or regulation or in any bankruptcy, insolvency or other proceeding, or otherwise be unenforceable. All sums payable by Guarantor hereunder shall be made in immediately available funds without any setoff, deduction, counterclaim or withholding for taxes unless required by applicable law, in which case Guarantor shall pay, in addition to the payment to which Beneficiary is otherwise entitled, such additional amount as is necessary to ensure that the net amount actually received by Beneficiary (free and clear of any setoff, deduction, counterclaim or withholding for taxes) will equal the full amount which Beneficiary would have received had no such setoff, deduction, counterclaim or withholding been required.</w:t>
      </w:r>
    </w:p>
    <w:p w:rsidR="005E1EA7" w:rsidRPr="00A7473B" w:rsidRDefault="005E1EA7" w:rsidP="005E1EA7">
      <w:pPr>
        <w:pStyle w:val="BodyText"/>
        <w:jc w:val="both"/>
      </w:pPr>
      <w:r w:rsidRPr="00A7473B">
        <w:t>3.</w:t>
      </w:r>
      <w:r w:rsidRPr="00A7473B">
        <w:tab/>
        <w:t>Beneficiary may at any time, whether before or after termination of this Guaranty, and from time to time without notice to or consent of Guarantor and without impairing or releasing the obligations of Guarantor hereunder:  (1) apply any sums received to any indebtedness or other obligations for which Obligor is liable, whether or not such indebtedness is an Obligation; (2) modify, compro</w:t>
      </w:r>
      <w:r w:rsidRPr="00A7473B">
        <w:softHyphen/>
        <w:t>mise, re</w:t>
      </w:r>
      <w:r w:rsidRPr="00A7473B">
        <w:softHyphen/>
        <w:t>lease, subordinate, substitute, exercise, alter, enforce or fail or refuse to exercise or enforce any claims, rights or remedies of any kind which Beneficiary may have, at any time against Obligor or Guarantor, en</w:t>
      </w:r>
      <w:r w:rsidRPr="00A7473B">
        <w:softHyphen/>
        <w:t>dorser, or other party liable for the Obligations or any part or term there</w:t>
      </w:r>
      <w:r w:rsidRPr="00A7473B">
        <w:softHyphen/>
        <w:t>of, or with respect to collateral or sec</w:t>
      </w:r>
      <w:r w:rsidRPr="00A7473B">
        <w:softHyphen/>
        <w:t>u</w:t>
      </w:r>
      <w:r w:rsidRPr="00A7473B">
        <w:softHyphen/>
        <w:t>r</w:t>
      </w:r>
      <w:r w:rsidRPr="00A7473B">
        <w:softHyphen/>
        <w:t xml:space="preserve">ity of any kind </w:t>
      </w:r>
      <w:r w:rsidRPr="00A7473B">
        <w:lastRenderedPageBreak/>
        <w:t>Beneficiary may have, at any time, whether under the Obligations, or any other agreement, or this Guaranty, or other</w:t>
      </w:r>
      <w:r w:rsidRPr="00A7473B">
        <w:softHyphen/>
        <w:t>wise; (3) release, substi</w:t>
      </w:r>
      <w:r w:rsidRPr="00A7473B">
        <w:softHyphen/>
        <w:t>tute, or surrender and to en</w:t>
      </w:r>
      <w:r w:rsidRPr="00A7473B">
        <w:softHyphen/>
        <w:t>force, col</w:t>
      </w:r>
      <w:r w:rsidRPr="00A7473B">
        <w:softHyphen/>
        <w:t>lect or liquidate or to fail or refuse to enforce, col</w:t>
      </w:r>
      <w:r w:rsidRPr="00A7473B">
        <w:softHyphen/>
        <w:t>lect or liquidate, any collateral or security of any kind Beneficiary may have, at any time, whether under this Guaranty or otherwise; (4) take and hold secu</w:t>
      </w:r>
      <w:r w:rsidRPr="00A7473B">
        <w:softHyphen/>
        <w:t>rity for the payment and performance of the obliga</w:t>
      </w:r>
      <w:r w:rsidRPr="00A7473B">
        <w:softHyphen/>
        <w:t>tions guaran</w:t>
      </w:r>
      <w:r w:rsidRPr="00A7473B">
        <w:softHyphen/>
        <w:t>teed hereby, and exchange, enforce, waive, and re</w:t>
      </w:r>
      <w:r w:rsidRPr="00A7473B">
        <w:softHyphen/>
        <w:t>lease or apply such security and direct the order or manner of sale thereof as Beneficiary in its dis</w:t>
      </w:r>
      <w:r w:rsidRPr="00A7473B">
        <w:softHyphen/>
        <w:t>cretion may determine; (5) release or substitute any other Guarantor of Obligor's payment or perfor</w:t>
      </w:r>
      <w:r w:rsidRPr="00A7473B">
        <w:softHyphen/>
        <w:t>mance; and (6) assign this Guaranty in whole or in part or Beneficiary's rights here</w:t>
      </w:r>
      <w:r w:rsidRPr="00A7473B">
        <w:softHyphen/>
        <w:t>under to anyone at any time.  Guarantor here</w:t>
      </w:r>
      <w:r w:rsidRPr="00A7473B">
        <w:softHyphen/>
        <w:t xml:space="preserve">by consents to each and all of the foregoing acts, events and/or occurrences. </w:t>
      </w:r>
    </w:p>
    <w:p w:rsidR="005E1EA7" w:rsidRPr="00A7473B" w:rsidRDefault="005E1EA7" w:rsidP="005E1EA7">
      <w:pPr>
        <w:pStyle w:val="BodyText"/>
        <w:jc w:val="both"/>
      </w:pPr>
      <w:r w:rsidRPr="00A7473B">
        <w:t>4.</w:t>
      </w:r>
      <w:r w:rsidRPr="00A7473B">
        <w:tab/>
        <w:t>Guarantor expressly waives (</w:t>
      </w:r>
      <w:proofErr w:type="spellStart"/>
      <w:r w:rsidRPr="00A7473B">
        <w:t>i</w:t>
      </w:r>
      <w:proofErr w:type="spellEnd"/>
      <w:r w:rsidRPr="00A7473B">
        <w:t>) protest, (ii) notice of acceptance of this Guaranty by the Beneficiary, (iii) demand for payment of any of the Guaranteed Obligations; (iv) any right to assert against Beneficiary any defense (legal or equitable), counter-claim, set-off, cross-claim or other claim that Guarantor may now or at any time hereafter have (a) against Obligor or (b) acquired from any other party, not affiliated with Guarantor, to which Beneficiary may be liable; and (v) any defense arising by reason of any claim or defense based upon an election of remedies by Beneficiary which in any manner impairs, affects, reduces, releases, destroys or extinguishes Guarantor's subrogation rights, rights to proceed against Obligor for reimbursement, or any other rights of the Guarantor to proceed against Obligor or against any other person, property or security.</w:t>
      </w:r>
    </w:p>
    <w:p w:rsidR="005E1EA7" w:rsidRPr="00A7473B" w:rsidRDefault="005E1EA7" w:rsidP="005E1EA7">
      <w:pPr>
        <w:pStyle w:val="BodyText"/>
        <w:jc w:val="both"/>
      </w:pPr>
      <w:r w:rsidRPr="00A7473B">
        <w:t>5.</w:t>
      </w:r>
      <w:r w:rsidRPr="00A7473B">
        <w:tab/>
        <w:t>This Guaranty shall continue in full force and effect with respect to all Obligations arising prior to its termination.  This Guaranty shall continue to be effective or be reinstated, as the case may be, if at any time payment, or any part thereof, of any Obligation is rescinded or must otherwise be restored or returned due to bankruptcy or insolvency laws or otherwise. The failure of Beneficiary to enforce any of the provisions of this Guaranty at any time or for any period of time shall not be construed to be a waiver of any such provision or the right thereafter to enforce the same.  All remedies of Beneficiary shall be cumulative.  The terms and provisions hereof may not be waived, altered, modified, or amended except in a writing executed by Guarantor and a duly authorized officer of Beneficiary.</w:t>
      </w:r>
    </w:p>
    <w:p w:rsidR="005E1EA7" w:rsidRPr="00A7473B" w:rsidRDefault="005E1EA7" w:rsidP="005E1EA7">
      <w:pPr>
        <w:pStyle w:val="BodyText"/>
        <w:jc w:val="both"/>
      </w:pPr>
      <w:r w:rsidRPr="00A7473B">
        <w:t>6.</w:t>
      </w:r>
      <w:r w:rsidRPr="00A7473B">
        <w:tab/>
        <w:t>Until all Obligations are indefeasibly paid in full, Guarantor hereby waives all rights of subrogation, reimbursement, contribution, and indemnity from Obligor and any collateral held therefor, and Guarantor hereby subordinates all rights under any debts owing from Obligor to Guarantor, whether now existing or hereafter arising, to the prior payment of the Obligations.  No payment in respect of any such subordinated debts shall be received by Guarantor.  Upon any Obligation becoming due, Obligor or its assignee, trustee in bankruptcy, receiver, or any other person having custody or control over any or all of Obligor's property is authorized and directed to pay to Beneficiary the entire unpaid balance of the debt before making any payments to Guarantor, and for that purpose. Any amounts received by Guarantor in violation of the foregoing shall be received as trustee for the benefit of Beneficiary and shall forthwith be paid over to Beneficiary.</w:t>
      </w:r>
    </w:p>
    <w:p w:rsidR="005E1EA7" w:rsidRPr="00A7473B" w:rsidRDefault="005E1EA7" w:rsidP="005E1EA7">
      <w:pPr>
        <w:pStyle w:val="BodyText"/>
        <w:jc w:val="both"/>
      </w:pPr>
      <w:r w:rsidRPr="00A7473B">
        <w:t>7.</w:t>
      </w:r>
      <w:r w:rsidRPr="00A7473B">
        <w:tab/>
        <w:t xml:space="preserve"> Guarantor warrants and represents that it is an "eligible contract participant" within the meaning of Section </w:t>
      </w:r>
      <w:proofErr w:type="gramStart"/>
      <w:r w:rsidRPr="00A7473B">
        <w:t>1a(</w:t>
      </w:r>
      <w:proofErr w:type="gramEnd"/>
      <w:r w:rsidRPr="00A7473B">
        <w:t>18) of the Commodity Exchange Act.</w:t>
      </w:r>
    </w:p>
    <w:p w:rsidR="005E1EA7" w:rsidRPr="00A7473B" w:rsidRDefault="005E1EA7" w:rsidP="005E1EA7">
      <w:pPr>
        <w:pStyle w:val="BodyText"/>
        <w:jc w:val="both"/>
      </w:pPr>
      <w:r w:rsidRPr="00A7473B">
        <w:lastRenderedPageBreak/>
        <w:t>8.</w:t>
      </w:r>
      <w:r w:rsidRPr="00A7473B">
        <w:tab/>
        <w:t>This Guaranty shall remain in full force and effect until the earlier of (</w:t>
      </w:r>
      <w:proofErr w:type="spellStart"/>
      <w:r w:rsidRPr="00A7473B">
        <w:t>i</w:t>
      </w:r>
      <w:proofErr w:type="spellEnd"/>
      <w:r w:rsidRPr="00A7473B">
        <w:t>) such time as all the Guaranteed Obligations have been finally and indefeasibly discharged in full, and (ii) _____________ (the "Expiration Date"); provided however, the Guarantor will remain liable hereunder for Guaranteed Obligations that were outstanding prior to the Expiration Date.</w:t>
      </w:r>
    </w:p>
    <w:p w:rsidR="005E1EA7" w:rsidRPr="00A7473B" w:rsidRDefault="005E1EA7" w:rsidP="005E1EA7">
      <w:pPr>
        <w:pStyle w:val="BodyText"/>
        <w:jc w:val="both"/>
      </w:pPr>
      <w:r w:rsidRPr="00A7473B">
        <w:t>9.</w:t>
      </w:r>
      <w:r w:rsidRPr="00A7473B">
        <w:tab/>
        <w:t xml:space="preserve">This Guaranty shall be governed by and construed in accordance with the internal laws of the State of </w:t>
      </w:r>
      <w:r>
        <w:t>Oregon</w:t>
      </w:r>
      <w:r w:rsidRPr="00A7473B">
        <w:t xml:space="preserve">. Guarantor and Beneficiary agree to the exclusive jurisdiction of the state and federal courts located in the state of </w:t>
      </w:r>
      <w:r>
        <w:t>Oregon</w:t>
      </w:r>
      <w:r w:rsidRPr="00A7473B">
        <w:t xml:space="preserve"> over any disputes arising or relating to this Guaranty.</w:t>
      </w:r>
    </w:p>
    <w:p w:rsidR="005E1EA7" w:rsidRPr="00A7473B" w:rsidRDefault="005E1EA7" w:rsidP="005E1EA7">
      <w:pPr>
        <w:pStyle w:val="BodyText"/>
        <w:jc w:val="both"/>
      </w:pPr>
      <w:r w:rsidRPr="00A7473B">
        <w:t>10.</w:t>
      </w:r>
      <w:r w:rsidRPr="00A7473B">
        <w:tab/>
        <w:t>Guarantor agrees to pay all reasonable out-of-pocket expenses (including the reasonable fees and expenses of the Beneficiary's counsel) relating to the enforcement of the Beneficiary's rights hereunder in the event the Guarantor disputes its obligations under this Guaranty and it is finally determined (whether through settlement, arbitration or adjudication, including the exhaustion of all permitted appeals), that the Beneficiary is entitled to receive payment of a portion of or all of such disputed amounts ("Expenses").</w:t>
      </w:r>
    </w:p>
    <w:p w:rsidR="005E1EA7" w:rsidRPr="00A7473B" w:rsidRDefault="005E1EA7" w:rsidP="005E1EA7">
      <w:pPr>
        <w:pStyle w:val="BodyText"/>
        <w:jc w:val="both"/>
      </w:pPr>
      <w:r w:rsidRPr="00A7473B">
        <w:t>11.</w:t>
      </w:r>
      <w:r w:rsidRPr="00A7473B">
        <w:tab/>
      </w:r>
      <w:r w:rsidRPr="00A7473B">
        <w:rPr>
          <w:u w:val="single"/>
        </w:rPr>
        <w:t>Waiver of Jury Trial</w:t>
      </w:r>
      <w:r w:rsidRPr="00A7473B">
        <w:t>.  TO THE FULLEST EXTENT PERMITTED BY LAW, EACH OF THE PARTIES HERETO WAIVES ANY RIGHT IT MAY HAVE TO A TRIAL BY JURY IN RESPECT OF LITIGATION DIRECTLY OR INDIRECTLY ARISING OUT OF, UNDER OR IN CONNECTION WITH THIS AGREEMENT.  EACH PARTY FURTHER WAIVES ANY RIGHT TO CONSOLIDATE ANY ACTION IN WHICH A JURY TRIAL HAS BEEN WAIVED WITH ANY OTHER ACTION IN WHICH A JURY TRIAL CANNOT BE OR HAS NOT BEEN WAIVED.</w:t>
      </w:r>
      <w:r>
        <w:t xml:space="preserve">  THIS PARAGRAPH WILL SURVIVE THE EXPIRATION OR TERMINATION OF THIS AGREEMENT.</w:t>
      </w:r>
    </w:p>
    <w:p w:rsidR="005E1EA7" w:rsidRPr="00A7473B" w:rsidRDefault="005E1EA7" w:rsidP="005E1EA7">
      <w:pPr>
        <w:pStyle w:val="BodyText"/>
        <w:jc w:val="both"/>
      </w:pPr>
      <w:r w:rsidRPr="00A7473B">
        <w:t>12.</w:t>
      </w:r>
      <w:r w:rsidRPr="00A7473B">
        <w:tab/>
        <w:t>This Guaranty integrates all of the terms and conditions mentioned herein or incidental hereto and supersedes all oral negotiations and prior writings in respect to the subject matter hereof.  Each provision hereof shall be sever</w:t>
      </w:r>
      <w:r w:rsidRPr="00A7473B">
        <w:softHyphen/>
        <w:t>able from every other provi</w:t>
      </w:r>
      <w:r w:rsidRPr="00A7473B">
        <w:softHyphen/>
        <w:t>sion when determining its legal enfor</w:t>
      </w:r>
      <w:r w:rsidRPr="00A7473B">
        <w:softHyphen/>
        <w:t>ce</w:t>
      </w:r>
      <w:r w:rsidRPr="00A7473B">
        <w:softHyphen/>
        <w:t>abi</w:t>
      </w:r>
      <w:r w:rsidRPr="00A7473B">
        <w:softHyphen/>
        <w:t>lity such that this Guaranty may be enforced to the maximum extent permitted under ap</w:t>
      </w:r>
      <w:r w:rsidRPr="00A7473B">
        <w:softHyphen/>
        <w:t>plicable law.   This Guaranty may only be amended or modified by an instrument in writing signed by each of the Guarantor and the Beneficiary.  There are no intended third party beneficiaries of this Guaranty.</w:t>
      </w:r>
    </w:p>
    <w:p w:rsidR="005E1EA7" w:rsidRPr="00A7473B" w:rsidRDefault="005E1EA7" w:rsidP="005E1EA7">
      <w:pPr>
        <w:pStyle w:val="BodyText"/>
        <w:jc w:val="both"/>
      </w:pPr>
      <w:r w:rsidRPr="00A7473B">
        <w:t>13.</w:t>
      </w:r>
      <w:r w:rsidRPr="00A7473B">
        <w:tab/>
        <w:t>Guarantor may not assign its rights nor delegate its obligations under this Guaranty in whole or part, without written consent of Beneficiary, and any purported assignment or delegation absent such consent is void.  Guarantor agrees to proper</w:t>
      </w:r>
      <w:r w:rsidRPr="00A7473B">
        <w:softHyphen/>
        <w:t>ly exe</w:t>
      </w:r>
      <w:r w:rsidRPr="00A7473B">
        <w:softHyphen/>
        <w:t>cute, or cause to be executed, all documents reason</w:t>
      </w:r>
      <w:r w:rsidRPr="00A7473B">
        <w:softHyphen/>
        <w:t>ably required by Beneficiary in connec</w:t>
      </w:r>
      <w:r w:rsidRPr="00A7473B">
        <w:softHyphen/>
        <w:t>tion herewith in order to fulfill the intent and purposes hereof and of the Transaction.</w:t>
      </w:r>
    </w:p>
    <w:p w:rsidR="005E1EA7" w:rsidRPr="00A7473B" w:rsidRDefault="005E1EA7" w:rsidP="005E1EA7">
      <w:pPr>
        <w:pStyle w:val="BodyText"/>
        <w:jc w:val="both"/>
      </w:pPr>
      <w:r w:rsidRPr="00A7473B">
        <w:t>14.</w:t>
      </w:r>
      <w:r w:rsidRPr="00A7473B">
        <w:tab/>
      </w:r>
      <w:r w:rsidRPr="00A7473B">
        <w:rPr>
          <w:u w:val="single"/>
        </w:rPr>
        <w:t>Notices</w:t>
      </w:r>
      <w:r w:rsidRPr="00A7473B">
        <w:t>.  Any communication, demand or notice to be given hereunder will be duly given when delivered in writing or sent by facsimile to the Guarantor or to the Beneficiary, as applicable, at its address as indicated below:</w:t>
      </w:r>
    </w:p>
    <w:p w:rsidR="005E1EA7" w:rsidRPr="00A7473B" w:rsidRDefault="005E1EA7" w:rsidP="005E1EA7">
      <w:pPr>
        <w:pStyle w:val="BodyTextContinued"/>
      </w:pPr>
      <w:r w:rsidRPr="00A7473B">
        <w:t>If to the Guarantor, at:</w:t>
      </w:r>
    </w:p>
    <w:p w:rsidR="005E1EA7" w:rsidRPr="00A7473B" w:rsidRDefault="005E1EA7" w:rsidP="005E1EA7">
      <w:pPr>
        <w:pStyle w:val="BodyTextContinued"/>
        <w:ind w:left="630"/>
      </w:pPr>
      <w:r w:rsidRPr="00A7473B">
        <w:t>With a copy to:</w:t>
      </w:r>
    </w:p>
    <w:p w:rsidR="005E1EA7" w:rsidRPr="00A7473B" w:rsidRDefault="005E1EA7" w:rsidP="005E1EA7">
      <w:pPr>
        <w:pStyle w:val="BodyTextContinued"/>
      </w:pPr>
      <w:r w:rsidRPr="00A7473B">
        <w:lastRenderedPageBreak/>
        <w:t>If to the Beneficiary, at:</w:t>
      </w:r>
    </w:p>
    <w:p w:rsidR="005E1EA7" w:rsidRPr="00A7473B" w:rsidRDefault="005E1EA7" w:rsidP="005E1EA7">
      <w:pPr>
        <w:pStyle w:val="BodyTextContinued"/>
        <w:ind w:left="1440"/>
      </w:pPr>
      <w:r w:rsidRPr="00A7473B">
        <w:t>PacifiCorp</w:t>
      </w:r>
      <w:r w:rsidRPr="00A7473B">
        <w:br/>
        <w:t xml:space="preserve">825 NE Multnomah, Suite </w:t>
      </w:r>
      <w:r>
        <w:t>600</w:t>
      </w:r>
      <w:r w:rsidRPr="00A7473B">
        <w:br/>
        <w:t>Portland, OR  97232-2315</w:t>
      </w:r>
      <w:r w:rsidRPr="00A7473B">
        <w:br/>
        <w:t xml:space="preserve">Attn:  Director, </w:t>
      </w:r>
      <w:r>
        <w:t>Valuation &amp; Commercial Business</w:t>
      </w:r>
      <w:r w:rsidRPr="00A7473B">
        <w:br/>
        <w:t>Fax (503) 813-6260</w:t>
      </w:r>
    </w:p>
    <w:p w:rsidR="005E1EA7" w:rsidRPr="00A7473B" w:rsidRDefault="005E1EA7" w:rsidP="005E1EA7">
      <w:pPr>
        <w:pStyle w:val="BodyTextContinued"/>
        <w:ind w:left="720"/>
      </w:pPr>
      <w:r w:rsidRPr="00A7473B">
        <w:t>With a copies to:</w:t>
      </w:r>
    </w:p>
    <w:p w:rsidR="005E1EA7" w:rsidRPr="00A7473B" w:rsidRDefault="005E1EA7" w:rsidP="005E1EA7">
      <w:pPr>
        <w:pStyle w:val="BodyTextContinued"/>
        <w:ind w:left="1440"/>
      </w:pPr>
      <w:r w:rsidRPr="00A7473B">
        <w:t xml:space="preserve">PacifiCorp </w:t>
      </w:r>
      <w:r w:rsidRPr="00A7473B">
        <w:br/>
        <w:t>825 NE Multnomah, Suite 600</w:t>
      </w:r>
      <w:r w:rsidRPr="00A7473B">
        <w:br/>
        <w:t>Portland, OR  97232-2315</w:t>
      </w:r>
      <w:r w:rsidRPr="00A7473B">
        <w:br/>
        <w:t>Attn:  Contract Administration</w:t>
      </w:r>
      <w:r w:rsidRPr="00A7473B">
        <w:br/>
        <w:t>Fax (503) 813-6291</w:t>
      </w:r>
      <w:r>
        <w:br/>
        <w:t xml:space="preserve">email: </w:t>
      </w:r>
      <w:hyperlink r:id="rId4" w:history="1">
        <w:r w:rsidRPr="001B1881">
          <w:rPr>
            <w:rStyle w:val="Hyperlink"/>
          </w:rPr>
          <w:t>cntadmin@pacificorp.com</w:t>
        </w:r>
      </w:hyperlink>
      <w:r>
        <w:tab/>
      </w:r>
    </w:p>
    <w:p w:rsidR="005E1EA7" w:rsidRPr="00A7473B" w:rsidRDefault="005E1EA7" w:rsidP="005E1EA7">
      <w:pPr>
        <w:pStyle w:val="BodyTextContinued"/>
        <w:ind w:left="1440"/>
      </w:pPr>
      <w:r w:rsidRPr="00A7473B">
        <w:t>PacifiCorp Legal Department</w:t>
      </w:r>
      <w:r w:rsidRPr="00A7473B">
        <w:br/>
        <w:t>825 NE Multnomah, Suite 1800</w:t>
      </w:r>
      <w:r w:rsidRPr="00A7473B">
        <w:br/>
        <w:t>Portland, OR  97232-2315</w:t>
      </w:r>
      <w:r w:rsidRPr="00A7473B">
        <w:br/>
        <w:t>Attn:  Assistant General Counsel</w:t>
      </w:r>
      <w:r w:rsidRPr="00A7473B">
        <w:br/>
        <w:t>Fax (503) 813-6761</w:t>
      </w:r>
    </w:p>
    <w:p w:rsidR="005E1EA7" w:rsidRPr="00A7473B" w:rsidRDefault="005E1EA7" w:rsidP="005E1EA7">
      <w:pPr>
        <w:pStyle w:val="BodyTextContinued"/>
        <w:jc w:val="both"/>
      </w:pPr>
      <w:proofErr w:type="gramStart"/>
      <w:r w:rsidRPr="00A7473B">
        <w:t>or</w:t>
      </w:r>
      <w:proofErr w:type="gramEnd"/>
      <w:r w:rsidRPr="00A7473B">
        <w:t xml:space="preserve"> such other address as the Guarantor or the Beneficiary shall from time to time specify.  Notice shall be deemed given (a) when received, as evidenced by signed receipt, if sent by hand delivery, overnight courier or registered mail or (b) when received, as evidenced by transmission confirmation report, if sent by facsimile and received on or before 4 pm local time of recipient, or (c) the next business day, as evidenced by transmission confirmation report, if sent by facsimile and received after 4 pm local time of recipient.</w:t>
      </w:r>
    </w:p>
    <w:p w:rsidR="005E1EA7" w:rsidRDefault="005E1EA7" w:rsidP="005E1EA7">
      <w:pPr>
        <w:pStyle w:val="BodyText"/>
      </w:pPr>
    </w:p>
    <w:p w:rsidR="005E1EA7" w:rsidRDefault="005E1EA7" w:rsidP="005E1EA7">
      <w:pPr>
        <w:pStyle w:val="BodyText"/>
      </w:pPr>
      <w:r>
        <w:t>IN WITNESS WHEREOF, the Guarantor has executed this Guaranty as of the day and year first above written.</w:t>
      </w:r>
    </w:p>
    <w:p w:rsidR="005E1EA7" w:rsidRDefault="005E1EA7" w:rsidP="005E1EA7">
      <w:pPr>
        <w:pStyle w:val="BodyText"/>
      </w:pPr>
      <w:bookmarkStart w:id="0" w:name="_GoBack"/>
      <w:bookmarkEnd w:id="0"/>
    </w:p>
    <w:p w:rsidR="005E1EA7" w:rsidRDefault="005E1EA7" w:rsidP="005E1EA7">
      <w:pPr>
        <w:pStyle w:val="BodyTextContinued"/>
        <w:ind w:left="3600"/>
      </w:pPr>
      <w:r>
        <w:t>By:</w:t>
      </w:r>
      <w:r>
        <w:tab/>
        <w:t>_________________________________</w:t>
      </w:r>
      <w:r>
        <w:br/>
        <w:t>Name</w:t>
      </w:r>
      <w:proofErr w:type="gramStart"/>
      <w:r>
        <w:t>:</w:t>
      </w:r>
      <w:proofErr w:type="gramEnd"/>
      <w:r>
        <w:br/>
        <w:t>Title:</w:t>
      </w:r>
    </w:p>
    <w:p w:rsidR="005E1EA7" w:rsidRPr="005E1EA7" w:rsidRDefault="005E1EA7" w:rsidP="005E1EA7">
      <w:pPr>
        <w:jc w:val="center"/>
        <w:rPr>
          <w:rFonts w:ascii="Times New Roman" w:hAnsi="Times New Roman" w:cs="Times New Roman"/>
          <w:sz w:val="24"/>
          <w:szCs w:val="24"/>
        </w:rPr>
      </w:pPr>
    </w:p>
    <w:sectPr w:rsidR="005E1EA7" w:rsidRPr="005E1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A7"/>
    <w:rsid w:val="00001E6B"/>
    <w:rsid w:val="001951EA"/>
    <w:rsid w:val="005E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7357E-B55B-4DB1-A11F-D5E2545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E1EA7"/>
    <w:pPr>
      <w:widowControl w:val="0"/>
      <w:autoSpaceDE w:val="0"/>
      <w:autoSpaceDN w:val="0"/>
      <w:adjustRightInd w:val="0"/>
      <w:spacing w:after="240" w:line="240" w:lineRule="auto"/>
      <w:ind w:firstLine="1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E1EA7"/>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5E1EA7"/>
    <w:pPr>
      <w:ind w:firstLine="0"/>
    </w:pPr>
  </w:style>
  <w:style w:type="character" w:styleId="Hyperlink">
    <w:name w:val="Hyperlink"/>
    <w:uiPriority w:val="99"/>
    <w:rsid w:val="005E1EA7"/>
    <w:rPr>
      <w:rFonts w:ascii="Times New Roman" w:hAnsi="Times New Roman" w:cs="Times New Roman"/>
      <w:color w:val="0000FF"/>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tadmin@pacifi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Woodworth, Thomas</dc:creator>
  <cp:keywords/>
  <dc:description/>
  <cp:lastModifiedBy>Woodworth, Thomas</cp:lastModifiedBy>
  <cp:revision>1</cp:revision>
  <dcterms:created xsi:type="dcterms:W3CDTF">2017-05-11T18:49:00Z</dcterms:created>
  <dcterms:modified xsi:type="dcterms:W3CDTF">2017-05-11T18:51:00Z</dcterms:modified>
</cp:coreProperties>
</file>