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738BF" w14:textId="77777777" w:rsidR="00C41504" w:rsidRDefault="00C41504" w:rsidP="00C41504">
      <w:pPr>
        <w:jc w:val="center"/>
        <w:rPr>
          <w:rFonts w:ascii="Times New Roman" w:eastAsia="Times New Roman" w:hAnsi="Times New Roman" w:cs="Times New Roman"/>
          <w:b/>
          <w:sz w:val="24"/>
          <w:szCs w:val="24"/>
        </w:rPr>
      </w:pPr>
      <w:bookmarkStart w:id="0" w:name="_GoBack"/>
      <w:bookmarkEnd w:id="0"/>
    </w:p>
    <w:p w14:paraId="15D8C1DE" w14:textId="77777777" w:rsidR="00C41504" w:rsidRDefault="00C41504" w:rsidP="00C41504">
      <w:pPr>
        <w:jc w:val="center"/>
        <w:rPr>
          <w:rFonts w:ascii="Times New Roman" w:eastAsia="Times New Roman" w:hAnsi="Times New Roman" w:cs="Times New Roman"/>
          <w:b/>
          <w:sz w:val="24"/>
          <w:szCs w:val="24"/>
        </w:rPr>
      </w:pPr>
    </w:p>
    <w:p w14:paraId="37922A41" w14:textId="77777777" w:rsidR="00C41504" w:rsidRPr="0024763E" w:rsidRDefault="00C41504" w:rsidP="00C41504">
      <w:pPr>
        <w:spacing w:before="240" w:after="0" w:line="360" w:lineRule="auto"/>
        <w:jc w:val="center"/>
        <w:rPr>
          <w:rFonts w:ascii="Times New Roman" w:eastAsia="Times New Roman" w:hAnsi="Times New Roman" w:cs="Times New Roman"/>
          <w:b/>
          <w:sz w:val="28"/>
          <w:szCs w:val="28"/>
        </w:rPr>
      </w:pPr>
      <w:r w:rsidRPr="0024763E">
        <w:rPr>
          <w:rFonts w:ascii="Times New Roman" w:eastAsia="Times New Roman" w:hAnsi="Times New Roman" w:cs="Times New Roman"/>
          <w:b/>
          <w:sz w:val="28"/>
          <w:szCs w:val="28"/>
        </w:rPr>
        <w:t xml:space="preserve">RFP - APPENDIX </w:t>
      </w:r>
      <w:r w:rsidR="00F315DB">
        <w:rPr>
          <w:rFonts w:ascii="Times New Roman" w:eastAsia="Times New Roman" w:hAnsi="Times New Roman" w:cs="Times New Roman"/>
          <w:b/>
          <w:sz w:val="28"/>
          <w:szCs w:val="28"/>
        </w:rPr>
        <w:t>B</w:t>
      </w:r>
    </w:p>
    <w:p w14:paraId="7D6BD9D3" w14:textId="77777777" w:rsidR="00C41504" w:rsidRPr="0024763E" w:rsidRDefault="00C41504" w:rsidP="00C41504">
      <w:pPr>
        <w:spacing w:before="240" w:after="0" w:line="360" w:lineRule="auto"/>
        <w:jc w:val="center"/>
        <w:rPr>
          <w:rFonts w:ascii="Times New Roman" w:eastAsia="Times New Roman" w:hAnsi="Times New Roman" w:cs="Times New Roman"/>
          <w:b/>
          <w:sz w:val="28"/>
          <w:szCs w:val="28"/>
        </w:rPr>
      </w:pPr>
      <w:r w:rsidRPr="0024763E">
        <w:rPr>
          <w:rFonts w:ascii="Times New Roman" w:eastAsia="Times New Roman" w:hAnsi="Times New Roman" w:cs="Times New Roman"/>
          <w:b/>
          <w:sz w:val="28"/>
          <w:szCs w:val="28"/>
        </w:rPr>
        <w:t>PACIFICORP’S PRO FORMA</w:t>
      </w:r>
    </w:p>
    <w:p w14:paraId="2D90682B" w14:textId="77777777" w:rsidR="00C41504" w:rsidRPr="0024763E" w:rsidRDefault="00C41504" w:rsidP="00C41504">
      <w:pPr>
        <w:spacing w:before="240" w:after="0" w:line="360" w:lineRule="auto"/>
        <w:jc w:val="center"/>
        <w:rPr>
          <w:rFonts w:ascii="Times New Roman" w:eastAsia="Times New Roman" w:hAnsi="Times New Roman" w:cs="Times New Roman"/>
          <w:b/>
          <w:sz w:val="28"/>
          <w:szCs w:val="28"/>
        </w:rPr>
      </w:pPr>
      <w:r w:rsidRPr="0024763E">
        <w:rPr>
          <w:rFonts w:ascii="Times New Roman" w:eastAsia="Times New Roman" w:hAnsi="Times New Roman" w:cs="Times New Roman"/>
          <w:b/>
          <w:sz w:val="28"/>
          <w:szCs w:val="28"/>
        </w:rPr>
        <w:t>RENEWABLE ENERGY CREDIT PURCHASE AND SALE AGREEMENT</w:t>
      </w:r>
      <w:r>
        <w:rPr>
          <w:rFonts w:ascii="Times New Roman" w:eastAsia="Times New Roman" w:hAnsi="Times New Roman" w:cs="Times New Roman"/>
          <w:b/>
          <w:sz w:val="28"/>
          <w:szCs w:val="28"/>
        </w:rPr>
        <w:t xml:space="preserve"> FOR CALIFORNIA RPS</w:t>
      </w:r>
    </w:p>
    <w:p w14:paraId="17F8FE7C" w14:textId="77777777" w:rsidR="00C41504" w:rsidRDefault="00C41504" w:rsidP="00C4150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6478BC0" w14:textId="77777777" w:rsidR="00C41504" w:rsidRDefault="00C41504" w:rsidP="00C41504">
      <w:pPr>
        <w:jc w:val="center"/>
        <w:rPr>
          <w:rFonts w:ascii="Times New Roman" w:eastAsia="Times New Roman" w:hAnsi="Times New Roman" w:cs="Times New Roman"/>
          <w:b/>
          <w:sz w:val="24"/>
          <w:szCs w:val="24"/>
        </w:rPr>
      </w:pPr>
    </w:p>
    <w:p w14:paraId="41C92123" w14:textId="77777777" w:rsidR="00D57D40" w:rsidRPr="00D57D40" w:rsidRDefault="00D57D40" w:rsidP="00D57D40">
      <w:pPr>
        <w:spacing w:after="0" w:line="240" w:lineRule="auto"/>
        <w:jc w:val="both"/>
        <w:rPr>
          <w:rFonts w:ascii="Times New Roman" w:eastAsia="Times New Roman" w:hAnsi="Times New Roman" w:cs="Times New Roman"/>
          <w:b/>
          <w:sz w:val="24"/>
          <w:szCs w:val="24"/>
        </w:rPr>
      </w:pPr>
      <w:r w:rsidRPr="00D57D40">
        <w:rPr>
          <w:rFonts w:ascii="Times New Roman" w:eastAsia="Times New Roman" w:hAnsi="Times New Roman" w:cs="Times New Roman"/>
          <w:b/>
          <w:sz w:val="24"/>
          <w:szCs w:val="24"/>
        </w:rPr>
        <w:t>THIS WORKING DRAFT DOES NOT CONSTITUTE A BINDING OFFER, SHALL NOT FORM THE BASIS FOR AN AGREEMENT BY ESTOPPEL OR OTHERWISE, AND IS CONDITIONED UPON EACH PARTY’S RECEIPT OF ALL REQUIRED MANAGEMENT APPROVALS (INCLUDING FINAL CREDIT AND LEGAL APPROVAL) AND ALL REGULATORY APPROVALS.  ANY ACTIONS TAKEN BY A PARTY IN RELIANCE ON THE TERMS SET FORTH IN THIS WORKING DRAFT OR ON STATEMENTS MADE DURING NEGOTIATIONS PURSUANT TO THIS WORKING DRAFT SHALL BE AT THAT PARTY’S OWN RISK.  UNTIL THIS AGREEMENT IS NEGOTIATED, APPROVED BY MANAGEMENT, EXECUTED, DELIVERED AND APPROVED BY ALL REQUIRED REGULATORY BODIES, NO PARTY SHALL HAVE ANY OTHER LEGAL OBLIGATIONS, EXPRESSED OR IMPLIED, OR ARISING IN ANY OTHER MANNER UNDER THIS WORKING DRAFT OR IN THE COURSE OF NEGOTIATIONS.</w:t>
      </w:r>
    </w:p>
    <w:p w14:paraId="5C091421" w14:textId="77777777" w:rsidR="00D57D40" w:rsidRPr="00D57D40" w:rsidRDefault="00D57D40" w:rsidP="00D57D40">
      <w:pPr>
        <w:spacing w:after="0" w:line="240" w:lineRule="auto"/>
        <w:rPr>
          <w:rFonts w:ascii="Times New Roman" w:eastAsia="Times New Roman" w:hAnsi="Times New Roman" w:cs="Times New Roman"/>
          <w:sz w:val="24"/>
          <w:szCs w:val="24"/>
        </w:rPr>
      </w:pPr>
    </w:p>
    <w:p w14:paraId="63561CB7" w14:textId="77777777" w:rsidR="00D57D40" w:rsidRPr="00D57D40" w:rsidRDefault="00D57D40" w:rsidP="00D57D40">
      <w:pPr>
        <w:spacing w:after="0" w:line="240" w:lineRule="auto"/>
        <w:rPr>
          <w:rFonts w:ascii="Times New Roman" w:eastAsia="Times New Roman" w:hAnsi="Times New Roman" w:cs="Times New Roman"/>
          <w:sz w:val="24"/>
          <w:szCs w:val="24"/>
        </w:rPr>
      </w:pPr>
    </w:p>
    <w:p w14:paraId="79987371" w14:textId="77777777" w:rsidR="00D57D40" w:rsidRPr="00D57D40" w:rsidRDefault="00D57D40" w:rsidP="00D57D40">
      <w:pPr>
        <w:spacing w:after="0" w:line="240" w:lineRule="auto"/>
        <w:rPr>
          <w:rFonts w:ascii="Times New Roman" w:eastAsia="Times New Roman" w:hAnsi="Times New Roman" w:cs="Times New Roman"/>
          <w:sz w:val="24"/>
          <w:szCs w:val="24"/>
        </w:rPr>
      </w:pPr>
    </w:p>
    <w:p w14:paraId="6891A385" w14:textId="77777777" w:rsidR="00D57D40" w:rsidRPr="00D57D40" w:rsidRDefault="00D57D40" w:rsidP="00D57D40">
      <w:pPr>
        <w:spacing w:after="0" w:line="240" w:lineRule="auto"/>
        <w:rPr>
          <w:rFonts w:ascii="Times New Roman" w:eastAsia="Times New Roman" w:hAnsi="Times New Roman" w:cs="Times New Roman"/>
          <w:sz w:val="24"/>
          <w:szCs w:val="24"/>
        </w:rPr>
      </w:pPr>
    </w:p>
    <w:p w14:paraId="363B0DB1" w14:textId="77777777" w:rsidR="00D57D40" w:rsidRPr="00D57D40" w:rsidRDefault="00D57D40" w:rsidP="00D57D40">
      <w:pPr>
        <w:spacing w:after="0" w:line="240" w:lineRule="auto"/>
        <w:rPr>
          <w:rFonts w:ascii="Times New Roman" w:eastAsia="Times New Roman" w:hAnsi="Times New Roman" w:cs="Times New Roman"/>
          <w:sz w:val="24"/>
          <w:szCs w:val="24"/>
        </w:rPr>
      </w:pPr>
    </w:p>
    <w:p w14:paraId="12891A1E" w14:textId="77777777" w:rsidR="00D57D40" w:rsidRPr="00D57D40" w:rsidRDefault="00D57D40" w:rsidP="00D57D40">
      <w:pPr>
        <w:spacing w:after="0" w:line="240" w:lineRule="auto"/>
        <w:rPr>
          <w:rFonts w:ascii="Times New Roman" w:eastAsia="Times New Roman" w:hAnsi="Times New Roman" w:cs="Times New Roman"/>
          <w:sz w:val="24"/>
          <w:szCs w:val="24"/>
        </w:rPr>
      </w:pPr>
    </w:p>
    <w:p w14:paraId="30BBAA12" w14:textId="77777777" w:rsidR="00D57D40" w:rsidRPr="00D57D40" w:rsidRDefault="00D57D40" w:rsidP="00D57D40">
      <w:pPr>
        <w:spacing w:after="0" w:line="240" w:lineRule="auto"/>
        <w:ind w:firstLine="720"/>
        <w:jc w:val="center"/>
        <w:rPr>
          <w:rFonts w:ascii="Times New Roman" w:eastAsia="Times New Roman" w:hAnsi="Times New Roman" w:cs="Times New Roman"/>
          <w:b/>
          <w:bCs/>
          <w:sz w:val="24"/>
          <w:szCs w:val="24"/>
        </w:rPr>
      </w:pPr>
      <w:r w:rsidRPr="00D57D40">
        <w:rPr>
          <w:rFonts w:ascii="Times New Roman" w:eastAsia="Times New Roman" w:hAnsi="Times New Roman" w:cs="Times New Roman"/>
          <w:b/>
          <w:bCs/>
          <w:sz w:val="24"/>
          <w:szCs w:val="24"/>
        </w:rPr>
        <w:t>RENEWABLE ENERGY CREDIT PURCHASE AND SALE AGREEMENT</w:t>
      </w:r>
    </w:p>
    <w:p w14:paraId="2A783EB8" w14:textId="77777777" w:rsidR="00D57D40" w:rsidRPr="00D57D40" w:rsidRDefault="00D57D40" w:rsidP="00D57D40">
      <w:pPr>
        <w:spacing w:after="0" w:line="240" w:lineRule="auto"/>
        <w:jc w:val="center"/>
        <w:rPr>
          <w:rFonts w:ascii="Times New Roman" w:eastAsia="Times New Roman" w:hAnsi="Times New Roman" w:cs="Times New Roman"/>
          <w:b/>
          <w:bCs/>
          <w:sz w:val="24"/>
          <w:szCs w:val="24"/>
        </w:rPr>
      </w:pPr>
    </w:p>
    <w:p w14:paraId="620AEBF0" w14:textId="77777777" w:rsidR="00D57D40" w:rsidRPr="00D57D40" w:rsidRDefault="00D57D40" w:rsidP="00D57D40">
      <w:pPr>
        <w:spacing w:after="0" w:line="240" w:lineRule="auto"/>
        <w:jc w:val="center"/>
        <w:rPr>
          <w:rFonts w:ascii="Times New Roman" w:eastAsia="Times New Roman" w:hAnsi="Times New Roman" w:cs="Times New Roman"/>
          <w:b/>
          <w:bCs/>
          <w:sz w:val="24"/>
          <w:szCs w:val="24"/>
        </w:rPr>
      </w:pPr>
      <w:r w:rsidRPr="00D57D40">
        <w:rPr>
          <w:rFonts w:ascii="Times New Roman" w:eastAsia="Times New Roman" w:hAnsi="Times New Roman" w:cs="Times New Roman"/>
          <w:b/>
          <w:bCs/>
          <w:sz w:val="24"/>
          <w:szCs w:val="24"/>
        </w:rPr>
        <w:t>Between</w:t>
      </w:r>
    </w:p>
    <w:p w14:paraId="580A40E2" w14:textId="77777777" w:rsidR="00D57D40" w:rsidRPr="00D57D40" w:rsidRDefault="00D57D40" w:rsidP="00D57D40">
      <w:pPr>
        <w:tabs>
          <w:tab w:val="left" w:pos="1080"/>
        </w:tabs>
        <w:spacing w:after="0" w:line="240" w:lineRule="auto"/>
        <w:jc w:val="center"/>
        <w:rPr>
          <w:rFonts w:ascii="Times New Roman" w:eastAsia="Times New Roman" w:hAnsi="Times New Roman" w:cs="Times New Roman"/>
          <w:b/>
          <w:bCs/>
          <w:sz w:val="24"/>
          <w:szCs w:val="24"/>
        </w:rPr>
      </w:pPr>
    </w:p>
    <w:p w14:paraId="1C68111E" w14:textId="77777777" w:rsidR="00D57D40" w:rsidRPr="00D57D40" w:rsidRDefault="00D57D40" w:rsidP="00D57D40">
      <w:pPr>
        <w:tabs>
          <w:tab w:val="left" w:pos="1080"/>
        </w:tabs>
        <w:spacing w:after="0" w:line="240" w:lineRule="auto"/>
        <w:jc w:val="center"/>
        <w:rPr>
          <w:rFonts w:ascii="Times New Roman" w:eastAsia="Times New Roman" w:hAnsi="Times New Roman" w:cs="Times New Roman"/>
          <w:sz w:val="24"/>
          <w:szCs w:val="24"/>
        </w:rPr>
      </w:pPr>
      <w:r w:rsidRPr="00D57D40">
        <w:rPr>
          <w:rFonts w:ascii="Times New Roman" w:eastAsia="Times New Roman" w:hAnsi="Times New Roman" w:cs="Times New Roman"/>
          <w:b/>
          <w:bCs/>
          <w:sz w:val="24"/>
          <w:szCs w:val="24"/>
        </w:rPr>
        <w:t>PacifiCorp, acting in its merchant function capacity</w:t>
      </w:r>
    </w:p>
    <w:p w14:paraId="5F657EC4" w14:textId="77777777" w:rsidR="00D57D40" w:rsidRPr="00D57D40" w:rsidRDefault="00D57D40" w:rsidP="00D57D40">
      <w:pPr>
        <w:spacing w:after="0" w:line="240" w:lineRule="auto"/>
        <w:jc w:val="center"/>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(“PacifiCorp”)</w:t>
      </w:r>
    </w:p>
    <w:p w14:paraId="53BD215C" w14:textId="77777777" w:rsidR="00D57D40" w:rsidRPr="00D57D40" w:rsidRDefault="00D57D40" w:rsidP="00D57D40">
      <w:pPr>
        <w:spacing w:after="0" w:line="240" w:lineRule="auto"/>
        <w:jc w:val="center"/>
        <w:rPr>
          <w:rFonts w:ascii="Times New Roman" w:eastAsia="Times New Roman" w:hAnsi="Times New Roman" w:cs="Times New Roman"/>
          <w:sz w:val="24"/>
          <w:szCs w:val="24"/>
        </w:rPr>
      </w:pPr>
    </w:p>
    <w:p w14:paraId="19B59F70" w14:textId="77777777" w:rsidR="00D57D40" w:rsidRPr="00D57D40" w:rsidRDefault="00D57D40" w:rsidP="00D57D40">
      <w:pPr>
        <w:spacing w:after="0" w:line="240" w:lineRule="auto"/>
        <w:jc w:val="center"/>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and</w:t>
      </w:r>
    </w:p>
    <w:p w14:paraId="67B25D6F" w14:textId="77777777" w:rsidR="00D57D40" w:rsidRPr="00D57D40" w:rsidRDefault="00D57D40" w:rsidP="00D57D40">
      <w:pPr>
        <w:spacing w:after="0" w:line="240" w:lineRule="auto"/>
        <w:jc w:val="center"/>
        <w:rPr>
          <w:rFonts w:ascii="Times New Roman" w:eastAsia="Times New Roman" w:hAnsi="Times New Roman" w:cs="Times New Roman"/>
          <w:b/>
          <w:sz w:val="24"/>
          <w:szCs w:val="24"/>
        </w:rPr>
      </w:pPr>
      <w:r w:rsidRPr="00D57D40">
        <w:rPr>
          <w:rFonts w:ascii="Times New Roman" w:eastAsia="Times New Roman" w:hAnsi="Times New Roman" w:cs="Times New Roman"/>
          <w:b/>
          <w:sz w:val="24"/>
          <w:szCs w:val="24"/>
        </w:rPr>
        <w:t>_________________</w:t>
      </w:r>
    </w:p>
    <w:p w14:paraId="40B74BAF" w14:textId="77777777" w:rsidR="00D57D40" w:rsidRPr="00D57D40" w:rsidRDefault="00D57D40" w:rsidP="00D57D40">
      <w:pPr>
        <w:spacing w:after="0" w:line="240" w:lineRule="auto"/>
        <w:jc w:val="center"/>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(“Seller”)</w:t>
      </w:r>
    </w:p>
    <w:p w14:paraId="52DF42AD" w14:textId="77777777" w:rsidR="00D57D40" w:rsidRPr="00D57D40" w:rsidRDefault="00D57D40" w:rsidP="00D57D40">
      <w:pPr>
        <w:spacing w:after="0" w:line="240" w:lineRule="auto"/>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br w:type="page"/>
      </w:r>
    </w:p>
    <w:p w14:paraId="5A0DD956" w14:textId="77777777" w:rsidR="00D57D40" w:rsidRPr="00D57D40" w:rsidRDefault="00D57D40" w:rsidP="00D57D40">
      <w:pPr>
        <w:spacing w:after="0" w:line="240" w:lineRule="auto"/>
        <w:jc w:val="center"/>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lastRenderedPageBreak/>
        <w:t>RENEWABLE ENERGY CREDIT</w:t>
      </w:r>
    </w:p>
    <w:p w14:paraId="6057A70F" w14:textId="77777777" w:rsidR="00D57D40" w:rsidRPr="00D57D40" w:rsidRDefault="00D57D40" w:rsidP="00D57D40">
      <w:pPr>
        <w:spacing w:after="0" w:line="240" w:lineRule="auto"/>
        <w:jc w:val="center"/>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PURCHASE AND SALE AGREEMENT</w:t>
      </w:r>
    </w:p>
    <w:p w14:paraId="1DB0DD18" w14:textId="77777777" w:rsidR="00D57D40" w:rsidRPr="00D57D40" w:rsidRDefault="00D57D40" w:rsidP="00D57D40">
      <w:pPr>
        <w:spacing w:after="0" w:line="240" w:lineRule="auto"/>
        <w:ind w:firstLine="720"/>
        <w:rPr>
          <w:rFonts w:ascii="Times New Roman" w:eastAsia="Times New Roman" w:hAnsi="Times New Roman" w:cs="Times New Roman"/>
          <w:b/>
          <w:sz w:val="24"/>
          <w:szCs w:val="24"/>
        </w:rPr>
      </w:pPr>
    </w:p>
    <w:p w14:paraId="251E91C0" w14:textId="19A0D978"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This Renewable Energy Credit Purchase and Sale Agreement (this “Agreement”), together with the appendices and any other attachments referenced herein, is made and entered into this __ day of _____, 20</w:t>
      </w:r>
      <w:r w:rsidR="00810870">
        <w:rPr>
          <w:rFonts w:ascii="Times New Roman" w:eastAsia="Times New Roman" w:hAnsi="Times New Roman" w:cs="Times New Roman"/>
          <w:sz w:val="24"/>
          <w:szCs w:val="24"/>
        </w:rPr>
        <w:t>_</w:t>
      </w:r>
      <w:r w:rsidRPr="00D57D40">
        <w:rPr>
          <w:rFonts w:ascii="Times New Roman" w:eastAsia="Times New Roman" w:hAnsi="Times New Roman" w:cs="Times New Roman"/>
          <w:sz w:val="24"/>
          <w:szCs w:val="24"/>
        </w:rPr>
        <w:t>_ (the “Execution Date”), by and between PacifiCorp, an Oregon corporation acting in its merchant function capacity (“PacifiCorp” or “Buyer”), and ____ (“Seller”).  PacifiCorp and Seller hereby agree to the following:</w:t>
      </w:r>
    </w:p>
    <w:p w14:paraId="20CA36CA" w14:textId="77777777" w:rsidR="00D57D40" w:rsidRPr="00D57D40" w:rsidRDefault="00D57D40" w:rsidP="00D57D40">
      <w:pPr>
        <w:spacing w:after="0" w:line="240" w:lineRule="auto"/>
        <w:jc w:val="both"/>
        <w:outlineLvl w:val="0"/>
        <w:rPr>
          <w:rFonts w:ascii="Times New Roman" w:eastAsia="Times New Roman" w:hAnsi="Times New Roman" w:cs="Times New Roman"/>
          <w:sz w:val="24"/>
          <w:szCs w:val="24"/>
        </w:rPr>
      </w:pPr>
    </w:p>
    <w:p w14:paraId="08A4942A" w14:textId="77777777" w:rsidR="00D57D40" w:rsidRPr="00D57D40" w:rsidRDefault="00D57D40" w:rsidP="00D57D40">
      <w:pPr>
        <w:spacing w:after="0" w:line="240" w:lineRule="auto"/>
        <w:jc w:val="both"/>
        <w:outlineLvl w:val="0"/>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ARTICLE ONE:  DEFINITIONS</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1" w:name="_Toc208809381"/>
      <w:bookmarkStart w:id="2" w:name="_Toc356983898"/>
      <w:bookmarkStart w:id="3" w:name="_Toc367114342"/>
      <w:r w:rsidRPr="00D57D40">
        <w:rPr>
          <w:rFonts w:ascii="Times New Roman" w:eastAsia="Times New Roman" w:hAnsi="Times New Roman" w:cs="Times New Roman"/>
          <w:sz w:val="24"/>
          <w:szCs w:val="24"/>
        </w:rPr>
        <w:instrText>ARTICLE ONE:  DEFINITIONS</w:instrText>
      </w:r>
      <w:bookmarkEnd w:id="1"/>
      <w:bookmarkEnd w:id="2"/>
      <w:bookmarkEnd w:id="3"/>
      <w:r w:rsidRPr="00D57D40">
        <w:rPr>
          <w:rFonts w:ascii="Times New Roman" w:eastAsia="Times New Roman" w:hAnsi="Times New Roman" w:cs="Times New Roman"/>
          <w:sz w:val="24"/>
          <w:szCs w:val="24"/>
        </w:rPr>
        <w:instrText xml:space="preserve">" \f C \l "1" </w:instrText>
      </w:r>
      <w:r w:rsidRPr="00D57D40">
        <w:rPr>
          <w:rFonts w:ascii="Times New Roman" w:eastAsia="Times New Roman" w:hAnsi="Times New Roman" w:cs="Times New Roman"/>
          <w:sz w:val="24"/>
          <w:szCs w:val="24"/>
        </w:rPr>
        <w:fldChar w:fldCharType="end"/>
      </w:r>
    </w:p>
    <w:p w14:paraId="2CD4CC40"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7AAC878B"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1.1</w:t>
      </w:r>
      <w:r w:rsidRPr="00D57D40">
        <w:rPr>
          <w:rFonts w:ascii="Times New Roman" w:eastAsia="Times New Roman" w:hAnsi="Times New Roman" w:cs="Times New Roman"/>
          <w:sz w:val="24"/>
          <w:szCs w:val="24"/>
        </w:rPr>
        <w:tab/>
        <w:t>“Affiliate” means, with respect to any entity, each entity that directly or indirectly controls, is controlled by, or is under common control with, such designated entity, with “control” meaning the possession, directly or indirectly, of the power to direct management and policies, whether through the ownership of voting securities or by contract or otherwise.</w:t>
      </w:r>
      <w:bookmarkStart w:id="4" w:name="_DV_C75"/>
      <w:r w:rsidRPr="00D57D40">
        <w:rPr>
          <w:rFonts w:ascii="Times New Roman" w:eastAsia="Times New Roman" w:hAnsi="Times New Roman" w:cs="Times New Roman"/>
          <w:sz w:val="24"/>
          <w:szCs w:val="24"/>
        </w:rPr>
        <w:t xml:space="preserve"> Notwithstanding the foregoing, with respect to PacifiCorp, Affiliate shall only include </w:t>
      </w:r>
      <w:r w:rsidR="00DE4E90">
        <w:rPr>
          <w:rFonts w:ascii="Times New Roman" w:eastAsia="Times New Roman" w:hAnsi="Times New Roman" w:cs="Times New Roman"/>
          <w:sz w:val="24"/>
          <w:szCs w:val="24"/>
        </w:rPr>
        <w:t>Berkshire Hathaway E</w:t>
      </w:r>
      <w:r w:rsidRPr="00D57D40">
        <w:rPr>
          <w:rFonts w:ascii="Times New Roman" w:eastAsia="Times New Roman" w:hAnsi="Times New Roman" w:cs="Times New Roman"/>
          <w:sz w:val="24"/>
          <w:szCs w:val="24"/>
        </w:rPr>
        <w:t>nergy Company and its direct, wholly owned subsidiaries.</w:t>
      </w:r>
      <w:bookmarkEnd w:id="4"/>
    </w:p>
    <w:p w14:paraId="47D8C699" w14:textId="77777777" w:rsidR="00D57D40" w:rsidRPr="00D57D40" w:rsidRDefault="00D57D40" w:rsidP="00D57D40">
      <w:pPr>
        <w:spacing w:after="0" w:line="240" w:lineRule="auto"/>
        <w:ind w:firstLine="720"/>
        <w:jc w:val="both"/>
        <w:rPr>
          <w:rFonts w:ascii="Times New Roman" w:eastAsia="Times New Roman" w:hAnsi="Times New Roman" w:cs="Times New Roman"/>
          <w:color w:val="000000"/>
          <w:sz w:val="24"/>
          <w:szCs w:val="24"/>
          <w:u w:val="double"/>
        </w:rPr>
      </w:pPr>
    </w:p>
    <w:p w14:paraId="6247B306"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1.2</w:t>
      </w:r>
      <w:r w:rsidRPr="00D57D40">
        <w:rPr>
          <w:rFonts w:ascii="Times New Roman" w:eastAsia="Times New Roman" w:hAnsi="Times New Roman" w:cs="Times New Roman"/>
          <w:sz w:val="24"/>
          <w:szCs w:val="24"/>
        </w:rPr>
        <w:tab/>
        <w:t>“Bankrupt”</w:t>
      </w:r>
      <w:bookmarkStart w:id="5" w:name="_Toc208809392"/>
      <w:r w:rsidRPr="00D57D40">
        <w:rPr>
          <w:rFonts w:ascii="Times New Roman" w:eastAsia="Times New Roman" w:hAnsi="Times New Roman" w:cs="Times New Roman"/>
          <w:sz w:val="24"/>
          <w:szCs w:val="24"/>
        </w:rPr>
        <w:t xml:space="preserve"> means with respect to any entity, such entity that (a) files a petition or otherwise commences, authorizes or acquiesces in the commencement of a proceeding or cause of action under any bankruptcy, insolvency, reorganization or similar law, or has any such petition filed or commenced against it and such case filed against it is not dismissed in ninety (90) days, (b) makes an assignment or any general arrangement for the benefit of creditors, (c) otherwise becomes bankrupt or insolvent (however evidenced), (d) has a liquidator, administrator, receiver, trustee, conservator or similar official appointed with respect to it or any substantial portion of its property or assets, or (e) is generally unable to pay its debts as they fall due</w:t>
      </w:r>
      <w:bookmarkEnd w:id="5"/>
      <w:r w:rsidRPr="00D57D40">
        <w:rPr>
          <w:rFonts w:ascii="Times New Roman" w:eastAsia="Times New Roman" w:hAnsi="Times New Roman" w:cs="Times New Roman"/>
          <w:sz w:val="24"/>
          <w:szCs w:val="24"/>
        </w:rPr>
        <w:t>.</w:t>
      </w:r>
    </w:p>
    <w:p w14:paraId="73ABC60B" w14:textId="77777777" w:rsidR="00D57D40" w:rsidRPr="00D57D40" w:rsidRDefault="00D57D40" w:rsidP="00D57D40">
      <w:pPr>
        <w:spacing w:after="0" w:line="240" w:lineRule="auto"/>
        <w:ind w:firstLine="720"/>
        <w:rPr>
          <w:rFonts w:ascii="Times New Roman" w:eastAsia="Times New Roman" w:hAnsi="Times New Roman" w:cs="Times New Roman"/>
          <w:color w:val="000000"/>
          <w:sz w:val="24"/>
          <w:szCs w:val="24"/>
          <w:u w:val="double"/>
        </w:rPr>
      </w:pPr>
    </w:p>
    <w:p w14:paraId="1FD97E2C" w14:textId="77777777" w:rsidR="00D57D40" w:rsidRPr="00D57D40" w:rsidRDefault="00D57D40" w:rsidP="00D57D40">
      <w:pPr>
        <w:spacing w:after="0" w:line="240" w:lineRule="auto"/>
        <w:ind w:firstLine="720"/>
        <w:jc w:val="both"/>
        <w:rPr>
          <w:rFonts w:ascii="Times New Roman" w:eastAsia="Times New Roman" w:hAnsi="Times New Roman" w:cs="Times New Roman"/>
          <w:color w:val="000000"/>
          <w:sz w:val="24"/>
          <w:szCs w:val="24"/>
        </w:rPr>
      </w:pPr>
      <w:r w:rsidRPr="00D57D40">
        <w:rPr>
          <w:rFonts w:ascii="Times New Roman" w:eastAsia="Times New Roman" w:hAnsi="Times New Roman" w:cs="Times New Roman"/>
          <w:sz w:val="24"/>
          <w:szCs w:val="24"/>
        </w:rPr>
        <w:t>1.3</w:t>
      </w:r>
      <w:r w:rsidRPr="00D57D40">
        <w:rPr>
          <w:rFonts w:ascii="Times New Roman" w:eastAsia="Times New Roman" w:hAnsi="Times New Roman" w:cs="Times New Roman"/>
          <w:sz w:val="24"/>
          <w:szCs w:val="24"/>
        </w:rPr>
        <w:tab/>
        <w:t>“Business Day” means any day on which banks in Portland, Oregon are not authorized or required by Law to be closed, beginning at 6:00 a.m. and ending at 5:00 p.m. local time in Oregon.</w:t>
      </w:r>
    </w:p>
    <w:p w14:paraId="75CA204B"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bookmarkStart w:id="6" w:name="_Toc208809397"/>
    </w:p>
    <w:p w14:paraId="6645D3EE"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1.4</w:t>
      </w:r>
      <w:r w:rsidRPr="00D57D40">
        <w:rPr>
          <w:rFonts w:ascii="Times New Roman" w:eastAsia="Times New Roman" w:hAnsi="Times New Roman" w:cs="Times New Roman"/>
          <w:sz w:val="24"/>
          <w:szCs w:val="24"/>
        </w:rPr>
        <w:tab/>
        <w:t>“CAISO” means the California Independent System Operator Corporation or any successor entity performing similar functions.</w:t>
      </w:r>
      <w:bookmarkEnd w:id="6"/>
    </w:p>
    <w:p w14:paraId="1FE046E0"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7A0BCB0D" w14:textId="4AC394EE"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lastRenderedPageBreak/>
        <w:t>1.5</w:t>
      </w:r>
      <w:r w:rsidRPr="00D57D40">
        <w:rPr>
          <w:rFonts w:ascii="Times New Roman" w:eastAsia="Times New Roman" w:hAnsi="Times New Roman" w:cs="Times New Roman"/>
          <w:sz w:val="24"/>
          <w:szCs w:val="24"/>
        </w:rPr>
        <w:tab/>
        <w:t>“California Renewables Portfolio Standard” means the renewable energy program and policies codified in California Public Utilities Code Sections 399.11 through 399.31 and California Public Resources Code Sections 25740 through 25751, as such provisions are amended or supplemented from time to time.</w:t>
      </w:r>
    </w:p>
    <w:p w14:paraId="31799D19"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bookmarkStart w:id="7" w:name="_Toc208809407"/>
    </w:p>
    <w:p w14:paraId="218C86CD" w14:textId="77777777" w:rsidR="00D57D40" w:rsidRPr="00D57D40" w:rsidRDefault="00D57D40" w:rsidP="00D57D40">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D57D40">
        <w:rPr>
          <w:rFonts w:ascii="Times New Roman" w:eastAsia="Times New Roman" w:hAnsi="Times New Roman" w:cs="Times New Roman"/>
          <w:bCs/>
          <w:sz w:val="24"/>
          <w:szCs w:val="24"/>
        </w:rPr>
        <w:t>1.6</w:t>
      </w:r>
      <w:r w:rsidRPr="00D57D40">
        <w:rPr>
          <w:rFonts w:ascii="Times New Roman" w:eastAsia="Times New Roman" w:hAnsi="Times New Roman" w:cs="Times New Roman"/>
          <w:bCs/>
          <w:sz w:val="24"/>
          <w:szCs w:val="24"/>
        </w:rPr>
        <w:tab/>
        <w:t xml:space="preserve">“CAMD” means the Clean Air Markets Division of the Environmental Protection Agency or successor administrator, or any state or federal entity given jurisdiction over a program involving transferability of Green </w:t>
      </w:r>
      <w:r w:rsidR="00DE4E90">
        <w:rPr>
          <w:rFonts w:ascii="Times New Roman" w:eastAsia="Times New Roman" w:hAnsi="Times New Roman" w:cs="Times New Roman"/>
          <w:bCs/>
          <w:sz w:val="24"/>
          <w:szCs w:val="24"/>
        </w:rPr>
        <w:t>Attributes</w:t>
      </w:r>
      <w:r w:rsidRPr="00D57D40">
        <w:rPr>
          <w:rFonts w:ascii="Times New Roman" w:eastAsia="Times New Roman" w:hAnsi="Times New Roman" w:cs="Times New Roman"/>
          <w:bCs/>
          <w:sz w:val="24"/>
          <w:szCs w:val="24"/>
        </w:rPr>
        <w:t>.</w:t>
      </w:r>
    </w:p>
    <w:p w14:paraId="271C1B39"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7C4D2EBF"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1.7</w:t>
      </w:r>
      <w:r w:rsidRPr="00D57D40">
        <w:rPr>
          <w:rFonts w:ascii="Times New Roman" w:eastAsia="Times New Roman" w:hAnsi="Times New Roman" w:cs="Times New Roman"/>
          <w:sz w:val="24"/>
          <w:szCs w:val="24"/>
        </w:rPr>
        <w:tab/>
        <w:t>“CEC” means the California Energy Commission or any successor agency.</w:t>
      </w:r>
      <w:bookmarkStart w:id="8" w:name="_Toc208809408"/>
      <w:bookmarkEnd w:id="7"/>
    </w:p>
    <w:p w14:paraId="38075BCF" w14:textId="77777777" w:rsidR="00D57D40" w:rsidRPr="00D57D40" w:rsidRDefault="00D57D40" w:rsidP="00D57D40">
      <w:pPr>
        <w:spacing w:after="0" w:line="240" w:lineRule="auto"/>
        <w:ind w:firstLine="720"/>
        <w:jc w:val="both"/>
        <w:rPr>
          <w:rFonts w:ascii="Times New Roman" w:eastAsia="Times New Roman" w:hAnsi="Times New Roman" w:cs="Times New Roman"/>
          <w:bCs/>
          <w:sz w:val="24"/>
          <w:szCs w:val="24"/>
        </w:rPr>
      </w:pPr>
    </w:p>
    <w:p w14:paraId="0D59E8F2"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bCs/>
          <w:sz w:val="24"/>
          <w:szCs w:val="24"/>
        </w:rPr>
        <w:t>1.8</w:t>
      </w:r>
      <w:r w:rsidRPr="00D57D40">
        <w:rPr>
          <w:rFonts w:ascii="Times New Roman" w:eastAsia="Times New Roman" w:hAnsi="Times New Roman" w:cs="Times New Roman"/>
          <w:bCs/>
          <w:sz w:val="24"/>
          <w:szCs w:val="24"/>
        </w:rPr>
        <w:tab/>
        <w:t>“CEC Certification and Verification” means that the CEC has certified that the</w:t>
      </w:r>
      <w:r w:rsidRPr="00D57D40">
        <w:rPr>
          <w:rFonts w:ascii="Times New Roman" w:eastAsia="Times New Roman" w:hAnsi="Times New Roman" w:cs="Times New Roman"/>
          <w:sz w:val="24"/>
          <w:szCs w:val="24"/>
        </w:rPr>
        <w:t xml:space="preserve"> Project is an ERR and eligible for purposes of the California Renewables Portfolio Standard and that all energy produced by the Project qualifies as generation from an ERR, and such certification is effective, for purposes of compliance with the California Renewables Portfolio Standard.</w:t>
      </w:r>
      <w:bookmarkEnd w:id="8"/>
      <w:r w:rsidRPr="00D57D40">
        <w:rPr>
          <w:rFonts w:ascii="Times New Roman" w:eastAsia="Times New Roman" w:hAnsi="Times New Roman" w:cs="Times New Roman"/>
          <w:sz w:val="24"/>
          <w:szCs w:val="24"/>
        </w:rPr>
        <w:t xml:space="preserve"> </w:t>
      </w:r>
    </w:p>
    <w:p w14:paraId="4D4A5019"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36EFB429"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1.9</w:t>
      </w:r>
      <w:r w:rsidRPr="00D57D40">
        <w:rPr>
          <w:rFonts w:ascii="Times New Roman" w:eastAsia="Times New Roman" w:hAnsi="Times New Roman" w:cs="Times New Roman"/>
          <w:sz w:val="24"/>
          <w:szCs w:val="24"/>
        </w:rPr>
        <w:tab/>
        <w:t xml:space="preserve">“CEC Eligibility Guidelines” means the guidebook issued by the CEC on Renewables Portfolio Standard Eligibility, as may be amended or modified from time to time, or such successor document issued by the CEC to establish the eligibility of a generating facility to produce RECs for the purpose of compliance with the California Renewables Portfolio Standard. </w:t>
      </w:r>
    </w:p>
    <w:p w14:paraId="24DF6402"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290C75C6"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1.10</w:t>
      </w:r>
      <w:r w:rsidRPr="00D57D40">
        <w:rPr>
          <w:rFonts w:ascii="Times New Roman" w:eastAsia="Times New Roman" w:hAnsi="Times New Roman" w:cs="Times New Roman"/>
          <w:sz w:val="24"/>
          <w:szCs w:val="24"/>
        </w:rPr>
        <w:tab/>
        <w:t>“Conditions Precedent” is defined in Section 6.1.</w:t>
      </w:r>
    </w:p>
    <w:p w14:paraId="5E0EE69F"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7CB25CB7"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1.11</w:t>
      </w:r>
      <w:r w:rsidRPr="00D57D40">
        <w:rPr>
          <w:rFonts w:ascii="Times New Roman" w:eastAsia="Times New Roman" w:hAnsi="Times New Roman" w:cs="Times New Roman"/>
          <w:sz w:val="24"/>
          <w:szCs w:val="24"/>
        </w:rPr>
        <w:tab/>
        <w:t>“Contract Price” means the price in U.S. Dollars ($U.S.) to be paid by PacifiCorp to Seller for the purchase of the Product, as specified in Section 2.4(a).</w:t>
      </w:r>
    </w:p>
    <w:p w14:paraId="619BDB74"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333EDE76"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1.12</w:t>
      </w:r>
      <w:r w:rsidRPr="00D57D40">
        <w:rPr>
          <w:rFonts w:ascii="Times New Roman" w:eastAsia="Times New Roman" w:hAnsi="Times New Roman" w:cs="Times New Roman"/>
          <w:sz w:val="24"/>
          <w:szCs w:val="24"/>
        </w:rPr>
        <w:tab/>
        <w:t>“Contract Quantity” means the quantity of Product, measured by RECs Delivered, in the Vintage Year and for the corresponding Contract Year, as designated in the chart shown in Section 2.4(a).</w:t>
      </w:r>
    </w:p>
    <w:p w14:paraId="0DE92F3C"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45C5C685"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1.13</w:t>
      </w:r>
      <w:r w:rsidRPr="00D57D40">
        <w:rPr>
          <w:rFonts w:ascii="Times New Roman" w:eastAsia="Times New Roman" w:hAnsi="Times New Roman" w:cs="Times New Roman"/>
          <w:sz w:val="24"/>
          <w:szCs w:val="24"/>
        </w:rPr>
        <w:tab/>
        <w:t>“Contract Year” means a period of twelve (12) consecutive calendar months beginning on January 1 and ending on December 31.</w:t>
      </w:r>
    </w:p>
    <w:p w14:paraId="4F5DBF39"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5A7DBE8E"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1.14</w:t>
      </w:r>
      <w:r w:rsidRPr="00D57D40">
        <w:rPr>
          <w:rFonts w:ascii="Times New Roman" w:eastAsia="Times New Roman" w:hAnsi="Times New Roman" w:cs="Times New Roman"/>
          <w:sz w:val="24"/>
          <w:szCs w:val="24"/>
        </w:rPr>
        <w:tab/>
        <w:t xml:space="preserve">“Costs” means, with respect to the Non-Defaulting Party, (a) brokerage fees, commissions and other similar third party transaction costs and expenses reasonably incurred by such Party in entering into new arrangements which replace a Terminated Transaction; and (b) </w:t>
      </w:r>
      <w:r w:rsidRPr="00D57D40">
        <w:rPr>
          <w:rFonts w:ascii="Times New Roman" w:eastAsia="Times New Roman" w:hAnsi="Times New Roman" w:cs="Times New Roman"/>
          <w:sz w:val="24"/>
          <w:szCs w:val="24"/>
        </w:rPr>
        <w:lastRenderedPageBreak/>
        <w:t>all reasonable attorneys’ fees and expenses incurred by the Non-Defaulting Party in connection with the termination of a Transaction.</w:t>
      </w:r>
    </w:p>
    <w:p w14:paraId="2504270D"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2B5AF2EB"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1.15</w:t>
      </w:r>
      <w:r w:rsidRPr="00D57D40">
        <w:rPr>
          <w:rFonts w:ascii="Times New Roman" w:eastAsia="Times New Roman" w:hAnsi="Times New Roman" w:cs="Times New Roman"/>
          <w:sz w:val="24"/>
          <w:szCs w:val="24"/>
        </w:rPr>
        <w:tab/>
        <w:t>“CPUC” means the California Public Utilities Commission, or any successor entity.</w:t>
      </w:r>
    </w:p>
    <w:p w14:paraId="5B25E900"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586897B7"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1.16</w:t>
      </w:r>
      <w:r w:rsidRPr="00D57D40">
        <w:rPr>
          <w:rFonts w:ascii="Times New Roman" w:eastAsia="Times New Roman" w:hAnsi="Times New Roman" w:cs="Times New Roman"/>
          <w:sz w:val="24"/>
          <w:szCs w:val="24"/>
        </w:rPr>
        <w:tab/>
        <w:t xml:space="preserve">“CPUC Approval” means a final and non-appealable order of the CPUC, without conditions or modifications unacceptable to the Parties, or either of them, which contains the following terms: </w:t>
      </w:r>
    </w:p>
    <w:p w14:paraId="3F9124D7"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3E3F3262"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(a)</w:t>
      </w:r>
      <w:r w:rsidRPr="00D57D40">
        <w:rPr>
          <w:rFonts w:ascii="Times New Roman" w:eastAsia="Times New Roman" w:hAnsi="Times New Roman" w:cs="Times New Roman"/>
          <w:sz w:val="24"/>
          <w:szCs w:val="24"/>
        </w:rPr>
        <w:tab/>
        <w:t>Approves this Agreement in its entirety, including payments to be made by PacifiCorp, subject to CPUC review of PacifiCorp’s administration of the Agreement; and</w:t>
      </w:r>
    </w:p>
    <w:p w14:paraId="197CB11F" w14:textId="77777777" w:rsidR="00D57D40" w:rsidRPr="00D57D40" w:rsidRDefault="00D57D40" w:rsidP="00D57D40">
      <w:pPr>
        <w:spacing w:after="0" w:line="240" w:lineRule="auto"/>
        <w:ind w:firstLine="1440"/>
        <w:jc w:val="both"/>
        <w:rPr>
          <w:rFonts w:ascii="Times New Roman" w:eastAsia="Times New Roman" w:hAnsi="Times New Roman" w:cs="Times New Roman"/>
          <w:smallCaps/>
          <w:spacing w:val="5"/>
          <w:sz w:val="24"/>
          <w:szCs w:val="24"/>
        </w:rPr>
      </w:pPr>
    </w:p>
    <w:p w14:paraId="5FA3ABBB"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(b)</w:t>
      </w:r>
      <w:r w:rsidRPr="00D57D40">
        <w:rPr>
          <w:rFonts w:ascii="Times New Roman" w:eastAsia="Times New Roman" w:hAnsi="Times New Roman" w:cs="Times New Roman"/>
          <w:sz w:val="24"/>
          <w:szCs w:val="24"/>
        </w:rPr>
        <w:tab/>
        <w:t xml:space="preserve">finds that any procurement pursuant to this Agreement is procurement of Renewable Energy Credits that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 for purposes of determining PacifiCorp’s compliance with any obligation that it may have to procure eligible renewable energy resources pursuant to the California Renewables Portfolio Standard (Public Utilities Code Section 399.11 et seq.), Decision 03-06-071, or other applicable law. </w:t>
      </w:r>
    </w:p>
    <w:p w14:paraId="25000AFD" w14:textId="77777777" w:rsidR="00D57D40" w:rsidRPr="00D57D40" w:rsidRDefault="00D57D40" w:rsidP="00D57D40">
      <w:pPr>
        <w:spacing w:after="0" w:line="240" w:lineRule="auto"/>
        <w:ind w:firstLine="2160"/>
        <w:jc w:val="both"/>
        <w:rPr>
          <w:rFonts w:ascii="Times New Roman" w:eastAsia="Times New Roman" w:hAnsi="Times New Roman" w:cs="Times New Roman"/>
          <w:sz w:val="24"/>
          <w:szCs w:val="24"/>
        </w:rPr>
      </w:pPr>
    </w:p>
    <w:p w14:paraId="0DB24E86" w14:textId="77777777" w:rsidR="00D57D40" w:rsidRPr="00D57D40" w:rsidRDefault="00D57D40" w:rsidP="00D57D40">
      <w:pPr>
        <w:spacing w:after="0" w:line="240" w:lineRule="auto"/>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 xml:space="preserve">CPUC Approval will be deemed to have occurred on the date that a CPUC decision containing such findings becomes final and non-appealable. </w:t>
      </w:r>
      <w:r w:rsidR="003C59DA" w:rsidRPr="00D57D40">
        <w:rPr>
          <w:rFonts w:ascii="Times New Roman" w:eastAsia="SimSun" w:hAnsi="Times New Roman" w:cs="Times New Roman"/>
          <w:b/>
          <w:sz w:val="24"/>
          <w:szCs w:val="24"/>
          <w:highlight w:val="yellow"/>
        </w:rPr>
        <w:t xml:space="preserve">[STC </w:t>
      </w:r>
      <w:r w:rsidR="003C59DA">
        <w:rPr>
          <w:rFonts w:ascii="Times New Roman" w:eastAsia="SimSun" w:hAnsi="Times New Roman" w:cs="Times New Roman"/>
          <w:b/>
          <w:sz w:val="24"/>
          <w:szCs w:val="24"/>
          <w:highlight w:val="yellow"/>
        </w:rPr>
        <w:t>1</w:t>
      </w:r>
      <w:r w:rsidR="003C59DA" w:rsidRPr="00D57D40">
        <w:rPr>
          <w:rFonts w:ascii="Times New Roman" w:eastAsia="SimSun" w:hAnsi="Times New Roman" w:cs="Times New Roman"/>
          <w:b/>
          <w:sz w:val="24"/>
          <w:szCs w:val="24"/>
          <w:highlight w:val="yellow"/>
        </w:rPr>
        <w:t xml:space="preserve"> </w:t>
      </w:r>
      <w:r w:rsidR="003C59DA">
        <w:rPr>
          <w:rFonts w:ascii="Times New Roman" w:eastAsia="SimSun" w:hAnsi="Times New Roman" w:cs="Times New Roman"/>
          <w:b/>
          <w:sz w:val="24"/>
          <w:szCs w:val="24"/>
          <w:highlight w:val="yellow"/>
        </w:rPr>
        <w:t>–</w:t>
      </w:r>
      <w:r w:rsidR="003C59DA" w:rsidRPr="00D57D40">
        <w:rPr>
          <w:rFonts w:ascii="Times New Roman" w:eastAsia="SimSun" w:hAnsi="Times New Roman" w:cs="Times New Roman"/>
          <w:b/>
          <w:sz w:val="24"/>
          <w:szCs w:val="24"/>
          <w:highlight w:val="yellow"/>
        </w:rPr>
        <w:t xml:space="preserve"> </w:t>
      </w:r>
      <w:r w:rsidR="003C59DA">
        <w:rPr>
          <w:rFonts w:ascii="Times New Roman" w:eastAsia="SimSun" w:hAnsi="Times New Roman" w:cs="Times New Roman"/>
          <w:b/>
          <w:sz w:val="24"/>
          <w:szCs w:val="24"/>
          <w:highlight w:val="yellow"/>
        </w:rPr>
        <w:t>CPUC Approval</w:t>
      </w:r>
      <w:r w:rsidR="003C59DA" w:rsidRPr="00D57D40">
        <w:rPr>
          <w:rFonts w:ascii="Times New Roman" w:eastAsia="SimSun" w:hAnsi="Times New Roman" w:cs="Times New Roman"/>
          <w:b/>
          <w:sz w:val="24"/>
          <w:szCs w:val="24"/>
          <w:highlight w:val="yellow"/>
        </w:rPr>
        <w:t xml:space="preserve">, Non-Modifiable. </w:t>
      </w:r>
      <w:r w:rsidR="003C59DA">
        <w:rPr>
          <w:rFonts w:ascii="Times New Roman" w:eastAsia="SimSun" w:hAnsi="Times New Roman" w:cs="Times New Roman"/>
          <w:b/>
          <w:sz w:val="24"/>
          <w:szCs w:val="24"/>
          <w:highlight w:val="yellow"/>
        </w:rPr>
        <w:t xml:space="preserve">(Source: </w:t>
      </w:r>
      <w:r w:rsidR="003C59DA" w:rsidRPr="00D57D40">
        <w:rPr>
          <w:rFonts w:ascii="Times New Roman" w:eastAsia="SimSun" w:hAnsi="Times New Roman" w:cs="Times New Roman"/>
          <w:b/>
          <w:sz w:val="24"/>
          <w:szCs w:val="24"/>
          <w:highlight w:val="yellow"/>
        </w:rPr>
        <w:t>D.0</w:t>
      </w:r>
      <w:r w:rsidR="003C59DA">
        <w:rPr>
          <w:rFonts w:ascii="Times New Roman" w:eastAsia="SimSun" w:hAnsi="Times New Roman" w:cs="Times New Roman"/>
          <w:b/>
          <w:sz w:val="24"/>
          <w:szCs w:val="24"/>
          <w:highlight w:val="yellow"/>
        </w:rPr>
        <w:t>7</w:t>
      </w:r>
      <w:r w:rsidR="003C59DA" w:rsidRPr="00D57D40">
        <w:rPr>
          <w:rFonts w:ascii="Times New Roman" w:eastAsia="SimSun" w:hAnsi="Times New Roman" w:cs="Times New Roman"/>
          <w:b/>
          <w:sz w:val="24"/>
          <w:szCs w:val="24"/>
          <w:highlight w:val="yellow"/>
        </w:rPr>
        <w:t>-</w:t>
      </w:r>
      <w:r w:rsidR="003C59DA">
        <w:rPr>
          <w:rFonts w:ascii="Times New Roman" w:eastAsia="SimSun" w:hAnsi="Times New Roman" w:cs="Times New Roman"/>
          <w:b/>
          <w:sz w:val="24"/>
          <w:szCs w:val="24"/>
          <w:highlight w:val="yellow"/>
        </w:rPr>
        <w:t>11</w:t>
      </w:r>
      <w:r w:rsidR="003C59DA" w:rsidRPr="00D57D40">
        <w:rPr>
          <w:rFonts w:ascii="Times New Roman" w:eastAsia="SimSun" w:hAnsi="Times New Roman" w:cs="Times New Roman"/>
          <w:b/>
          <w:sz w:val="24"/>
          <w:szCs w:val="24"/>
          <w:highlight w:val="yellow"/>
        </w:rPr>
        <w:t>-0</w:t>
      </w:r>
      <w:r w:rsidR="003C59DA">
        <w:rPr>
          <w:rFonts w:ascii="Times New Roman" w:eastAsia="SimSun" w:hAnsi="Times New Roman" w:cs="Times New Roman"/>
          <w:b/>
          <w:sz w:val="24"/>
          <w:szCs w:val="24"/>
          <w:highlight w:val="yellow"/>
        </w:rPr>
        <w:t>25, Attachment A.)</w:t>
      </w:r>
      <w:r w:rsidR="003C59DA" w:rsidRPr="00D57D40">
        <w:rPr>
          <w:rFonts w:ascii="Times New Roman" w:eastAsia="SimSun" w:hAnsi="Times New Roman" w:cs="Times New Roman"/>
          <w:b/>
          <w:sz w:val="24"/>
          <w:szCs w:val="24"/>
          <w:highlight w:val="yellow"/>
        </w:rPr>
        <w:t>]</w:t>
      </w:r>
    </w:p>
    <w:p w14:paraId="0C7B3084"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6D00F684" w14:textId="31299A68" w:rsidR="00D57D40" w:rsidRPr="00D57D40" w:rsidRDefault="00D57D40" w:rsidP="006B1FC3">
      <w:pPr>
        <w:autoSpaceDE w:val="0"/>
        <w:autoSpaceDN w:val="0"/>
        <w:adjustRightInd w:val="0"/>
        <w:spacing w:after="0" w:line="240" w:lineRule="auto"/>
        <w:ind w:firstLine="720"/>
        <w:rPr>
          <w:rFonts w:ascii="Times New Roman" w:eastAsia="Times New Roman" w:hAnsi="Times New Roman" w:cs="Times New Roman"/>
          <w:bCs/>
          <w:sz w:val="24"/>
          <w:szCs w:val="24"/>
        </w:rPr>
      </w:pPr>
      <w:r w:rsidRPr="00D57D40">
        <w:rPr>
          <w:rFonts w:ascii="Times New Roman" w:eastAsia="Times New Roman" w:hAnsi="Times New Roman" w:cs="Times New Roman"/>
          <w:bCs/>
          <w:sz w:val="24"/>
          <w:szCs w:val="24"/>
        </w:rPr>
        <w:t>1.17</w:t>
      </w:r>
      <w:r w:rsidRPr="00D57D40">
        <w:rPr>
          <w:rFonts w:ascii="Times New Roman" w:eastAsia="Times New Roman" w:hAnsi="Times New Roman" w:cs="Times New Roman"/>
          <w:bCs/>
          <w:sz w:val="24"/>
          <w:szCs w:val="24"/>
        </w:rPr>
        <w:tab/>
      </w:r>
      <w:r w:rsidR="00810870">
        <w:rPr>
          <w:rFonts w:ascii="Times New Roman" w:eastAsia="Times New Roman" w:hAnsi="Times New Roman" w:cs="Times New Roman"/>
          <w:bCs/>
          <w:sz w:val="24"/>
          <w:szCs w:val="24"/>
        </w:rPr>
        <w:t>“</w:t>
      </w:r>
      <w:r w:rsidRPr="00D57D40">
        <w:rPr>
          <w:rFonts w:ascii="Times New Roman" w:eastAsia="Times New Roman" w:hAnsi="Times New Roman" w:cs="Times New Roman"/>
          <w:bCs/>
          <w:sz w:val="24"/>
          <w:szCs w:val="24"/>
        </w:rPr>
        <w:t>Credit Requirements</w:t>
      </w:r>
      <w:r w:rsidR="00810870">
        <w:rPr>
          <w:rFonts w:ascii="Times New Roman" w:eastAsia="Times New Roman" w:hAnsi="Times New Roman" w:cs="Times New Roman"/>
          <w:bCs/>
          <w:sz w:val="24"/>
          <w:szCs w:val="24"/>
        </w:rPr>
        <w:t>”</w:t>
      </w:r>
      <w:r w:rsidRPr="00D57D40">
        <w:rPr>
          <w:rFonts w:ascii="Times New Roman" w:eastAsia="Times New Roman" w:hAnsi="Times New Roman" w:cs="Times New Roman"/>
          <w:bCs/>
          <w:sz w:val="24"/>
          <w:szCs w:val="24"/>
        </w:rPr>
        <w:t xml:space="preserve"> means a senior, unsecured long term debt rating (or corporate rating if such debt rating is unavailable) of (a) BBB- or greater from S&amp;P, or (b) Baa3 or greater form Moody's, and if such ratings are split, the lower of the two ratings must be at least ‘BBB-‘ or ‘Baa3’ from S&amp;P or Moody’s, respectively;  provided that if (a) or (b) is not available, an equivalent rating as determined by PacifiCorp through an internal process review and utilizing a proprietary credit scoring model developed in conjunction with a third party.</w:t>
      </w:r>
    </w:p>
    <w:p w14:paraId="58FE197E" w14:textId="77777777" w:rsidR="00D57D40" w:rsidRPr="00D57D40" w:rsidRDefault="00D57D40" w:rsidP="00D57D40">
      <w:pPr>
        <w:autoSpaceDE w:val="0"/>
        <w:autoSpaceDN w:val="0"/>
        <w:adjustRightInd w:val="0"/>
        <w:spacing w:after="0" w:line="240" w:lineRule="auto"/>
        <w:rPr>
          <w:rFonts w:ascii="Times New Roman" w:eastAsia="Times New Roman" w:hAnsi="Times New Roman" w:cs="Times New Roman"/>
          <w:bCs/>
          <w:sz w:val="24"/>
          <w:szCs w:val="24"/>
        </w:rPr>
      </w:pPr>
      <w:bookmarkStart w:id="9" w:name="_DV_M244"/>
      <w:bookmarkEnd w:id="9"/>
    </w:p>
    <w:p w14:paraId="2724D436" w14:textId="62B3A96A" w:rsidR="00D57D40" w:rsidRPr="00D57D40" w:rsidRDefault="00D57D40" w:rsidP="006B1FC3">
      <w:pPr>
        <w:autoSpaceDE w:val="0"/>
        <w:autoSpaceDN w:val="0"/>
        <w:adjustRightInd w:val="0"/>
        <w:spacing w:after="0" w:line="240" w:lineRule="auto"/>
        <w:ind w:firstLine="720"/>
        <w:rPr>
          <w:rFonts w:ascii="Times New Roman" w:eastAsia="Times New Roman" w:hAnsi="Times New Roman" w:cs="Times New Roman"/>
          <w:bCs/>
          <w:sz w:val="24"/>
          <w:szCs w:val="24"/>
        </w:rPr>
      </w:pPr>
      <w:r w:rsidRPr="00D57D40">
        <w:rPr>
          <w:rFonts w:ascii="Times New Roman" w:eastAsia="Times New Roman" w:hAnsi="Times New Roman" w:cs="Times New Roman"/>
          <w:bCs/>
          <w:sz w:val="24"/>
          <w:szCs w:val="24"/>
        </w:rPr>
        <w:t xml:space="preserve">1.18 </w:t>
      </w:r>
      <w:r w:rsidR="00810870">
        <w:rPr>
          <w:rFonts w:ascii="Times New Roman" w:eastAsia="Times New Roman" w:hAnsi="Times New Roman" w:cs="Times New Roman"/>
          <w:bCs/>
          <w:sz w:val="24"/>
          <w:szCs w:val="24"/>
        </w:rPr>
        <w:t>“</w:t>
      </w:r>
      <w:r w:rsidRPr="00D57D40">
        <w:rPr>
          <w:rFonts w:ascii="Times New Roman" w:eastAsia="Times New Roman" w:hAnsi="Times New Roman" w:cs="Times New Roman"/>
          <w:bCs/>
          <w:sz w:val="24"/>
          <w:szCs w:val="24"/>
        </w:rPr>
        <w:t>Default Security</w:t>
      </w:r>
      <w:r w:rsidR="00810870">
        <w:rPr>
          <w:rFonts w:ascii="Times New Roman" w:eastAsia="Times New Roman" w:hAnsi="Times New Roman" w:cs="Times New Roman"/>
          <w:bCs/>
          <w:sz w:val="24"/>
          <w:szCs w:val="24"/>
        </w:rPr>
        <w:t>”</w:t>
      </w:r>
      <w:r w:rsidRPr="00D57D40">
        <w:rPr>
          <w:rFonts w:ascii="Times New Roman" w:eastAsia="Times New Roman" w:hAnsi="Times New Roman" w:cs="Times New Roman"/>
          <w:bCs/>
          <w:sz w:val="24"/>
          <w:szCs w:val="24"/>
        </w:rPr>
        <w:t xml:space="preserve"> means the credit security provided by Seller to PacifiCorp pursuant to Article Four in order to secure Seller’s obligations hereunder.  </w:t>
      </w:r>
    </w:p>
    <w:p w14:paraId="4AEDE280" w14:textId="77777777" w:rsidR="00D57D40" w:rsidRPr="00D57D40" w:rsidRDefault="00D57D40" w:rsidP="00D57D40">
      <w:pPr>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14:paraId="23171BE6" w14:textId="77777777" w:rsidR="00D57D40" w:rsidRPr="00D57D40" w:rsidRDefault="00D57D40" w:rsidP="00D57D40">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D57D40">
        <w:rPr>
          <w:rFonts w:ascii="Times New Roman" w:eastAsia="Times New Roman" w:hAnsi="Times New Roman" w:cs="Times New Roman"/>
          <w:bCs/>
          <w:sz w:val="24"/>
          <w:szCs w:val="24"/>
        </w:rPr>
        <w:t>1.19</w:t>
      </w:r>
      <w:r w:rsidRPr="00D57D40">
        <w:rPr>
          <w:rFonts w:ascii="Times New Roman" w:eastAsia="Times New Roman" w:hAnsi="Times New Roman" w:cs="Times New Roman"/>
          <w:bCs/>
          <w:sz w:val="24"/>
          <w:szCs w:val="24"/>
        </w:rPr>
        <w:tab/>
        <w:t>[intentionally omitted]</w:t>
      </w:r>
    </w:p>
    <w:p w14:paraId="48960066" w14:textId="77777777" w:rsidR="00D57D40" w:rsidRPr="00D57D40" w:rsidRDefault="00D57D40" w:rsidP="00D57D40">
      <w:pPr>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14:paraId="3D9A2B96" w14:textId="77777777" w:rsidR="00D57D40" w:rsidRPr="00D57D40" w:rsidRDefault="00D57D40" w:rsidP="00D57D40">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D57D40">
        <w:rPr>
          <w:rFonts w:ascii="Times New Roman" w:eastAsia="Times New Roman" w:hAnsi="Times New Roman" w:cs="Times New Roman"/>
          <w:bCs/>
          <w:sz w:val="24"/>
          <w:szCs w:val="24"/>
        </w:rPr>
        <w:t>1.20</w:t>
      </w:r>
      <w:r w:rsidRPr="00D57D40">
        <w:rPr>
          <w:rFonts w:ascii="Times New Roman" w:eastAsia="Times New Roman" w:hAnsi="Times New Roman" w:cs="Times New Roman"/>
          <w:bCs/>
          <w:sz w:val="24"/>
          <w:szCs w:val="24"/>
        </w:rPr>
        <w:tab/>
        <w:t>“Defaulting Party” means the Party that is subject to an Event of Default.</w:t>
      </w:r>
    </w:p>
    <w:p w14:paraId="5E86EDDC"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795FFEFD" w14:textId="76D070C1"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1.21</w:t>
      </w:r>
      <w:r w:rsidRPr="00D57D40">
        <w:rPr>
          <w:rFonts w:ascii="Times New Roman" w:eastAsia="Times New Roman" w:hAnsi="Times New Roman" w:cs="Times New Roman"/>
          <w:sz w:val="24"/>
          <w:szCs w:val="24"/>
        </w:rPr>
        <w:tab/>
      </w:r>
      <w:r w:rsidR="00D966EF">
        <w:rPr>
          <w:rFonts w:ascii="Times New Roman" w:eastAsia="Times New Roman" w:hAnsi="Times New Roman" w:cs="Times New Roman"/>
          <w:sz w:val="24"/>
          <w:szCs w:val="24"/>
        </w:rPr>
        <w:t>[intentionally omitted]</w:t>
      </w:r>
    </w:p>
    <w:p w14:paraId="72C62997"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37368576"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1.22</w:t>
      </w:r>
      <w:r w:rsidRPr="00D57D40">
        <w:rPr>
          <w:rFonts w:ascii="Times New Roman" w:eastAsia="Times New Roman" w:hAnsi="Times New Roman" w:cs="Times New Roman"/>
          <w:sz w:val="24"/>
          <w:szCs w:val="24"/>
        </w:rPr>
        <w:tab/>
        <w:t xml:space="preserve">“Deliver”, “Delivered”, “Delivering” or “Delivery” means the transfer of Product from Seller to PacifiCorp by Seller’s delivery to PacifiCorp of a WREGIS Certificate and shall be deemed to be Delivered upon deposit or transfer of the WREGIS Certificate into PacifiCorp’s WREGIS Account. </w:t>
      </w:r>
    </w:p>
    <w:p w14:paraId="41AAC03B"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4E9D7265"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1.23</w:t>
      </w:r>
      <w:r w:rsidRPr="00D57D40">
        <w:rPr>
          <w:rFonts w:ascii="Times New Roman" w:eastAsia="Times New Roman" w:hAnsi="Times New Roman" w:cs="Times New Roman"/>
          <w:sz w:val="24"/>
          <w:szCs w:val="24"/>
        </w:rPr>
        <w:tab/>
        <w:t>“Delivery Date” means each date upon which a WREGIS Certificate representing the Product is Delivered by Seller to PacifiCorp and received by PacifiCorp into PacifiCorp’s WREGIS Account.</w:t>
      </w:r>
    </w:p>
    <w:p w14:paraId="093A7A2A"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236D5F32"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1.24</w:t>
      </w:r>
      <w:r w:rsidRPr="00D57D40">
        <w:rPr>
          <w:rFonts w:ascii="Times New Roman" w:eastAsia="Times New Roman" w:hAnsi="Times New Roman" w:cs="Times New Roman"/>
          <w:sz w:val="24"/>
          <w:szCs w:val="24"/>
        </w:rPr>
        <w:tab/>
        <w:t xml:space="preserve">“Delivery Term” means the period of time beginning on the Initial Delivery Date and continuing until the later of </w:t>
      </w:r>
      <w:r w:rsidRPr="00D57D40">
        <w:rPr>
          <w:rFonts w:ascii="Times New Roman" w:eastAsia="Times New Roman" w:hAnsi="Times New Roman" w:cs="Times New Roman"/>
          <w:sz w:val="24"/>
          <w:szCs w:val="24"/>
          <w:highlight w:val="yellow"/>
        </w:rPr>
        <w:t>_____</w:t>
      </w:r>
      <w:r w:rsidRPr="00D57D40">
        <w:rPr>
          <w:rFonts w:ascii="Times New Roman" w:eastAsia="Times New Roman" w:hAnsi="Times New Roman" w:cs="Times New Roman"/>
          <w:sz w:val="24"/>
          <w:szCs w:val="24"/>
        </w:rPr>
        <w:t xml:space="preserve"> years or all of the Product in the amount identified in the chart in Section 2.4(a) has been Delivered by Seller to PacifiCorp, unless this Agreement is terminated earlier as provided by the terms hereof.  </w:t>
      </w:r>
    </w:p>
    <w:p w14:paraId="35E9D502"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669D9161" w14:textId="55EB818E"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1.25</w:t>
      </w:r>
      <w:r w:rsidRPr="00D57D40">
        <w:rPr>
          <w:rFonts w:ascii="Times New Roman" w:eastAsia="Times New Roman" w:hAnsi="Times New Roman" w:cs="Times New Roman"/>
          <w:sz w:val="24"/>
          <w:szCs w:val="24"/>
        </w:rPr>
        <w:tab/>
      </w:r>
      <w:r w:rsidR="0081087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t>Early Termination Date” is defined in Section 5.2.</w:t>
      </w:r>
    </w:p>
    <w:p w14:paraId="45DF2668"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1CD13A67"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1.28</w:t>
      </w:r>
      <w:r w:rsidRPr="00D57D40">
        <w:rPr>
          <w:rFonts w:ascii="Times New Roman" w:eastAsia="Times New Roman" w:hAnsi="Times New Roman" w:cs="Times New Roman"/>
          <w:sz w:val="24"/>
          <w:szCs w:val="24"/>
        </w:rPr>
        <w:tab/>
        <w:t>“Effective Date” means the date on which all of the Conditions Precedent set forth in Section 6.1 have been satisfied or waived in writing by both Parties.</w:t>
      </w:r>
    </w:p>
    <w:p w14:paraId="21BA33FF"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7F698869"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1.29</w:t>
      </w:r>
      <w:r w:rsidRPr="00D57D40">
        <w:rPr>
          <w:rFonts w:ascii="Times New Roman" w:eastAsia="Times New Roman" w:hAnsi="Times New Roman" w:cs="Times New Roman"/>
          <w:sz w:val="24"/>
          <w:szCs w:val="24"/>
        </w:rPr>
        <w:tab/>
        <w:t>“Eligible Renewable Energy Resource” or “ERR” is defined in California Public Utilities Code Section 399.12 and California Public Resources Code Section 25741, as either code provision is amended or supplemented from time to time.</w:t>
      </w:r>
    </w:p>
    <w:p w14:paraId="0EA32EFD"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254E69B7"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1.30</w:t>
      </w:r>
      <w:r w:rsidRPr="00D57D40">
        <w:rPr>
          <w:rFonts w:ascii="Times New Roman" w:eastAsia="Times New Roman" w:hAnsi="Times New Roman" w:cs="Times New Roman"/>
          <w:sz w:val="24"/>
          <w:szCs w:val="24"/>
        </w:rPr>
        <w:tab/>
        <w:t>“Equitable Defenses” means any bankruptcy, insolvency, reorganization or other laws affecting creditors’ rights generally and, with regard to equitable remedies, the discretion of the court before which proceedings may be pending to obtain the same.</w:t>
      </w:r>
    </w:p>
    <w:p w14:paraId="4C3A6819"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77B86005"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1.31</w:t>
      </w:r>
      <w:r w:rsidRPr="00D57D40">
        <w:rPr>
          <w:rFonts w:ascii="Times New Roman" w:eastAsia="Times New Roman" w:hAnsi="Times New Roman" w:cs="Times New Roman"/>
          <w:sz w:val="24"/>
          <w:szCs w:val="24"/>
        </w:rPr>
        <w:tab/>
        <w:t>“Event of Default” is defined in Section 5.1.</w:t>
      </w:r>
    </w:p>
    <w:p w14:paraId="774890F5"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35EDEBA2"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1.32</w:t>
      </w:r>
      <w:r w:rsidRPr="00D57D40">
        <w:rPr>
          <w:rFonts w:ascii="Times New Roman" w:eastAsia="Times New Roman" w:hAnsi="Times New Roman" w:cs="Times New Roman"/>
          <w:sz w:val="24"/>
          <w:szCs w:val="24"/>
        </w:rPr>
        <w:tab/>
        <w:t>“Execution Date” means the latest signature date found on the signature page of this Agreement.</w:t>
      </w:r>
    </w:p>
    <w:p w14:paraId="03757D99"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4D5FFE98"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1.33</w:t>
      </w:r>
      <w:r w:rsidRPr="00D57D40">
        <w:rPr>
          <w:rFonts w:ascii="Times New Roman" w:eastAsia="Times New Roman" w:hAnsi="Times New Roman" w:cs="Times New Roman"/>
          <w:sz w:val="24"/>
          <w:szCs w:val="24"/>
        </w:rPr>
        <w:tab/>
        <w:t>“FERC” means the Federal Energy Regulatory Commission or any successor government agency.</w:t>
      </w:r>
    </w:p>
    <w:p w14:paraId="76B6E6E8"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61C53C61"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1.34</w:t>
      </w:r>
      <w:r w:rsidRPr="00D57D40">
        <w:rPr>
          <w:rFonts w:ascii="Times New Roman" w:eastAsia="Times New Roman" w:hAnsi="Times New Roman" w:cs="Times New Roman"/>
          <w:sz w:val="24"/>
          <w:szCs w:val="24"/>
        </w:rPr>
        <w:tab/>
        <w:t xml:space="preserve">“Force Majeure” or “an event of Force Majeure” means an event that (a) is not reasonably anticipated as of the date hereof, (b) is not within the reasonable control of the Party affected by the event, (c) is not the result of such Party’s negligence or failure to act, and (d) could not be overcome by the affected Party’s use of due diligence in the circumstances.  Force Majeure includes, but is not restricted to, events of the following types (but only to the extent that such an event, in consideration of the circumstances, satisfies the tests set forth in the preceding sentence): acts of God; fire; explosion; civil disturbance; sabotage; action or restraint by court order or public or government authority (as long as the affected Party has not applied for or assisted in the application for, and has opposed to the extent reasonable, such court or government action).  Notwithstanding the foregoing, none of the following constitute Force Majeure:  (i) Seller’s ability to sell, or PacifiCorp’s ability to purchase, energy or Green </w:t>
      </w:r>
      <w:r w:rsidR="00DE4E90">
        <w:rPr>
          <w:rFonts w:ascii="Times New Roman" w:eastAsia="Times New Roman" w:hAnsi="Times New Roman" w:cs="Times New Roman"/>
          <w:sz w:val="24"/>
          <w:szCs w:val="24"/>
        </w:rPr>
        <w:t>Attributes</w:t>
      </w:r>
      <w:r w:rsidRPr="00D57D40">
        <w:rPr>
          <w:rFonts w:ascii="Times New Roman" w:eastAsia="Times New Roman" w:hAnsi="Times New Roman" w:cs="Times New Roman"/>
          <w:sz w:val="24"/>
          <w:szCs w:val="24"/>
        </w:rPr>
        <w:t xml:space="preserve"> at a more advantageous price than is provided hereunder; (ii) the cost or availability or unavailability of fuel, wind or motive force to operate the Project; (iii) economic hardship, including lack of money; (iv) any breakdown or malfunction of Project equipment (including any serial equipment defect) that is not directly caused by an independent event of Force Majeure, (v) the imposition upon a Party of costs or taxes allocated to such Party, (vi) delay or failure of Seller to perform any obligation, (vii) anything having to do with delay, alleged breach of contract, or failure by the transmission provider, network service provider or interconnection provider; (viii) maintenance upgrade or repair of any facilities or right of way corridors (except for repairs made necessary as a direct result of an event of Force Majeure); or (ix) Seller’s failure to obtain, or perform under, its contracts and obligations.  Notwithstanding anything to the contrary herein, in no event will the increased cost of electricity, steel, labor, or transportation constitute an event of Force Majeure.</w:t>
      </w:r>
    </w:p>
    <w:p w14:paraId="66AA36DE"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2B07D67D"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1.35</w:t>
      </w:r>
      <w:r w:rsidRPr="00D57D40">
        <w:rPr>
          <w:rFonts w:ascii="Times New Roman" w:eastAsia="Times New Roman" w:hAnsi="Times New Roman" w:cs="Times New Roman"/>
          <w:sz w:val="24"/>
          <w:szCs w:val="24"/>
        </w:rPr>
        <w:tab/>
        <w:t xml:space="preserve">“Gains” means with respect to any Party, an amount equal to the present value of the economic benefit to it, if any (exclusive of Costs), resulting from the termination of the Transaction for the remaining Delivery Term, determined in a commercially reasonable manner, subject to Section 5.3.  Factors used in determining economic benefit may include, without limitation, reference to information either available to it internally or supplied by one or more third parties, including, without limitation, quotations (either firm or indicative) of relevant prices or other relevant market data in the relevant markets, market prices for a comparable transaction, </w:t>
      </w:r>
      <w:r w:rsidRPr="00D57D40">
        <w:rPr>
          <w:rFonts w:ascii="Times New Roman" w:eastAsia="Times New Roman" w:hAnsi="Times New Roman" w:cs="Times New Roman"/>
          <w:sz w:val="24"/>
          <w:szCs w:val="24"/>
        </w:rPr>
        <w:lastRenderedPageBreak/>
        <w:t xml:space="preserve">all of which should be calculated for the remaining Delivery Term to determine the value of the Product.  </w:t>
      </w:r>
    </w:p>
    <w:p w14:paraId="66BC4C34"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60C45C14"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1.36</w:t>
      </w:r>
      <w:r w:rsidRPr="00D57D40">
        <w:rPr>
          <w:rFonts w:ascii="Times New Roman" w:eastAsia="Times New Roman" w:hAnsi="Times New Roman" w:cs="Times New Roman"/>
          <w:sz w:val="24"/>
          <w:szCs w:val="24"/>
        </w:rPr>
        <w:tab/>
        <w:t>“Governmental Approval” means all authorizations, consents, approvals, waivers, exceptions, variances, filings, permits, orders, licenses, exemptions and declarations of or with any governmental entity and shall include those siting and operating permits and licenses, and any of the foregoing under any applicable environmental Law, that are required for the construction, use and operation of the Project.</w:t>
      </w:r>
    </w:p>
    <w:p w14:paraId="680D4866"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609F68CA" w14:textId="77777777" w:rsidR="00D57D40" w:rsidRPr="00D57D40" w:rsidRDefault="00D57D40" w:rsidP="00D57D40">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D57D40">
        <w:rPr>
          <w:rFonts w:ascii="Times New Roman" w:eastAsia="Times New Roman" w:hAnsi="Times New Roman" w:cs="Times New Roman"/>
          <w:bCs/>
          <w:sz w:val="24"/>
          <w:szCs w:val="24"/>
        </w:rPr>
        <w:t>1.37</w:t>
      </w:r>
      <w:r w:rsidRPr="00D57D40">
        <w:rPr>
          <w:rFonts w:ascii="Times New Roman" w:eastAsia="Times New Roman" w:hAnsi="Times New Roman" w:cs="Times New Roman"/>
          <w:bCs/>
          <w:sz w:val="24"/>
          <w:szCs w:val="24"/>
        </w:rPr>
        <w:tab/>
        <w:t>“Governmental Authority” means any supranational, federal, state or other political subdivision thereof, having jurisdiction over Seller, PacifiCorp or this Agreement, including any municipality, township or county, and any entity or body exercising executive, legislative, judicial, regulatory or administrative functions of or pertaining to government, including any corporation or other entity owned or controlled by any of the foregoing.</w:t>
      </w:r>
    </w:p>
    <w:p w14:paraId="5E83F143"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06CB760E" w14:textId="35828C95"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1.38</w:t>
      </w:r>
      <w:r w:rsidRPr="00D57D40">
        <w:rPr>
          <w:rFonts w:ascii="Times New Roman" w:eastAsia="Times New Roman" w:hAnsi="Times New Roman" w:cs="Times New Roman"/>
          <w:sz w:val="24"/>
          <w:szCs w:val="24"/>
        </w:rPr>
        <w:tab/>
      </w:r>
      <w:r w:rsidRPr="00D57D40">
        <w:rPr>
          <w:rFonts w:ascii="Times New Roman" w:eastAsia="MS Mincho" w:hAnsi="Times New Roman" w:cs="Times New Roman"/>
          <w:sz w:val="24"/>
          <w:szCs w:val="24"/>
        </w:rPr>
        <w:t>“Green Attributes” means any and all credits, benefits, emissions reductions, offsets, and allowances, howsoever entitled, attributable to the generation from the Project, and its avoided emission of pollutants. Green Attributes include but are not limited to RECs, as well as: (1) any avoided emission of pollutants to the air, soil or water such as sulfur oxides (SOx), nitrogen oxides (NOx), carbon monoxide (CO) and other pollutants; (2) any avoided emissions of carbon dioxide (CO2), methane (CH4), nitrous oxide, hydrofluorocarbons, perfluorocarbons, sulfur hexafluoride and other greenhouse gases (GHGs) that have been determined by the United Nations Intergovernmental Panel on Climate Change, or otherwise by law, to contribute to the actual or potential threat of altering the Earth’s climate by trapping heat in the atmosphere;</w:t>
      </w:r>
      <w:r w:rsidRPr="00D57D40">
        <w:rPr>
          <w:rFonts w:ascii="Times New Roman" w:eastAsia="MS Mincho" w:hAnsi="Times New Roman" w:cs="Times New Roman"/>
          <w:sz w:val="24"/>
          <w:szCs w:val="24"/>
          <w:vertAlign w:val="superscript"/>
        </w:rPr>
        <w:footnoteReference w:customMarkFollows="1" w:id="1"/>
        <w:t>1</w:t>
      </w:r>
      <w:r w:rsidRPr="00D57D40">
        <w:rPr>
          <w:rFonts w:ascii="Times New Roman" w:eastAsia="MS Mincho" w:hAnsi="Times New Roman" w:cs="Times New Roman"/>
          <w:sz w:val="24"/>
          <w:szCs w:val="24"/>
        </w:rPr>
        <w:t xml:space="preserve"> (3) </w:t>
      </w:r>
      <w:r w:rsidR="00DE4E90">
        <w:rPr>
          <w:rFonts w:ascii="Times New Roman" w:eastAsia="MS Mincho" w:hAnsi="Times New Roman" w:cs="Times New Roman"/>
          <w:sz w:val="24"/>
          <w:szCs w:val="24"/>
        </w:rPr>
        <w:t xml:space="preserve">any credit, allowance or instrument issued or issuable pursuant to a state implementation plan under the Clean Power Plan promulgated by the Environmental Protection Agency, (4) </w:t>
      </w:r>
      <w:r w:rsidRPr="00D57D40">
        <w:rPr>
          <w:rFonts w:ascii="Times New Roman" w:eastAsia="MS Mincho" w:hAnsi="Times New Roman" w:cs="Times New Roman"/>
          <w:sz w:val="24"/>
          <w:szCs w:val="24"/>
        </w:rPr>
        <w:t xml:space="preserve">the reporting rights to these avoided emissions, such as Green Tag Reporting Rights. </w:t>
      </w:r>
      <w:r w:rsidR="00211F9B">
        <w:rPr>
          <w:rFonts w:ascii="Times New Roman" w:eastAsia="MS Mincho" w:hAnsi="Times New Roman" w:cs="Times New Roman"/>
          <w:sz w:val="24"/>
          <w:szCs w:val="24"/>
        </w:rPr>
        <w:t>“</w:t>
      </w:r>
      <w:r w:rsidRPr="00D57D40">
        <w:rPr>
          <w:rFonts w:ascii="Times New Roman" w:eastAsia="MS Mincho" w:hAnsi="Times New Roman" w:cs="Times New Roman"/>
          <w:sz w:val="24"/>
          <w:szCs w:val="24"/>
        </w:rPr>
        <w:t>Green Tag Reporting Rights</w:t>
      </w:r>
      <w:r w:rsidR="00211F9B">
        <w:rPr>
          <w:rFonts w:ascii="Times New Roman" w:eastAsia="MS Mincho" w:hAnsi="Times New Roman" w:cs="Times New Roman"/>
          <w:sz w:val="24"/>
          <w:szCs w:val="24"/>
        </w:rPr>
        <w:t>”</w:t>
      </w:r>
      <w:r w:rsidRPr="00D57D40">
        <w:rPr>
          <w:rFonts w:ascii="Times New Roman" w:eastAsia="MS Mincho" w:hAnsi="Times New Roman" w:cs="Times New Roman"/>
          <w:sz w:val="24"/>
          <w:szCs w:val="24"/>
        </w:rPr>
        <w:t xml:space="preserve"> are the </w:t>
      </w:r>
      <w:r w:rsidR="00211F9B">
        <w:rPr>
          <w:rFonts w:ascii="Times New Roman" w:eastAsia="MS Mincho" w:hAnsi="Times New Roman" w:cs="Times New Roman"/>
          <w:sz w:val="24"/>
          <w:szCs w:val="24"/>
        </w:rPr>
        <w:t xml:space="preserve">exclusive </w:t>
      </w:r>
      <w:r w:rsidRPr="00D57D40">
        <w:rPr>
          <w:rFonts w:ascii="Times New Roman" w:eastAsia="MS Mincho" w:hAnsi="Times New Roman" w:cs="Times New Roman"/>
          <w:sz w:val="24"/>
          <w:szCs w:val="24"/>
        </w:rPr>
        <w:t xml:space="preserve">right of a Green Tag Buyer to report the ownership of accumulated Green </w:t>
      </w:r>
      <w:r w:rsidR="00211F9B">
        <w:rPr>
          <w:rFonts w:ascii="Times New Roman" w:eastAsia="MS Mincho" w:hAnsi="Times New Roman" w:cs="Times New Roman"/>
          <w:sz w:val="24"/>
          <w:szCs w:val="24"/>
        </w:rPr>
        <w:t>Attributes and zero emission characteristic of the energy associated with the Green Attributes</w:t>
      </w:r>
      <w:r w:rsidRPr="00D57D40">
        <w:rPr>
          <w:rFonts w:ascii="Times New Roman" w:eastAsia="MS Mincho" w:hAnsi="Times New Roman" w:cs="Times New Roman"/>
          <w:sz w:val="24"/>
          <w:szCs w:val="24"/>
        </w:rPr>
        <w:t xml:space="preserve"> in compliance with federal or state law, if applicable, and to a federal or state agency or any other party at the Green Tag Buyer’s discretion, and include without limitation those Green Tag Reporting Rights accruing under Section 1605(b) of The Energy Policy Act of </w:t>
      </w:r>
      <w:r w:rsidRPr="00D57D40">
        <w:rPr>
          <w:rFonts w:ascii="Times New Roman" w:eastAsia="MS Mincho" w:hAnsi="Times New Roman" w:cs="Times New Roman"/>
          <w:sz w:val="24"/>
          <w:szCs w:val="24"/>
        </w:rPr>
        <w:lastRenderedPageBreak/>
        <w:t xml:space="preserve">1992 and any present or future federal, state, or local law, regulation or bill, and international or foreign emissions trading program. Green </w:t>
      </w:r>
      <w:r w:rsidR="00211F9B">
        <w:rPr>
          <w:rFonts w:ascii="Times New Roman" w:eastAsia="MS Mincho" w:hAnsi="Times New Roman" w:cs="Times New Roman"/>
          <w:sz w:val="24"/>
          <w:szCs w:val="24"/>
        </w:rPr>
        <w:t>Attributes</w:t>
      </w:r>
      <w:r w:rsidRPr="00D57D40">
        <w:rPr>
          <w:rFonts w:ascii="Times New Roman" w:eastAsia="MS Mincho" w:hAnsi="Times New Roman" w:cs="Times New Roman"/>
          <w:sz w:val="24"/>
          <w:szCs w:val="24"/>
        </w:rPr>
        <w:t xml:space="preserve"> are accumulated on a MWh basis and one Green Tag represents the Green Attributes associated with one (1) MWh of Energy. Green Attributes do not include (i) any energy, capacity, reliability or other power attributes from the Project, (ii) production tax credits associated with the construction or operation of the Project and other financial incentives in the form of credits, reductions, or allowances associated with the Project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Project for compliance with local, state, or federal operating and/or air quality permits. If the Project is a biomass or biogas facility and Seller receives any tradable Green Attributes based on the greenhouse gas reduction benefits or other emission offsets attributed to its fuel usage, it shall provide Buyer with sufficient Green Attributes to ensure that there are zero net emissions associated with the production of electricity from the Project. </w:t>
      </w:r>
      <w:r w:rsidRPr="00D57D40">
        <w:rPr>
          <w:rFonts w:ascii="Times New Roman" w:eastAsia="MS Mincho" w:hAnsi="Times New Roman" w:cs="Times New Roman"/>
          <w:b/>
          <w:sz w:val="24"/>
          <w:szCs w:val="24"/>
          <w:highlight w:val="yellow"/>
        </w:rPr>
        <w:t>[STC 2, RECs and Green Attributes, Non-Modifiable.]</w:t>
      </w:r>
      <w:r w:rsidRPr="00D57D40">
        <w:rPr>
          <w:rFonts w:ascii="Times New Roman" w:eastAsia="Times New Roman" w:hAnsi="Times New Roman" w:cs="Times New Roman"/>
          <w:sz w:val="24"/>
          <w:szCs w:val="24"/>
        </w:rPr>
        <w:t xml:space="preserve">   Green Attributes do not include (a) matters designated by PacifiCorp as sources of liability or (b) adverse wildlife or environmental impacts.  </w:t>
      </w:r>
    </w:p>
    <w:p w14:paraId="467C9AFA"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355242E3" w14:textId="233CC93D" w:rsidR="00211F9B" w:rsidRDefault="00211F9B" w:rsidP="00D57D4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D59CD">
        <w:rPr>
          <w:rFonts w:ascii="Times New Roman" w:eastAsia="Times New Roman" w:hAnsi="Times New Roman" w:cs="Times New Roman"/>
          <w:sz w:val="24"/>
          <w:szCs w:val="24"/>
        </w:rPr>
        <w:t>39</w:t>
      </w:r>
      <w:r>
        <w:rPr>
          <w:rFonts w:ascii="Times New Roman" w:eastAsia="Times New Roman" w:hAnsi="Times New Roman" w:cs="Times New Roman"/>
          <w:sz w:val="24"/>
          <w:szCs w:val="24"/>
        </w:rPr>
        <w:tab/>
        <w:t>“Green Tag Reporting Rights” are defined in the definition of Green Attributes</w:t>
      </w:r>
      <w:r w:rsidR="00181423">
        <w:rPr>
          <w:rFonts w:ascii="Times New Roman" w:eastAsia="Times New Roman" w:hAnsi="Times New Roman" w:cs="Times New Roman"/>
          <w:sz w:val="24"/>
          <w:szCs w:val="24"/>
        </w:rPr>
        <w:t>.</w:t>
      </w:r>
    </w:p>
    <w:p w14:paraId="2FDCBEAE" w14:textId="77777777" w:rsidR="00211F9B" w:rsidRDefault="00211F9B" w:rsidP="00D57D40">
      <w:pPr>
        <w:spacing w:after="0" w:line="240" w:lineRule="auto"/>
        <w:ind w:firstLine="720"/>
        <w:jc w:val="both"/>
        <w:rPr>
          <w:rFonts w:ascii="Times New Roman" w:eastAsia="Times New Roman" w:hAnsi="Times New Roman" w:cs="Times New Roman"/>
          <w:sz w:val="24"/>
          <w:szCs w:val="24"/>
        </w:rPr>
      </w:pPr>
    </w:p>
    <w:p w14:paraId="428BE63D"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w:t>
      </w:r>
      <w:r w:rsidR="009D59CD">
        <w:rPr>
          <w:rFonts w:ascii="Times New Roman" w:eastAsia="Times New Roman" w:hAnsi="Times New Roman" w:cs="Times New Roman"/>
          <w:sz w:val="24"/>
          <w:szCs w:val="24"/>
        </w:rPr>
        <w:t>40</w:t>
      </w:r>
      <w:r w:rsidRPr="00D57D40">
        <w:rPr>
          <w:rFonts w:ascii="Times New Roman" w:eastAsia="Times New Roman" w:hAnsi="Times New Roman" w:cs="Times New Roman"/>
          <w:sz w:val="24"/>
          <w:szCs w:val="24"/>
        </w:rPr>
        <w:tab/>
        <w:t xml:space="preserve">“Ineligible Product Determination” is defined in Section 2.8(b). </w:t>
      </w:r>
    </w:p>
    <w:p w14:paraId="0C0C8183" w14:textId="77777777" w:rsidR="00D57D40" w:rsidRPr="00D57D40" w:rsidRDefault="00D57D40" w:rsidP="00D57D40">
      <w:pPr>
        <w:spacing w:after="0" w:line="240" w:lineRule="auto"/>
        <w:ind w:firstLine="720"/>
        <w:rPr>
          <w:rFonts w:ascii="Times New Roman" w:eastAsia="Times New Roman" w:hAnsi="Times New Roman" w:cs="Times New Roman"/>
          <w:sz w:val="24"/>
          <w:szCs w:val="24"/>
        </w:rPr>
      </w:pPr>
    </w:p>
    <w:p w14:paraId="56D13FC7"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1.4</w:t>
      </w:r>
      <w:r w:rsidR="009D59CD">
        <w:rPr>
          <w:rFonts w:ascii="Times New Roman" w:eastAsia="Times New Roman" w:hAnsi="Times New Roman" w:cs="Times New Roman"/>
          <w:sz w:val="24"/>
          <w:szCs w:val="24"/>
        </w:rPr>
        <w:t>1</w:t>
      </w:r>
      <w:r w:rsidRPr="00D57D40">
        <w:rPr>
          <w:rFonts w:ascii="Times New Roman" w:eastAsia="Times New Roman" w:hAnsi="Times New Roman" w:cs="Times New Roman"/>
          <w:sz w:val="24"/>
          <w:szCs w:val="24"/>
        </w:rPr>
        <w:tab/>
        <w:t>“Initial Delivery Date” means the first date that Seller Delivers Product to PacifiCorp from the Project pursuant to this Agreement and shall occur within ten (10) Business Days following notice from PacifiCorp to Seller that all of the applicable Conditions Precedent in Article 6 of the Agreement have been satisfied or waived in writing.</w:t>
      </w:r>
    </w:p>
    <w:p w14:paraId="3488902F"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76101B36"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1.4</w:t>
      </w:r>
      <w:r w:rsidR="009D59CD">
        <w:rPr>
          <w:rFonts w:ascii="Times New Roman" w:eastAsia="Times New Roman" w:hAnsi="Times New Roman" w:cs="Times New Roman"/>
          <w:sz w:val="24"/>
          <w:szCs w:val="24"/>
        </w:rPr>
        <w:t>2</w:t>
      </w:r>
      <w:r w:rsidRPr="00D57D40">
        <w:rPr>
          <w:rFonts w:ascii="Times New Roman" w:eastAsia="Times New Roman" w:hAnsi="Times New Roman" w:cs="Times New Roman"/>
          <w:sz w:val="24"/>
          <w:szCs w:val="24"/>
        </w:rPr>
        <w:tab/>
        <w:t>“JAMS” means JAMS, Inc. or its successor entity, a judicial arbitration and mediation service.</w:t>
      </w:r>
    </w:p>
    <w:p w14:paraId="62F0D309"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4BDCFA2D"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1.4</w:t>
      </w:r>
      <w:r w:rsidR="009D59CD">
        <w:rPr>
          <w:rFonts w:ascii="Times New Roman" w:eastAsia="Times New Roman" w:hAnsi="Times New Roman" w:cs="Times New Roman"/>
          <w:sz w:val="24"/>
          <w:szCs w:val="24"/>
        </w:rPr>
        <w:t>3</w:t>
      </w:r>
      <w:r w:rsidRPr="00D57D40">
        <w:rPr>
          <w:rFonts w:ascii="Times New Roman" w:eastAsia="Times New Roman" w:hAnsi="Times New Roman" w:cs="Times New Roman"/>
          <w:sz w:val="24"/>
          <w:szCs w:val="24"/>
        </w:rPr>
        <w:tab/>
        <w:t xml:space="preserve">“Law” means any statute, law, treaty, rule, regulation, CEC guidance document, ordinance, code, permit, enactment, injunction, order, writ, decision, authorization, judgment, decree or other legal or regulatory determination or restriction by a court or Governmental Authority of competent jurisdiction, including any of the foregoing that are enacted, amended, or issued after the Execution Date, and which becomes effective after the Execution Date; or any binding interpretation of the foregoing. </w:t>
      </w:r>
    </w:p>
    <w:p w14:paraId="77767E7D"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bookmarkStart w:id="10" w:name="OLE_LINK10"/>
      <w:bookmarkStart w:id="11" w:name="OLE_LINK11"/>
    </w:p>
    <w:p w14:paraId="17DF8211" w14:textId="77777777" w:rsidR="00D57D40" w:rsidRPr="00D57D40" w:rsidRDefault="00D57D40" w:rsidP="00D57D40">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D57D40">
        <w:rPr>
          <w:rFonts w:ascii="Times New Roman" w:eastAsia="Times New Roman" w:hAnsi="Times New Roman" w:cs="Times New Roman"/>
          <w:bCs/>
          <w:sz w:val="24"/>
          <w:szCs w:val="24"/>
        </w:rPr>
        <w:t>1.4</w:t>
      </w:r>
      <w:r w:rsidR="009D59CD">
        <w:rPr>
          <w:rFonts w:ascii="Times New Roman" w:eastAsia="Times New Roman" w:hAnsi="Times New Roman" w:cs="Times New Roman"/>
          <w:bCs/>
          <w:sz w:val="24"/>
          <w:szCs w:val="24"/>
        </w:rPr>
        <w:t>4</w:t>
      </w:r>
      <w:r w:rsidRPr="00D57D40">
        <w:rPr>
          <w:rFonts w:ascii="Times New Roman" w:eastAsia="Times New Roman" w:hAnsi="Times New Roman" w:cs="Times New Roman"/>
          <w:bCs/>
          <w:sz w:val="24"/>
          <w:szCs w:val="24"/>
        </w:rPr>
        <w:tab/>
      </w:r>
      <w:bookmarkEnd w:id="10"/>
      <w:bookmarkEnd w:id="11"/>
      <w:r w:rsidRPr="00D57D40">
        <w:rPr>
          <w:rFonts w:ascii="Times New Roman" w:eastAsia="Times New Roman" w:hAnsi="Times New Roman" w:cs="Times New Roman"/>
          <w:bCs/>
          <w:sz w:val="24"/>
          <w:szCs w:val="24"/>
        </w:rPr>
        <w:t xml:space="preserve">“Letter of Credit” means an irrevocable standby letter of credit in a form reasonably acceptable to PacifiCorp, naming PacifiCorp as the party entitled to demand payment and present draw requests thereunder that: </w:t>
      </w:r>
    </w:p>
    <w:p w14:paraId="748D7501" w14:textId="77777777" w:rsidR="00D57D40" w:rsidRPr="00D57D40" w:rsidRDefault="00D57D40" w:rsidP="00D57D40">
      <w:pPr>
        <w:autoSpaceDE w:val="0"/>
        <w:autoSpaceDN w:val="0"/>
        <w:adjustRightInd w:val="0"/>
        <w:spacing w:after="0" w:line="240" w:lineRule="auto"/>
        <w:ind w:left="720"/>
        <w:jc w:val="both"/>
        <w:rPr>
          <w:rFonts w:ascii="Times New Roman" w:eastAsia="Times New Roman" w:hAnsi="Times New Roman" w:cs="Times New Roman"/>
          <w:bCs/>
          <w:sz w:val="24"/>
          <w:szCs w:val="24"/>
        </w:rPr>
      </w:pPr>
    </w:p>
    <w:p w14:paraId="71CE955B" w14:textId="77777777" w:rsidR="00D57D40" w:rsidRPr="00D57D40" w:rsidRDefault="00D57D40" w:rsidP="00D57D40">
      <w:pPr>
        <w:autoSpaceDE w:val="0"/>
        <w:autoSpaceDN w:val="0"/>
        <w:adjustRightInd w:val="0"/>
        <w:spacing w:after="0" w:line="240" w:lineRule="auto"/>
        <w:ind w:left="720" w:firstLine="720"/>
        <w:jc w:val="both"/>
        <w:rPr>
          <w:rFonts w:ascii="Times New Roman" w:eastAsia="Times New Roman" w:hAnsi="Times New Roman" w:cs="Times New Roman"/>
          <w:bCs/>
          <w:sz w:val="24"/>
          <w:szCs w:val="24"/>
        </w:rPr>
      </w:pPr>
      <w:r w:rsidRPr="00D57D40">
        <w:rPr>
          <w:rFonts w:ascii="Times New Roman" w:eastAsia="Times New Roman" w:hAnsi="Times New Roman" w:cs="Times New Roman"/>
          <w:bCs/>
          <w:sz w:val="24"/>
          <w:szCs w:val="24"/>
        </w:rPr>
        <w:t>(1)</w:t>
      </w:r>
      <w:r w:rsidRPr="00D57D40">
        <w:rPr>
          <w:rFonts w:ascii="Times New Roman" w:eastAsia="Times New Roman" w:hAnsi="Times New Roman" w:cs="Times New Roman"/>
          <w:bCs/>
          <w:sz w:val="24"/>
          <w:szCs w:val="24"/>
        </w:rPr>
        <w:tab/>
        <w:t xml:space="preserve">is issued by a Qualifying Institution; </w:t>
      </w:r>
    </w:p>
    <w:p w14:paraId="1D44B6C7" w14:textId="77777777" w:rsidR="00D57D40" w:rsidRPr="00D57D40" w:rsidRDefault="00D57D40" w:rsidP="00D57D40">
      <w:pPr>
        <w:autoSpaceDE w:val="0"/>
        <w:autoSpaceDN w:val="0"/>
        <w:adjustRightInd w:val="0"/>
        <w:spacing w:after="0" w:line="240" w:lineRule="auto"/>
        <w:ind w:left="720"/>
        <w:jc w:val="both"/>
        <w:rPr>
          <w:rFonts w:ascii="Times New Roman" w:eastAsia="Times New Roman" w:hAnsi="Times New Roman" w:cs="Times New Roman"/>
          <w:bCs/>
          <w:sz w:val="24"/>
          <w:szCs w:val="24"/>
        </w:rPr>
      </w:pPr>
    </w:p>
    <w:p w14:paraId="7024A75D" w14:textId="77777777" w:rsidR="00D57D40" w:rsidRPr="00D57D40" w:rsidRDefault="00D57D40" w:rsidP="00D57D40">
      <w:pPr>
        <w:autoSpaceDE w:val="0"/>
        <w:autoSpaceDN w:val="0"/>
        <w:adjustRightInd w:val="0"/>
        <w:spacing w:after="0" w:line="240" w:lineRule="auto"/>
        <w:ind w:left="720" w:firstLine="720"/>
        <w:jc w:val="both"/>
        <w:rPr>
          <w:rFonts w:ascii="Times New Roman" w:eastAsia="Times New Roman" w:hAnsi="Times New Roman" w:cs="Times New Roman"/>
          <w:bCs/>
          <w:sz w:val="24"/>
          <w:szCs w:val="24"/>
        </w:rPr>
      </w:pPr>
      <w:r w:rsidRPr="00D57D40">
        <w:rPr>
          <w:rFonts w:ascii="Times New Roman" w:eastAsia="Times New Roman" w:hAnsi="Times New Roman" w:cs="Times New Roman"/>
          <w:bCs/>
          <w:sz w:val="24"/>
          <w:szCs w:val="24"/>
        </w:rPr>
        <w:t>(2)</w:t>
      </w:r>
      <w:r w:rsidRPr="00D57D40">
        <w:rPr>
          <w:rFonts w:ascii="Times New Roman" w:eastAsia="Times New Roman" w:hAnsi="Times New Roman" w:cs="Times New Roman"/>
          <w:bCs/>
          <w:sz w:val="24"/>
          <w:szCs w:val="24"/>
        </w:rPr>
        <w:tab/>
        <w:t>by its terms, permits PacifiCorp to draw up to the face amount thereof for the purpose of paying any and all amounts owing by Seller hereunder;</w:t>
      </w:r>
    </w:p>
    <w:p w14:paraId="49358808" w14:textId="77777777" w:rsidR="00D57D40" w:rsidRPr="00D57D40" w:rsidRDefault="00D57D40" w:rsidP="00D57D40">
      <w:pPr>
        <w:autoSpaceDE w:val="0"/>
        <w:autoSpaceDN w:val="0"/>
        <w:adjustRightInd w:val="0"/>
        <w:spacing w:after="0" w:line="240" w:lineRule="auto"/>
        <w:ind w:left="720"/>
        <w:jc w:val="both"/>
        <w:rPr>
          <w:rFonts w:ascii="Times New Roman" w:eastAsia="Times New Roman" w:hAnsi="Times New Roman" w:cs="Times New Roman"/>
          <w:bCs/>
          <w:sz w:val="24"/>
          <w:szCs w:val="24"/>
        </w:rPr>
      </w:pPr>
    </w:p>
    <w:p w14:paraId="59F77B06" w14:textId="0678184F" w:rsidR="00D57D40" w:rsidRPr="00D57D40" w:rsidRDefault="00D57D40" w:rsidP="00D57D40">
      <w:pPr>
        <w:autoSpaceDE w:val="0"/>
        <w:autoSpaceDN w:val="0"/>
        <w:adjustRightInd w:val="0"/>
        <w:spacing w:after="0" w:line="240" w:lineRule="auto"/>
        <w:ind w:left="720" w:firstLine="720"/>
        <w:jc w:val="both"/>
        <w:rPr>
          <w:rFonts w:ascii="Times New Roman" w:eastAsia="Times New Roman" w:hAnsi="Times New Roman" w:cs="Times New Roman"/>
          <w:bCs/>
          <w:sz w:val="24"/>
          <w:szCs w:val="24"/>
        </w:rPr>
      </w:pPr>
      <w:r w:rsidRPr="00D57D40">
        <w:rPr>
          <w:rFonts w:ascii="Times New Roman" w:eastAsia="Times New Roman" w:hAnsi="Times New Roman" w:cs="Times New Roman"/>
          <w:bCs/>
          <w:sz w:val="24"/>
          <w:szCs w:val="24"/>
        </w:rPr>
        <w:t>(</w:t>
      </w:r>
      <w:r w:rsidR="00181423">
        <w:rPr>
          <w:rFonts w:ascii="Times New Roman" w:eastAsia="Times New Roman" w:hAnsi="Times New Roman" w:cs="Times New Roman"/>
          <w:bCs/>
          <w:sz w:val="24"/>
          <w:szCs w:val="24"/>
        </w:rPr>
        <w:t>3</w:t>
      </w:r>
      <w:r w:rsidRPr="00D57D40">
        <w:rPr>
          <w:rFonts w:ascii="Times New Roman" w:eastAsia="Times New Roman" w:hAnsi="Times New Roman" w:cs="Times New Roman"/>
          <w:bCs/>
          <w:sz w:val="24"/>
          <w:szCs w:val="24"/>
        </w:rPr>
        <w:t>)</w:t>
      </w:r>
      <w:r w:rsidRPr="00D57D40">
        <w:rPr>
          <w:rFonts w:ascii="Times New Roman" w:eastAsia="Times New Roman" w:hAnsi="Times New Roman" w:cs="Times New Roman"/>
          <w:bCs/>
          <w:sz w:val="24"/>
          <w:szCs w:val="24"/>
        </w:rPr>
        <w:tab/>
        <w:t xml:space="preserve">permits PacifiCorp to draw the entire amount available thereunder if such letter of credit is not renewed or replaced at least thirty (30) Business Days prior to its stated expiration date; </w:t>
      </w:r>
    </w:p>
    <w:p w14:paraId="06376A61" w14:textId="77777777" w:rsidR="00D57D40" w:rsidRPr="00D57D40" w:rsidRDefault="00D57D40" w:rsidP="00D57D40">
      <w:pPr>
        <w:autoSpaceDE w:val="0"/>
        <w:autoSpaceDN w:val="0"/>
        <w:adjustRightInd w:val="0"/>
        <w:spacing w:after="0" w:line="240" w:lineRule="auto"/>
        <w:ind w:left="720"/>
        <w:jc w:val="both"/>
        <w:rPr>
          <w:rFonts w:ascii="Times New Roman" w:eastAsia="Times New Roman" w:hAnsi="Times New Roman" w:cs="Times New Roman"/>
          <w:bCs/>
          <w:sz w:val="24"/>
          <w:szCs w:val="24"/>
        </w:rPr>
      </w:pPr>
    </w:p>
    <w:p w14:paraId="16F8AC82" w14:textId="4849307E" w:rsidR="00D57D40" w:rsidRPr="00D57D40" w:rsidRDefault="00D57D40" w:rsidP="00D57D40">
      <w:pPr>
        <w:autoSpaceDE w:val="0"/>
        <w:autoSpaceDN w:val="0"/>
        <w:adjustRightInd w:val="0"/>
        <w:spacing w:after="0" w:line="240" w:lineRule="auto"/>
        <w:ind w:left="720" w:firstLine="720"/>
        <w:jc w:val="both"/>
        <w:rPr>
          <w:rFonts w:ascii="Times New Roman" w:eastAsia="Times New Roman" w:hAnsi="Times New Roman" w:cs="Times New Roman"/>
          <w:bCs/>
          <w:sz w:val="24"/>
          <w:szCs w:val="24"/>
        </w:rPr>
      </w:pPr>
      <w:r w:rsidRPr="00D57D40">
        <w:rPr>
          <w:rFonts w:ascii="Times New Roman" w:eastAsia="Times New Roman" w:hAnsi="Times New Roman" w:cs="Times New Roman"/>
          <w:bCs/>
          <w:sz w:val="24"/>
          <w:szCs w:val="24"/>
        </w:rPr>
        <w:t>(</w:t>
      </w:r>
      <w:r w:rsidR="00181423">
        <w:rPr>
          <w:rFonts w:ascii="Times New Roman" w:eastAsia="Times New Roman" w:hAnsi="Times New Roman" w:cs="Times New Roman"/>
          <w:bCs/>
          <w:sz w:val="24"/>
          <w:szCs w:val="24"/>
        </w:rPr>
        <w:t>4</w:t>
      </w:r>
      <w:r w:rsidRPr="00D57D40">
        <w:rPr>
          <w:rFonts w:ascii="Times New Roman" w:eastAsia="Times New Roman" w:hAnsi="Times New Roman" w:cs="Times New Roman"/>
          <w:bCs/>
          <w:sz w:val="24"/>
          <w:szCs w:val="24"/>
        </w:rPr>
        <w:t>)</w:t>
      </w:r>
      <w:r w:rsidRPr="00D57D40">
        <w:rPr>
          <w:rFonts w:ascii="Times New Roman" w:eastAsia="Times New Roman" w:hAnsi="Times New Roman" w:cs="Times New Roman"/>
          <w:bCs/>
          <w:sz w:val="24"/>
          <w:szCs w:val="24"/>
        </w:rPr>
        <w:tab/>
        <w:t>permits PacifiCorp to draw the entire amount available thereunder if such letters of credit are not increased, replaced or replenished as and when provided in Article 4; and</w:t>
      </w:r>
    </w:p>
    <w:p w14:paraId="5CFEC394" w14:textId="77777777" w:rsidR="00D57D40" w:rsidRPr="00D57D40" w:rsidRDefault="00D57D40" w:rsidP="00D57D40">
      <w:pPr>
        <w:autoSpaceDE w:val="0"/>
        <w:autoSpaceDN w:val="0"/>
        <w:adjustRightInd w:val="0"/>
        <w:spacing w:after="0" w:line="240" w:lineRule="auto"/>
        <w:ind w:left="720"/>
        <w:jc w:val="both"/>
        <w:rPr>
          <w:rFonts w:ascii="Times New Roman" w:eastAsia="Times New Roman" w:hAnsi="Times New Roman" w:cs="Times New Roman"/>
          <w:bCs/>
          <w:sz w:val="24"/>
          <w:szCs w:val="24"/>
        </w:rPr>
      </w:pPr>
    </w:p>
    <w:p w14:paraId="34A1E221" w14:textId="3AD6288B" w:rsidR="00D57D40" w:rsidRPr="00D57D40" w:rsidRDefault="00D57D40" w:rsidP="00D57D40">
      <w:pPr>
        <w:autoSpaceDE w:val="0"/>
        <w:autoSpaceDN w:val="0"/>
        <w:adjustRightInd w:val="0"/>
        <w:spacing w:after="0" w:line="240" w:lineRule="auto"/>
        <w:ind w:left="720" w:firstLine="720"/>
        <w:jc w:val="both"/>
        <w:rPr>
          <w:rFonts w:ascii="Times New Roman" w:eastAsia="Times New Roman" w:hAnsi="Times New Roman" w:cs="Times New Roman"/>
          <w:bCs/>
          <w:sz w:val="24"/>
          <w:szCs w:val="24"/>
        </w:rPr>
      </w:pPr>
      <w:r w:rsidRPr="00D57D40">
        <w:rPr>
          <w:rFonts w:ascii="Times New Roman" w:eastAsia="Times New Roman" w:hAnsi="Times New Roman" w:cs="Times New Roman"/>
          <w:bCs/>
          <w:sz w:val="24"/>
          <w:szCs w:val="24"/>
        </w:rPr>
        <w:t>(</w:t>
      </w:r>
      <w:r w:rsidR="00181423">
        <w:rPr>
          <w:rFonts w:ascii="Times New Roman" w:eastAsia="Times New Roman" w:hAnsi="Times New Roman" w:cs="Times New Roman"/>
          <w:bCs/>
          <w:sz w:val="24"/>
          <w:szCs w:val="24"/>
        </w:rPr>
        <w:t>5</w:t>
      </w:r>
      <w:r w:rsidRPr="00D57D40">
        <w:rPr>
          <w:rFonts w:ascii="Times New Roman" w:eastAsia="Times New Roman" w:hAnsi="Times New Roman" w:cs="Times New Roman"/>
          <w:bCs/>
          <w:sz w:val="24"/>
          <w:szCs w:val="24"/>
        </w:rPr>
        <w:t>)</w:t>
      </w:r>
      <w:r w:rsidRPr="00D57D40">
        <w:rPr>
          <w:rFonts w:ascii="Times New Roman" w:eastAsia="Times New Roman" w:hAnsi="Times New Roman" w:cs="Times New Roman"/>
          <w:bCs/>
          <w:sz w:val="24"/>
          <w:szCs w:val="24"/>
        </w:rPr>
        <w:tab/>
        <w:t>is transferable by PacifiCorp to any party to which PacifiCorp may assign this Agreement.</w:t>
      </w:r>
    </w:p>
    <w:p w14:paraId="416CCBE7" w14:textId="77777777" w:rsidR="00D57D40" w:rsidRPr="00D57D40" w:rsidRDefault="00D57D40" w:rsidP="00D57D40">
      <w:pPr>
        <w:autoSpaceDE w:val="0"/>
        <w:autoSpaceDN w:val="0"/>
        <w:adjustRightInd w:val="0"/>
        <w:spacing w:after="0" w:line="240" w:lineRule="auto"/>
        <w:ind w:left="720"/>
        <w:jc w:val="both"/>
        <w:rPr>
          <w:rFonts w:ascii="Times New Roman" w:eastAsia="Times New Roman" w:hAnsi="Times New Roman" w:cs="Times New Roman"/>
          <w:bCs/>
          <w:sz w:val="24"/>
          <w:szCs w:val="24"/>
        </w:rPr>
      </w:pPr>
    </w:p>
    <w:p w14:paraId="05D73470" w14:textId="44DE1D02" w:rsidR="00D57D40" w:rsidRPr="00D57D40" w:rsidRDefault="00D57D40" w:rsidP="00D57D40">
      <w:pPr>
        <w:autoSpaceDE w:val="0"/>
        <w:autoSpaceDN w:val="0"/>
        <w:adjustRightInd w:val="0"/>
        <w:spacing w:after="0" w:line="240" w:lineRule="auto"/>
        <w:ind w:left="720" w:firstLine="720"/>
        <w:jc w:val="both"/>
        <w:rPr>
          <w:rFonts w:ascii="Times New Roman" w:eastAsia="Times New Roman" w:hAnsi="Times New Roman" w:cs="Times New Roman"/>
          <w:bCs/>
          <w:sz w:val="24"/>
          <w:szCs w:val="24"/>
        </w:rPr>
      </w:pPr>
      <w:r w:rsidRPr="00D57D40">
        <w:rPr>
          <w:rFonts w:ascii="Times New Roman" w:eastAsia="Times New Roman" w:hAnsi="Times New Roman" w:cs="Times New Roman"/>
          <w:bCs/>
          <w:sz w:val="24"/>
          <w:szCs w:val="24"/>
        </w:rPr>
        <w:t>(</w:t>
      </w:r>
      <w:r w:rsidR="00181423">
        <w:rPr>
          <w:rFonts w:ascii="Times New Roman" w:eastAsia="Times New Roman" w:hAnsi="Times New Roman" w:cs="Times New Roman"/>
          <w:bCs/>
          <w:sz w:val="24"/>
          <w:szCs w:val="24"/>
        </w:rPr>
        <w:t>6</w:t>
      </w:r>
      <w:r w:rsidRPr="00D57D40">
        <w:rPr>
          <w:rFonts w:ascii="Times New Roman" w:eastAsia="Times New Roman" w:hAnsi="Times New Roman" w:cs="Times New Roman"/>
          <w:bCs/>
          <w:sz w:val="24"/>
          <w:szCs w:val="24"/>
        </w:rPr>
        <w:t>)</w:t>
      </w:r>
      <w:r w:rsidRPr="00D57D40">
        <w:rPr>
          <w:rFonts w:ascii="Times New Roman" w:eastAsia="Times New Roman" w:hAnsi="Times New Roman" w:cs="Times New Roman"/>
          <w:bCs/>
          <w:sz w:val="24"/>
          <w:szCs w:val="24"/>
        </w:rPr>
        <w:tab/>
        <w:t>shall remain in effect for at least ninety (90) days after the end of the Term.</w:t>
      </w:r>
    </w:p>
    <w:p w14:paraId="2C036629"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1972F296"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1.4</w:t>
      </w:r>
      <w:r w:rsidR="009D59CD">
        <w:rPr>
          <w:rFonts w:ascii="Times New Roman" w:eastAsia="Times New Roman" w:hAnsi="Times New Roman" w:cs="Times New Roman"/>
          <w:sz w:val="24"/>
          <w:szCs w:val="24"/>
        </w:rPr>
        <w:t>5</w:t>
      </w:r>
      <w:r w:rsidRPr="00D57D40">
        <w:rPr>
          <w:rFonts w:ascii="Times New Roman" w:eastAsia="Times New Roman" w:hAnsi="Times New Roman" w:cs="Times New Roman"/>
          <w:sz w:val="24"/>
          <w:szCs w:val="24"/>
        </w:rPr>
        <w:tab/>
        <w:t xml:space="preserve">“Losses” means, with respect to any Party, an amount equal to the present value of the economic loss to it, if any (exclusive of Costs), resulting from the termination of the Transaction for the remaining Delivery Term, determined in a commercially reasonable manner, subject to Section 5.3.  If the Non-Defaulting Party is the Seller, then “Losses” shall exclude any loss of federal, state or local tax credits or benefits, investment credits, accelerated depreciation, grants or other subsidies related to the construction, ownership and operation of the Project or generation therefrom. </w:t>
      </w:r>
    </w:p>
    <w:p w14:paraId="69D1271A"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17D5FCA5"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1.4</w:t>
      </w:r>
      <w:r w:rsidR="009D59CD">
        <w:rPr>
          <w:rFonts w:ascii="Times New Roman" w:eastAsia="Times New Roman" w:hAnsi="Times New Roman" w:cs="Times New Roman"/>
          <w:sz w:val="24"/>
          <w:szCs w:val="24"/>
        </w:rPr>
        <w:t>6</w:t>
      </w:r>
      <w:r w:rsidRPr="00D57D40">
        <w:rPr>
          <w:rFonts w:ascii="Times New Roman" w:eastAsia="Times New Roman" w:hAnsi="Times New Roman" w:cs="Times New Roman"/>
          <w:sz w:val="24"/>
          <w:szCs w:val="24"/>
        </w:rPr>
        <w:tab/>
        <w:t xml:space="preserve">“Moody’s” means Moody’s Investors Service, Inc., or its successor thereto. </w:t>
      </w:r>
    </w:p>
    <w:p w14:paraId="074A0483"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3D9BBC67"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1.4</w:t>
      </w:r>
      <w:r w:rsidR="009D59CD">
        <w:rPr>
          <w:rFonts w:ascii="Times New Roman" w:eastAsia="Times New Roman" w:hAnsi="Times New Roman" w:cs="Times New Roman"/>
          <w:sz w:val="24"/>
          <w:szCs w:val="24"/>
        </w:rPr>
        <w:t>7</w:t>
      </w:r>
      <w:r w:rsidRPr="00D57D40">
        <w:rPr>
          <w:rFonts w:ascii="Times New Roman" w:eastAsia="Times New Roman" w:hAnsi="Times New Roman" w:cs="Times New Roman"/>
          <w:sz w:val="24"/>
          <w:szCs w:val="24"/>
        </w:rPr>
        <w:tab/>
        <w:t>“MWh” means megawatt-hour.</w:t>
      </w:r>
    </w:p>
    <w:p w14:paraId="1A9798B5"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44CA10B3"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1.4</w:t>
      </w:r>
      <w:r w:rsidR="009D59CD">
        <w:rPr>
          <w:rFonts w:ascii="Times New Roman" w:eastAsia="Times New Roman" w:hAnsi="Times New Roman" w:cs="Times New Roman"/>
          <w:sz w:val="24"/>
          <w:szCs w:val="24"/>
        </w:rPr>
        <w:t>8</w:t>
      </w:r>
      <w:r w:rsidRPr="00D57D40">
        <w:rPr>
          <w:rFonts w:ascii="Times New Roman" w:eastAsia="Times New Roman" w:hAnsi="Times New Roman" w:cs="Times New Roman"/>
          <w:sz w:val="24"/>
          <w:szCs w:val="24"/>
        </w:rPr>
        <w:tab/>
        <w:t>“Non-Defaulting Party” is defined in Section 5.2.</w:t>
      </w:r>
    </w:p>
    <w:p w14:paraId="16EF7EAB"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7CDB1F37"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lastRenderedPageBreak/>
        <w:t>1.4</w:t>
      </w:r>
      <w:r w:rsidR="009D59CD">
        <w:rPr>
          <w:rFonts w:ascii="Times New Roman" w:eastAsia="Times New Roman" w:hAnsi="Times New Roman" w:cs="Times New Roman"/>
          <w:sz w:val="24"/>
          <w:szCs w:val="24"/>
        </w:rPr>
        <w:t>9</w:t>
      </w:r>
      <w:r w:rsidRPr="00D57D40">
        <w:rPr>
          <w:rFonts w:ascii="Times New Roman" w:eastAsia="Times New Roman" w:hAnsi="Times New Roman" w:cs="Times New Roman"/>
          <w:sz w:val="24"/>
          <w:szCs w:val="24"/>
        </w:rPr>
        <w:tab/>
        <w:t>“Performance Assurance” means the collateral provided by Seller to PacifiCorp pursuant to Article 4 to secure Seller’s obligations hereunder</w:t>
      </w:r>
      <w:r w:rsidR="002D306C">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t xml:space="preserve"> </w:t>
      </w:r>
    </w:p>
    <w:p w14:paraId="7D496A8D"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0489A0E2"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w:t>
      </w:r>
      <w:r w:rsidR="009D59CD">
        <w:rPr>
          <w:rFonts w:ascii="Times New Roman" w:eastAsia="Times New Roman" w:hAnsi="Times New Roman" w:cs="Times New Roman"/>
          <w:sz w:val="24"/>
          <w:szCs w:val="24"/>
        </w:rPr>
        <w:t>50</w:t>
      </w:r>
      <w:r w:rsidRPr="00D57D40">
        <w:rPr>
          <w:rFonts w:ascii="Times New Roman" w:eastAsia="Times New Roman" w:hAnsi="Times New Roman" w:cs="Times New Roman"/>
          <w:sz w:val="24"/>
          <w:szCs w:val="24"/>
        </w:rPr>
        <w:tab/>
        <w:t>“Product” means the Renewable Energy Credits that are created, produced or generated by the Project and to be Delivered pursuant to this Agreement, and include Green Attributes, and WREGIS Certificates evidencing the Product, but exclude energy and capacity.</w:t>
      </w:r>
    </w:p>
    <w:p w14:paraId="2EEDA2BE"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6D89260B"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1.5</w:t>
      </w:r>
      <w:r w:rsidR="009D59CD">
        <w:rPr>
          <w:rFonts w:ascii="Times New Roman" w:eastAsia="Times New Roman" w:hAnsi="Times New Roman" w:cs="Times New Roman"/>
          <w:sz w:val="24"/>
          <w:szCs w:val="24"/>
        </w:rPr>
        <w:t>2</w:t>
      </w:r>
      <w:r w:rsidRPr="00D57D40">
        <w:rPr>
          <w:rFonts w:ascii="Times New Roman" w:eastAsia="Times New Roman" w:hAnsi="Times New Roman" w:cs="Times New Roman"/>
          <w:sz w:val="24"/>
          <w:szCs w:val="24"/>
        </w:rPr>
        <w:tab/>
        <w:t xml:space="preserve">“Project” means </w:t>
      </w:r>
      <w:r w:rsidRPr="00D57D40">
        <w:rPr>
          <w:rFonts w:ascii="Times New Roman" w:eastAsia="Times New Roman" w:hAnsi="Times New Roman" w:cs="Times New Roman"/>
          <w:sz w:val="24"/>
          <w:szCs w:val="24"/>
          <w:highlight w:val="yellow"/>
        </w:rPr>
        <w:t>_______ [description of Project]</w:t>
      </w:r>
      <w:r w:rsidRPr="00D57D40">
        <w:rPr>
          <w:rFonts w:ascii="Times New Roman" w:eastAsia="Times New Roman" w:hAnsi="Times New Roman" w:cs="Times New Roman"/>
          <w:sz w:val="24"/>
          <w:szCs w:val="24"/>
        </w:rPr>
        <w:t>.</w:t>
      </w:r>
    </w:p>
    <w:p w14:paraId="418557BA"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33834B6B" w14:textId="3F1796BF" w:rsidR="00D57D40" w:rsidRPr="00D57D40" w:rsidRDefault="00D57D40" w:rsidP="00D57D40">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D57D40">
        <w:rPr>
          <w:rFonts w:ascii="Times New Roman" w:eastAsia="Times New Roman" w:hAnsi="Times New Roman" w:cs="Times New Roman"/>
          <w:bCs/>
          <w:sz w:val="24"/>
          <w:szCs w:val="24"/>
        </w:rPr>
        <w:t>1.5</w:t>
      </w:r>
      <w:r w:rsidR="009D59CD">
        <w:rPr>
          <w:rFonts w:ascii="Times New Roman" w:eastAsia="Times New Roman" w:hAnsi="Times New Roman" w:cs="Times New Roman"/>
          <w:bCs/>
          <w:sz w:val="24"/>
          <w:szCs w:val="24"/>
        </w:rPr>
        <w:t>3</w:t>
      </w:r>
      <w:r w:rsidRPr="00D57D40">
        <w:rPr>
          <w:rFonts w:ascii="Times New Roman" w:eastAsia="Times New Roman" w:hAnsi="Times New Roman" w:cs="Times New Roman"/>
          <w:bCs/>
          <w:sz w:val="24"/>
          <w:szCs w:val="24"/>
        </w:rPr>
        <w:tab/>
        <w:t xml:space="preserve">“Qualifying Institution” means a commercial bank or trust company organized under the laws of the United States </w:t>
      </w:r>
      <w:r w:rsidRPr="00D57D40">
        <w:rPr>
          <w:rFonts w:ascii="Times New Roman" w:eastAsia="Times New Roman" w:hAnsi="Times New Roman" w:cs="Times New Roman"/>
          <w:bCs/>
          <w:color w:val="000000"/>
          <w:sz w:val="24"/>
          <w:szCs w:val="24"/>
        </w:rPr>
        <w:t xml:space="preserve">of America </w:t>
      </w:r>
      <w:r w:rsidRPr="00D57D40">
        <w:rPr>
          <w:rFonts w:ascii="Times New Roman" w:eastAsia="Times New Roman" w:hAnsi="Times New Roman" w:cs="Times New Roman"/>
          <w:bCs/>
          <w:sz w:val="24"/>
          <w:szCs w:val="24"/>
        </w:rPr>
        <w:t>or a political subdivision thereof, having assets (net of reserves)  of at least $10,000,000,000 and a credit rating on its long-term senior unsecured debt of at least “A” by S&amp;P and “A2” by Moody’s.</w:t>
      </w:r>
    </w:p>
    <w:p w14:paraId="4EF12156" w14:textId="77777777" w:rsidR="00D57D40" w:rsidRPr="00D57D40" w:rsidRDefault="00D57D40" w:rsidP="00D57D40">
      <w:pPr>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14:paraId="1398B570"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1.5</w:t>
      </w:r>
      <w:r w:rsidR="009D59CD">
        <w:rPr>
          <w:rFonts w:ascii="Times New Roman" w:eastAsia="Times New Roman" w:hAnsi="Times New Roman" w:cs="Times New Roman"/>
          <w:sz w:val="24"/>
          <w:szCs w:val="24"/>
        </w:rPr>
        <w:t>4</w:t>
      </w:r>
      <w:r w:rsidRPr="00D57D40">
        <w:rPr>
          <w:rFonts w:ascii="Times New Roman" w:eastAsia="Times New Roman" w:hAnsi="Times New Roman" w:cs="Times New Roman"/>
          <w:sz w:val="24"/>
          <w:szCs w:val="24"/>
        </w:rPr>
        <w:tab/>
        <w:t>“Refund” is defined in Section 5.2.</w:t>
      </w:r>
    </w:p>
    <w:p w14:paraId="64755151"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03BD8325"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1.5</w:t>
      </w:r>
      <w:r w:rsidR="009D59CD">
        <w:rPr>
          <w:rFonts w:ascii="Times New Roman" w:eastAsia="Times New Roman" w:hAnsi="Times New Roman" w:cs="Times New Roman"/>
          <w:sz w:val="24"/>
          <w:szCs w:val="24"/>
        </w:rPr>
        <w:t>5</w:t>
      </w:r>
      <w:r w:rsidRPr="00D57D40">
        <w:rPr>
          <w:rFonts w:ascii="Times New Roman" w:eastAsia="Times New Roman" w:hAnsi="Times New Roman" w:cs="Times New Roman"/>
          <w:sz w:val="24"/>
          <w:szCs w:val="24"/>
        </w:rPr>
        <w:tab/>
        <w:t xml:space="preserve">“Refund Amount” means the amount resulting from the product of (a) the quantity of RECs purchased or transferred to PacifiCorp, which in the case of transferred RECs are in PacifiCorp’s WREGIS account, as of the Early Termination Date, and which RECs have not been retired for PacifiCorp’s compliance with the California Renewables Portfolio Standard; multiplied by (b) the Contract Price. </w:t>
      </w:r>
    </w:p>
    <w:p w14:paraId="185CD971"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3D0E83F7"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1.5</w:t>
      </w:r>
      <w:r w:rsidR="009D59CD">
        <w:rPr>
          <w:rFonts w:ascii="Times New Roman" w:eastAsia="Times New Roman" w:hAnsi="Times New Roman" w:cs="Times New Roman"/>
          <w:sz w:val="24"/>
          <w:szCs w:val="24"/>
        </w:rPr>
        <w:t>6</w:t>
      </w:r>
      <w:r w:rsidRPr="00D57D40">
        <w:rPr>
          <w:rFonts w:ascii="Times New Roman" w:eastAsia="Times New Roman" w:hAnsi="Times New Roman" w:cs="Times New Roman"/>
          <w:sz w:val="24"/>
          <w:szCs w:val="24"/>
        </w:rPr>
        <w:tab/>
        <w:t>“Renewable Energy Credit” or “REC” is defined in California Public Utilities Code Section 399.12(h) and CPUC Decision 08-08-028, as may be amended from time to time or as further defined or supplemented by Law, is evidenced by a WREGIS Certificate, and is equivalent to one (1) MWh of energy from the Project which shall be qualified and certified as an ERR.</w:t>
      </w:r>
    </w:p>
    <w:p w14:paraId="70E9723E"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46D0BAB8"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1.5</w:t>
      </w:r>
      <w:r w:rsidR="009D59CD">
        <w:rPr>
          <w:rFonts w:ascii="Times New Roman" w:eastAsia="Times New Roman" w:hAnsi="Times New Roman" w:cs="Times New Roman"/>
          <w:sz w:val="24"/>
          <w:szCs w:val="24"/>
        </w:rPr>
        <w:t>7</w:t>
      </w:r>
      <w:r w:rsidRPr="00D57D40">
        <w:rPr>
          <w:rFonts w:ascii="Times New Roman" w:eastAsia="Times New Roman" w:hAnsi="Times New Roman" w:cs="Times New Roman"/>
          <w:sz w:val="24"/>
          <w:szCs w:val="24"/>
        </w:rPr>
        <w:tab/>
        <w:t>“Replacement Price” means the price at which PacifiCorp, acting in a commercially reasonable manner, could purchase an equivalent replacement for any Product specified in this Agreement but not delivered by Seller, plus costs reasonably incurred by PacifiCorp in purchasing such substitute Product, or at PacifiCorp’s option, the market price for such Product not delivered as determined by PacifiCorp in a commercially reasonable manner; provided, however, in no event shall PacifiCorp be required to utilize or change its utilization of its owned or controlled assets or market positions to minimize Seller’s liability.  PacifiCorp shall not have to enter into replacement transactions to establish a Replacement Price.</w:t>
      </w:r>
    </w:p>
    <w:p w14:paraId="50980AF8" w14:textId="77777777" w:rsidR="00D57D40" w:rsidRPr="00D57D40" w:rsidRDefault="00D57D40" w:rsidP="00D57D40">
      <w:pPr>
        <w:spacing w:after="0" w:line="240" w:lineRule="auto"/>
        <w:ind w:firstLine="720"/>
        <w:rPr>
          <w:rFonts w:ascii="Times New Roman" w:eastAsia="Times New Roman" w:hAnsi="Times New Roman" w:cs="Times New Roman"/>
          <w:sz w:val="24"/>
          <w:szCs w:val="24"/>
        </w:rPr>
      </w:pPr>
    </w:p>
    <w:p w14:paraId="73E9BC09"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lastRenderedPageBreak/>
        <w:t>1.5</w:t>
      </w:r>
      <w:r w:rsidR="009D59CD">
        <w:rPr>
          <w:rFonts w:ascii="Times New Roman" w:eastAsia="Times New Roman" w:hAnsi="Times New Roman" w:cs="Times New Roman"/>
          <w:sz w:val="24"/>
          <w:szCs w:val="24"/>
        </w:rPr>
        <w:t>8</w:t>
      </w:r>
      <w:r w:rsidRPr="00D57D40">
        <w:rPr>
          <w:rFonts w:ascii="Times New Roman" w:eastAsia="Times New Roman" w:hAnsi="Times New Roman" w:cs="Times New Roman"/>
          <w:sz w:val="24"/>
          <w:szCs w:val="24"/>
        </w:rPr>
        <w:tab/>
        <w:t>“S&amp;P” means the Standard &amp; Poor’s Financial Services, LLC (a subsidiary of The McGraw-Hill Companies, Inc.) or its successor.</w:t>
      </w:r>
    </w:p>
    <w:p w14:paraId="68DF8D58"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633E4E58"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1.5</w:t>
      </w:r>
      <w:r w:rsidR="009D59CD">
        <w:rPr>
          <w:rFonts w:ascii="Times New Roman" w:eastAsia="Times New Roman" w:hAnsi="Times New Roman" w:cs="Times New Roman"/>
          <w:sz w:val="24"/>
          <w:szCs w:val="24"/>
        </w:rPr>
        <w:t>9</w:t>
      </w:r>
      <w:r w:rsidRPr="00D57D40">
        <w:rPr>
          <w:rFonts w:ascii="Times New Roman" w:eastAsia="Times New Roman" w:hAnsi="Times New Roman" w:cs="Times New Roman"/>
          <w:sz w:val="24"/>
          <w:szCs w:val="24"/>
        </w:rPr>
        <w:tab/>
        <w:t>“Satisfaction Date” is defined in Section 2.1(a).</w:t>
      </w:r>
    </w:p>
    <w:p w14:paraId="68507CF4"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72D6878F"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w:t>
      </w:r>
      <w:r w:rsidR="009D59CD">
        <w:rPr>
          <w:rFonts w:ascii="Times New Roman" w:eastAsia="Times New Roman" w:hAnsi="Times New Roman" w:cs="Times New Roman"/>
          <w:sz w:val="24"/>
          <w:szCs w:val="24"/>
        </w:rPr>
        <w:t>60</w:t>
      </w:r>
      <w:r w:rsidRPr="00D57D40">
        <w:rPr>
          <w:rFonts w:ascii="Times New Roman" w:eastAsia="Times New Roman" w:hAnsi="Times New Roman" w:cs="Times New Roman"/>
          <w:sz w:val="24"/>
          <w:szCs w:val="24"/>
        </w:rPr>
        <w:tab/>
        <w:t>“Settlement Amount” is defined in Section 5.2.</w:t>
      </w:r>
    </w:p>
    <w:p w14:paraId="2B1B80DF"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592BB1AB"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1.6</w:t>
      </w:r>
      <w:r w:rsidR="009D59CD">
        <w:rPr>
          <w:rFonts w:ascii="Times New Roman" w:eastAsia="Times New Roman" w:hAnsi="Times New Roman" w:cs="Times New Roman"/>
          <w:sz w:val="24"/>
          <w:szCs w:val="24"/>
        </w:rPr>
        <w:t>1</w:t>
      </w:r>
      <w:r w:rsidRPr="00D57D40">
        <w:rPr>
          <w:rFonts w:ascii="Times New Roman" w:eastAsia="Times New Roman" w:hAnsi="Times New Roman" w:cs="Times New Roman"/>
          <w:sz w:val="24"/>
          <w:szCs w:val="24"/>
        </w:rPr>
        <w:tab/>
        <w:t>“Term” is defined in Section 2.1(a).</w:t>
      </w:r>
    </w:p>
    <w:p w14:paraId="7C4BD1F9"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03C32A08"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1.6</w:t>
      </w:r>
      <w:r w:rsidR="009D59CD">
        <w:rPr>
          <w:rFonts w:ascii="Times New Roman" w:eastAsia="Times New Roman" w:hAnsi="Times New Roman" w:cs="Times New Roman"/>
          <w:sz w:val="24"/>
          <w:szCs w:val="24"/>
        </w:rPr>
        <w:t>2</w:t>
      </w:r>
      <w:r w:rsidRPr="00D57D40">
        <w:rPr>
          <w:rFonts w:ascii="Times New Roman" w:eastAsia="Times New Roman" w:hAnsi="Times New Roman" w:cs="Times New Roman"/>
          <w:sz w:val="24"/>
          <w:szCs w:val="24"/>
        </w:rPr>
        <w:tab/>
        <w:t>“Terminated Transaction” means the Transaction terminated in accordance with Section 5.2.</w:t>
      </w:r>
    </w:p>
    <w:p w14:paraId="71303006"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60AF3C15"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1.6</w:t>
      </w:r>
      <w:r w:rsidR="009D59CD">
        <w:rPr>
          <w:rFonts w:ascii="Times New Roman" w:eastAsia="Times New Roman" w:hAnsi="Times New Roman" w:cs="Times New Roman"/>
          <w:sz w:val="24"/>
          <w:szCs w:val="24"/>
        </w:rPr>
        <w:t>3</w:t>
      </w:r>
      <w:r w:rsidRPr="00D57D40">
        <w:rPr>
          <w:rFonts w:ascii="Times New Roman" w:eastAsia="Times New Roman" w:hAnsi="Times New Roman" w:cs="Times New Roman"/>
          <w:sz w:val="24"/>
          <w:szCs w:val="24"/>
        </w:rPr>
        <w:tab/>
        <w:t>“Termination Payment” is defined in Section 5.2.</w:t>
      </w:r>
    </w:p>
    <w:p w14:paraId="3DA0CCAB"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5CD88A32"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1.6</w:t>
      </w:r>
      <w:r w:rsidR="009D59CD">
        <w:rPr>
          <w:rFonts w:ascii="Times New Roman" w:eastAsia="Times New Roman" w:hAnsi="Times New Roman" w:cs="Times New Roman"/>
          <w:sz w:val="24"/>
          <w:szCs w:val="24"/>
        </w:rPr>
        <w:t>4</w:t>
      </w:r>
      <w:r w:rsidRPr="00D57D40">
        <w:rPr>
          <w:rFonts w:ascii="Times New Roman" w:eastAsia="Times New Roman" w:hAnsi="Times New Roman" w:cs="Times New Roman"/>
          <w:sz w:val="24"/>
          <w:szCs w:val="24"/>
        </w:rPr>
        <w:tab/>
        <w:t>“Transaction” is defined in Section 2.3.</w:t>
      </w:r>
    </w:p>
    <w:p w14:paraId="7A3A8457"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31F3F830"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bookmarkStart w:id="12" w:name="_DV_C890"/>
      <w:r w:rsidRPr="00D57D40">
        <w:rPr>
          <w:rFonts w:ascii="Times New Roman" w:eastAsia="Times New Roman" w:hAnsi="Times New Roman" w:cs="Times New Roman"/>
          <w:sz w:val="24"/>
          <w:szCs w:val="24"/>
        </w:rPr>
        <w:t>1.6</w:t>
      </w:r>
      <w:r w:rsidR="009D59CD">
        <w:rPr>
          <w:rFonts w:ascii="Times New Roman" w:eastAsia="Times New Roman" w:hAnsi="Times New Roman" w:cs="Times New Roman"/>
          <w:sz w:val="24"/>
          <w:szCs w:val="24"/>
        </w:rPr>
        <w:t>5</w:t>
      </w:r>
      <w:r w:rsidRPr="00D57D40">
        <w:rPr>
          <w:rFonts w:ascii="Times New Roman" w:eastAsia="Times New Roman" w:hAnsi="Times New Roman" w:cs="Times New Roman"/>
          <w:sz w:val="24"/>
          <w:szCs w:val="24"/>
        </w:rPr>
        <w:tab/>
        <w:t>“Vintage” means the defined period or calendar year in which the Product is created, generated, or produced for use under the California Renewables Portfolio Standard.</w:t>
      </w:r>
    </w:p>
    <w:p w14:paraId="77852991"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4A98A19A"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1.6</w:t>
      </w:r>
      <w:r w:rsidR="009D59CD">
        <w:rPr>
          <w:rFonts w:ascii="Times New Roman" w:eastAsia="Times New Roman" w:hAnsi="Times New Roman" w:cs="Times New Roman"/>
          <w:sz w:val="24"/>
          <w:szCs w:val="24"/>
        </w:rPr>
        <w:t>6</w:t>
      </w:r>
      <w:r w:rsidRPr="00D57D40">
        <w:rPr>
          <w:rFonts w:ascii="Times New Roman" w:eastAsia="Times New Roman" w:hAnsi="Times New Roman" w:cs="Times New Roman"/>
          <w:sz w:val="24"/>
          <w:szCs w:val="24"/>
        </w:rPr>
        <w:tab/>
        <w:t>“WREGIS” means the Western Renewable Energy Generation Information System or any successor renewable energy tracking program.</w:t>
      </w:r>
    </w:p>
    <w:p w14:paraId="5C7C6996"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bookmarkStart w:id="13" w:name="_DocXamine_Paragraphs243_1"/>
    </w:p>
    <w:p w14:paraId="2BEB74C3"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1.6</w:t>
      </w:r>
      <w:r w:rsidR="009D59CD">
        <w:rPr>
          <w:rFonts w:ascii="Times New Roman" w:eastAsia="Times New Roman" w:hAnsi="Times New Roman" w:cs="Times New Roman"/>
          <w:sz w:val="24"/>
          <w:szCs w:val="24"/>
        </w:rPr>
        <w:t>7</w:t>
      </w:r>
      <w:r w:rsidRPr="00D57D40">
        <w:rPr>
          <w:rFonts w:ascii="Times New Roman" w:eastAsia="Times New Roman" w:hAnsi="Times New Roman" w:cs="Times New Roman"/>
          <w:sz w:val="24"/>
          <w:szCs w:val="24"/>
        </w:rPr>
        <w:tab/>
        <w:t xml:space="preserve">“WREGIS Certificate” has the same meaning as “Certificate” as defined by WREGIS in the WREGIS Operating Rules and are designated by Law as eligible for complying with the California Renewables Portfolio Standard and for evidencing the Product.  </w:t>
      </w:r>
    </w:p>
    <w:p w14:paraId="02EB2B72"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p>
    <w:p w14:paraId="12EE5649"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1.6</w:t>
      </w:r>
      <w:r w:rsidR="009D59CD">
        <w:rPr>
          <w:rFonts w:ascii="Times New Roman" w:eastAsia="Times New Roman" w:hAnsi="Times New Roman" w:cs="Times New Roman"/>
          <w:sz w:val="24"/>
          <w:szCs w:val="24"/>
        </w:rPr>
        <w:t>8</w:t>
      </w:r>
      <w:r w:rsidRPr="00D57D40">
        <w:rPr>
          <w:rFonts w:ascii="Times New Roman" w:eastAsia="Times New Roman" w:hAnsi="Times New Roman" w:cs="Times New Roman"/>
          <w:sz w:val="24"/>
          <w:szCs w:val="24"/>
        </w:rPr>
        <w:tab/>
        <w:t>“WREGIS Operating Rules” means those operating rules and requirements adopted by WREGIS, as amended, supplemented or replaced from time to time.</w:t>
      </w:r>
      <w:bookmarkEnd w:id="13"/>
    </w:p>
    <w:p w14:paraId="5C70E5E4"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u w:val="single"/>
        </w:rPr>
      </w:pPr>
      <w:bookmarkStart w:id="14" w:name="_Toc130200774"/>
      <w:bookmarkEnd w:id="12"/>
    </w:p>
    <w:p w14:paraId="72305595" w14:textId="7C6B143E"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1.6</w:t>
      </w:r>
      <w:r w:rsidR="009D59CD">
        <w:rPr>
          <w:rFonts w:ascii="Times New Roman" w:eastAsia="Times New Roman" w:hAnsi="Times New Roman" w:cs="Times New Roman"/>
          <w:sz w:val="24"/>
          <w:szCs w:val="24"/>
        </w:rPr>
        <w:t>9</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Rules of Interpretation</w:t>
      </w:r>
      <w:bookmarkStart w:id="15" w:name="OLE_LINK1"/>
      <w:bookmarkEnd w:id="14"/>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16" w:name="_Toc367114343"/>
      <w:r w:rsidRPr="00D57D40">
        <w:rPr>
          <w:rFonts w:ascii="Times New Roman" w:eastAsia="Times New Roman" w:hAnsi="Times New Roman" w:cs="Times New Roman"/>
          <w:sz w:val="24"/>
          <w:szCs w:val="24"/>
        </w:rPr>
        <w:instrText>ARTICLE TWO: TRANSACTIONS; PAYMENT, TAXES AND TRANSFER OF TITLE</w:instrText>
      </w:r>
      <w:bookmarkEnd w:id="16"/>
      <w:r w:rsidRPr="00D57D40">
        <w:rPr>
          <w:rFonts w:ascii="Times New Roman" w:eastAsia="Times New Roman" w:hAnsi="Times New Roman" w:cs="Times New Roman"/>
          <w:sz w:val="24"/>
          <w:szCs w:val="24"/>
        </w:rPr>
        <w:instrText xml:space="preserve">" \f C \l "1" </w:instrText>
      </w:r>
      <w:r w:rsidRPr="00D57D40">
        <w:rPr>
          <w:rFonts w:ascii="Times New Roman" w:eastAsia="Times New Roman" w:hAnsi="Times New Roman" w:cs="Times New Roman"/>
          <w:sz w:val="24"/>
          <w:szCs w:val="24"/>
        </w:rPr>
        <w:fldChar w:fldCharType="end"/>
      </w:r>
      <w:bookmarkEnd w:id="15"/>
      <w:r w:rsidRPr="00D57D40">
        <w:rPr>
          <w:rFonts w:ascii="Times New Roman" w:eastAsia="Times New Roman" w:hAnsi="Times New Roman" w:cs="Times New Roman"/>
          <w:sz w:val="24"/>
          <w:szCs w:val="24"/>
        </w:rPr>
        <w:t xml:space="preserve">.  Unless otherwise required by the context in which any term appears, (a) the singular includes the plural and vice versa; (b) references to “Articles,” “Sections,” “Schedules,” “Annexes,” “Appendices” or “Exhibits” are to articles, sections, schedules, annexes, appendices or exhibits hereof; (c) all references to a particular entity or an electricity market price index include a reference to such entity’s or index’s successors; (d) “herein,” “hereof” and “hereunder” refer to this Agreement as a whole; (e) all accounting terms not specifically defined herein shall be construed in accordance with generally accepted accounting </w:t>
      </w:r>
      <w:r w:rsidRPr="00D57D40">
        <w:rPr>
          <w:rFonts w:ascii="Times New Roman" w:eastAsia="Times New Roman" w:hAnsi="Times New Roman" w:cs="Times New Roman"/>
          <w:sz w:val="24"/>
          <w:szCs w:val="24"/>
        </w:rPr>
        <w:lastRenderedPageBreak/>
        <w:t>principles consistently applied; (f) the masculine includes the feminine and neuter and vice versa; (g) “including” means “including, without limitation” or “including, but not limited to”; (h) all references to a particular law or statute mean that law or statute as amended from time to time; (i) the word “or” is not necessarily exclusive</w:t>
      </w:r>
      <w:r w:rsidR="00C356BD">
        <w:rPr>
          <w:rFonts w:ascii="Times New Roman" w:eastAsia="Times New Roman" w:hAnsi="Times New Roman" w:cs="Times New Roman"/>
          <w:sz w:val="24"/>
          <w:szCs w:val="24"/>
        </w:rPr>
        <w:t xml:space="preserve">; </w:t>
      </w:r>
      <w:r w:rsidR="00C356BD" w:rsidRPr="00C356BD">
        <w:rPr>
          <w:rFonts w:ascii="Times New Roman" w:eastAsia="Times New Roman" w:hAnsi="Times New Roman" w:cs="Times New Roman"/>
          <w:sz w:val="24"/>
          <w:szCs w:val="24"/>
        </w:rPr>
        <w:t xml:space="preserve">and (j) </w:t>
      </w:r>
      <w:r w:rsidR="00C356BD" w:rsidRPr="00C356BD">
        <w:rPr>
          <w:rFonts w:ascii="Times New Roman" w:hAnsi="Times New Roman" w:cs="Times New Roman"/>
          <w:sz w:val="24"/>
          <w:szCs w:val="24"/>
        </w:rPr>
        <w:t>the words “shall” and “will” mean “must”, and express an obligation</w:t>
      </w:r>
      <w:r w:rsidRPr="00C356BD">
        <w:rPr>
          <w:rFonts w:ascii="Times New Roman" w:eastAsia="Times New Roman" w:hAnsi="Times New Roman" w:cs="Times New Roman"/>
          <w:sz w:val="24"/>
          <w:szCs w:val="24"/>
        </w:rPr>
        <w:t>.  Each term hereof shall be construed simply according to its</w:t>
      </w:r>
      <w:r w:rsidRPr="00D57D40">
        <w:rPr>
          <w:rFonts w:ascii="Times New Roman" w:eastAsia="Times New Roman" w:hAnsi="Times New Roman" w:cs="Times New Roman"/>
          <w:sz w:val="24"/>
          <w:szCs w:val="24"/>
        </w:rPr>
        <w:t xml:space="preserve"> fair meaning and not strictly for or against either Party.  The Parties have jointly prepared this Agreement, and no term hereof shall be construed against a Party on the ground that the Party is the author of that provision.  Example calculations and other examples set forth herein are for purposes of illustration only and are not intended to constitute a representation, warranty or covenant concerning the example itself or the matters assumed for purposes of such example.  If there is a conflict between an example and the text </w:t>
      </w:r>
      <w:r w:rsidR="001F3653">
        <w:rPr>
          <w:rFonts w:ascii="Times New Roman" w:eastAsia="Times New Roman" w:hAnsi="Times New Roman" w:cs="Times New Roman"/>
          <w:sz w:val="24"/>
          <w:szCs w:val="24"/>
        </w:rPr>
        <w:t>of the Articles of the Agreement</w:t>
      </w:r>
      <w:r w:rsidRPr="00D57D40">
        <w:rPr>
          <w:rFonts w:ascii="Times New Roman" w:eastAsia="Times New Roman" w:hAnsi="Times New Roman" w:cs="Times New Roman"/>
          <w:sz w:val="24"/>
          <w:szCs w:val="24"/>
        </w:rPr>
        <w:t>, the text</w:t>
      </w:r>
      <w:r w:rsidR="001F3653">
        <w:rPr>
          <w:rFonts w:ascii="Times New Roman" w:eastAsia="Times New Roman" w:hAnsi="Times New Roman" w:cs="Times New Roman"/>
          <w:sz w:val="24"/>
          <w:szCs w:val="24"/>
        </w:rPr>
        <w:t xml:space="preserve"> of the Articles of the Agreement</w:t>
      </w:r>
      <w:r w:rsidRPr="00D57D40">
        <w:rPr>
          <w:rFonts w:ascii="Times New Roman" w:eastAsia="Times New Roman" w:hAnsi="Times New Roman" w:cs="Times New Roman"/>
          <w:sz w:val="24"/>
          <w:szCs w:val="24"/>
        </w:rPr>
        <w:t xml:space="preserve"> shall control.  </w:t>
      </w:r>
    </w:p>
    <w:p w14:paraId="43503BB3" w14:textId="77777777" w:rsidR="00D57D40" w:rsidRPr="00D57D40" w:rsidRDefault="00D57D40" w:rsidP="00D57D40">
      <w:pPr>
        <w:keepNext/>
        <w:spacing w:after="0" w:line="240" w:lineRule="auto"/>
        <w:jc w:val="both"/>
        <w:outlineLvl w:val="0"/>
        <w:rPr>
          <w:rFonts w:ascii="Times New Roman" w:eastAsia="Times New Roman" w:hAnsi="Times New Roman" w:cs="Times New Roman"/>
          <w:sz w:val="24"/>
          <w:szCs w:val="24"/>
        </w:rPr>
      </w:pPr>
    </w:p>
    <w:p w14:paraId="780F248E" w14:textId="77777777" w:rsidR="00D57D40" w:rsidRPr="00D57D40" w:rsidRDefault="00D57D40" w:rsidP="00D57D40">
      <w:pPr>
        <w:keepNext/>
        <w:spacing w:after="0" w:line="240" w:lineRule="auto"/>
        <w:jc w:val="both"/>
        <w:outlineLvl w:val="0"/>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ARTICLE TWO:</w:t>
      </w:r>
    </w:p>
    <w:p w14:paraId="77FA5651" w14:textId="77777777" w:rsidR="00D57D40" w:rsidRPr="00D57D40" w:rsidRDefault="00D57D40" w:rsidP="00D57D40">
      <w:pPr>
        <w:keepNext/>
        <w:spacing w:after="0" w:line="240" w:lineRule="auto"/>
        <w:jc w:val="both"/>
        <w:outlineLvl w:val="0"/>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TRANSACTIONS; PAYMENT, TAXES AND TRANSFER OF TITLE</w:t>
      </w:r>
    </w:p>
    <w:p w14:paraId="59CE4FA5"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5AD24E46"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2.1</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Term</w:t>
      </w:r>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17" w:name="_Toc341789291"/>
      <w:bookmarkStart w:id="18" w:name="_Toc367114344"/>
      <w:r w:rsidRPr="00D57D40">
        <w:rPr>
          <w:rFonts w:ascii="Times New Roman" w:eastAsia="Times New Roman" w:hAnsi="Times New Roman" w:cs="Times New Roman"/>
          <w:sz w:val="24"/>
          <w:szCs w:val="24"/>
        </w:rPr>
        <w:instrText>2.1</w:instrText>
      </w:r>
      <w:r w:rsidRPr="00D57D40">
        <w:rPr>
          <w:rFonts w:ascii="Times New Roman" w:eastAsia="Times New Roman" w:hAnsi="Times New Roman" w:cs="Times New Roman"/>
          <w:sz w:val="24"/>
          <w:szCs w:val="24"/>
        </w:rPr>
        <w:tab/>
      </w:r>
      <w:bookmarkEnd w:id="17"/>
      <w:r w:rsidRPr="00D57D40">
        <w:rPr>
          <w:rFonts w:ascii="Times New Roman" w:eastAsia="Times New Roman" w:hAnsi="Times New Roman" w:cs="Times New Roman"/>
          <w:sz w:val="24"/>
          <w:szCs w:val="24"/>
        </w:rPr>
        <w:instrText>Term</w:instrText>
      </w:r>
      <w:bookmarkEnd w:id="18"/>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p>
    <w:p w14:paraId="5111AB65"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2DE924F9"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(a)</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Term</w:t>
      </w:r>
      <w:r w:rsidRPr="00D57D40">
        <w:rPr>
          <w:rFonts w:ascii="Times New Roman" w:eastAsia="Times New Roman" w:hAnsi="Times New Roman" w:cs="Times New Roman"/>
          <w:sz w:val="24"/>
          <w:szCs w:val="24"/>
        </w:rPr>
        <w:t>.  The term of this Agreement shall commence upon the satisfaction or waiver of the Conditions Precedent shall remain in effect until the conclusion of the Delivery Term, unless terminated sooner pursuant to Section 5.2</w:t>
      </w:r>
      <w:r w:rsidRPr="00D57D40">
        <w:rPr>
          <w:rFonts w:ascii="Times New Roman" w:eastAsia="Times New Roman" w:hAnsi="Times New Roman" w:cs="Times New Roman"/>
          <w:b/>
          <w:i/>
          <w:sz w:val="24"/>
          <w:szCs w:val="24"/>
        </w:rPr>
        <w:t xml:space="preserve"> </w:t>
      </w:r>
      <w:r w:rsidRPr="00D57D40">
        <w:rPr>
          <w:rFonts w:ascii="Times New Roman" w:eastAsia="Times New Roman" w:hAnsi="Times New Roman" w:cs="Times New Roman"/>
          <w:sz w:val="24"/>
          <w:szCs w:val="24"/>
        </w:rPr>
        <w:t>or Section 6.2 (the “Term”); provided that this Agreement shall thereafter remain in effect until the Parties have fulfilled all obligations with respect to the Transaction, including Delivery of Product created, produced, or generated by the Project prior to the end of the Delivery Term, payment in full of amounts due for the Product Delivered prior to the end of the Term, the Settlement Amount, or other damages (whether directly or indirectly such as through set-off or netting) and the undrawn portion of the Performance Assurance is released or returned as applicable (the “Satisfaction Date”).</w:t>
      </w:r>
    </w:p>
    <w:p w14:paraId="643C31C8"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744EB0E0" w14:textId="3BDB5123"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(b)</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Survival</w:t>
      </w:r>
      <w:r w:rsidRPr="00D57D40">
        <w:rPr>
          <w:rFonts w:ascii="Times New Roman" w:eastAsia="Times New Roman" w:hAnsi="Times New Roman" w:cs="Times New Roman"/>
          <w:sz w:val="24"/>
          <w:szCs w:val="24"/>
        </w:rPr>
        <w:t>.  Section 3.4 (Indemnity) and any other indemnity rights shall survive the Satisfaction Date or the end of the Term (whichever is later) for an additional thirty-six (36) months, PacifiCorp’s rights and Seller’s obligations under Section 2.8(b) with respect to the refund due to an Ineligible Product Determination shall survive the Early Termination Date for an additional thirty-six (36) months, and all rights and obligations under Section</w:t>
      </w:r>
      <w:r w:rsidR="0021444D">
        <w:rPr>
          <w:rFonts w:ascii="Times New Roman" w:eastAsia="Times New Roman" w:hAnsi="Times New Roman" w:cs="Times New Roman"/>
          <w:sz w:val="24"/>
          <w:szCs w:val="24"/>
        </w:rPr>
        <w:t>s</w:t>
      </w:r>
      <w:r w:rsidRPr="00D57D40">
        <w:rPr>
          <w:rFonts w:ascii="Times New Roman" w:eastAsia="Times New Roman" w:hAnsi="Times New Roman" w:cs="Times New Roman"/>
          <w:sz w:val="24"/>
          <w:szCs w:val="24"/>
        </w:rPr>
        <w:t xml:space="preserve"> 8.4 </w:t>
      </w:r>
      <w:r w:rsidR="0021444D">
        <w:rPr>
          <w:rFonts w:ascii="Times New Roman" w:eastAsia="Times New Roman" w:hAnsi="Times New Roman" w:cs="Times New Roman"/>
          <w:sz w:val="24"/>
          <w:szCs w:val="24"/>
        </w:rPr>
        <w:t xml:space="preserve">through 8.6 </w:t>
      </w:r>
      <w:r w:rsidRPr="00D57D40">
        <w:rPr>
          <w:rFonts w:ascii="Times New Roman" w:eastAsia="Times New Roman" w:hAnsi="Times New Roman" w:cs="Times New Roman"/>
          <w:sz w:val="24"/>
          <w:szCs w:val="24"/>
        </w:rPr>
        <w:t>(Confidentiality) shall survive the Satisfaction Date or the end of the Term (whichever is later) for an additional two (2) years.</w:t>
      </w:r>
    </w:p>
    <w:p w14:paraId="09E47ECF"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1DE18160"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2.2</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Binding Nature</w:t>
      </w:r>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19" w:name="_Toc367114345"/>
      <w:r w:rsidRPr="00D57D40">
        <w:rPr>
          <w:rFonts w:ascii="Times New Roman" w:eastAsia="Times New Roman" w:hAnsi="Times New Roman" w:cs="Times New Roman"/>
          <w:sz w:val="24"/>
          <w:szCs w:val="24"/>
        </w:rPr>
        <w:instrText>2.2</w:instrText>
      </w:r>
      <w:r w:rsidRPr="00D57D40">
        <w:rPr>
          <w:rFonts w:ascii="Times New Roman" w:eastAsia="Times New Roman" w:hAnsi="Times New Roman" w:cs="Times New Roman"/>
          <w:sz w:val="24"/>
          <w:szCs w:val="24"/>
        </w:rPr>
        <w:tab/>
        <w:instrText>Binding Nature</w:instrText>
      </w:r>
      <w:bookmarkEnd w:id="19"/>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p>
    <w:p w14:paraId="6F2CFFDC"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2C609FC5" w14:textId="32F48270" w:rsidR="00D57D40" w:rsidRPr="00D57D40" w:rsidRDefault="00D57D40" w:rsidP="00D57D40">
      <w:pPr>
        <w:keepNext/>
        <w:spacing w:after="0" w:line="240" w:lineRule="auto"/>
        <w:ind w:firstLine="1440"/>
        <w:jc w:val="both"/>
        <w:outlineLvl w:val="1"/>
        <w:rPr>
          <w:rFonts w:ascii="Times New Roman" w:eastAsia="Times New Roman" w:hAnsi="Times New Roman" w:cs="Times New Roman"/>
          <w:b/>
          <w:sz w:val="24"/>
          <w:szCs w:val="24"/>
        </w:rPr>
      </w:pPr>
      <w:r w:rsidRPr="00D57D40">
        <w:rPr>
          <w:rFonts w:ascii="Times New Roman" w:eastAsia="Times New Roman" w:hAnsi="Times New Roman" w:cs="Times New Roman"/>
          <w:sz w:val="24"/>
          <w:szCs w:val="24"/>
        </w:rPr>
        <w:t>(a)</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Upon Execution Date</w:t>
      </w:r>
      <w:r w:rsidRPr="00D57D40">
        <w:rPr>
          <w:rFonts w:ascii="Times New Roman" w:eastAsia="Times New Roman" w:hAnsi="Times New Roman" w:cs="Times New Roman"/>
          <w:sz w:val="24"/>
          <w:szCs w:val="24"/>
        </w:rPr>
        <w:t>.  This Agreement shall be effective and binding as of the Execution Date only to the extent required to give full effect to, and enforce, the rights and obligations of the Parties under:  Sections 2.1, 2.2(a), 3.1, 4.2, 4.3(a), 4.3(c), 4.4, 5.1(a)(ii) (only with respect to Section 3.1), 5.1(a)(iii) (only with respect to the Sections identified in this Section 2.2(a)), 5.1(a)(iv)-(v), 5.1(b)(ii), 5.2 through 5.7, 8.1 through 8.</w:t>
      </w:r>
      <w:r w:rsidR="0021444D">
        <w:rPr>
          <w:rFonts w:ascii="Times New Roman" w:eastAsia="Times New Roman" w:hAnsi="Times New Roman" w:cs="Times New Roman"/>
          <w:sz w:val="24"/>
          <w:szCs w:val="24"/>
        </w:rPr>
        <w:t>6</w:t>
      </w:r>
      <w:r w:rsidRPr="00D57D40">
        <w:rPr>
          <w:rFonts w:ascii="Times New Roman" w:eastAsia="Times New Roman" w:hAnsi="Times New Roman" w:cs="Times New Roman"/>
          <w:sz w:val="24"/>
          <w:szCs w:val="24"/>
        </w:rPr>
        <w:t xml:space="preserve"> and Articles 1, 6, 7 and 9.</w:t>
      </w:r>
    </w:p>
    <w:p w14:paraId="11DE245B"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12257E18"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(b)</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Upon Effective Date</w:t>
      </w:r>
      <w:r w:rsidRPr="00D57D40">
        <w:rPr>
          <w:rFonts w:ascii="Times New Roman" w:eastAsia="Times New Roman" w:hAnsi="Times New Roman" w:cs="Times New Roman"/>
          <w:sz w:val="24"/>
          <w:szCs w:val="24"/>
        </w:rPr>
        <w:t>.  This Agreement shall be in full force and effect, enforceable and binding in all respects, upon occurrence of the Effective Date.</w:t>
      </w:r>
    </w:p>
    <w:p w14:paraId="436319B0"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4BDD4CE7"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2.3</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Transaction</w:t>
      </w:r>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20" w:name="_Toc367114346"/>
      <w:r w:rsidRPr="00D57D40">
        <w:rPr>
          <w:rFonts w:ascii="Times New Roman" w:eastAsia="Times New Roman" w:hAnsi="Times New Roman" w:cs="Times New Roman"/>
          <w:sz w:val="24"/>
          <w:szCs w:val="24"/>
        </w:rPr>
        <w:instrText>2.3</w:instrText>
      </w:r>
      <w:r w:rsidRPr="00D57D40">
        <w:rPr>
          <w:rFonts w:ascii="Times New Roman" w:eastAsia="Times New Roman" w:hAnsi="Times New Roman" w:cs="Times New Roman"/>
          <w:sz w:val="24"/>
          <w:szCs w:val="24"/>
        </w:rPr>
        <w:tab/>
        <w:instrText>Transaction</w:instrText>
      </w:r>
      <w:bookmarkEnd w:id="20"/>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r w:rsidRPr="00D57D40">
        <w:rPr>
          <w:rFonts w:ascii="Times New Roman" w:eastAsia="Times New Roman" w:hAnsi="Times New Roman" w:cs="Times New Roman"/>
          <w:sz w:val="24"/>
          <w:szCs w:val="24"/>
        </w:rPr>
        <w:t xml:space="preserve">  </w:t>
      </w:r>
      <w:r w:rsidRPr="00D57D40">
        <w:rPr>
          <w:rFonts w:ascii="Times New Roman" w:eastAsia="Times New Roman" w:hAnsi="Times New Roman" w:cs="Times New Roman"/>
          <w:color w:val="000000"/>
          <w:sz w:val="24"/>
          <w:szCs w:val="24"/>
        </w:rPr>
        <w:t>The Parties enter into a transaction for the purchase and sale of the Product under and in accordance with the terms of this Agreement (“Transaction”).</w:t>
      </w:r>
      <w:r w:rsidRPr="00D57D40">
        <w:rPr>
          <w:rFonts w:ascii="Times New Roman" w:eastAsia="Times New Roman" w:hAnsi="Times New Roman" w:cs="Times New Roman"/>
          <w:sz w:val="24"/>
          <w:szCs w:val="24"/>
        </w:rPr>
        <w:t xml:space="preserve">  </w:t>
      </w:r>
    </w:p>
    <w:p w14:paraId="03DC1D34"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2E58FADB"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(a)</w:t>
      </w:r>
      <w:r w:rsidRPr="00D57D40">
        <w:rPr>
          <w:rFonts w:ascii="Times New Roman" w:eastAsia="Times New Roman" w:hAnsi="Times New Roman" w:cs="Times New Roman"/>
          <w:sz w:val="24"/>
          <w:szCs w:val="24"/>
        </w:rPr>
        <w:tab/>
        <w:t>During the Delivery Term, Seller shall sell and Deliver, and PacifiCorp shall purchase and receive, the Product at PacifiCorp’s WREGIS Account, and PacifiCorp shall pay Seller the Contract Price for the Product in accordance with the terms of this Agreement.  In no event shall Seller have the right to procure any element of the Product from sources other than the Project for sale or delivery to PacifiCorp under this Agreement.  PacifiCorp shall have no obligation to receive or purchase Product from Seller produced, created or generated prior to or after the Vintages set forth in Section 2.4(a).  Seller shall be responsible for any costs or charges imposed on or associated with the Product or its delivery of the Product up to and at PacifiCorp’s WREGIS Account.  PacifiCorp shall be responsible for any costs or charges imposed on or associated with the Product after its receipt in PacifiCorp’s WREGIS Account.  Seller understands and acknowledges that PacifiCorp values the safety of the public and PacifiCorp’s employees and that PacifiCorp expects Seller to act in a safe manner in the administration of this Agreement, including the Delivery of Product.</w:t>
      </w:r>
    </w:p>
    <w:p w14:paraId="269C686B"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595EA7F0"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(b)</w:t>
      </w:r>
      <w:r w:rsidRPr="00D57D40">
        <w:rPr>
          <w:rFonts w:ascii="Times New Roman" w:eastAsia="Times New Roman" w:hAnsi="Times New Roman" w:cs="Times New Roman"/>
          <w:sz w:val="24"/>
          <w:szCs w:val="24"/>
        </w:rPr>
        <w:tab/>
        <w:t>The Contract Quantity shall be Delivered by Seller by May 1</w:t>
      </w:r>
      <w:r w:rsidRPr="00D57D40">
        <w:rPr>
          <w:rFonts w:ascii="Times New Roman" w:eastAsia="Times New Roman" w:hAnsi="Times New Roman" w:cs="Times New Roman"/>
          <w:sz w:val="24"/>
          <w:szCs w:val="24"/>
          <w:vertAlign w:val="superscript"/>
        </w:rPr>
        <w:t>st</w:t>
      </w:r>
      <w:r w:rsidRPr="00D57D40">
        <w:rPr>
          <w:rFonts w:ascii="Times New Roman" w:eastAsia="Times New Roman" w:hAnsi="Times New Roman" w:cs="Times New Roman"/>
          <w:sz w:val="24"/>
          <w:szCs w:val="24"/>
        </w:rPr>
        <w:t xml:space="preserve"> following the end of each Contract Year, as set forth below, with the exception of Contract Year 1 for which Seller shall Deliver the Contract Quantity to PacifiCorp on the Initial Delivery Date.  Seller shall Deliver to PacifiCorp the Contract Quantity of Product, having been created, generated or produced by the Project, with the corresponding Vintages in Section 2.4(a), during the Delivery Term.  Seller shall notify PacifiCorp of the date upon which the Initial Delivery Date occurs on or prior to the date on which it occurs.</w:t>
      </w:r>
    </w:p>
    <w:p w14:paraId="1F5D7E94"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60CDA5D1" w14:textId="041EA9EB"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(c)</w:t>
      </w:r>
      <w:r w:rsidRPr="00D57D40">
        <w:rPr>
          <w:rFonts w:ascii="Times New Roman" w:eastAsia="Times New Roman" w:hAnsi="Times New Roman" w:cs="Times New Roman"/>
          <w:sz w:val="24"/>
          <w:szCs w:val="24"/>
        </w:rPr>
        <w:tab/>
      </w:r>
      <w:r w:rsidR="00D966EF" w:rsidRPr="00D966EF">
        <w:rPr>
          <w:rFonts w:ascii="Times New Roman" w:eastAsia="Times New Roman" w:hAnsi="Times New Roman" w:cs="Times New Roman"/>
          <w:sz w:val="24"/>
          <w:szCs w:val="24"/>
        </w:rPr>
        <w:t>[Intentionally Omitted]</w:t>
      </w:r>
      <w:r w:rsidRPr="00D57D40">
        <w:rPr>
          <w:rFonts w:ascii="Times New Roman" w:eastAsia="Times New Roman" w:hAnsi="Times New Roman" w:cs="Times New Roman"/>
          <w:sz w:val="24"/>
          <w:szCs w:val="24"/>
        </w:rPr>
        <w:t>.</w:t>
      </w:r>
    </w:p>
    <w:p w14:paraId="4C5F29A7"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79CDC6A1"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(d)</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Force Majeure</w:t>
      </w:r>
      <w:r w:rsidRPr="00D57D40">
        <w:rPr>
          <w:rFonts w:ascii="Times New Roman" w:eastAsia="Times New Roman" w:hAnsi="Times New Roman" w:cs="Times New Roman"/>
          <w:sz w:val="24"/>
          <w:szCs w:val="24"/>
        </w:rPr>
        <w:t xml:space="preserve">.  Prior to the expiration of the second full Business Day subsequent to the commencement of an event of Force Majeure, the non-performing Party shall provide the other Party with oral notice of the event of Force Majeure, and within two (2) weeks of the commencement of an event of Force Majeure the non-performing Party shall provide the other Party with notice in the form of a letter describing in detail the particulars of the occurrence giving rise to the Force Majeure claim.  Failure to provide timely notice constitutes a waiver of a Force Majeure claim.  The suspension of performance due to a claim of Force Majeure must be of no greater scope and of no longer duration than is required by the Force Majeure.  PacifiCorp shall not be required to make any payments for any Product that Seller fails to deliver or provide as a result of Force Majeure during the term of a Force Majeure. PacifiCorp shall be excused from receiving and paying for the Product during periods of Force Majeure.  </w:t>
      </w:r>
    </w:p>
    <w:p w14:paraId="6649FBF5"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3F53CE61" w14:textId="267BED7B" w:rsidR="00D57D40" w:rsidRPr="00D57D40" w:rsidRDefault="00D57D40" w:rsidP="00D57D40">
      <w:pPr>
        <w:spacing w:after="0" w:line="240" w:lineRule="auto"/>
        <w:ind w:firstLine="720"/>
        <w:jc w:val="both"/>
        <w:outlineLvl w:val="1"/>
        <w:rPr>
          <w:rFonts w:ascii="Times New Roman" w:eastAsia="Times New Roman" w:hAnsi="Times New Roman" w:cs="Times New Roman"/>
          <w:snapToGrid w:val="0"/>
          <w:sz w:val="24"/>
          <w:szCs w:val="24"/>
        </w:rPr>
      </w:pPr>
      <w:bookmarkStart w:id="21" w:name="_Toc130200782"/>
      <w:r w:rsidRPr="00D57D40">
        <w:rPr>
          <w:rFonts w:ascii="Times New Roman" w:eastAsia="Times New Roman" w:hAnsi="Times New Roman" w:cs="Times New Roman"/>
          <w:snapToGrid w:val="0"/>
          <w:sz w:val="24"/>
          <w:szCs w:val="24"/>
        </w:rPr>
        <w:t>(e)</w:t>
      </w:r>
      <w:r w:rsidRPr="00D57D40">
        <w:rPr>
          <w:rFonts w:ascii="Times New Roman" w:eastAsia="Times New Roman" w:hAnsi="Times New Roman" w:cs="Times New Roman"/>
          <w:snapToGrid w:val="0"/>
          <w:sz w:val="24"/>
          <w:szCs w:val="24"/>
        </w:rPr>
        <w:tab/>
      </w:r>
      <w:r w:rsidR="001F3653">
        <w:rPr>
          <w:rFonts w:ascii="Times New Roman" w:eastAsia="Times New Roman" w:hAnsi="Times New Roman" w:cs="Times New Roman"/>
          <w:snapToGrid w:val="0"/>
          <w:sz w:val="24"/>
          <w:szCs w:val="24"/>
          <w:u w:val="single"/>
        </w:rPr>
        <w:t>Tax Credit</w:t>
      </w:r>
      <w:r w:rsidR="001F3653" w:rsidRPr="00D57D40">
        <w:rPr>
          <w:rFonts w:ascii="Times New Roman" w:eastAsia="Times New Roman" w:hAnsi="Times New Roman" w:cs="Times New Roman"/>
          <w:snapToGrid w:val="0"/>
          <w:sz w:val="24"/>
          <w:szCs w:val="24"/>
          <w:u w:val="single"/>
        </w:rPr>
        <w:t>s</w:t>
      </w:r>
      <w:r w:rsidRPr="00D57D40">
        <w:rPr>
          <w:rFonts w:ascii="Times New Roman" w:eastAsia="Times New Roman" w:hAnsi="Times New Roman" w:cs="Times New Roman"/>
          <w:snapToGrid w:val="0"/>
          <w:sz w:val="24"/>
          <w:szCs w:val="24"/>
        </w:rPr>
        <w:t xml:space="preserve">.  Seller shall bear all risks, financial and otherwise throughout the Term, associated with Seller’s or the Project’s eligibility to receive </w:t>
      </w:r>
      <w:r w:rsidR="001F3653">
        <w:rPr>
          <w:rFonts w:ascii="Times New Roman" w:eastAsia="Times New Roman" w:hAnsi="Times New Roman" w:cs="Times New Roman"/>
          <w:snapToGrid w:val="0"/>
          <w:sz w:val="24"/>
          <w:szCs w:val="24"/>
        </w:rPr>
        <w:t>investment tax credits, production tax credits, other tax credits of any kind,</w:t>
      </w:r>
      <w:r w:rsidRPr="00D57D40">
        <w:rPr>
          <w:rFonts w:ascii="Times New Roman" w:eastAsia="Times New Roman" w:hAnsi="Times New Roman" w:cs="Times New Roman"/>
          <w:snapToGrid w:val="0"/>
          <w:sz w:val="24"/>
          <w:szCs w:val="24"/>
        </w:rPr>
        <w:t xml:space="preserve"> or qualify for accelerated depreciation for Seller’s accounting, reporting or tax purposes.  The obligations of the Parties hereunder</w:t>
      </w:r>
      <w:r w:rsidR="00E7089B">
        <w:rPr>
          <w:rFonts w:ascii="Times New Roman" w:eastAsia="Times New Roman" w:hAnsi="Times New Roman" w:cs="Times New Roman"/>
          <w:snapToGrid w:val="0"/>
          <w:sz w:val="24"/>
          <w:szCs w:val="24"/>
        </w:rPr>
        <w:t xml:space="preserve"> </w:t>
      </w:r>
      <w:r w:rsidRPr="00D57D40">
        <w:rPr>
          <w:rFonts w:ascii="Times New Roman" w:eastAsia="Times New Roman" w:hAnsi="Times New Roman" w:cs="Times New Roman"/>
          <w:snapToGrid w:val="0"/>
          <w:sz w:val="24"/>
          <w:szCs w:val="24"/>
        </w:rPr>
        <w:t xml:space="preserve">shall be effective regardless of whether the </w:t>
      </w:r>
      <w:r w:rsidR="00E7089B">
        <w:rPr>
          <w:rFonts w:ascii="Times New Roman" w:eastAsia="Times New Roman" w:hAnsi="Times New Roman" w:cs="Times New Roman"/>
          <w:snapToGrid w:val="0"/>
          <w:sz w:val="24"/>
          <w:szCs w:val="24"/>
        </w:rPr>
        <w:t xml:space="preserve">Project </w:t>
      </w:r>
      <w:r w:rsidRPr="00D57D40">
        <w:rPr>
          <w:rFonts w:ascii="Times New Roman" w:eastAsia="Times New Roman" w:hAnsi="Times New Roman" w:cs="Times New Roman"/>
          <w:snapToGrid w:val="0"/>
          <w:sz w:val="24"/>
          <w:szCs w:val="24"/>
        </w:rPr>
        <w:t xml:space="preserve">is eligible for, or receives, </w:t>
      </w:r>
      <w:r w:rsidR="001F3653">
        <w:rPr>
          <w:rFonts w:ascii="Times New Roman" w:eastAsia="Times New Roman" w:hAnsi="Times New Roman" w:cs="Times New Roman"/>
          <w:snapToGrid w:val="0"/>
          <w:sz w:val="24"/>
          <w:szCs w:val="24"/>
        </w:rPr>
        <w:t>tax credits of any kind</w:t>
      </w:r>
      <w:r w:rsidRPr="00D57D40">
        <w:rPr>
          <w:rFonts w:ascii="Times New Roman" w:eastAsia="Times New Roman" w:hAnsi="Times New Roman" w:cs="Times New Roman"/>
          <w:snapToGrid w:val="0"/>
          <w:sz w:val="24"/>
          <w:szCs w:val="24"/>
        </w:rPr>
        <w:t xml:space="preserve"> during the Term.  </w:t>
      </w:r>
      <w:bookmarkEnd w:id="21"/>
    </w:p>
    <w:p w14:paraId="0D213A0E"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4EBCE441"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2.4</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Contract Price; Payment</w:t>
      </w:r>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22" w:name="_Toc367114347"/>
      <w:r w:rsidRPr="00D57D40">
        <w:rPr>
          <w:rFonts w:ascii="Times New Roman" w:eastAsia="Times New Roman" w:hAnsi="Times New Roman" w:cs="Times New Roman"/>
          <w:sz w:val="24"/>
          <w:szCs w:val="24"/>
        </w:rPr>
        <w:instrText>2.4</w:instrText>
      </w:r>
      <w:r w:rsidRPr="00D57D40">
        <w:rPr>
          <w:rFonts w:ascii="Times New Roman" w:eastAsia="Times New Roman" w:hAnsi="Times New Roman" w:cs="Times New Roman"/>
          <w:sz w:val="24"/>
          <w:szCs w:val="24"/>
        </w:rPr>
        <w:tab/>
        <w:instrText>Contract Price; Payment</w:instrText>
      </w:r>
      <w:bookmarkEnd w:id="22"/>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p>
    <w:p w14:paraId="3F8D8228"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32C70BA1"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(a)</w:t>
      </w:r>
      <w:r w:rsidRPr="00D57D40">
        <w:rPr>
          <w:rFonts w:ascii="Times New Roman" w:eastAsia="Times New Roman" w:hAnsi="Times New Roman" w:cs="Times New Roman"/>
          <w:sz w:val="24"/>
          <w:szCs w:val="24"/>
        </w:rPr>
        <w:tab/>
        <w:t xml:space="preserve">The Contract Price for the Product in the form of each unit of Product as demonstrated by RECs Delivered in each Vintage for each Contract Year shall be as follows: </w:t>
      </w:r>
      <w:r w:rsidRPr="00D57D40">
        <w:rPr>
          <w:rFonts w:ascii="Times New Roman" w:eastAsia="Times New Roman" w:hAnsi="Times New Roman" w:cs="Times New Roman"/>
          <w:sz w:val="24"/>
          <w:szCs w:val="24"/>
          <w:highlight w:val="yellow"/>
        </w:rPr>
        <w:t>_____________</w:t>
      </w:r>
      <w:r w:rsidRPr="00D57D40">
        <w:rPr>
          <w:rFonts w:ascii="Times New Roman" w:eastAsia="Times New Roman" w:hAnsi="Times New Roman" w:cs="Times New Roman"/>
          <w:sz w:val="24"/>
          <w:szCs w:val="24"/>
        </w:rPr>
        <w:t xml:space="preserve"> </w:t>
      </w:r>
    </w:p>
    <w:p w14:paraId="1915E3D3" w14:textId="77777777" w:rsidR="00D57D40" w:rsidRPr="00D57D40" w:rsidRDefault="00D57D40" w:rsidP="00D57D40">
      <w:pPr>
        <w:spacing w:after="0" w:line="240" w:lineRule="auto"/>
        <w:ind w:firstLine="1440"/>
        <w:jc w:val="both"/>
        <w:rPr>
          <w:rFonts w:ascii="Times New Roman" w:eastAsia="Times New Roman" w:hAnsi="Times New Roman" w:cs="Times New Roman"/>
          <w:smallCaps/>
          <w:spacing w:val="5"/>
          <w:sz w:val="24"/>
          <w:szCs w:val="24"/>
        </w:rPr>
      </w:pPr>
    </w:p>
    <w:p w14:paraId="77D1E24D"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(b)</w:t>
      </w:r>
      <w:r w:rsidRPr="00D57D40">
        <w:rPr>
          <w:rFonts w:ascii="Times New Roman" w:eastAsia="Times New Roman" w:hAnsi="Times New Roman" w:cs="Times New Roman"/>
          <w:sz w:val="24"/>
          <w:szCs w:val="24"/>
        </w:rPr>
        <w:tab/>
        <w:t xml:space="preserve">Payment.  On or before the tenth (10th) day of the month following any month in which Seller has Delivered Product to PacifiCorp, Seller shall issue an invoice to PacifiCorp for Product Delivered since the last invoice.  On the twenty-fifth (25th) day of the month, PacifiCorp shall pay the Contract Price for the Product in the form of each Renewable Energy Credit as evidenced by a WREGIS Certificate Delivered to PacifiCorp’s WREGIS account for the prior Contract Year in accordance with Section 2.3(b).  If the payment date is not a Business Day, then such payment shall be provided on the next following Business Day. PacifiCorp may offset any payment due hereunder against amounts owing from Seller to PacifiCorp pursuant hereto or </w:t>
      </w:r>
      <w:r w:rsidRPr="00D57D40">
        <w:rPr>
          <w:rFonts w:ascii="Times New Roman" w:eastAsia="Times New Roman" w:hAnsi="Times New Roman" w:cs="Times New Roman"/>
          <w:sz w:val="24"/>
          <w:szCs w:val="24"/>
        </w:rPr>
        <w:lastRenderedPageBreak/>
        <w:t>any other agreement between the Parties.  PacifiCorp’s exercise of recoupment and set off rights shall not limit the other remedies available to PacifiCorp hereunder, under such other agreements, or otherwise. If either Party, in good faith, disputes any amount due pursuant to an invoice rendered hereunder, such Party shall notify the other Party of the specific basis for the dispute and, if the invoice shows an amount due, shall pay that portion of the statement that is undisputed, on or before the due date.  Any such notice shall be provided within two (2) years of the date of the invoice in which the error first occurred.</w:t>
      </w:r>
    </w:p>
    <w:p w14:paraId="49E39D35"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3C12D032" w14:textId="3971146C"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2.5</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Transfer of Title</w:t>
      </w:r>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23" w:name="_Toc367114349"/>
      <w:r w:rsidRPr="00D57D40">
        <w:rPr>
          <w:rFonts w:ascii="Times New Roman" w:eastAsia="Times New Roman" w:hAnsi="Times New Roman" w:cs="Times New Roman"/>
          <w:sz w:val="24"/>
          <w:szCs w:val="24"/>
        </w:rPr>
        <w:instrText>2.6</w:instrText>
      </w:r>
      <w:r w:rsidRPr="00D57D40">
        <w:rPr>
          <w:rFonts w:ascii="Times New Roman" w:eastAsia="Times New Roman" w:hAnsi="Times New Roman" w:cs="Times New Roman"/>
          <w:sz w:val="24"/>
          <w:szCs w:val="24"/>
        </w:rPr>
        <w:tab/>
        <w:instrText>Transfer of Title</w:instrText>
      </w:r>
      <w:bookmarkEnd w:id="23"/>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r w:rsidRPr="00D57D40">
        <w:rPr>
          <w:rFonts w:ascii="Times New Roman" w:eastAsia="Times New Roman" w:hAnsi="Times New Roman" w:cs="Times New Roman"/>
          <w:sz w:val="24"/>
          <w:szCs w:val="24"/>
        </w:rPr>
        <w:t xml:space="preserve">  Seller’s property rights, title and interest in and to the Product will pass to PacifiCorp when the Delivery and payment are complete.  </w:t>
      </w:r>
      <w:bookmarkStart w:id="24" w:name="_Toc106432847"/>
      <w:r w:rsidRPr="00D57D40">
        <w:rPr>
          <w:rFonts w:ascii="Times New Roman" w:eastAsia="Times New Roman" w:hAnsi="Times New Roman" w:cs="Times New Roman"/>
          <w:sz w:val="24"/>
          <w:szCs w:val="24"/>
        </w:rPr>
        <w:t xml:space="preserve">In the event of the promulgation of a scheme involving Green Attributes administered by CAMD, upon notification by CAMD that any transfers contemplated by this Agreement will not be recorded, the Parties shall promptly cooperate in taking all reasonable actions necessary so that such transfers can be recorded.  Seller shall not report under any </w:t>
      </w:r>
      <w:r w:rsidR="00BA6D39">
        <w:rPr>
          <w:rFonts w:ascii="Times New Roman" w:eastAsia="Times New Roman" w:hAnsi="Times New Roman" w:cs="Times New Roman"/>
          <w:sz w:val="24"/>
          <w:szCs w:val="24"/>
        </w:rPr>
        <w:t>mandatory or voluntary</w:t>
      </w:r>
      <w:r w:rsidRPr="00D57D40">
        <w:rPr>
          <w:rFonts w:ascii="Times New Roman" w:eastAsia="Times New Roman" w:hAnsi="Times New Roman" w:cs="Times New Roman"/>
          <w:sz w:val="24"/>
          <w:szCs w:val="24"/>
        </w:rPr>
        <w:t xml:space="preserve"> program that any of the Green Attributes purchased by PacifiCorp hereunder belong to any person other than PacifiCorp.  Without limiting the generality of PacifiCorp’s ownership of the RECs, PacifiCorp may report under such program that such Environmental Attributes purchased hereunder belong to it.  Each Party shall promptly give the other Party copies of all documents it submits to the CAMD to effectuate any transfers.  Seller shall at its expense cause the Project to maintain its registration in good standing with the Center for Resource Solution’s Green-e program throughout the Term.  </w:t>
      </w:r>
      <w:r w:rsidR="00E7089B" w:rsidRPr="009D1EC4">
        <w:rPr>
          <w:rFonts w:ascii="Times New Roman" w:eastAsia="Times New Roman" w:hAnsi="Times New Roman" w:cs="Times New Roman"/>
          <w:sz w:val="24"/>
          <w:szCs w:val="24"/>
        </w:rPr>
        <w:t xml:space="preserve">Seller shall at all times </w:t>
      </w:r>
      <w:r w:rsidR="00E7089B">
        <w:rPr>
          <w:rFonts w:ascii="Times New Roman" w:eastAsia="Times New Roman" w:hAnsi="Times New Roman" w:cs="Times New Roman"/>
          <w:sz w:val="24"/>
          <w:szCs w:val="24"/>
        </w:rPr>
        <w:t xml:space="preserve">comply and </w:t>
      </w:r>
      <w:r w:rsidR="00E7089B" w:rsidRPr="009D1EC4">
        <w:rPr>
          <w:rFonts w:ascii="Times New Roman" w:eastAsia="Times New Roman" w:hAnsi="Times New Roman" w:cs="Times New Roman"/>
          <w:sz w:val="24"/>
          <w:szCs w:val="24"/>
        </w:rPr>
        <w:t>be fully compliant with the Federal Trade Commission’s “Green Guides”</w:t>
      </w:r>
      <w:r w:rsidR="00E7089B">
        <w:rPr>
          <w:rFonts w:ascii="Times New Roman" w:eastAsia="Times New Roman" w:hAnsi="Times New Roman" w:cs="Times New Roman"/>
          <w:sz w:val="24"/>
          <w:szCs w:val="24"/>
        </w:rPr>
        <w:t>,</w:t>
      </w:r>
      <w:r w:rsidR="00E7089B" w:rsidRPr="009D1EC4">
        <w:rPr>
          <w:rFonts w:ascii="Times New Roman" w:eastAsia="Times New Roman" w:hAnsi="Times New Roman" w:cs="Times New Roman"/>
          <w:sz w:val="24"/>
          <w:szCs w:val="24"/>
        </w:rPr>
        <w:t xml:space="preserve"> 77 F.R. 62122, 16 C.F.R. Part 260, as amended or restated.</w:t>
      </w:r>
      <w:r w:rsidR="00E7089B" w:rsidRPr="00D57D40">
        <w:rPr>
          <w:rFonts w:ascii="Times New Roman" w:eastAsia="Times New Roman" w:hAnsi="Times New Roman" w:cs="Times New Roman"/>
          <w:sz w:val="24"/>
          <w:szCs w:val="24"/>
        </w:rPr>
        <w:t xml:space="preserve"> </w:t>
      </w:r>
      <w:r w:rsidR="00E7089B">
        <w:rPr>
          <w:rFonts w:ascii="Times New Roman" w:eastAsia="Times New Roman" w:hAnsi="Times New Roman" w:cs="Times New Roman"/>
          <w:sz w:val="24"/>
          <w:szCs w:val="24"/>
        </w:rPr>
        <w:t xml:space="preserve">  No Green Attribute, Product, or energy associated therewith may be used by Seller or any third party to comply with a renewable portfolio standard or greenhouse gas trading or reporting rule or law of any federal or state jurisdiction.</w:t>
      </w:r>
      <w:r w:rsidR="00BA7BB6" w:rsidRPr="00BA7BB6">
        <w:rPr>
          <w:rFonts w:ascii="Times New Roman" w:eastAsia="Times New Roman" w:hAnsi="Times New Roman" w:cs="Times New Roman"/>
          <w:sz w:val="24"/>
          <w:szCs w:val="24"/>
        </w:rPr>
        <w:t xml:space="preserve">  </w:t>
      </w:r>
      <w:r w:rsidR="00BA7BB6" w:rsidRPr="00BA7BB6">
        <w:rPr>
          <w:rFonts w:ascii="Times New Roman" w:hAnsi="Times New Roman" w:cs="Times New Roman"/>
          <w:sz w:val="24"/>
          <w:szCs w:val="24"/>
        </w:rPr>
        <w:t xml:space="preserve">If either </w:t>
      </w:r>
      <w:bookmarkStart w:id="25" w:name="_9kMH79J7aXv5CDBCBbIrB3p0"/>
      <w:bookmarkStart w:id="26" w:name="_9kMH79J7aXv5CDBCDdIrBJ"/>
      <w:r w:rsidR="00BA7BB6" w:rsidRPr="00BA7BB6">
        <w:rPr>
          <w:rFonts w:ascii="Times New Roman" w:hAnsi="Times New Roman" w:cs="Times New Roman"/>
          <w:sz w:val="24"/>
          <w:szCs w:val="24"/>
        </w:rPr>
        <w:t>Party</w:t>
      </w:r>
      <w:bookmarkEnd w:id="25"/>
      <w:bookmarkEnd w:id="26"/>
      <w:r w:rsidR="00BA7BB6" w:rsidRPr="00BA7BB6">
        <w:rPr>
          <w:rFonts w:ascii="Times New Roman" w:hAnsi="Times New Roman" w:cs="Times New Roman"/>
          <w:sz w:val="24"/>
          <w:szCs w:val="24"/>
        </w:rPr>
        <w:t xml:space="preserve"> learns of any claim or public communications made by either </w:t>
      </w:r>
      <w:bookmarkStart w:id="27" w:name="_9kMH7AK7aXv5CDBCBbIrB3p0"/>
      <w:bookmarkStart w:id="28" w:name="_9kMH7AK7aXv5CDBCDdIrBJ"/>
      <w:r w:rsidR="00BA7BB6" w:rsidRPr="00BA7BB6">
        <w:rPr>
          <w:rFonts w:ascii="Times New Roman" w:hAnsi="Times New Roman" w:cs="Times New Roman"/>
          <w:sz w:val="24"/>
          <w:szCs w:val="24"/>
        </w:rPr>
        <w:t>Party</w:t>
      </w:r>
      <w:bookmarkEnd w:id="27"/>
      <w:bookmarkEnd w:id="28"/>
      <w:r w:rsidR="00BA7BB6" w:rsidRPr="00BA7BB6">
        <w:rPr>
          <w:rFonts w:ascii="Times New Roman" w:hAnsi="Times New Roman" w:cs="Times New Roman"/>
          <w:sz w:val="24"/>
          <w:szCs w:val="24"/>
        </w:rPr>
        <w:t xml:space="preserve"> or any third </w:t>
      </w:r>
      <w:bookmarkStart w:id="29" w:name="_9kMI6M6ZWu577AB9ZHqA2oz"/>
      <w:bookmarkStart w:id="30" w:name="_9kMI6M6ZWu577ABBbHqAI"/>
      <w:r w:rsidR="00BA7BB6" w:rsidRPr="00BA7BB6">
        <w:rPr>
          <w:rFonts w:ascii="Times New Roman" w:hAnsi="Times New Roman" w:cs="Times New Roman"/>
          <w:sz w:val="24"/>
          <w:szCs w:val="24"/>
        </w:rPr>
        <w:t>party</w:t>
      </w:r>
      <w:bookmarkEnd w:id="29"/>
      <w:bookmarkEnd w:id="30"/>
      <w:r w:rsidR="00BA7BB6" w:rsidRPr="00BA7BB6">
        <w:rPr>
          <w:rFonts w:ascii="Times New Roman" w:hAnsi="Times New Roman" w:cs="Times New Roman"/>
          <w:sz w:val="24"/>
          <w:szCs w:val="24"/>
        </w:rPr>
        <w:t xml:space="preserve"> </w:t>
      </w:r>
      <w:r w:rsidR="00BA7BB6">
        <w:rPr>
          <w:rFonts w:ascii="Times New Roman" w:hAnsi="Times New Roman" w:cs="Times New Roman"/>
          <w:sz w:val="24"/>
          <w:szCs w:val="24"/>
        </w:rPr>
        <w:t xml:space="preserve">concerning Green Attributes, </w:t>
      </w:r>
      <w:r w:rsidR="00BA7BB6" w:rsidRPr="00BA7BB6">
        <w:rPr>
          <w:rFonts w:ascii="Times New Roman" w:hAnsi="Times New Roman" w:cs="Times New Roman"/>
          <w:sz w:val="24"/>
          <w:szCs w:val="24"/>
        </w:rPr>
        <w:t xml:space="preserve">that is confusing or misleading, the </w:t>
      </w:r>
      <w:bookmarkStart w:id="31" w:name="_9kMH7DN7aXv5CDBCBbIrB3p0"/>
      <w:bookmarkStart w:id="32" w:name="_9kMH7DN7aXv5CDBCDdIrBJ"/>
      <w:r w:rsidR="00BA7BB6" w:rsidRPr="00BA7BB6">
        <w:rPr>
          <w:rFonts w:ascii="Times New Roman" w:hAnsi="Times New Roman" w:cs="Times New Roman"/>
          <w:sz w:val="24"/>
          <w:szCs w:val="24"/>
        </w:rPr>
        <w:t>Parties</w:t>
      </w:r>
      <w:bookmarkEnd w:id="31"/>
      <w:bookmarkEnd w:id="32"/>
      <w:r w:rsidR="00BA7BB6" w:rsidRPr="00BA7BB6">
        <w:rPr>
          <w:rFonts w:ascii="Times New Roman" w:hAnsi="Times New Roman" w:cs="Times New Roman"/>
          <w:sz w:val="24"/>
          <w:szCs w:val="24"/>
        </w:rPr>
        <w:t xml:space="preserve"> will work together in good faith to cause the correction of such misleading or confusing claim or public communication.  Seller further covenants to not collect for its own benefit any cryptocurrency, blockchain, and similar or related commodities, </w:t>
      </w:r>
      <w:r w:rsidR="00BA7BB6">
        <w:rPr>
          <w:rFonts w:ascii="Times New Roman" w:hAnsi="Times New Roman" w:cs="Times New Roman"/>
          <w:sz w:val="24"/>
          <w:szCs w:val="24"/>
        </w:rPr>
        <w:t xml:space="preserve">or </w:t>
      </w:r>
      <w:r w:rsidR="00BA7BB6" w:rsidRPr="00BA7BB6">
        <w:rPr>
          <w:rFonts w:ascii="Times New Roman" w:hAnsi="Times New Roman" w:cs="Times New Roman"/>
          <w:sz w:val="24"/>
          <w:szCs w:val="24"/>
        </w:rPr>
        <w:t>tokens</w:t>
      </w:r>
      <w:r w:rsidR="00BA7BB6">
        <w:rPr>
          <w:rFonts w:ascii="Times New Roman" w:hAnsi="Times New Roman" w:cs="Times New Roman"/>
          <w:sz w:val="24"/>
          <w:szCs w:val="24"/>
        </w:rPr>
        <w:t xml:space="preserve"> that measure energy from the Project</w:t>
      </w:r>
      <w:r w:rsidR="00BA7BB6" w:rsidRPr="00BA7BB6">
        <w:rPr>
          <w:rFonts w:ascii="Times New Roman" w:hAnsi="Times New Roman" w:cs="Times New Roman"/>
          <w:sz w:val="24"/>
          <w:szCs w:val="24"/>
        </w:rPr>
        <w:t>.</w:t>
      </w:r>
    </w:p>
    <w:p w14:paraId="38C9F51E"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36CD4967"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2.6</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WREGIS Metering</w:t>
      </w:r>
      <w:r w:rsidRPr="00D57D40">
        <w:rPr>
          <w:rFonts w:ascii="Times New Roman" w:eastAsia="Times New Roman" w:hAnsi="Times New Roman" w:cs="Times New Roman"/>
          <w:sz w:val="24"/>
          <w:szCs w:val="24"/>
        </w:rPr>
        <w:t xml:space="preserve">.  PacifiCorp shall have the right upon notice to Seller to perform the Qualified Reporting Entity (as defined by WREGIS) functions for the Project to implement all necessary generation information communications in WREGIS, and report generation </w:t>
      </w:r>
      <w:r w:rsidRPr="00D57D40">
        <w:rPr>
          <w:rFonts w:ascii="Times New Roman" w:eastAsia="Times New Roman" w:hAnsi="Times New Roman" w:cs="Times New Roman"/>
          <w:sz w:val="24"/>
          <w:szCs w:val="24"/>
        </w:rPr>
        <w:lastRenderedPageBreak/>
        <w:t xml:space="preserve">information to WREGIS pursuant to a WREGIS-approved meter that is dedicated to the Project and only the Project.  </w:t>
      </w:r>
    </w:p>
    <w:p w14:paraId="7C85D586"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355D5F1B"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2.7</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Transfer of Product</w:t>
      </w:r>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33" w:name="_Toc367114350"/>
      <w:r w:rsidRPr="00D57D40">
        <w:rPr>
          <w:rFonts w:ascii="Times New Roman" w:eastAsia="Times New Roman" w:hAnsi="Times New Roman" w:cs="Times New Roman"/>
          <w:sz w:val="24"/>
          <w:szCs w:val="24"/>
        </w:rPr>
        <w:instrText>2.7</w:instrText>
      </w:r>
      <w:r w:rsidRPr="00D57D40">
        <w:rPr>
          <w:rFonts w:ascii="Times New Roman" w:eastAsia="Times New Roman" w:hAnsi="Times New Roman" w:cs="Times New Roman"/>
          <w:sz w:val="24"/>
          <w:szCs w:val="24"/>
        </w:rPr>
        <w:tab/>
        <w:instrText>Transfer of Product</w:instrText>
      </w:r>
      <w:bookmarkEnd w:id="33"/>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p>
    <w:p w14:paraId="5A16582A"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2641166E" w14:textId="42293984"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(a)</w:t>
      </w:r>
      <w:r w:rsidRPr="00D57D40">
        <w:rPr>
          <w:rFonts w:ascii="Times New Roman" w:eastAsia="Times New Roman" w:hAnsi="Times New Roman" w:cs="Times New Roman"/>
          <w:sz w:val="24"/>
          <w:szCs w:val="24"/>
        </w:rPr>
        <w:tab/>
        <w:t xml:space="preserve">By Delivering a Product to PacifiCorp and receiving payment for such Product by PacifiCorp, Seller transfers any and all, and the exclusive, right to use that Product in the California Renewables Portfolio Standard and for compliance under any other applicable environmental Law or regulatory requirement, as well as any and all </w:t>
      </w:r>
      <w:r w:rsidR="00BA7BB6">
        <w:rPr>
          <w:rFonts w:ascii="Times New Roman" w:eastAsia="Times New Roman" w:hAnsi="Times New Roman" w:cs="Times New Roman"/>
          <w:sz w:val="24"/>
          <w:szCs w:val="24"/>
        </w:rPr>
        <w:t>Green Tag</w:t>
      </w:r>
      <w:r w:rsidR="00BA7BB6" w:rsidRPr="00D57D40">
        <w:rPr>
          <w:rFonts w:ascii="Times New Roman" w:eastAsia="Times New Roman" w:hAnsi="Times New Roman" w:cs="Times New Roman"/>
          <w:sz w:val="24"/>
          <w:szCs w:val="24"/>
        </w:rPr>
        <w:t xml:space="preserve"> </w:t>
      </w:r>
      <w:r w:rsidRPr="00D57D40">
        <w:rPr>
          <w:rFonts w:ascii="Times New Roman" w:eastAsia="Times New Roman" w:hAnsi="Times New Roman" w:cs="Times New Roman"/>
          <w:sz w:val="24"/>
          <w:szCs w:val="24"/>
        </w:rPr>
        <w:t xml:space="preserve">Reporting Rights.  Transfer of and payment for the Product does not transfer eligibility for, rights to, or ownership of production tax credits or other direct third-party subsidies for generation of electricity by the Eligible Renewable Energy Resource.  Except as expressly excluded in this preceding sentence, Delivery to and payment for a Product by PacifiCorp grants PacifiCorp the right, exclusive to the full extent applicable, to verify, and otherwise take advantage of the rights, claims and ownership in the Product.  </w:t>
      </w:r>
    </w:p>
    <w:p w14:paraId="2A064544"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4D9C0A3C"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(b)</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Green Attributes</w:t>
      </w:r>
      <w:r w:rsidRPr="00D57D40">
        <w:rPr>
          <w:rFonts w:ascii="Times New Roman" w:eastAsia="SimSun" w:hAnsi="Times New Roman" w:cs="Times New Roman"/>
          <w:sz w:val="24"/>
          <w:szCs w:val="24"/>
        </w:rPr>
        <w:t xml:space="preserve">: Seller hereby provides and conveys all Green Attributes associated with all electricity generation from the Project to Buyer as part of the Product being delivered. Seller represents and warrants that Seller holds the rights to all Green Attributes from the Project, and Seller agrees to convey and hereby conveys all such Green Attributes to Buyer as included in the delivery of the Product from the Project. </w:t>
      </w:r>
      <w:r w:rsidRPr="00D57D40">
        <w:rPr>
          <w:rFonts w:ascii="Times New Roman" w:eastAsia="SimSun" w:hAnsi="Times New Roman" w:cs="Times New Roman"/>
          <w:b/>
          <w:sz w:val="24"/>
          <w:szCs w:val="24"/>
          <w:highlight w:val="yellow"/>
        </w:rPr>
        <w:t>[STC 2 - RECs and Green Attributes, Non-Modifiable. D.08-04-009 (3.2)]</w:t>
      </w:r>
      <w:r w:rsidRPr="00D57D40">
        <w:rPr>
          <w:rFonts w:ascii="Times New Roman" w:eastAsia="SimSun" w:hAnsi="Times New Roman" w:cs="Times New Roman"/>
          <w:b/>
          <w:sz w:val="24"/>
          <w:szCs w:val="24"/>
        </w:rPr>
        <w:t xml:space="preserve">  </w:t>
      </w:r>
    </w:p>
    <w:p w14:paraId="7641730A" w14:textId="77777777" w:rsidR="00D57D40" w:rsidRPr="00D57D40" w:rsidRDefault="00D57D40" w:rsidP="00D57D40">
      <w:pPr>
        <w:spacing w:after="0" w:line="240" w:lineRule="auto"/>
        <w:ind w:firstLine="1440"/>
        <w:jc w:val="both"/>
        <w:rPr>
          <w:rFonts w:ascii="Times New Roman" w:eastAsia="Times New Roman" w:hAnsi="Times New Roman" w:cs="Times New Roman"/>
          <w:smallCaps/>
          <w:spacing w:val="5"/>
          <w:sz w:val="24"/>
          <w:szCs w:val="24"/>
        </w:rPr>
      </w:pPr>
    </w:p>
    <w:p w14:paraId="47E73F44" w14:textId="77777777" w:rsidR="00D57D40" w:rsidRPr="00D57D40" w:rsidRDefault="00D57D40" w:rsidP="00D57D40">
      <w:pPr>
        <w:spacing w:after="0" w:line="240" w:lineRule="auto"/>
        <w:ind w:firstLine="1440"/>
        <w:jc w:val="both"/>
        <w:rPr>
          <w:rFonts w:ascii="Times New Roman" w:eastAsia="SimSun" w:hAnsi="Times New Roman" w:cs="Times New Roman"/>
          <w:b/>
          <w:sz w:val="24"/>
          <w:szCs w:val="24"/>
        </w:rPr>
      </w:pPr>
      <w:r w:rsidRPr="00D57D40">
        <w:rPr>
          <w:rFonts w:ascii="Times New Roman" w:eastAsia="SimSun" w:hAnsi="Times New Roman" w:cs="Times New Roman"/>
          <w:sz w:val="24"/>
          <w:szCs w:val="24"/>
        </w:rPr>
        <w:t>(c)</w:t>
      </w:r>
      <w:r w:rsidRPr="00D57D40">
        <w:rPr>
          <w:rFonts w:ascii="Times New Roman" w:eastAsia="SimSun" w:hAnsi="Times New Roman" w:cs="Times New Roman"/>
          <w:sz w:val="24"/>
          <w:szCs w:val="24"/>
        </w:rPr>
        <w:tab/>
        <w:t>Seller,</w:t>
      </w:r>
      <w:r w:rsidRPr="00D57D40">
        <w:rPr>
          <w:rFonts w:ascii="Times New Roman" w:eastAsia="SimSun" w:hAnsi="Times New Roman" w:cs="Times New Roman"/>
          <w:color w:val="FF0000"/>
          <w:sz w:val="24"/>
          <w:szCs w:val="24"/>
        </w:rPr>
        <w:t xml:space="preserve"> </w:t>
      </w:r>
      <w:r w:rsidRPr="00D57D40">
        <w:rPr>
          <w:rFonts w:ascii="Times New Roman" w:eastAsia="SimSun" w:hAnsi="Times New Roman" w:cs="Times New Roman"/>
          <w:sz w:val="24"/>
          <w:szCs w:val="24"/>
        </w:rPr>
        <w:t xml:space="preserve">and, if applicable, its successors, represents and warrants that throughout the Delivery Term of this Agreement that: (i) the Project qualifies and is certified by the CEC as an Eligible Renewable Energy Resource (“ERR”) as such term is defined in Public Utilities Code Section 399.12 or Section 399.16; and (ii) </w:t>
      </w:r>
      <w:r w:rsidRPr="00D57D40">
        <w:rPr>
          <w:rFonts w:ascii="Times New Roman" w:eastAsia="Times New Roman" w:hAnsi="Times New Roman" w:cs="Times New Roman"/>
          <w:sz w:val="24"/>
          <w:szCs w:val="24"/>
        </w:rPr>
        <w:t>the Project’s</w:t>
      </w:r>
      <w:r w:rsidRPr="00D57D40">
        <w:rPr>
          <w:rFonts w:ascii="Times New Roman" w:eastAsia="Times New Roman" w:hAnsi="Times New Roman" w:cs="Times New Roman"/>
          <w:color w:val="0000FF"/>
          <w:sz w:val="24"/>
          <w:szCs w:val="24"/>
        </w:rPr>
        <w:t xml:space="preserve"> </w:t>
      </w:r>
      <w:r w:rsidRPr="00D57D40">
        <w:rPr>
          <w:rFonts w:ascii="Times New Roman" w:eastAsia="Times New Roman" w:hAnsi="Times New Roman" w:cs="Times New Roman"/>
          <w:sz w:val="24"/>
          <w:szCs w:val="24"/>
        </w:rPr>
        <w:t xml:space="preserve">output delivered to Buyer qualifies under the requirements of the California Renewables Portfolio Standard.  To the extent a change in law occurs after execution of this Agreement that causes this representation and warranty to be materially false or misleading, it shall not be an Event of Default if Seller has used commercially reasonable efforts to comply with such change in law.  </w:t>
      </w:r>
      <w:r w:rsidRPr="00D57D40">
        <w:rPr>
          <w:rFonts w:ascii="Times New Roman" w:eastAsia="SimSun" w:hAnsi="Times New Roman" w:cs="Times New Roman"/>
          <w:b/>
          <w:sz w:val="24"/>
          <w:szCs w:val="24"/>
          <w:highlight w:val="yellow"/>
        </w:rPr>
        <w:t>[STC 6, Non-Modifiable. (Source: D.07-11-025, Attachment A.) D.08-04-009</w:t>
      </w:r>
      <w:r w:rsidRPr="00D57D40">
        <w:rPr>
          <w:rFonts w:ascii="Times New Roman" w:eastAsia="SimSun" w:hAnsi="Times New Roman" w:cs="Times New Roman"/>
          <w:b/>
          <w:sz w:val="24"/>
          <w:szCs w:val="24"/>
        </w:rPr>
        <w:t xml:space="preserve">] </w:t>
      </w:r>
    </w:p>
    <w:p w14:paraId="0D72FEA1"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0F9F21AF"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2.8</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Certification and Verification</w:t>
      </w:r>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34" w:name="_Toc367114351"/>
      <w:r w:rsidRPr="00D57D40">
        <w:rPr>
          <w:rFonts w:ascii="Times New Roman" w:eastAsia="Times New Roman" w:hAnsi="Times New Roman" w:cs="Times New Roman"/>
          <w:sz w:val="24"/>
          <w:szCs w:val="24"/>
        </w:rPr>
        <w:instrText>2.8</w:instrText>
      </w:r>
      <w:r w:rsidRPr="00D57D40">
        <w:rPr>
          <w:rFonts w:ascii="Times New Roman" w:eastAsia="Times New Roman" w:hAnsi="Times New Roman" w:cs="Times New Roman"/>
          <w:sz w:val="24"/>
          <w:szCs w:val="24"/>
        </w:rPr>
        <w:tab/>
        <w:instrText>Certification and Verification</w:instrText>
      </w:r>
      <w:bookmarkEnd w:id="34"/>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r w:rsidRPr="00D57D40">
        <w:rPr>
          <w:rFonts w:ascii="Times New Roman" w:eastAsia="Times New Roman" w:hAnsi="Times New Roman" w:cs="Times New Roman"/>
          <w:sz w:val="24"/>
          <w:szCs w:val="24"/>
        </w:rPr>
        <w:t xml:space="preserve"> </w:t>
      </w:r>
    </w:p>
    <w:p w14:paraId="66DBFD14"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2088E58C" w14:textId="77777777" w:rsidR="00D57D40" w:rsidRPr="00D57D40" w:rsidRDefault="00D57D40" w:rsidP="00D57D40">
      <w:pPr>
        <w:spacing w:after="0" w:line="240" w:lineRule="auto"/>
        <w:ind w:firstLine="1440"/>
        <w:jc w:val="both"/>
        <w:rPr>
          <w:rFonts w:ascii="Times New Roman" w:eastAsia="Times New Roman" w:hAnsi="Times New Roman" w:cs="Times New Roman"/>
          <w:bCs/>
          <w:sz w:val="24"/>
          <w:szCs w:val="24"/>
        </w:rPr>
      </w:pPr>
      <w:r w:rsidRPr="00D57D40">
        <w:rPr>
          <w:rFonts w:ascii="Times New Roman" w:eastAsia="Times New Roman" w:hAnsi="Times New Roman" w:cs="Times New Roman"/>
          <w:sz w:val="24"/>
          <w:szCs w:val="24"/>
        </w:rPr>
        <w:lastRenderedPageBreak/>
        <w:t>(a)</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bCs/>
          <w:sz w:val="24"/>
          <w:szCs w:val="24"/>
        </w:rPr>
        <w:t>Seller shall, at Seller’s expense</w:t>
      </w:r>
      <w:r w:rsidRPr="00D57D40">
        <w:rPr>
          <w:rFonts w:ascii="Times New Roman" w:eastAsia="Times New Roman" w:hAnsi="Times New Roman" w:cs="Times New Roman"/>
          <w:sz w:val="24"/>
          <w:szCs w:val="24"/>
        </w:rPr>
        <w:t xml:space="preserve">, and upon request of PacifiCorp, provide PacifiCorp with written documentation that the Projects have </w:t>
      </w:r>
      <w:r w:rsidRPr="00D57D40">
        <w:rPr>
          <w:rFonts w:ascii="Times New Roman" w:eastAsia="Times New Roman" w:hAnsi="Times New Roman" w:cs="Times New Roman"/>
          <w:bCs/>
          <w:sz w:val="24"/>
          <w:szCs w:val="24"/>
        </w:rPr>
        <w:t xml:space="preserve">CEC Certification and Verification.  </w:t>
      </w:r>
    </w:p>
    <w:p w14:paraId="3EDAFA4F"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71C1895B"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(b)</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Verification of Project</w:t>
      </w:r>
      <w:r w:rsidRPr="00D57D40">
        <w:rPr>
          <w:rFonts w:ascii="Times New Roman" w:eastAsia="Times New Roman" w:hAnsi="Times New Roman" w:cs="Times New Roman"/>
          <w:sz w:val="24"/>
          <w:szCs w:val="24"/>
        </w:rPr>
        <w:t>.  If during the Delivery Term PacifiCorp retires and uses Product for compliance with the California Renewables Portfolio Standard, and it is determined that any of the Product is ineligible for compliance</w:t>
      </w:r>
      <w:r w:rsidR="00E7089B">
        <w:rPr>
          <w:rFonts w:ascii="Times New Roman" w:eastAsia="Times New Roman" w:hAnsi="Times New Roman" w:cs="Times New Roman"/>
          <w:sz w:val="24"/>
          <w:szCs w:val="24"/>
        </w:rPr>
        <w:t xml:space="preserve">, including without limitation use of the electricity associated with the Product for compliance with or reporting as zero emission or renewable under any greenhouse gas reporting regime or any state or federal jurisdiction </w:t>
      </w:r>
      <w:r w:rsidRPr="00D57D40">
        <w:rPr>
          <w:rFonts w:ascii="Times New Roman" w:eastAsia="Times New Roman" w:hAnsi="Times New Roman" w:cs="Times New Roman"/>
          <w:sz w:val="24"/>
          <w:szCs w:val="24"/>
        </w:rPr>
        <w:t>(“Ineligible Product Determination”), Seller will refund PacifiCorp the amount paid for the ineligible Product.  PacifiCorp is not entitled to a refund if PacifiCorp uses the Product incorrectly, impermissibly, out of time, in excess of permitted compliance quantities, or otherwise not in compliance with the California Renewables Portfolio Standard.</w:t>
      </w:r>
    </w:p>
    <w:p w14:paraId="28BF4E0A"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mallCaps/>
          <w:sz w:val="24"/>
          <w:szCs w:val="24"/>
        </w:rPr>
      </w:pPr>
    </w:p>
    <w:p w14:paraId="4E21915A"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mallCaps/>
          <w:sz w:val="24"/>
          <w:szCs w:val="24"/>
        </w:rPr>
        <w:t>2.9</w:t>
      </w:r>
      <w:r w:rsidRPr="00D57D40">
        <w:rPr>
          <w:rFonts w:ascii="Times New Roman" w:eastAsia="Times New Roman" w:hAnsi="Times New Roman" w:cs="Times New Roman"/>
          <w:smallCaps/>
          <w:sz w:val="24"/>
          <w:szCs w:val="24"/>
        </w:rPr>
        <w:tab/>
      </w:r>
      <w:r w:rsidRPr="00D57D40">
        <w:rPr>
          <w:rFonts w:ascii="Times New Roman" w:eastAsia="Times New Roman" w:hAnsi="Times New Roman" w:cs="Times New Roman"/>
          <w:sz w:val="24"/>
          <w:szCs w:val="24"/>
          <w:u w:val="single"/>
        </w:rPr>
        <w:t>WREGIS</w:t>
      </w:r>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35" w:name="_Toc367114352"/>
      <w:r w:rsidRPr="00D57D40">
        <w:rPr>
          <w:rFonts w:ascii="Times New Roman" w:eastAsia="Times New Roman" w:hAnsi="Times New Roman" w:cs="Times New Roman"/>
          <w:sz w:val="24"/>
          <w:szCs w:val="24"/>
        </w:rPr>
        <w:instrText>2.9</w:instrText>
      </w:r>
      <w:r w:rsidRPr="00D57D40">
        <w:rPr>
          <w:rFonts w:ascii="Times New Roman" w:eastAsia="Times New Roman" w:hAnsi="Times New Roman" w:cs="Times New Roman"/>
          <w:sz w:val="24"/>
          <w:szCs w:val="24"/>
        </w:rPr>
        <w:tab/>
        <w:instrText>WREGIS</w:instrText>
      </w:r>
      <w:bookmarkEnd w:id="35"/>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bookmarkStart w:id="36" w:name="_DocXamine_Paragraphs282_1"/>
      <w:r w:rsidRPr="00D57D40">
        <w:rPr>
          <w:rFonts w:ascii="Times New Roman" w:eastAsia="Times New Roman" w:hAnsi="Times New Roman" w:cs="Times New Roman"/>
          <w:sz w:val="24"/>
          <w:szCs w:val="24"/>
        </w:rPr>
        <w:t xml:space="preserve">  Seller, at its own cost and expense, shall register with, pay all fees required by, and comply with, all reporting and other requirements of WREGIS relating to the Project or RECs.  Seller shall ensure that the Project will participate in and comply with, during the Term, all aspects of WREGIS.  Seller shall, at its sole expense, use WREGIS as required pursuant to the WREGIS Operating Rules to effectuate the transfer of WREGIS Certificates to PacifiCorp, and transfer such WREGIS Certificates to PacifiCorp, in accordance with WREGIS reporting protocols and WREGIS Operating Rules.  Seller shall promptly give PacifiCorp copies of all documentation it submits to WREGIS.</w:t>
      </w:r>
      <w:r w:rsidRPr="00D57D40">
        <w:rPr>
          <w:rFonts w:ascii="Times New Roman" w:eastAsia="Times New Roman" w:hAnsi="Times New Roman" w:cs="Times New Roman"/>
          <w:smallCaps/>
          <w:spacing w:val="5"/>
          <w:sz w:val="24"/>
          <w:szCs w:val="24"/>
        </w:rPr>
        <w:t xml:space="preserve">  </w:t>
      </w:r>
      <w:r w:rsidRPr="00D57D40">
        <w:rPr>
          <w:rFonts w:ascii="Times New Roman" w:eastAsia="Times New Roman" w:hAnsi="Times New Roman" w:cs="Times New Roman"/>
          <w:sz w:val="24"/>
          <w:szCs w:val="24"/>
        </w:rPr>
        <w:t xml:space="preserve">Seller shall, at its sole expense, take all actions and execute all documents or instruments necessary to ensure that all WREGIS Certificates associated with Product are issued and tracked prior to Delivery for purposes of satisfying the requirements of the California Renewables Portfolio Standard and CEC Eligibility Guidelines and are transferred to PacifiCorp pursuant to Section 2.3(b) for PacifiCorp’s sole benefit.  Seller shall comply with all Laws, including, without limitation, the WREGIS Operating Rules, regarding the transfer of such WREGIS Certificates to PacifiCorp and PacifiCorp shall be given sole title to all such WREGIS Certificates.  </w:t>
      </w:r>
      <w:bookmarkEnd w:id="36"/>
      <w:r w:rsidRPr="00D57D40">
        <w:rPr>
          <w:rFonts w:ascii="Times New Roman" w:eastAsia="Times New Roman" w:hAnsi="Times New Roman" w:cs="Times New Roman"/>
          <w:sz w:val="24"/>
          <w:szCs w:val="24"/>
        </w:rPr>
        <w:t xml:space="preserve">Seller shall be responsible for all expenses associated with registering the Project with WREGIS, establishing and maintaining Seller’s WREGIS account, paying WREGIS Certificate issuance and transfer fees, and transferring WREGIS Certificates from Seller’s WREGIS Account to PacifiCorp’s WREGIS account.  During the Delivery Term, PacifiCorp shall establish and maintain PacifiCorp’s WREGIS Account. </w:t>
      </w:r>
      <w:r w:rsidRPr="00D57D40">
        <w:rPr>
          <w:rFonts w:ascii="Times New Roman" w:eastAsia="Times New Roman" w:hAnsi="Times New Roman" w:cs="Times New Roman"/>
          <w:bCs/>
          <w:sz w:val="24"/>
          <w:szCs w:val="24"/>
        </w:rPr>
        <w:t>Seller shall ensure that each</w:t>
      </w:r>
      <w:r w:rsidRPr="00D57D40">
        <w:rPr>
          <w:rFonts w:ascii="Times New Roman" w:eastAsia="Times New Roman" w:hAnsi="Times New Roman" w:cs="Times New Roman"/>
          <w:sz w:val="24"/>
          <w:szCs w:val="24"/>
        </w:rPr>
        <w:t xml:space="preserve"> WREGIS Certificate evidencing Product indicates that the WREGIS Certificate qualifies for the California Renewables Portfolio Standard, as determined by the CEC, and that each certificate was created, produced or generated by an ERR with CEC Certification and Verification or such other designation as may be required in order to ensure compliance with </w:t>
      </w:r>
      <w:r w:rsidRPr="00D57D40">
        <w:rPr>
          <w:rFonts w:ascii="Times New Roman" w:eastAsia="Times New Roman" w:hAnsi="Times New Roman" w:cs="Times New Roman"/>
          <w:sz w:val="24"/>
          <w:szCs w:val="24"/>
        </w:rPr>
        <w:lastRenderedPageBreak/>
        <w:t>the California Renewables Portfolio Standard and CEC Eligibility Guidelines.  If WREGIS changes the WREGIS Operating Rules after the Execution Date or applies the WREGIS Operating Rules in a manner inconsistent with this Agreement after the Execution Date, the Parties promptly shall cooperate as reasonably required to cause and enable Seller to Deliver to PacifiCorp’s WREGIS Account the quantity of WREGIS Certificates corresponding to RECs as set forth in Section 2.4(a) for each Contract Year.</w:t>
      </w:r>
      <w:r w:rsidRPr="00D57D40">
        <w:rPr>
          <w:rFonts w:ascii="Times New Roman" w:eastAsia="Times New Roman" w:hAnsi="Times New Roman" w:cs="Times New Roman"/>
          <w:color w:val="000000"/>
          <w:sz w:val="24"/>
          <w:szCs w:val="24"/>
        </w:rPr>
        <w:t xml:space="preserve"> </w:t>
      </w:r>
    </w:p>
    <w:p w14:paraId="78D1FA9D" w14:textId="77777777" w:rsidR="009D59CD" w:rsidRPr="00D57D40" w:rsidRDefault="009D59CD" w:rsidP="005D2C14">
      <w:pPr>
        <w:spacing w:after="0" w:line="240" w:lineRule="auto"/>
        <w:jc w:val="both"/>
        <w:rPr>
          <w:rFonts w:ascii="Times New Roman" w:eastAsia="Times New Roman" w:hAnsi="Times New Roman" w:cs="Times New Roman"/>
          <w:sz w:val="24"/>
          <w:szCs w:val="24"/>
        </w:rPr>
      </w:pPr>
    </w:p>
    <w:p w14:paraId="2A885FD5" w14:textId="45DC54BF" w:rsidR="00D57D40" w:rsidRPr="00D57D40" w:rsidRDefault="009D59CD" w:rsidP="005D2C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57D40" w:rsidRPr="00D57D40">
        <w:rPr>
          <w:rFonts w:ascii="Times New Roman" w:eastAsia="Times New Roman" w:hAnsi="Times New Roman" w:cs="Times New Roman"/>
          <w:sz w:val="24"/>
          <w:szCs w:val="24"/>
        </w:rPr>
        <w:t>2.10</w:t>
      </w:r>
      <w:r w:rsidR="00D57D40" w:rsidRPr="00D57D40">
        <w:rPr>
          <w:rFonts w:ascii="Times New Roman" w:eastAsia="Times New Roman" w:hAnsi="Times New Roman" w:cs="Times New Roman"/>
          <w:sz w:val="24"/>
          <w:szCs w:val="24"/>
        </w:rPr>
        <w:tab/>
      </w:r>
      <w:bookmarkEnd w:id="24"/>
      <w:r w:rsidR="009A36DD" w:rsidRPr="009A36DD">
        <w:rPr>
          <w:rFonts w:ascii="Times New Roman" w:eastAsia="Times New Roman" w:hAnsi="Times New Roman" w:cs="Times New Roman"/>
          <w:sz w:val="24"/>
          <w:szCs w:val="24"/>
          <w:u w:val="single"/>
        </w:rPr>
        <w:t>STC REC-1</w:t>
      </w:r>
      <w:r w:rsidR="009A36DD">
        <w:rPr>
          <w:rFonts w:ascii="Times New Roman" w:eastAsia="Times New Roman" w:hAnsi="Times New Roman" w:cs="Times New Roman"/>
          <w:sz w:val="24"/>
          <w:szCs w:val="24"/>
        </w:rPr>
        <w:t xml:space="preserve"> </w:t>
      </w:r>
      <w:r w:rsidR="00D57D40" w:rsidRPr="00D57D40">
        <w:rPr>
          <w:rFonts w:ascii="Times New Roman" w:eastAsia="SimSun" w:hAnsi="Times New Roman" w:cs="Times New Roman"/>
          <w:sz w:val="24"/>
          <w:szCs w:val="24"/>
        </w:rPr>
        <w:t xml:space="preserve">Seller and, if applicable, its successors, represents and warrants that throughout the Delivery Term of this Agreement the renewable energy credits transferred to Buyer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 To the extent a change in law occurs after execution of this Agreement that causes this representation and warranty to be materially false or misleading, it shall not be an Event of Default if Seller has used commercially reasonable efforts to comply with such change in law. </w:t>
      </w:r>
      <w:r w:rsidR="00D57D40" w:rsidRPr="00D57D40">
        <w:rPr>
          <w:rFonts w:ascii="Times New Roman" w:eastAsia="SimSun" w:hAnsi="Times New Roman" w:cs="Times New Roman"/>
          <w:b/>
          <w:sz w:val="24"/>
          <w:szCs w:val="24"/>
          <w:highlight w:val="yellow"/>
        </w:rPr>
        <w:t>[STC REC-1, Non-modifiable. D.11-01-025]</w:t>
      </w:r>
    </w:p>
    <w:p w14:paraId="4CD13F87" w14:textId="77777777" w:rsidR="00D57D40" w:rsidRPr="00D57D40" w:rsidRDefault="00D57D40" w:rsidP="00D57D40">
      <w:pPr>
        <w:spacing w:after="0" w:line="240" w:lineRule="auto"/>
        <w:jc w:val="both"/>
        <w:rPr>
          <w:rFonts w:ascii="Times New Roman" w:eastAsia="SimSun" w:hAnsi="Times New Roman" w:cs="Times New Roman"/>
          <w:sz w:val="24"/>
          <w:szCs w:val="24"/>
        </w:rPr>
      </w:pPr>
    </w:p>
    <w:p w14:paraId="127EED05" w14:textId="4A660BE1" w:rsidR="00D57D40" w:rsidRPr="00D57D40" w:rsidRDefault="00D57D40" w:rsidP="00D57D40">
      <w:pPr>
        <w:spacing w:after="0" w:line="240" w:lineRule="auto"/>
        <w:ind w:firstLine="720"/>
        <w:jc w:val="both"/>
        <w:rPr>
          <w:rFonts w:ascii="Times New Roman" w:eastAsia="SimSun" w:hAnsi="Times New Roman" w:cs="Times New Roman"/>
          <w:sz w:val="24"/>
          <w:szCs w:val="24"/>
        </w:rPr>
      </w:pPr>
      <w:r w:rsidRPr="00D57D40">
        <w:rPr>
          <w:rFonts w:ascii="Times New Roman" w:eastAsia="SimSun" w:hAnsi="Times New Roman" w:cs="Times New Roman"/>
          <w:sz w:val="24"/>
          <w:szCs w:val="24"/>
        </w:rPr>
        <w:t>2.11</w:t>
      </w:r>
      <w:r w:rsidRPr="00D57D40">
        <w:rPr>
          <w:rFonts w:ascii="Times New Roman" w:eastAsia="SimSun" w:hAnsi="Times New Roman" w:cs="Times New Roman"/>
          <w:sz w:val="24"/>
          <w:szCs w:val="24"/>
        </w:rPr>
        <w:tab/>
      </w:r>
      <w:r w:rsidR="009A36DD" w:rsidRPr="009A36DD">
        <w:rPr>
          <w:rFonts w:ascii="Times New Roman" w:eastAsia="SimSun" w:hAnsi="Times New Roman" w:cs="Times New Roman"/>
          <w:sz w:val="24"/>
          <w:szCs w:val="24"/>
          <w:u w:val="single"/>
        </w:rPr>
        <w:t>STC REC-2</w:t>
      </w:r>
      <w:r w:rsidR="009A36DD">
        <w:rPr>
          <w:rFonts w:ascii="Times New Roman" w:eastAsia="SimSun" w:hAnsi="Times New Roman" w:cs="Times New Roman"/>
          <w:sz w:val="24"/>
          <w:szCs w:val="24"/>
        </w:rPr>
        <w:t xml:space="preserve"> </w:t>
      </w:r>
      <w:r w:rsidRPr="00D57D40">
        <w:rPr>
          <w:rFonts w:ascii="Times New Roman" w:eastAsia="SimSun" w:hAnsi="Times New Roman" w:cs="Times New Roman"/>
          <w:sz w:val="24"/>
          <w:szCs w:val="24"/>
        </w:rPr>
        <w:t xml:space="preserve">Seller warrants that all necessary steps to allow the Renewable Energy Credits transferred to Buyer to be tracked in the Western Renewable Energy Generation Information System will be taken prior to the first delivery under the contract. </w:t>
      </w:r>
      <w:r w:rsidRPr="00D57D40">
        <w:rPr>
          <w:rFonts w:ascii="Times New Roman" w:eastAsia="SimSun" w:hAnsi="Times New Roman" w:cs="Times New Roman"/>
          <w:b/>
          <w:sz w:val="24"/>
          <w:szCs w:val="24"/>
          <w:highlight w:val="yellow"/>
        </w:rPr>
        <w:t>[STC REC-2, Non-modifiable. D.11-01-025]</w:t>
      </w:r>
    </w:p>
    <w:p w14:paraId="2A579D87" w14:textId="77777777" w:rsidR="00D57D40" w:rsidRPr="00D57D40" w:rsidRDefault="00D57D40" w:rsidP="00D57D40">
      <w:pPr>
        <w:spacing w:after="0" w:line="240" w:lineRule="auto"/>
        <w:jc w:val="both"/>
        <w:rPr>
          <w:rFonts w:ascii="Times New Roman" w:eastAsia="Times New Roman" w:hAnsi="Times New Roman" w:cs="Times New Roman"/>
          <w:sz w:val="24"/>
          <w:szCs w:val="24"/>
        </w:rPr>
      </w:pPr>
    </w:p>
    <w:p w14:paraId="7E430D2B" w14:textId="77777777" w:rsidR="00D57D40" w:rsidRPr="00D57D40" w:rsidRDefault="00D57D40" w:rsidP="00D57D40">
      <w:pPr>
        <w:spacing w:after="0" w:line="240" w:lineRule="auto"/>
        <w:jc w:val="both"/>
        <w:outlineLvl w:val="0"/>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ARTICLE THREE:  REPRESENTATIONS AND WARRANTIES; COVENANTS</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37" w:name="_Toc367114353"/>
      <w:r w:rsidRPr="00D57D40">
        <w:rPr>
          <w:rFonts w:ascii="Times New Roman" w:eastAsia="Times New Roman" w:hAnsi="Times New Roman" w:cs="Times New Roman"/>
          <w:sz w:val="24"/>
          <w:szCs w:val="24"/>
        </w:rPr>
        <w:instrText>ARTICLE THREE: REPRESENTATIONS AND WARRANTIES; COVENANTS</w:instrText>
      </w:r>
      <w:bookmarkEnd w:id="37"/>
      <w:r w:rsidRPr="00D57D40">
        <w:rPr>
          <w:rFonts w:ascii="Times New Roman" w:eastAsia="Times New Roman" w:hAnsi="Times New Roman" w:cs="Times New Roman"/>
          <w:sz w:val="24"/>
          <w:szCs w:val="24"/>
        </w:rPr>
        <w:instrText xml:space="preserve">" \f c \l "1" </w:instrText>
      </w:r>
      <w:r w:rsidRPr="00D57D40">
        <w:rPr>
          <w:rFonts w:ascii="Times New Roman" w:eastAsia="Times New Roman" w:hAnsi="Times New Roman" w:cs="Times New Roman"/>
          <w:sz w:val="24"/>
          <w:szCs w:val="24"/>
        </w:rPr>
        <w:fldChar w:fldCharType="end"/>
      </w:r>
    </w:p>
    <w:p w14:paraId="6D5D359C"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2BDE9FC7"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3.1</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Mutual Representations and Warranties</w:t>
      </w:r>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38" w:name="_Toc367114354"/>
      <w:r w:rsidRPr="00D57D40">
        <w:rPr>
          <w:rFonts w:ascii="Times New Roman" w:eastAsia="Times New Roman" w:hAnsi="Times New Roman" w:cs="Times New Roman"/>
          <w:sz w:val="24"/>
          <w:szCs w:val="24"/>
        </w:rPr>
        <w:instrText>3.1</w:instrText>
      </w:r>
      <w:r w:rsidRPr="00D57D40">
        <w:rPr>
          <w:rFonts w:ascii="Times New Roman" w:eastAsia="Times New Roman" w:hAnsi="Times New Roman" w:cs="Times New Roman"/>
          <w:sz w:val="24"/>
          <w:szCs w:val="24"/>
        </w:rPr>
        <w:tab/>
        <w:instrText>Mutual Representations and Warranties</w:instrText>
      </w:r>
      <w:bookmarkEnd w:id="38"/>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r w:rsidRPr="00D57D40">
        <w:rPr>
          <w:rFonts w:ascii="Times New Roman" w:eastAsia="Times New Roman" w:hAnsi="Times New Roman" w:cs="Times New Roman"/>
          <w:sz w:val="24"/>
          <w:szCs w:val="24"/>
        </w:rPr>
        <w:t xml:space="preserve"> </w:t>
      </w:r>
    </w:p>
    <w:p w14:paraId="16A463BF"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3B9350AE"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On the Execution Date, each Party represents and warrants to the other Party that:</w:t>
      </w:r>
    </w:p>
    <w:p w14:paraId="1D8B0931"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79EC5871"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(a)</w:t>
      </w:r>
      <w:r w:rsidRPr="00D57D40">
        <w:rPr>
          <w:rFonts w:ascii="Times New Roman" w:eastAsia="Times New Roman" w:hAnsi="Times New Roman" w:cs="Times New Roman"/>
          <w:sz w:val="24"/>
          <w:szCs w:val="24"/>
        </w:rPr>
        <w:tab/>
        <w:t>it is duly organized, validly existing and in good standing under the laws of the jurisdiction of its formation;</w:t>
      </w:r>
    </w:p>
    <w:p w14:paraId="7B09D75D"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439815C7"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(b)</w:t>
      </w:r>
      <w:r w:rsidRPr="00D57D40">
        <w:rPr>
          <w:rFonts w:ascii="Times New Roman" w:eastAsia="Times New Roman" w:hAnsi="Times New Roman" w:cs="Times New Roman"/>
          <w:sz w:val="24"/>
          <w:szCs w:val="24"/>
        </w:rPr>
        <w:tab/>
        <w:t>it has all Governmental Approvals necessary for it to perform its obligations under this Agreement, except on the Execution Date only for CPUC Approval in the case of PacifiCorp;</w:t>
      </w:r>
    </w:p>
    <w:p w14:paraId="3C884B09"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53B366A5"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lastRenderedPageBreak/>
        <w:t>(c)</w:t>
      </w:r>
      <w:r w:rsidRPr="00D57D40">
        <w:rPr>
          <w:rFonts w:ascii="Times New Roman" w:eastAsia="Times New Roman" w:hAnsi="Times New Roman" w:cs="Times New Roman"/>
          <w:sz w:val="24"/>
          <w:szCs w:val="24"/>
        </w:rPr>
        <w:tab/>
        <w:t>the execution, delivery and performance of this Agreement is within its powers, have been duly authorized by all necessary action and do not violate any of the terms and conditions in its governing documents, any contracts to which it is a party or any law, rule, regulation, order or the like applicable to it;</w:t>
      </w:r>
    </w:p>
    <w:p w14:paraId="2475A1A2"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4FC68796"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(d)</w:t>
      </w:r>
      <w:r w:rsidRPr="00D57D40">
        <w:rPr>
          <w:rFonts w:ascii="Times New Roman" w:eastAsia="Times New Roman" w:hAnsi="Times New Roman" w:cs="Times New Roman"/>
          <w:sz w:val="24"/>
          <w:szCs w:val="24"/>
        </w:rPr>
        <w:tab/>
        <w:t xml:space="preserve">this Agreement and each other document executed and delivered in accordance with this Agreement constitutes a legally valid and binding obligation enforceable against it in accordance with its terms, subject to any </w:t>
      </w:r>
      <w:r w:rsidR="00E7089B">
        <w:rPr>
          <w:rFonts w:ascii="Times New Roman" w:eastAsia="Times New Roman" w:hAnsi="Times New Roman" w:cs="Times New Roman"/>
          <w:sz w:val="24"/>
          <w:szCs w:val="24"/>
        </w:rPr>
        <w:t>bankruptcy, insolvency, reorganization or other laws affecting creditors’ rights generally</w:t>
      </w:r>
      <w:r w:rsidRPr="00D57D40">
        <w:rPr>
          <w:rFonts w:ascii="Times New Roman" w:eastAsia="Times New Roman" w:hAnsi="Times New Roman" w:cs="Times New Roman"/>
          <w:sz w:val="24"/>
          <w:szCs w:val="24"/>
        </w:rPr>
        <w:t xml:space="preserve">; </w:t>
      </w:r>
    </w:p>
    <w:p w14:paraId="0E4C6721"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241D041A"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(e)</w:t>
      </w:r>
      <w:r w:rsidRPr="00D57D40">
        <w:rPr>
          <w:rFonts w:ascii="Times New Roman" w:eastAsia="Times New Roman" w:hAnsi="Times New Roman" w:cs="Times New Roman"/>
          <w:sz w:val="24"/>
          <w:szCs w:val="24"/>
        </w:rPr>
        <w:tab/>
        <w:t>it is not Bankrupt and there are no proceedings pending or being contemplated by it or, to its knowledge, threatened against it which would result in it being or becoming Bankrupt;</w:t>
      </w:r>
    </w:p>
    <w:p w14:paraId="08332C3F"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2E351559"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(f)</w:t>
      </w:r>
      <w:r w:rsidRPr="00D57D40">
        <w:rPr>
          <w:rFonts w:ascii="Times New Roman" w:eastAsia="Times New Roman" w:hAnsi="Times New Roman" w:cs="Times New Roman"/>
          <w:sz w:val="24"/>
          <w:szCs w:val="24"/>
        </w:rPr>
        <w:tab/>
        <w:t>there is not pending or, to its knowledge, threatened against it or any of its Affiliates any legal proceedings that could materially adversely affect its ability to perform its obligations under this Agreement;</w:t>
      </w:r>
    </w:p>
    <w:p w14:paraId="4580D478"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7A63D0F6"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(g)</w:t>
      </w:r>
      <w:r w:rsidRPr="00D57D40">
        <w:rPr>
          <w:rFonts w:ascii="Times New Roman" w:eastAsia="Times New Roman" w:hAnsi="Times New Roman" w:cs="Times New Roman"/>
          <w:sz w:val="24"/>
          <w:szCs w:val="24"/>
        </w:rPr>
        <w:tab/>
        <w:t>no Event of Default with respect to it has occurred and is continuing and no such event or circumstance would occur as a result of its entering into or performing its obligations under this Agreement;</w:t>
      </w:r>
    </w:p>
    <w:p w14:paraId="6254779C"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5D7D7A74" w14:textId="77777777" w:rsid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(h)</w:t>
      </w:r>
      <w:r w:rsidRPr="00D57D40">
        <w:rPr>
          <w:rFonts w:ascii="Times New Roman" w:eastAsia="Times New Roman" w:hAnsi="Times New Roman" w:cs="Times New Roman"/>
          <w:sz w:val="24"/>
          <w:szCs w:val="24"/>
        </w:rPr>
        <w:tab/>
        <w:t xml:space="preserve">it is acting for its own account, has made its own independent decision to enter into this Agreement and as to whether this Agreement is appropriate or proper for it based upon its own judgment, is not relying upon the advice or recommendations of the other Party in so doing, and is capable of assessing the merits of and understanding, and understands and accepts, the terms, conditions and risks of this Agreement; </w:t>
      </w:r>
    </w:p>
    <w:p w14:paraId="31CFABBA" w14:textId="77777777" w:rsidR="00E7089B" w:rsidRDefault="00E7089B" w:rsidP="00D57D40">
      <w:pPr>
        <w:spacing w:after="0" w:line="240" w:lineRule="auto"/>
        <w:ind w:firstLine="1440"/>
        <w:jc w:val="both"/>
        <w:rPr>
          <w:rFonts w:ascii="Times New Roman" w:eastAsia="Times New Roman" w:hAnsi="Times New Roman" w:cs="Times New Roman"/>
          <w:sz w:val="24"/>
          <w:szCs w:val="24"/>
        </w:rPr>
      </w:pPr>
    </w:p>
    <w:p w14:paraId="06FBD484" w14:textId="77777777" w:rsidR="00E7089B" w:rsidRPr="00D57D40" w:rsidRDefault="00E7089B" w:rsidP="00D57D40">
      <w:pPr>
        <w:spacing w:after="0" w:line="240" w:lineRule="auto"/>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it is an “eligible contract participant” within meaning of the United States Commodity Exchange Act; and</w:t>
      </w:r>
    </w:p>
    <w:p w14:paraId="06148C8C"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5D607A00" w14:textId="77777777" w:rsidR="00D57D40" w:rsidRPr="00D57D40" w:rsidRDefault="00D57D40" w:rsidP="00D57D40">
      <w:pPr>
        <w:spacing w:after="0" w:line="240" w:lineRule="auto"/>
        <w:ind w:firstLine="1440"/>
        <w:jc w:val="both"/>
        <w:rPr>
          <w:rFonts w:ascii="Times New Roman" w:eastAsia="Times New Roman" w:hAnsi="Times New Roman" w:cs="Times New Roman"/>
          <w:color w:val="000000"/>
          <w:sz w:val="24"/>
          <w:szCs w:val="24"/>
        </w:rPr>
      </w:pPr>
      <w:r w:rsidRPr="00D57D40">
        <w:rPr>
          <w:rFonts w:ascii="Times New Roman" w:eastAsia="Times New Roman" w:hAnsi="Times New Roman" w:cs="Times New Roman"/>
          <w:sz w:val="24"/>
          <w:szCs w:val="24"/>
        </w:rPr>
        <w:t>(i)</w:t>
      </w:r>
      <w:r w:rsidRPr="00D57D40">
        <w:rPr>
          <w:rFonts w:ascii="Times New Roman" w:eastAsia="Times New Roman" w:hAnsi="Times New Roman" w:cs="Times New Roman"/>
          <w:sz w:val="24"/>
          <w:szCs w:val="24"/>
        </w:rPr>
        <w:tab/>
        <w:t>it has entered into this Agreement in connection with the conduct of its business and it has the capacity or the ability to make or take Delivery of the Product, as provided in this Agreement</w:t>
      </w:r>
      <w:r w:rsidRPr="00D57D40">
        <w:rPr>
          <w:rFonts w:ascii="Times New Roman" w:eastAsia="Times New Roman" w:hAnsi="Times New Roman" w:cs="Times New Roman"/>
          <w:bCs/>
          <w:sz w:val="24"/>
          <w:szCs w:val="24"/>
        </w:rPr>
        <w:t>.</w:t>
      </w:r>
      <w:r w:rsidRPr="00D57D40">
        <w:rPr>
          <w:rFonts w:ascii="Times New Roman" w:eastAsia="Times New Roman" w:hAnsi="Times New Roman" w:cs="Times New Roman"/>
          <w:color w:val="000000"/>
          <w:sz w:val="24"/>
          <w:szCs w:val="24"/>
        </w:rPr>
        <w:t xml:space="preserve"> </w:t>
      </w:r>
    </w:p>
    <w:p w14:paraId="5935331B"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68F67C3B"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3.2</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Seller Representations and Warranties</w:t>
      </w:r>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39" w:name="_Toc367114355"/>
      <w:r w:rsidRPr="00D57D40">
        <w:rPr>
          <w:rFonts w:ascii="Times New Roman" w:eastAsia="Times New Roman" w:hAnsi="Times New Roman" w:cs="Times New Roman"/>
          <w:sz w:val="24"/>
          <w:szCs w:val="24"/>
        </w:rPr>
        <w:instrText>3.2</w:instrText>
      </w:r>
      <w:r w:rsidRPr="00D57D40">
        <w:rPr>
          <w:rFonts w:ascii="Times New Roman" w:eastAsia="Times New Roman" w:hAnsi="Times New Roman" w:cs="Times New Roman"/>
          <w:sz w:val="24"/>
          <w:szCs w:val="24"/>
        </w:rPr>
        <w:tab/>
        <w:instrText>Seller Representations and Warranties</w:instrText>
      </w:r>
      <w:bookmarkEnd w:id="39"/>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r w:rsidRPr="00D57D40">
        <w:rPr>
          <w:rFonts w:ascii="Times New Roman" w:eastAsia="Times New Roman" w:hAnsi="Times New Roman" w:cs="Times New Roman"/>
          <w:sz w:val="24"/>
          <w:szCs w:val="24"/>
        </w:rPr>
        <w:t xml:space="preserve"> </w:t>
      </w:r>
    </w:p>
    <w:p w14:paraId="5308D313"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14967278"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Seller further represents and warrants to PacifiCorp on each Delivery Date for the Product that:</w:t>
      </w:r>
    </w:p>
    <w:p w14:paraId="6AB23504"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51A8C8F9"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(a)</w:t>
      </w:r>
      <w:r w:rsidRPr="00D57D40">
        <w:rPr>
          <w:rFonts w:ascii="Times New Roman" w:eastAsia="Times New Roman" w:hAnsi="Times New Roman" w:cs="Times New Roman"/>
          <w:sz w:val="24"/>
          <w:szCs w:val="24"/>
        </w:rPr>
        <w:tab/>
        <w:t>the Project qualifies and is certified by the CEC as an ERR;</w:t>
      </w:r>
    </w:p>
    <w:p w14:paraId="5332CF39"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5F44A495"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(b)</w:t>
      </w:r>
      <w:r w:rsidRPr="00D57D40">
        <w:rPr>
          <w:rFonts w:ascii="Times New Roman" w:eastAsia="Times New Roman" w:hAnsi="Times New Roman" w:cs="Times New Roman"/>
          <w:sz w:val="24"/>
          <w:szCs w:val="24"/>
        </w:rPr>
        <w:tab/>
        <w:t>Seller has good and marketable title to the Product and all right, title and interest in and to such Product are free and clear of any liens, taxes, claims, security interests or other encumbrances;</w:t>
      </w:r>
    </w:p>
    <w:p w14:paraId="676AD107"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07E1DEC6"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(c)</w:t>
      </w:r>
      <w:r w:rsidRPr="00D57D40">
        <w:rPr>
          <w:rFonts w:ascii="Times New Roman" w:eastAsia="Times New Roman" w:hAnsi="Times New Roman" w:cs="Times New Roman"/>
          <w:sz w:val="24"/>
          <w:szCs w:val="24"/>
        </w:rPr>
        <w:tab/>
        <w:t>Seller has not sold the Product or any portion thereof, to any other person or entity</w:t>
      </w:r>
      <w:r w:rsidR="00E7089B">
        <w:rPr>
          <w:rFonts w:ascii="Times New Roman" w:eastAsia="Times New Roman" w:hAnsi="Times New Roman" w:cs="Times New Roman"/>
          <w:sz w:val="24"/>
          <w:szCs w:val="24"/>
        </w:rPr>
        <w:t>, nor reported the energy associated with the Product as zero emission in any renewable or greenhouse gas program</w:t>
      </w:r>
      <w:r w:rsidRPr="00D57D40">
        <w:rPr>
          <w:rFonts w:ascii="Times New Roman" w:eastAsia="Times New Roman" w:hAnsi="Times New Roman" w:cs="Times New Roman"/>
          <w:sz w:val="24"/>
          <w:szCs w:val="24"/>
        </w:rPr>
        <w:t>; and</w:t>
      </w:r>
    </w:p>
    <w:p w14:paraId="7F2C149D"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591FBE33"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(d)</w:t>
      </w:r>
      <w:r w:rsidRPr="00D57D40">
        <w:rPr>
          <w:rFonts w:ascii="Times New Roman" w:eastAsia="Times New Roman" w:hAnsi="Times New Roman" w:cs="Times New Roman"/>
          <w:sz w:val="24"/>
          <w:szCs w:val="24"/>
        </w:rPr>
        <w:tab/>
        <w:t>the Product is separate from the energy generated by the Project.</w:t>
      </w:r>
    </w:p>
    <w:p w14:paraId="31D08B69"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28810FAA"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3.3</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General Covenants</w:t>
      </w:r>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40" w:name="_Toc367114356"/>
      <w:r w:rsidRPr="00D57D40">
        <w:rPr>
          <w:rFonts w:ascii="Times New Roman" w:eastAsia="Times New Roman" w:hAnsi="Times New Roman" w:cs="Times New Roman"/>
          <w:sz w:val="24"/>
          <w:szCs w:val="24"/>
        </w:rPr>
        <w:instrText>3.3</w:instrText>
      </w:r>
      <w:r w:rsidRPr="00D57D40">
        <w:rPr>
          <w:rFonts w:ascii="Times New Roman" w:eastAsia="Times New Roman" w:hAnsi="Times New Roman" w:cs="Times New Roman"/>
          <w:sz w:val="24"/>
          <w:szCs w:val="24"/>
        </w:rPr>
        <w:tab/>
        <w:instrText>General Covenants</w:instrText>
      </w:r>
      <w:bookmarkEnd w:id="40"/>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r w:rsidRPr="00D57D40">
        <w:rPr>
          <w:rFonts w:ascii="Times New Roman" w:eastAsia="Times New Roman" w:hAnsi="Times New Roman" w:cs="Times New Roman"/>
          <w:sz w:val="24"/>
          <w:szCs w:val="24"/>
        </w:rPr>
        <w:t xml:space="preserve"> </w:t>
      </w:r>
    </w:p>
    <w:p w14:paraId="7A42C266"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6E28B47E"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Each Party covenants that throughout the Delivery Term:</w:t>
      </w:r>
    </w:p>
    <w:p w14:paraId="2AA14647"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0811D90E"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(a)</w:t>
      </w:r>
      <w:r w:rsidRPr="00D57D40">
        <w:rPr>
          <w:rFonts w:ascii="Times New Roman" w:eastAsia="Times New Roman" w:hAnsi="Times New Roman" w:cs="Times New Roman"/>
          <w:sz w:val="24"/>
          <w:szCs w:val="24"/>
        </w:rPr>
        <w:tab/>
        <w:t>it shall continue to be duly organized, validly existing and in good standing under the laws of the jurisdiction of its formation;</w:t>
      </w:r>
    </w:p>
    <w:p w14:paraId="2FC09799"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0A849430"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(b)</w:t>
      </w:r>
      <w:r w:rsidRPr="00D57D40">
        <w:rPr>
          <w:rFonts w:ascii="Times New Roman" w:eastAsia="Times New Roman" w:hAnsi="Times New Roman" w:cs="Times New Roman"/>
          <w:sz w:val="24"/>
          <w:szCs w:val="24"/>
        </w:rPr>
        <w:tab/>
        <w:t xml:space="preserve">it shall maintain (or obtain from time to time as required, including through renewal, as applicable) all Governmental Approvals necessary for it to legally perform its obligations under this Agreement and the Transaction;  </w:t>
      </w:r>
    </w:p>
    <w:p w14:paraId="1B35B37B"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76333871"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(c)</w:t>
      </w:r>
      <w:r w:rsidRPr="00D57D40">
        <w:rPr>
          <w:rFonts w:ascii="Times New Roman" w:eastAsia="Times New Roman" w:hAnsi="Times New Roman" w:cs="Times New Roman"/>
          <w:sz w:val="24"/>
          <w:szCs w:val="24"/>
        </w:rPr>
        <w:tab/>
        <w:t>it shall perform its obligations under this Agreement and the Transaction in a manner that does not violate any of the terms and conditions in its governing documents, any contracts to which it is a party or any Law applicable to it; and</w:t>
      </w:r>
    </w:p>
    <w:p w14:paraId="26094130"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4C1684E9"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(d)</w:t>
      </w:r>
      <w:r w:rsidRPr="00D57D40">
        <w:rPr>
          <w:rFonts w:ascii="Times New Roman" w:eastAsia="Times New Roman" w:hAnsi="Times New Roman" w:cs="Times New Roman"/>
          <w:sz w:val="24"/>
          <w:szCs w:val="24"/>
        </w:rPr>
        <w:tab/>
        <w:t>it shall maintain its status as a “forward contract merchant” within the meaning of the United States Bankruptcy Code (for so long as such term has the same definition as in effect as of the date of this Agreement).</w:t>
      </w:r>
    </w:p>
    <w:p w14:paraId="16F5BA82" w14:textId="77777777" w:rsidR="00D57D40" w:rsidRPr="00D57D40" w:rsidRDefault="00D57D40" w:rsidP="00D57D40">
      <w:pPr>
        <w:keepNext/>
        <w:spacing w:after="0" w:line="240" w:lineRule="auto"/>
        <w:jc w:val="both"/>
        <w:outlineLvl w:val="1"/>
        <w:rPr>
          <w:rFonts w:ascii="Times New Roman" w:eastAsia="Times New Roman" w:hAnsi="Times New Roman" w:cs="Times New Roman"/>
          <w:sz w:val="24"/>
          <w:szCs w:val="24"/>
        </w:rPr>
      </w:pPr>
      <w:bookmarkStart w:id="41" w:name="_Toc117346133"/>
      <w:bookmarkStart w:id="42" w:name="_Toc117346185"/>
      <w:bookmarkStart w:id="43" w:name="_Toc117346239"/>
    </w:p>
    <w:p w14:paraId="6C00DB39" w14:textId="77777777" w:rsidR="00D57D40" w:rsidRPr="00D57D40" w:rsidRDefault="00D57D40" w:rsidP="00D57D40">
      <w:pPr>
        <w:keepNext/>
        <w:numPr>
          <w:ilvl w:val="1"/>
          <w:numId w:val="35"/>
        </w:numPr>
        <w:spacing w:after="0" w:line="240" w:lineRule="auto"/>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mallCaps/>
          <w:sz w:val="24"/>
          <w:szCs w:val="24"/>
        </w:rPr>
        <w:t xml:space="preserve">   </w:t>
      </w:r>
      <w:r w:rsidRPr="00D57D40">
        <w:rPr>
          <w:rFonts w:ascii="Times New Roman" w:eastAsia="Times New Roman" w:hAnsi="Times New Roman" w:cs="Times New Roman"/>
          <w:smallCaps/>
          <w:sz w:val="24"/>
          <w:szCs w:val="24"/>
        </w:rPr>
        <w:tab/>
      </w:r>
      <w:r w:rsidRPr="00D57D40">
        <w:rPr>
          <w:rFonts w:ascii="Times New Roman" w:eastAsia="Times New Roman" w:hAnsi="Times New Roman" w:cs="Times New Roman"/>
          <w:sz w:val="24"/>
          <w:szCs w:val="24"/>
          <w:u w:val="single"/>
        </w:rPr>
        <w:t>Indemnity</w:t>
      </w:r>
      <w:bookmarkEnd w:id="41"/>
      <w:bookmarkEnd w:id="42"/>
      <w:bookmarkEnd w:id="43"/>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44" w:name="_Toc367114357"/>
      <w:r w:rsidRPr="00D57D40">
        <w:rPr>
          <w:rFonts w:ascii="Times New Roman" w:eastAsia="Times New Roman" w:hAnsi="Times New Roman" w:cs="Times New Roman"/>
          <w:sz w:val="24"/>
          <w:szCs w:val="24"/>
        </w:rPr>
        <w:instrText>3.4</w:instrText>
      </w:r>
      <w:r w:rsidRPr="00D57D40">
        <w:rPr>
          <w:rFonts w:ascii="Times New Roman" w:eastAsia="Times New Roman" w:hAnsi="Times New Roman" w:cs="Times New Roman"/>
          <w:sz w:val="24"/>
          <w:szCs w:val="24"/>
        </w:rPr>
        <w:tab/>
        <w:instrText>Indemnity</w:instrText>
      </w:r>
      <w:bookmarkEnd w:id="44"/>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p>
    <w:p w14:paraId="77E71D47" w14:textId="77777777" w:rsidR="00D57D40" w:rsidRPr="00D57D40" w:rsidRDefault="00D57D40" w:rsidP="00D57D40">
      <w:pPr>
        <w:keepNext/>
        <w:spacing w:after="0" w:line="240" w:lineRule="auto"/>
        <w:ind w:left="1080"/>
        <w:jc w:val="both"/>
        <w:outlineLvl w:val="1"/>
        <w:rPr>
          <w:rFonts w:ascii="Times New Roman" w:eastAsia="Times New Roman" w:hAnsi="Times New Roman" w:cs="Times New Roman"/>
          <w:sz w:val="24"/>
          <w:szCs w:val="24"/>
        </w:rPr>
      </w:pPr>
    </w:p>
    <w:p w14:paraId="785B2B7E" w14:textId="77777777" w:rsidR="00D57D40" w:rsidRPr="00D57D40" w:rsidRDefault="00D57D40" w:rsidP="00D57D40">
      <w:pPr>
        <w:spacing w:after="0" w:line="240" w:lineRule="auto"/>
        <w:ind w:firstLine="1440"/>
        <w:jc w:val="both"/>
        <w:outlineLvl w:val="2"/>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(a)</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Indemnity by Seller</w:t>
      </w:r>
      <w:r w:rsidRPr="00D57D40">
        <w:rPr>
          <w:rFonts w:ascii="Times New Roman" w:eastAsia="Times New Roman" w:hAnsi="Times New Roman" w:cs="Times New Roman"/>
          <w:sz w:val="24"/>
          <w:szCs w:val="24"/>
        </w:rPr>
        <w:t xml:space="preserve">.  </w:t>
      </w:r>
      <w:r w:rsidRPr="00D57D40">
        <w:rPr>
          <w:rFonts w:ascii="Times New Roman" w:eastAsia="Times New Roman" w:hAnsi="Times New Roman" w:cs="Times New Roman"/>
          <w:color w:val="000000"/>
          <w:sz w:val="24"/>
          <w:szCs w:val="24"/>
        </w:rPr>
        <w:t xml:space="preserve">To the extent permitted by Law and subject to Section 3.4(d), Seller shall release, indemnify and hold harmless PacifiCorp, its Affiliates, and each of its and their respective directors, officers, employees, agents, and representatives (collectively, the “PacifiCorp Indemnities”) against and from any and all losses, fines, penalties, claims, </w:t>
      </w:r>
      <w:r w:rsidRPr="00D57D40">
        <w:rPr>
          <w:rFonts w:ascii="Times New Roman" w:eastAsia="SimSun" w:hAnsi="Times New Roman" w:cs="Times New Roman"/>
          <w:color w:val="000000"/>
          <w:sz w:val="24"/>
          <w:szCs w:val="24"/>
        </w:rPr>
        <w:t xml:space="preserve">demands, damages, liabilities, </w:t>
      </w:r>
      <w:r w:rsidRPr="00D57D40">
        <w:rPr>
          <w:rFonts w:ascii="Times New Roman" w:eastAsia="Times New Roman" w:hAnsi="Times New Roman" w:cs="Times New Roman"/>
          <w:color w:val="000000"/>
          <w:sz w:val="24"/>
          <w:szCs w:val="24"/>
        </w:rPr>
        <w:t>actions or suits of any nature whatsoever (including legal costs and attorney’s fees, both at trial and on appeal, whether or not suit is brought) (collectively, “Liabilities”) resulting from, or arising out of, or in any way connected with, the performance by Seller of its obligations hereunder, or relating to the Project, for or on account of (i) injury, bodi</w:t>
      </w:r>
      <w:r w:rsidRPr="00D57D40">
        <w:rPr>
          <w:rFonts w:ascii="Times New Roman" w:eastAsia="Times New Roman" w:hAnsi="Times New Roman" w:cs="Times New Roman"/>
          <w:color w:val="000000"/>
          <w:sz w:val="24"/>
          <w:szCs w:val="24"/>
        </w:rPr>
        <w:softHyphen/>
        <w:t>ly or otherwise, to, or death of, or (ii) for damage to, or destruction of property of, any person or entity, excepting only to the extent such Liabilities as may be caused by the gross negligence or willful misconduct of any person or entity within the PacifiCorp Indemnities.</w:t>
      </w:r>
      <w:r w:rsidRPr="00D57D40">
        <w:rPr>
          <w:rFonts w:ascii="Times New Roman" w:eastAsia="Times New Roman" w:hAnsi="Times New Roman" w:cs="Times New Roman"/>
          <w:sz w:val="24"/>
          <w:szCs w:val="24"/>
        </w:rPr>
        <w:t xml:space="preserve">  Seller shall be solely responsible for (and shall defend and hold PacifiCorp harmless against) any damage that may occur as a direct result of Seller’s breach of the Generation Interconnection Agreement.</w:t>
      </w:r>
    </w:p>
    <w:p w14:paraId="5CA086F8" w14:textId="77777777" w:rsidR="00D57D40" w:rsidRPr="00D57D40" w:rsidRDefault="00D57D40" w:rsidP="00D57D40">
      <w:pPr>
        <w:spacing w:after="0" w:line="240" w:lineRule="auto"/>
        <w:ind w:left="1440"/>
        <w:jc w:val="both"/>
        <w:outlineLvl w:val="2"/>
        <w:rPr>
          <w:rFonts w:ascii="Times New Roman" w:eastAsia="Times New Roman" w:hAnsi="Times New Roman" w:cs="Times New Roman"/>
          <w:sz w:val="24"/>
          <w:szCs w:val="24"/>
          <w:u w:val="single"/>
        </w:rPr>
      </w:pPr>
    </w:p>
    <w:p w14:paraId="1566BE39" w14:textId="77777777" w:rsidR="00D57D40" w:rsidRPr="00D57D40" w:rsidRDefault="00D57D40" w:rsidP="00D57D40">
      <w:pPr>
        <w:spacing w:after="0" w:line="240" w:lineRule="auto"/>
        <w:ind w:firstLine="1440"/>
        <w:jc w:val="both"/>
        <w:outlineLvl w:val="2"/>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(b)</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Indemnity by PacifiCorp</w:t>
      </w:r>
      <w:r w:rsidRPr="00D57D40">
        <w:rPr>
          <w:rFonts w:ascii="Times New Roman" w:eastAsia="Times New Roman" w:hAnsi="Times New Roman" w:cs="Times New Roman"/>
          <w:sz w:val="24"/>
          <w:szCs w:val="24"/>
        </w:rPr>
        <w:t>.  To the extent permitted by Requirements of Law and subject to Section 3.4(d), PacifiCorp shall release, indemnify and hold harmless Seller, its Affiliates, and each of its and their respective directors, officers, employees, agents, and representatives (collectively, the “Seller Indemnities”) against and from any and all Liabilities resulting from, or arising out of, or in any way connected with, the performance by PacifiCorp of its obligations hereunder for or on account of (i) injury, bodily or otherwise, to, or death of,  or (ii) for damage to, or destruction of property of, any person or entity within the PacifiCorp Indemnities, excepting only to the extent such Liabilities as may be caused by the gross negligence or willful misconduct of any person or entity within the Seller Indemnitees.</w:t>
      </w:r>
    </w:p>
    <w:p w14:paraId="219C5A4A" w14:textId="77777777" w:rsidR="00D57D40" w:rsidRPr="00D57D40" w:rsidRDefault="00D57D40" w:rsidP="00D57D40">
      <w:pPr>
        <w:spacing w:after="0" w:line="240" w:lineRule="auto"/>
        <w:ind w:left="1440"/>
        <w:jc w:val="both"/>
        <w:outlineLvl w:val="2"/>
        <w:rPr>
          <w:rFonts w:ascii="Times New Roman" w:eastAsia="Times New Roman" w:hAnsi="Times New Roman" w:cs="Times New Roman"/>
          <w:bCs/>
          <w:sz w:val="24"/>
          <w:szCs w:val="24"/>
          <w:u w:val="single"/>
        </w:rPr>
      </w:pPr>
    </w:p>
    <w:p w14:paraId="06408A99" w14:textId="77777777" w:rsidR="00D57D40" w:rsidRPr="00D57D40" w:rsidRDefault="00D57D40" w:rsidP="00D57D40">
      <w:pPr>
        <w:spacing w:after="0" w:line="240" w:lineRule="auto"/>
        <w:ind w:firstLine="1440"/>
        <w:jc w:val="both"/>
        <w:outlineLvl w:val="2"/>
        <w:rPr>
          <w:rFonts w:ascii="Times New Roman" w:eastAsia="Times New Roman" w:hAnsi="Times New Roman" w:cs="Times New Roman"/>
          <w:sz w:val="24"/>
          <w:szCs w:val="24"/>
        </w:rPr>
      </w:pPr>
      <w:r w:rsidRPr="00D57D40">
        <w:rPr>
          <w:rFonts w:ascii="Times New Roman" w:eastAsia="Times New Roman" w:hAnsi="Times New Roman" w:cs="Times New Roman"/>
          <w:bCs/>
          <w:sz w:val="24"/>
          <w:szCs w:val="24"/>
        </w:rPr>
        <w:t>(c)</w:t>
      </w:r>
      <w:r w:rsidRPr="00D57D40">
        <w:rPr>
          <w:rFonts w:ascii="Times New Roman" w:eastAsia="Times New Roman" w:hAnsi="Times New Roman" w:cs="Times New Roman"/>
          <w:bCs/>
          <w:sz w:val="24"/>
          <w:szCs w:val="24"/>
        </w:rPr>
        <w:tab/>
      </w:r>
      <w:r w:rsidRPr="00D57D40">
        <w:rPr>
          <w:rFonts w:ascii="Times New Roman" w:eastAsia="Times New Roman" w:hAnsi="Times New Roman" w:cs="Times New Roman"/>
          <w:bCs/>
          <w:sz w:val="24"/>
          <w:szCs w:val="24"/>
          <w:u w:val="single"/>
        </w:rPr>
        <w:t>Additional Indemnity</w:t>
      </w:r>
      <w:r w:rsidRPr="00D57D40">
        <w:rPr>
          <w:rFonts w:ascii="Times New Roman" w:eastAsia="Times New Roman" w:hAnsi="Times New Roman" w:cs="Times New Roman"/>
          <w:bCs/>
          <w:sz w:val="24"/>
          <w:szCs w:val="24"/>
        </w:rPr>
        <w:t xml:space="preserve">.  Subject to Section 3.4(d), </w:t>
      </w:r>
      <w:r w:rsidRPr="00D57D40">
        <w:rPr>
          <w:rFonts w:ascii="Times New Roman" w:eastAsia="Times New Roman" w:hAnsi="Times New Roman" w:cs="Times New Roman"/>
          <w:sz w:val="24"/>
          <w:szCs w:val="24"/>
        </w:rPr>
        <w:t xml:space="preserve">Seller shall release, indemnify and hold harmless the PacifiCorp Indemnitees from and against all Liabilities related to electricity associated with Green Attributes. </w:t>
      </w:r>
    </w:p>
    <w:p w14:paraId="7511CE85" w14:textId="77777777" w:rsidR="00D57D40" w:rsidRPr="00D57D40" w:rsidRDefault="00D57D40" w:rsidP="00D57D40">
      <w:pPr>
        <w:spacing w:after="0" w:line="240" w:lineRule="auto"/>
        <w:ind w:firstLine="720"/>
        <w:jc w:val="both"/>
        <w:outlineLvl w:val="0"/>
        <w:rPr>
          <w:rFonts w:ascii="Times New Roman" w:eastAsia="Times New Roman" w:hAnsi="Times New Roman" w:cs="Times New Roman"/>
          <w:sz w:val="24"/>
          <w:szCs w:val="24"/>
        </w:rPr>
      </w:pPr>
    </w:p>
    <w:p w14:paraId="472CB456" w14:textId="77777777" w:rsidR="00D57D40" w:rsidRPr="00D57D40" w:rsidRDefault="00D57D40" w:rsidP="00D57D40">
      <w:pPr>
        <w:spacing w:after="0" w:line="240" w:lineRule="auto"/>
        <w:ind w:firstLine="1440"/>
        <w:jc w:val="both"/>
        <w:outlineLvl w:val="0"/>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(d)</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b/>
          <w:sz w:val="24"/>
          <w:szCs w:val="24"/>
        </w:rPr>
        <w:t xml:space="preserve">NEITHER PARTY SHALL BE LIABLE TO THE OTHER PARTY FOR SPECIAL, PUNITIVE, INDIRECT, EXEMPLARY OR CONSEQUENTIAL DAMAGES, WHETHER SUCH DAMAGES ARE ALLOWED OR PROVIDED BY CONTRACT, TORT (INCLUDING NEGLIGENCE), STRICT LIABILITY, STATUTE OR OTHERWISE. </w:t>
      </w:r>
      <w:r w:rsidRPr="00D57D40">
        <w:rPr>
          <w:rFonts w:ascii="Times New Roman" w:eastAsia="Times New Roman" w:hAnsi="Times New Roman" w:cs="Times New Roman"/>
          <w:sz w:val="24"/>
          <w:szCs w:val="24"/>
        </w:rPr>
        <w:t xml:space="preserve"> </w:t>
      </w:r>
      <w:r w:rsidR="00DF7015" w:rsidRPr="00726629">
        <w:rPr>
          <w:rFonts w:ascii="Times New Roman" w:eastAsia="Times New Roman" w:hAnsi="Times New Roman" w:cs="Times New Roman"/>
          <w:b/>
          <w:sz w:val="24"/>
          <w:szCs w:val="20"/>
        </w:rPr>
        <w:t xml:space="preserve">THE PARTIES AGREE THAT ANY SPECIFIED MEASURE OF </w:t>
      </w:r>
      <w:r w:rsidR="00DF7015" w:rsidRPr="00726629">
        <w:rPr>
          <w:rFonts w:ascii="Times New Roman" w:eastAsia="Times New Roman" w:hAnsi="Times New Roman" w:cs="Times New Roman"/>
          <w:b/>
          <w:sz w:val="24"/>
          <w:szCs w:val="20"/>
        </w:rPr>
        <w:lastRenderedPageBreak/>
        <w:t>DAMAGES EXPRESSLY PROVIDED FOR HEREIN</w:t>
      </w:r>
      <w:r w:rsidR="00DF7015" w:rsidRPr="005719A8">
        <w:rPr>
          <w:b/>
        </w:rPr>
        <w:t xml:space="preserve"> IS</w:t>
      </w:r>
      <w:r w:rsidR="00DF7015" w:rsidRPr="00726629">
        <w:rPr>
          <w:rFonts w:ascii="Times New Roman" w:eastAsia="Times New Roman" w:hAnsi="Times New Roman" w:cs="Times New Roman"/>
          <w:b/>
          <w:sz w:val="24"/>
          <w:szCs w:val="20"/>
        </w:rPr>
        <w:t xml:space="preserve"> NOT</w:t>
      </w:r>
      <w:r w:rsidR="00DF7015" w:rsidRPr="005719A8">
        <w:rPr>
          <w:b/>
        </w:rPr>
        <w:t xml:space="preserve"> </w:t>
      </w:r>
      <w:r w:rsidR="00DF7015" w:rsidRPr="00726629">
        <w:rPr>
          <w:rFonts w:ascii="Times New Roman" w:eastAsia="Times New Roman" w:hAnsi="Times New Roman" w:cs="Times New Roman"/>
          <w:b/>
          <w:sz w:val="24"/>
          <w:szCs w:val="20"/>
        </w:rPr>
        <w:t>INTENDED BY THEM TO REPRESENT SPECIAL, PUNITIVE, INDIRECT, EXEMPLARY OR CONSEQUENTIAL DAMAGES.</w:t>
      </w:r>
    </w:p>
    <w:p w14:paraId="190F1000" w14:textId="77777777" w:rsidR="00D57D40" w:rsidRPr="00D57D40" w:rsidRDefault="00D57D40" w:rsidP="00D57D40">
      <w:pPr>
        <w:spacing w:after="0" w:line="240" w:lineRule="auto"/>
        <w:jc w:val="both"/>
        <w:rPr>
          <w:rFonts w:ascii="Times New Roman" w:eastAsia="Times New Roman" w:hAnsi="Times New Roman" w:cs="Times New Roman"/>
          <w:sz w:val="24"/>
          <w:szCs w:val="24"/>
        </w:rPr>
      </w:pPr>
    </w:p>
    <w:p w14:paraId="71E591C9" w14:textId="77777777" w:rsidR="00D57D40" w:rsidRPr="00D57D40" w:rsidRDefault="00D57D40" w:rsidP="00D57D40">
      <w:pPr>
        <w:spacing w:after="0" w:line="240" w:lineRule="auto"/>
        <w:jc w:val="both"/>
        <w:outlineLvl w:val="0"/>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 xml:space="preserve">ARTICLE FOUR:  FINANCIAL INFORMATION AND CREDIT SECURITY </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45" w:name="_Toc367114358"/>
      <w:r w:rsidRPr="00D57D40">
        <w:rPr>
          <w:rFonts w:ascii="Times New Roman" w:eastAsia="Times New Roman" w:hAnsi="Times New Roman" w:cs="Times New Roman"/>
          <w:sz w:val="24"/>
          <w:szCs w:val="24"/>
        </w:rPr>
        <w:instrText>ARTICLE FOUR: CREDIT AND COLLATERAL REQUIREMENTS</w:instrText>
      </w:r>
      <w:bookmarkEnd w:id="45"/>
      <w:r w:rsidRPr="00D57D40">
        <w:rPr>
          <w:rFonts w:ascii="Times New Roman" w:eastAsia="Times New Roman" w:hAnsi="Times New Roman" w:cs="Times New Roman"/>
          <w:sz w:val="24"/>
          <w:szCs w:val="24"/>
        </w:rPr>
        <w:instrText xml:space="preserve">" \f c \l "1" </w:instrText>
      </w:r>
      <w:r w:rsidRPr="00D57D40">
        <w:rPr>
          <w:rFonts w:ascii="Times New Roman" w:eastAsia="Times New Roman" w:hAnsi="Times New Roman" w:cs="Times New Roman"/>
          <w:sz w:val="24"/>
          <w:szCs w:val="24"/>
        </w:rPr>
        <w:fldChar w:fldCharType="end"/>
      </w:r>
    </w:p>
    <w:p w14:paraId="0F16B84B"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mallCaps/>
          <w:sz w:val="24"/>
          <w:szCs w:val="24"/>
        </w:rPr>
      </w:pPr>
    </w:p>
    <w:p w14:paraId="75A8DADA" w14:textId="77777777" w:rsid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mallCaps/>
          <w:sz w:val="24"/>
          <w:szCs w:val="24"/>
        </w:rPr>
        <w:t>4.1</w:t>
      </w:r>
      <w:r w:rsidRPr="00D57D40">
        <w:rPr>
          <w:rFonts w:ascii="Times New Roman" w:eastAsia="Times New Roman" w:hAnsi="Times New Roman" w:cs="Times New Roman"/>
          <w:smallCaps/>
          <w:sz w:val="24"/>
          <w:szCs w:val="24"/>
        </w:rPr>
        <w:tab/>
      </w:r>
      <w:r w:rsidRPr="00D57D40">
        <w:rPr>
          <w:rFonts w:ascii="Times New Roman" w:eastAsia="Times New Roman" w:hAnsi="Times New Roman" w:cs="Times New Roman"/>
          <w:sz w:val="24"/>
          <w:szCs w:val="24"/>
          <w:u w:val="single"/>
        </w:rPr>
        <w:t>Financial Information</w:t>
      </w:r>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46" w:name="_Toc367114359"/>
      <w:r w:rsidRPr="00D57D40">
        <w:rPr>
          <w:rFonts w:ascii="Times New Roman" w:eastAsia="Times New Roman" w:hAnsi="Times New Roman" w:cs="Times New Roman"/>
          <w:sz w:val="24"/>
          <w:szCs w:val="24"/>
        </w:rPr>
        <w:instrText>4.1</w:instrText>
      </w:r>
      <w:r w:rsidRPr="00D57D40">
        <w:rPr>
          <w:rFonts w:ascii="Times New Roman" w:eastAsia="Times New Roman" w:hAnsi="Times New Roman" w:cs="Times New Roman"/>
          <w:sz w:val="24"/>
          <w:szCs w:val="24"/>
        </w:rPr>
        <w:tab/>
        <w:instrText>Financial Information</w:instrText>
      </w:r>
      <w:bookmarkEnd w:id="46"/>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r w:rsidRPr="00D57D40">
        <w:rPr>
          <w:rFonts w:ascii="Times New Roman" w:eastAsia="Times New Roman" w:hAnsi="Times New Roman" w:cs="Times New Roman"/>
          <w:sz w:val="24"/>
          <w:szCs w:val="24"/>
        </w:rPr>
        <w:t xml:space="preserve">  If requested by PacifiCorp from time to time, Seller and any party providing a guaranty on its behalf, if applicable, shall, within five Business Days from receipt of a written request from PacifiCorp, provide financial statements prepared in accordance with generally accepted accounting principles, necessary for PacifiCorp to confirm Seller and/or the guarantor satisfies the Credit Requirements.  </w:t>
      </w:r>
    </w:p>
    <w:p w14:paraId="69E0D394" w14:textId="77777777" w:rsidR="008E5C4E" w:rsidRPr="00D57D40" w:rsidRDefault="008E5C4E" w:rsidP="00D57D40">
      <w:pPr>
        <w:keepNext/>
        <w:spacing w:after="0" w:line="240" w:lineRule="auto"/>
        <w:ind w:firstLine="720"/>
        <w:jc w:val="both"/>
        <w:outlineLvl w:val="1"/>
        <w:rPr>
          <w:rFonts w:ascii="Times New Roman" w:eastAsia="Times New Roman" w:hAnsi="Times New Roman" w:cs="Times New Roman"/>
          <w:sz w:val="24"/>
          <w:szCs w:val="24"/>
        </w:rPr>
      </w:pPr>
    </w:p>
    <w:p w14:paraId="7121D4AA"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4.2</w:t>
      </w:r>
      <w:r w:rsidRPr="00D57D40">
        <w:rPr>
          <w:rFonts w:ascii="Times New Roman" w:eastAsia="Times New Roman" w:hAnsi="Times New Roman" w:cs="Times New Roman"/>
          <w:sz w:val="24"/>
          <w:szCs w:val="24"/>
        </w:rPr>
        <w:tab/>
      </w:r>
      <w:r w:rsidRPr="009A36DD">
        <w:rPr>
          <w:rFonts w:ascii="Times New Roman" w:eastAsia="Times New Roman" w:hAnsi="Times New Roman" w:cs="Times New Roman"/>
          <w:sz w:val="24"/>
          <w:szCs w:val="24"/>
          <w:u w:val="single"/>
        </w:rPr>
        <w:t>Default Security</w:t>
      </w:r>
      <w:r w:rsidRPr="00D57D40">
        <w:rPr>
          <w:rFonts w:ascii="Times New Roman" w:eastAsia="Times New Roman" w:hAnsi="Times New Roman" w:cs="Times New Roman"/>
          <w:sz w:val="24"/>
          <w:szCs w:val="24"/>
        </w:rPr>
        <w:t xml:space="preserve">.   On or before the Execution Date, at any time during the Term when Seller does not satisfy the Credit Requirements, Seller shall post and maintain in favor of PacifiCorp (a) a guaranty from an entity that satisfies the Credit Requirements, in a form acceptable to PacifiCorp, (b) a Letter of Credit (the “Default Security”), or (c) cash escrow, under terms acceptable to PacifiCorp. </w:t>
      </w:r>
    </w:p>
    <w:p w14:paraId="39E88049"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278E342E" w14:textId="77777777" w:rsidR="008E5C4E"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(a)</w:t>
      </w:r>
      <w:r w:rsidRPr="00D57D40">
        <w:rPr>
          <w:rFonts w:ascii="Times New Roman" w:eastAsia="Times New Roman" w:hAnsi="Times New Roman" w:cs="Times New Roman"/>
          <w:sz w:val="24"/>
          <w:szCs w:val="24"/>
        </w:rPr>
        <w:tab/>
        <w:t xml:space="preserve">Amount of Default Security.  The amount of Default Security required by Section 4.1 shall be in the amount of _________.  The Default Security shall remain in place for the Term of the Agreement to secure Seller’s obligation under this Agreement.   </w:t>
      </w:r>
      <w:r w:rsidRPr="00D57D40" w:rsidDel="00BD54FD">
        <w:rPr>
          <w:rFonts w:ascii="Times New Roman" w:eastAsia="Times New Roman" w:hAnsi="Times New Roman" w:cs="Times New Roman"/>
          <w:sz w:val="24"/>
          <w:szCs w:val="24"/>
        </w:rPr>
        <w:t xml:space="preserve"> </w:t>
      </w:r>
    </w:p>
    <w:p w14:paraId="1574A361" w14:textId="77777777" w:rsidR="008E5C4E" w:rsidRDefault="008E5C4E" w:rsidP="00D57D40">
      <w:pPr>
        <w:spacing w:after="0" w:line="240" w:lineRule="auto"/>
        <w:ind w:firstLine="1440"/>
        <w:jc w:val="both"/>
        <w:rPr>
          <w:rFonts w:ascii="Times New Roman" w:eastAsia="Times New Roman" w:hAnsi="Times New Roman" w:cs="Times New Roman"/>
          <w:sz w:val="24"/>
          <w:szCs w:val="24"/>
        </w:rPr>
      </w:pPr>
    </w:p>
    <w:p w14:paraId="36AC6B79"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w:t>
      </w:r>
      <w:r w:rsidR="0003037F">
        <w:rPr>
          <w:rFonts w:ascii="Times New Roman" w:eastAsia="Times New Roman" w:hAnsi="Times New Roman" w:cs="Times New Roman"/>
          <w:sz w:val="24"/>
          <w:szCs w:val="24"/>
        </w:rPr>
        <w:t>b</w:t>
      </w:r>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Use of Default Security. .</w:t>
      </w:r>
      <w:r w:rsidRPr="00D57D40">
        <w:rPr>
          <w:rFonts w:ascii="Times New Roman" w:eastAsia="Times New Roman" w:hAnsi="Times New Roman" w:cs="Times New Roman"/>
          <w:sz w:val="24"/>
          <w:szCs w:val="24"/>
        </w:rPr>
        <w:t xml:space="preserve">  If Seller fails to pay any amount due to PacifiCorp within the time provided for payment hereunder, or if Seller fails to perform under this Agreement, Pacifi</w:t>
      </w:r>
      <w:r w:rsidRPr="00D57D40">
        <w:rPr>
          <w:rFonts w:ascii="Times New Roman" w:eastAsia="Times New Roman" w:hAnsi="Times New Roman" w:cs="Times New Roman"/>
          <w:sz w:val="24"/>
          <w:szCs w:val="24"/>
        </w:rPr>
        <w:softHyphen/>
        <w:t xml:space="preserve">Corp shall be entitled to and shall draw upon the Default Security.    </w:t>
      </w:r>
    </w:p>
    <w:p w14:paraId="0FA3D362" w14:textId="77777777" w:rsidR="00D57D40" w:rsidRPr="00D57D40" w:rsidRDefault="00D57D40" w:rsidP="00D57D40">
      <w:pPr>
        <w:spacing w:after="0" w:line="240" w:lineRule="auto"/>
        <w:ind w:firstLine="720"/>
        <w:jc w:val="both"/>
        <w:outlineLvl w:val="1"/>
        <w:rPr>
          <w:rFonts w:ascii="Times New Roman" w:eastAsia="Times New Roman" w:hAnsi="Times New Roman" w:cs="Times New Roman"/>
          <w:snapToGrid w:val="0"/>
          <w:sz w:val="24"/>
          <w:szCs w:val="24"/>
          <w:u w:val="single"/>
        </w:rPr>
      </w:pPr>
      <w:bookmarkStart w:id="47" w:name="_Toc130200827"/>
    </w:p>
    <w:p w14:paraId="1AF10296" w14:textId="77777777" w:rsidR="00D57D40" w:rsidRPr="00D57D40" w:rsidRDefault="00D57D40" w:rsidP="00D57D40">
      <w:pPr>
        <w:spacing w:after="0" w:line="240" w:lineRule="auto"/>
        <w:ind w:firstLine="1440"/>
        <w:jc w:val="both"/>
        <w:outlineLvl w:val="1"/>
        <w:rPr>
          <w:rFonts w:ascii="Times New Roman" w:eastAsia="Times New Roman" w:hAnsi="Times New Roman" w:cs="Times New Roman"/>
          <w:snapToGrid w:val="0"/>
          <w:sz w:val="24"/>
          <w:szCs w:val="24"/>
        </w:rPr>
      </w:pPr>
      <w:r w:rsidRPr="00D57D40">
        <w:rPr>
          <w:rFonts w:ascii="Times New Roman" w:eastAsia="Times New Roman" w:hAnsi="Times New Roman" w:cs="Times New Roman"/>
          <w:snapToGrid w:val="0"/>
          <w:sz w:val="24"/>
          <w:szCs w:val="24"/>
        </w:rPr>
        <w:t>(</w:t>
      </w:r>
      <w:r w:rsidR="008E5C4E">
        <w:rPr>
          <w:rFonts w:ascii="Times New Roman" w:eastAsia="Times New Roman" w:hAnsi="Times New Roman" w:cs="Times New Roman"/>
          <w:snapToGrid w:val="0"/>
          <w:sz w:val="24"/>
          <w:szCs w:val="24"/>
        </w:rPr>
        <w:t>c</w:t>
      </w:r>
      <w:r w:rsidRPr="00D57D40">
        <w:rPr>
          <w:rFonts w:ascii="Times New Roman" w:eastAsia="Times New Roman" w:hAnsi="Times New Roman" w:cs="Times New Roman"/>
          <w:snapToGrid w:val="0"/>
          <w:sz w:val="24"/>
          <w:szCs w:val="24"/>
        </w:rPr>
        <w:t>)</w:t>
      </w:r>
      <w:r w:rsidRPr="00D57D40">
        <w:rPr>
          <w:rFonts w:ascii="Times New Roman" w:eastAsia="Times New Roman" w:hAnsi="Times New Roman" w:cs="Times New Roman"/>
          <w:snapToGrid w:val="0"/>
          <w:sz w:val="24"/>
          <w:szCs w:val="24"/>
        </w:rPr>
        <w:tab/>
      </w:r>
      <w:r w:rsidRPr="00D57D40">
        <w:rPr>
          <w:rFonts w:ascii="Times New Roman" w:eastAsia="Times New Roman" w:hAnsi="Times New Roman" w:cs="Times New Roman"/>
          <w:snapToGrid w:val="0"/>
          <w:sz w:val="24"/>
          <w:szCs w:val="24"/>
          <w:u w:val="single"/>
        </w:rPr>
        <w:t>Security is Not a Limit on Seller’s Liability</w:t>
      </w:r>
      <w:r w:rsidRPr="00D57D40">
        <w:rPr>
          <w:rFonts w:ascii="Times New Roman" w:eastAsia="Times New Roman" w:hAnsi="Times New Roman" w:cs="Times New Roman"/>
          <w:snapToGrid w:val="0"/>
          <w:sz w:val="24"/>
          <w:szCs w:val="24"/>
        </w:rPr>
        <w:t xml:space="preserve">.  The credit security contemplated by this Section:  (a) constitutes security for, but is not a limitation of, Seller’s obligations hereunder, and (b) shall not be PacifiCorp’s exclusive remedy for Seller’s failure to perform in accordance with this Agreement.  To the extent that PacifiCorp draws on the Default Security, Seller shall, within five (5) Business Days, replenish or reinstate the drawn security to the full amount of Default Security  required by this Section.   </w:t>
      </w:r>
      <w:bookmarkEnd w:id="47"/>
    </w:p>
    <w:p w14:paraId="2AFCFFDF"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46F0DD83" w14:textId="77777777" w:rsidR="00D57D40" w:rsidRPr="00D57D40" w:rsidRDefault="00D57D40" w:rsidP="00D57D40">
      <w:pPr>
        <w:keepNext/>
        <w:spacing w:after="0" w:line="240" w:lineRule="auto"/>
        <w:jc w:val="both"/>
        <w:outlineLvl w:val="0"/>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lastRenderedPageBreak/>
        <w:t>ARTICLE FIVE:  EVENTS OF DEFAULT; REMEDIES</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48" w:name="_Toc367114363"/>
      <w:r w:rsidRPr="00D57D40">
        <w:rPr>
          <w:rFonts w:ascii="Times New Roman" w:eastAsia="Times New Roman" w:hAnsi="Times New Roman" w:cs="Times New Roman"/>
          <w:sz w:val="24"/>
          <w:szCs w:val="24"/>
        </w:rPr>
        <w:instrText>ARTICLE FIVE: EVENTS OF DEFAULT; REMEDIES</w:instrText>
      </w:r>
      <w:bookmarkEnd w:id="48"/>
      <w:r w:rsidRPr="00D57D40">
        <w:rPr>
          <w:rFonts w:ascii="Times New Roman" w:eastAsia="Times New Roman" w:hAnsi="Times New Roman" w:cs="Times New Roman"/>
          <w:sz w:val="24"/>
          <w:szCs w:val="24"/>
        </w:rPr>
        <w:instrText xml:space="preserve">" \f c \l "1" </w:instrText>
      </w:r>
      <w:r w:rsidRPr="00D57D40">
        <w:rPr>
          <w:rFonts w:ascii="Times New Roman" w:eastAsia="Times New Roman" w:hAnsi="Times New Roman" w:cs="Times New Roman"/>
          <w:sz w:val="24"/>
          <w:szCs w:val="24"/>
        </w:rPr>
        <w:fldChar w:fldCharType="end"/>
      </w:r>
    </w:p>
    <w:p w14:paraId="216EB9B7"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mallCaps/>
          <w:sz w:val="24"/>
          <w:szCs w:val="24"/>
        </w:rPr>
      </w:pPr>
    </w:p>
    <w:p w14:paraId="2FD77421" w14:textId="77777777" w:rsidR="00D57D40" w:rsidRDefault="00D57D40" w:rsidP="00D57D40">
      <w:pPr>
        <w:pStyle w:val="RPS11butNotDefinitions"/>
        <w:keepNext/>
        <w:spacing w:after="0"/>
        <w:jc w:val="both"/>
        <w:rPr>
          <w:rFonts w:ascii="Times New Roman" w:hAnsi="Times New Roman"/>
          <w:smallCaps w:val="0"/>
          <w:spacing w:val="0"/>
          <w:sz w:val="24"/>
          <w:szCs w:val="24"/>
        </w:rPr>
      </w:pPr>
      <w:bookmarkStart w:id="49" w:name="_Toc208809505"/>
      <w:r w:rsidRPr="009E6639">
        <w:rPr>
          <w:rStyle w:val="StyleHeading211ptChar"/>
          <w:rFonts w:ascii="Times New Roman" w:hAnsi="Times New Roman"/>
          <w:smallCaps/>
          <w:spacing w:val="0"/>
          <w:sz w:val="24"/>
          <w:szCs w:val="24"/>
        </w:rPr>
        <w:t>5.1</w:t>
      </w:r>
      <w:r w:rsidRPr="009E6639">
        <w:rPr>
          <w:rStyle w:val="StyleHeading211ptChar"/>
          <w:rFonts w:ascii="Times New Roman" w:hAnsi="Times New Roman"/>
          <w:smallCaps/>
          <w:spacing w:val="0"/>
          <w:sz w:val="24"/>
          <w:szCs w:val="24"/>
        </w:rPr>
        <w:tab/>
      </w:r>
      <w:r w:rsidRPr="009E6639">
        <w:rPr>
          <w:rFonts w:ascii="Times New Roman" w:hAnsi="Times New Roman"/>
          <w:smallCaps w:val="0"/>
          <w:spacing w:val="0"/>
          <w:sz w:val="24"/>
          <w:szCs w:val="24"/>
          <w:u w:val="single"/>
        </w:rPr>
        <w:t>Events of Default</w:t>
      </w:r>
      <w:r w:rsidRPr="009E6639">
        <w:rPr>
          <w:rStyle w:val="StyleHeading211ptChar"/>
          <w:rFonts w:ascii="Times New Roman" w:hAnsi="Times New Roman"/>
          <w:smallCaps/>
          <w:spacing w:val="0"/>
          <w:sz w:val="24"/>
          <w:szCs w:val="24"/>
        </w:rPr>
        <w:t>.</w:t>
      </w:r>
      <w:r w:rsidRPr="009E6639">
        <w:rPr>
          <w:rFonts w:ascii="Times New Roman" w:hAnsi="Times New Roman"/>
          <w:smallCaps w:val="0"/>
          <w:spacing w:val="0"/>
          <w:sz w:val="24"/>
          <w:szCs w:val="24"/>
        </w:rPr>
        <w:fldChar w:fldCharType="begin"/>
      </w:r>
      <w:r w:rsidRPr="009E6639">
        <w:rPr>
          <w:rFonts w:ascii="Times New Roman" w:hAnsi="Times New Roman"/>
          <w:smallCaps w:val="0"/>
          <w:spacing w:val="0"/>
          <w:sz w:val="24"/>
          <w:szCs w:val="24"/>
        </w:rPr>
        <w:instrText xml:space="preserve"> TC "</w:instrText>
      </w:r>
      <w:bookmarkStart w:id="50" w:name="_Toc367114364"/>
      <w:r w:rsidRPr="009E6639">
        <w:rPr>
          <w:rFonts w:ascii="Times New Roman" w:hAnsi="Times New Roman"/>
          <w:smallCaps w:val="0"/>
          <w:spacing w:val="0"/>
          <w:sz w:val="24"/>
          <w:szCs w:val="24"/>
        </w:rPr>
        <w:instrText>5.1</w:instrText>
      </w:r>
      <w:r w:rsidRPr="009E6639">
        <w:rPr>
          <w:rFonts w:ascii="Times New Roman" w:hAnsi="Times New Roman"/>
          <w:smallCaps w:val="0"/>
          <w:spacing w:val="0"/>
          <w:sz w:val="24"/>
          <w:szCs w:val="24"/>
        </w:rPr>
        <w:tab/>
        <w:instrText>Events of Default</w:instrText>
      </w:r>
      <w:bookmarkEnd w:id="50"/>
      <w:r w:rsidRPr="009E6639">
        <w:rPr>
          <w:rFonts w:ascii="Times New Roman" w:hAnsi="Times New Roman"/>
          <w:smallCaps w:val="0"/>
          <w:spacing w:val="0"/>
          <w:sz w:val="24"/>
          <w:szCs w:val="24"/>
        </w:rPr>
        <w:instrText xml:space="preserve">" \f C \l "2" </w:instrText>
      </w:r>
      <w:r w:rsidRPr="009E6639">
        <w:rPr>
          <w:rFonts w:ascii="Times New Roman" w:hAnsi="Times New Roman"/>
          <w:smallCaps w:val="0"/>
          <w:spacing w:val="0"/>
          <w:sz w:val="24"/>
          <w:szCs w:val="24"/>
        </w:rPr>
        <w:fldChar w:fldCharType="end"/>
      </w:r>
    </w:p>
    <w:p w14:paraId="778ED6E0" w14:textId="77777777" w:rsidR="00D57D40" w:rsidRPr="009E6639" w:rsidRDefault="00D57D40" w:rsidP="00D57D40">
      <w:pPr>
        <w:pStyle w:val="RPS11butNotDefinitions"/>
        <w:keepNext/>
        <w:spacing w:after="0"/>
        <w:jc w:val="both"/>
        <w:rPr>
          <w:rFonts w:ascii="Times New Roman" w:hAnsi="Times New Roman"/>
          <w:smallCaps w:val="0"/>
          <w:spacing w:val="0"/>
          <w:sz w:val="24"/>
          <w:szCs w:val="24"/>
        </w:rPr>
      </w:pPr>
    </w:p>
    <w:p w14:paraId="3DD634C1" w14:textId="77777777" w:rsidR="00D57D40" w:rsidRPr="009E6639" w:rsidRDefault="00D57D40" w:rsidP="00D57D40">
      <w:pPr>
        <w:pStyle w:val="RPSPPAaparagraph0"/>
        <w:spacing w:after="0"/>
        <w:rPr>
          <w:rFonts w:ascii="Times New Roman" w:hAnsi="Times New Roman"/>
          <w:sz w:val="24"/>
          <w:szCs w:val="24"/>
        </w:rPr>
      </w:pPr>
      <w:r w:rsidRPr="009E6639">
        <w:rPr>
          <w:rFonts w:ascii="Times New Roman" w:hAnsi="Times New Roman"/>
          <w:sz w:val="24"/>
          <w:szCs w:val="24"/>
        </w:rPr>
        <w:t>(a)</w:t>
      </w:r>
      <w:r w:rsidRPr="009E6639">
        <w:rPr>
          <w:rFonts w:ascii="Times New Roman" w:hAnsi="Times New Roman"/>
          <w:sz w:val="24"/>
          <w:szCs w:val="24"/>
        </w:rPr>
        <w:tab/>
        <w:t>An “Event of Default” means, with respect to either Party as the Defaulting Party, the occurrence of any of the following:</w:t>
      </w:r>
    </w:p>
    <w:p w14:paraId="5DB2A0CF" w14:textId="77777777" w:rsidR="00D57D40" w:rsidRPr="009E6639" w:rsidRDefault="00D57D40" w:rsidP="00D57D40">
      <w:pPr>
        <w:pStyle w:val="RPSPPAiparagraph"/>
        <w:spacing w:after="0"/>
        <w:rPr>
          <w:rFonts w:ascii="Times New Roman" w:hAnsi="Times New Roman"/>
          <w:sz w:val="24"/>
          <w:szCs w:val="24"/>
        </w:rPr>
      </w:pPr>
    </w:p>
    <w:p w14:paraId="28D01718" w14:textId="77777777" w:rsidR="00D57D40" w:rsidRPr="009E6639" w:rsidRDefault="00D57D40" w:rsidP="00D57D40">
      <w:pPr>
        <w:pStyle w:val="RPSPPAiparagraph"/>
        <w:spacing w:after="0"/>
        <w:rPr>
          <w:rFonts w:ascii="Times New Roman" w:hAnsi="Times New Roman"/>
          <w:sz w:val="24"/>
          <w:szCs w:val="24"/>
        </w:rPr>
      </w:pPr>
      <w:r w:rsidRPr="009E6639">
        <w:rPr>
          <w:rFonts w:ascii="Times New Roman" w:hAnsi="Times New Roman"/>
          <w:sz w:val="24"/>
          <w:szCs w:val="24"/>
        </w:rPr>
        <w:t>(i)</w:t>
      </w:r>
      <w:r w:rsidRPr="009E6639">
        <w:rPr>
          <w:rFonts w:ascii="Times New Roman" w:hAnsi="Times New Roman"/>
          <w:sz w:val="24"/>
          <w:szCs w:val="24"/>
        </w:rPr>
        <w:tab/>
        <w:t>the failure to make, when due, any payment required pursuant to this Agreement if such failure is not remedied within five (5) Business Days after written Notice is received by the Party failing to make such payment;</w:t>
      </w:r>
    </w:p>
    <w:p w14:paraId="5212AACA" w14:textId="77777777" w:rsidR="00D57D40" w:rsidRPr="009E6639" w:rsidRDefault="00D57D40" w:rsidP="00D57D40">
      <w:pPr>
        <w:pStyle w:val="RPSPPAiparagraph"/>
        <w:spacing w:after="0"/>
        <w:rPr>
          <w:rFonts w:ascii="Times New Roman" w:hAnsi="Times New Roman"/>
          <w:sz w:val="24"/>
          <w:szCs w:val="24"/>
        </w:rPr>
      </w:pPr>
    </w:p>
    <w:p w14:paraId="312EF4A1" w14:textId="77777777" w:rsidR="00D57D40" w:rsidRPr="009E6639" w:rsidRDefault="00D57D40" w:rsidP="00D57D40">
      <w:pPr>
        <w:pStyle w:val="RPSPPAiparagraph"/>
        <w:spacing w:after="0"/>
        <w:rPr>
          <w:rFonts w:ascii="Times New Roman" w:hAnsi="Times New Roman"/>
          <w:sz w:val="24"/>
          <w:szCs w:val="24"/>
        </w:rPr>
      </w:pPr>
      <w:r w:rsidRPr="009E6639">
        <w:rPr>
          <w:rFonts w:ascii="Times New Roman" w:hAnsi="Times New Roman"/>
          <w:sz w:val="24"/>
          <w:szCs w:val="24"/>
        </w:rPr>
        <w:t>(ii)</w:t>
      </w:r>
      <w:r w:rsidRPr="009E6639">
        <w:rPr>
          <w:rFonts w:ascii="Times New Roman" w:hAnsi="Times New Roman"/>
          <w:sz w:val="24"/>
          <w:szCs w:val="24"/>
        </w:rPr>
        <w:tab/>
        <w:t xml:space="preserve">any representation or warranty made by such Party herein (A) </w:t>
      </w:r>
      <w:r w:rsidRPr="009E6639">
        <w:rPr>
          <w:rFonts w:ascii="Times New Roman" w:hAnsi="Times New Roman"/>
          <w:kern w:val="24"/>
          <w:sz w:val="24"/>
          <w:szCs w:val="24"/>
        </w:rPr>
        <w:t>is false or misleading in any material respect when made, or (B) with respect to Sections 2.7(c) or 3.2(a) becomes false or misleading in any material respect during the Delivery Term; provided that, if a change in Law occurs after the Execution Date that causes the representation and warranty made by Seller in Sections 2.7(c) or 3.2(a) to be materially false or misleading, such breach of the representation or warranty in Section 2.7(c) or 3.2(a) shall not be an Event of Default if Seller has used commercially reasonable efforts to comply with such change in Law during the Delivery Term in order to make the representation and warranty no longer false or misleading</w:t>
      </w:r>
      <w:r w:rsidRPr="009E6639">
        <w:rPr>
          <w:rFonts w:ascii="Times New Roman" w:hAnsi="Times New Roman"/>
          <w:sz w:val="24"/>
          <w:szCs w:val="24"/>
        </w:rPr>
        <w:t>;</w:t>
      </w:r>
    </w:p>
    <w:p w14:paraId="716B97E1" w14:textId="77777777" w:rsidR="00D57D40" w:rsidRPr="009E6639" w:rsidRDefault="00D57D40" w:rsidP="00D57D40">
      <w:pPr>
        <w:pStyle w:val="RPSPPAiparagraph"/>
        <w:spacing w:after="0"/>
        <w:rPr>
          <w:rFonts w:ascii="Times New Roman" w:hAnsi="Times New Roman"/>
          <w:sz w:val="24"/>
          <w:szCs w:val="24"/>
        </w:rPr>
      </w:pPr>
    </w:p>
    <w:p w14:paraId="47AE994F" w14:textId="77777777" w:rsidR="00D57D40" w:rsidRPr="009E6639" w:rsidRDefault="00D57D40" w:rsidP="00D57D40">
      <w:pPr>
        <w:pStyle w:val="RPSPPAiparagraph"/>
        <w:spacing w:after="0"/>
        <w:rPr>
          <w:rFonts w:ascii="Times New Roman" w:hAnsi="Times New Roman"/>
          <w:sz w:val="24"/>
          <w:szCs w:val="24"/>
        </w:rPr>
      </w:pPr>
      <w:r w:rsidRPr="009E6639">
        <w:rPr>
          <w:rFonts w:ascii="Times New Roman" w:hAnsi="Times New Roman"/>
          <w:sz w:val="24"/>
          <w:szCs w:val="24"/>
        </w:rPr>
        <w:t>(iii)</w:t>
      </w:r>
      <w:r w:rsidRPr="009E6639">
        <w:rPr>
          <w:rFonts w:ascii="Times New Roman" w:hAnsi="Times New Roman"/>
          <w:sz w:val="24"/>
          <w:szCs w:val="24"/>
        </w:rPr>
        <w:tab/>
        <w:t xml:space="preserve">the failure to perform any material covenant or obligation set forth in this Agreement (except to the extent constituting a separate Event of Default), if such failure is not remedied within thirty (30) days after Notice; </w:t>
      </w:r>
    </w:p>
    <w:p w14:paraId="103C4E3C" w14:textId="77777777" w:rsidR="00D57D40" w:rsidRPr="009E6639" w:rsidRDefault="00D57D40" w:rsidP="00D57D40">
      <w:pPr>
        <w:pStyle w:val="RPSPPAiparagraph"/>
        <w:spacing w:after="0"/>
        <w:rPr>
          <w:rFonts w:ascii="Times New Roman" w:hAnsi="Times New Roman"/>
          <w:sz w:val="24"/>
          <w:szCs w:val="24"/>
        </w:rPr>
      </w:pPr>
    </w:p>
    <w:p w14:paraId="749201CD" w14:textId="77777777" w:rsidR="00D57D40" w:rsidRPr="009E6639" w:rsidRDefault="00D57D40" w:rsidP="00D57D40">
      <w:pPr>
        <w:pStyle w:val="RPSPPAiparagraph"/>
        <w:spacing w:after="0"/>
        <w:rPr>
          <w:rFonts w:ascii="Times New Roman" w:hAnsi="Times New Roman"/>
          <w:sz w:val="24"/>
          <w:szCs w:val="24"/>
        </w:rPr>
      </w:pPr>
      <w:r w:rsidRPr="009E6639">
        <w:rPr>
          <w:rFonts w:ascii="Times New Roman" w:hAnsi="Times New Roman"/>
          <w:sz w:val="24"/>
          <w:szCs w:val="24"/>
        </w:rPr>
        <w:t>(iv)</w:t>
      </w:r>
      <w:r w:rsidRPr="009E6639">
        <w:rPr>
          <w:rFonts w:ascii="Times New Roman" w:hAnsi="Times New Roman"/>
          <w:sz w:val="24"/>
          <w:szCs w:val="24"/>
        </w:rPr>
        <w:tab/>
        <w:t>such Party becomes Bankrupt; or</w:t>
      </w:r>
    </w:p>
    <w:p w14:paraId="205C038B" w14:textId="77777777" w:rsidR="00D57D40" w:rsidRPr="009E6639" w:rsidRDefault="00D57D40" w:rsidP="00D57D40">
      <w:pPr>
        <w:pStyle w:val="RPSPPAiparagraph"/>
        <w:spacing w:after="0"/>
        <w:rPr>
          <w:rFonts w:ascii="Times New Roman" w:hAnsi="Times New Roman"/>
          <w:sz w:val="24"/>
          <w:szCs w:val="24"/>
        </w:rPr>
      </w:pPr>
    </w:p>
    <w:p w14:paraId="0500BEE5" w14:textId="77777777" w:rsidR="00D57D40" w:rsidRPr="009E6639" w:rsidRDefault="00D57D40" w:rsidP="00D57D40">
      <w:pPr>
        <w:pStyle w:val="RPSPPAiparagraph"/>
        <w:spacing w:after="0"/>
        <w:rPr>
          <w:rFonts w:ascii="Times New Roman" w:hAnsi="Times New Roman"/>
          <w:sz w:val="24"/>
          <w:szCs w:val="24"/>
        </w:rPr>
      </w:pPr>
      <w:r w:rsidRPr="009E6639">
        <w:rPr>
          <w:rFonts w:ascii="Times New Roman" w:hAnsi="Times New Roman"/>
          <w:sz w:val="24"/>
          <w:szCs w:val="24"/>
        </w:rPr>
        <w:t>(v)</w:t>
      </w:r>
      <w:r w:rsidRPr="009E6639">
        <w:rPr>
          <w:rFonts w:ascii="Times New Roman" w:hAnsi="Times New Roman"/>
          <w:sz w:val="24"/>
          <w:szCs w:val="24"/>
        </w:rPr>
        <w:tab/>
        <w:t xml:space="preserve"> such Party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such Party under this Agreement to which it or its predecessor was a party by operation of Law or pursuant to an agreement reasonably satisfactory to the other Party.</w:t>
      </w:r>
    </w:p>
    <w:p w14:paraId="08A8110A" w14:textId="77777777" w:rsidR="00D57D40" w:rsidRPr="009E6639" w:rsidRDefault="00D57D40" w:rsidP="00D57D40">
      <w:pPr>
        <w:pStyle w:val="RPSPPAaparagraph0"/>
        <w:spacing w:after="0"/>
        <w:rPr>
          <w:rFonts w:ascii="Times New Roman" w:hAnsi="Times New Roman"/>
          <w:sz w:val="24"/>
          <w:szCs w:val="24"/>
        </w:rPr>
      </w:pPr>
    </w:p>
    <w:p w14:paraId="32A268CD" w14:textId="77777777" w:rsidR="00D57D40" w:rsidRPr="009E6639" w:rsidRDefault="00D57D40" w:rsidP="00D57D40">
      <w:pPr>
        <w:pStyle w:val="RPSPPAaparagraph0"/>
        <w:spacing w:after="0"/>
        <w:rPr>
          <w:rFonts w:ascii="Times New Roman" w:hAnsi="Times New Roman"/>
          <w:sz w:val="24"/>
          <w:szCs w:val="24"/>
        </w:rPr>
      </w:pPr>
      <w:r w:rsidRPr="009E6639">
        <w:rPr>
          <w:rFonts w:ascii="Times New Roman" w:hAnsi="Times New Roman"/>
          <w:sz w:val="24"/>
          <w:szCs w:val="24"/>
        </w:rPr>
        <w:t>(b)</w:t>
      </w:r>
      <w:r w:rsidRPr="009E6639">
        <w:rPr>
          <w:rFonts w:ascii="Times New Roman" w:hAnsi="Times New Roman"/>
          <w:sz w:val="24"/>
          <w:szCs w:val="24"/>
        </w:rPr>
        <w:tab/>
        <w:t>with respect to Seller as the Defaulting Party, the occurrence of any of the following:</w:t>
      </w:r>
    </w:p>
    <w:p w14:paraId="1B9B54D8" w14:textId="77777777" w:rsidR="00D57D40" w:rsidRPr="009E6639" w:rsidRDefault="00D57D40" w:rsidP="00D57D40">
      <w:pPr>
        <w:pStyle w:val="RPSPPAiparagraph"/>
        <w:spacing w:after="0"/>
        <w:rPr>
          <w:rFonts w:ascii="Times New Roman" w:hAnsi="Times New Roman"/>
          <w:kern w:val="24"/>
          <w:sz w:val="24"/>
          <w:szCs w:val="24"/>
        </w:rPr>
      </w:pPr>
    </w:p>
    <w:p w14:paraId="3112AA2D" w14:textId="77777777" w:rsidR="00D57D40" w:rsidRPr="009E6639" w:rsidRDefault="00D57D40" w:rsidP="00D57D40">
      <w:pPr>
        <w:pStyle w:val="RPSPPAiparagraph"/>
        <w:spacing w:after="0"/>
        <w:rPr>
          <w:rFonts w:ascii="Times New Roman" w:hAnsi="Times New Roman"/>
          <w:kern w:val="24"/>
          <w:sz w:val="24"/>
          <w:szCs w:val="24"/>
        </w:rPr>
      </w:pPr>
      <w:r w:rsidRPr="009E6639">
        <w:rPr>
          <w:rFonts w:ascii="Times New Roman" w:hAnsi="Times New Roman"/>
          <w:kern w:val="24"/>
          <w:sz w:val="24"/>
          <w:szCs w:val="24"/>
        </w:rPr>
        <w:lastRenderedPageBreak/>
        <w:t>(i)</w:t>
      </w:r>
      <w:r w:rsidRPr="009E6639">
        <w:rPr>
          <w:rFonts w:ascii="Times New Roman" w:hAnsi="Times New Roman"/>
          <w:kern w:val="24"/>
          <w:sz w:val="24"/>
          <w:szCs w:val="24"/>
        </w:rPr>
        <w:tab/>
        <w:t xml:space="preserve">if at any time during the Term, Seller Delivers or attempts to Deliver Product (A) to PacifiCorp for sale under this Agreement that was not created, generated or produced by the Project as an ERR, or (B) to a third party; </w:t>
      </w:r>
    </w:p>
    <w:p w14:paraId="341753AB" w14:textId="77777777" w:rsidR="00D57D40" w:rsidRPr="009E6639" w:rsidRDefault="00D57D40" w:rsidP="00D57D40">
      <w:pPr>
        <w:pStyle w:val="RPSPPAiparagraph"/>
        <w:spacing w:after="0"/>
        <w:rPr>
          <w:rFonts w:ascii="Times New Roman" w:hAnsi="Times New Roman"/>
          <w:kern w:val="24"/>
          <w:sz w:val="24"/>
          <w:szCs w:val="24"/>
        </w:rPr>
      </w:pPr>
    </w:p>
    <w:p w14:paraId="7DF1A05B" w14:textId="77777777" w:rsidR="00D57D40" w:rsidRPr="009E6639" w:rsidRDefault="00D57D40" w:rsidP="00D57D40">
      <w:pPr>
        <w:pStyle w:val="RPSPPAiparagraph"/>
        <w:spacing w:after="0"/>
        <w:rPr>
          <w:rFonts w:ascii="Times New Roman" w:hAnsi="Times New Roman"/>
          <w:kern w:val="24"/>
          <w:sz w:val="24"/>
          <w:szCs w:val="24"/>
        </w:rPr>
      </w:pPr>
      <w:r w:rsidRPr="009E6639">
        <w:rPr>
          <w:rFonts w:ascii="Times New Roman" w:hAnsi="Times New Roman"/>
          <w:kern w:val="24"/>
          <w:sz w:val="24"/>
          <w:szCs w:val="24"/>
        </w:rPr>
        <w:t>(ii)</w:t>
      </w:r>
      <w:r w:rsidRPr="009E6639">
        <w:rPr>
          <w:rFonts w:ascii="Times New Roman" w:hAnsi="Times New Roman"/>
          <w:kern w:val="24"/>
          <w:sz w:val="24"/>
          <w:szCs w:val="24"/>
        </w:rPr>
        <w:tab/>
        <w:t xml:space="preserve">failure by Seller to satisfy the </w:t>
      </w:r>
      <w:r>
        <w:rPr>
          <w:rFonts w:ascii="Times New Roman" w:hAnsi="Times New Roman"/>
          <w:kern w:val="24"/>
          <w:sz w:val="24"/>
          <w:szCs w:val="24"/>
        </w:rPr>
        <w:t xml:space="preserve">credit security </w:t>
      </w:r>
      <w:r w:rsidRPr="009E6639">
        <w:rPr>
          <w:rFonts w:ascii="Times New Roman" w:hAnsi="Times New Roman"/>
          <w:kern w:val="24"/>
          <w:sz w:val="24"/>
          <w:szCs w:val="24"/>
        </w:rPr>
        <w:t xml:space="preserve"> requirements  pursuant to </w:t>
      </w:r>
      <w:r>
        <w:rPr>
          <w:rFonts w:ascii="Times New Roman" w:hAnsi="Times New Roman"/>
          <w:kern w:val="24"/>
          <w:sz w:val="24"/>
          <w:szCs w:val="24"/>
        </w:rPr>
        <w:t>Article Four.</w:t>
      </w:r>
      <w:r w:rsidRPr="009E6639">
        <w:rPr>
          <w:rFonts w:ascii="Times New Roman" w:hAnsi="Times New Roman"/>
          <w:kern w:val="24"/>
          <w:sz w:val="24"/>
          <w:szCs w:val="24"/>
        </w:rPr>
        <w:t>; or</w:t>
      </w:r>
    </w:p>
    <w:p w14:paraId="39A1D013" w14:textId="77777777" w:rsidR="00D57D40" w:rsidRPr="009E6639" w:rsidRDefault="00D57D40" w:rsidP="00D57D40">
      <w:pPr>
        <w:pStyle w:val="RPSPPAiparagraph"/>
        <w:spacing w:after="0"/>
        <w:rPr>
          <w:rFonts w:ascii="Times New Roman" w:hAnsi="Times New Roman"/>
          <w:sz w:val="24"/>
          <w:szCs w:val="24"/>
        </w:rPr>
      </w:pPr>
    </w:p>
    <w:p w14:paraId="0FB83D0D" w14:textId="77777777" w:rsidR="00D57D40" w:rsidRPr="009E6639" w:rsidRDefault="00D57D40" w:rsidP="00D57D40">
      <w:pPr>
        <w:pStyle w:val="RPSPPAiparagraph"/>
        <w:spacing w:after="0"/>
        <w:rPr>
          <w:rFonts w:ascii="Times New Roman" w:hAnsi="Times New Roman"/>
          <w:sz w:val="24"/>
          <w:szCs w:val="24"/>
        </w:rPr>
      </w:pPr>
      <w:r w:rsidRPr="009E6639">
        <w:rPr>
          <w:rFonts w:ascii="Times New Roman" w:hAnsi="Times New Roman"/>
          <w:sz w:val="24"/>
          <w:szCs w:val="24"/>
        </w:rPr>
        <w:t>(iii)</w:t>
      </w:r>
      <w:r w:rsidRPr="009E6639">
        <w:rPr>
          <w:rFonts w:ascii="Times New Roman" w:hAnsi="Times New Roman"/>
          <w:sz w:val="24"/>
          <w:szCs w:val="24"/>
        </w:rPr>
        <w:tab/>
        <w:t>failure to Deliver Product pursuant to this Agreement; provided that if the default arises solely in connection with Seller’s Delivery of an amount of Product that is greater than or equal to eighty (80) percent but less than one hundred (100) percent of Contract Quantity in a specific Contract Year, then if applicable the remedies in Section 2.3(c) shall apply to the default in that Contract Year.</w:t>
      </w:r>
    </w:p>
    <w:p w14:paraId="2A0ACE87"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7BA1CA5C"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mallCaps/>
          <w:sz w:val="24"/>
          <w:szCs w:val="24"/>
        </w:rPr>
      </w:pPr>
      <w:r w:rsidRPr="00D57D40">
        <w:rPr>
          <w:rFonts w:ascii="Times New Roman" w:eastAsia="Times New Roman" w:hAnsi="Times New Roman" w:cs="Times New Roman"/>
          <w:sz w:val="24"/>
          <w:szCs w:val="24"/>
        </w:rPr>
        <w:t>5.2</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Declaration of Early Termination Date</w:t>
      </w:r>
      <w:r w:rsidRPr="00D57D40">
        <w:rPr>
          <w:rFonts w:ascii="Times New Roman" w:eastAsia="Times New Roman" w:hAnsi="Times New Roman" w:cs="Times New Roman"/>
          <w:smallCaps/>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51" w:name="_Toc367114365"/>
      <w:r w:rsidRPr="00D57D40">
        <w:rPr>
          <w:rFonts w:ascii="Times New Roman" w:eastAsia="Times New Roman" w:hAnsi="Times New Roman" w:cs="Times New Roman"/>
          <w:sz w:val="24"/>
          <w:szCs w:val="24"/>
        </w:rPr>
        <w:instrText>5.2</w:instrText>
      </w:r>
      <w:r w:rsidRPr="00D57D40">
        <w:rPr>
          <w:rFonts w:ascii="Times New Roman" w:eastAsia="Times New Roman" w:hAnsi="Times New Roman" w:cs="Times New Roman"/>
          <w:sz w:val="24"/>
          <w:szCs w:val="24"/>
        </w:rPr>
        <w:tab/>
        <w:instrText>Declaration of Early Termination Date</w:instrText>
      </w:r>
      <w:bookmarkEnd w:id="51"/>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r w:rsidRPr="00D57D40">
        <w:rPr>
          <w:rFonts w:ascii="Times New Roman" w:eastAsia="Times New Roman" w:hAnsi="Times New Roman" w:cs="Times New Roman"/>
          <w:smallCaps/>
          <w:sz w:val="24"/>
          <w:szCs w:val="24"/>
        </w:rPr>
        <w:t xml:space="preserve"> </w:t>
      </w:r>
    </w:p>
    <w:p w14:paraId="08DD29E8" w14:textId="77777777" w:rsidR="00D57D40" w:rsidRPr="00D57D40" w:rsidRDefault="00D57D40" w:rsidP="00D57D40">
      <w:pPr>
        <w:spacing w:after="0" w:line="240" w:lineRule="auto"/>
        <w:ind w:firstLine="1440"/>
        <w:jc w:val="both"/>
        <w:rPr>
          <w:rFonts w:ascii="Times New Roman" w:eastAsia="Times New Roman" w:hAnsi="Times New Roman" w:cs="Times New Roman"/>
          <w:smallCaps/>
          <w:spacing w:val="5"/>
          <w:sz w:val="24"/>
          <w:szCs w:val="24"/>
        </w:rPr>
      </w:pPr>
    </w:p>
    <w:p w14:paraId="279D4DC6"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 xml:space="preserve">If an Event of Default with respect to a Defaulting Party shall have occurred and is continuing, the other Party (“Non-Defaulting  Party”) shall have the right (a) to send Notice, designating a day, no earlier than the day such Notice is deemed to be received and no later than twenty (20) days after such Notice is deemed to be received, as an early termination date of this Agreement (“Early Termination Date”), (b) to terminate the Transaction and end the Delivery Term effective as of the Early Termination Date, (c) in the event of any other Event of Default collect liquidated damages which shall be calculated in accordance with Section 5.3 below, defined as a “Termination Payment”, (d) withhold any payments due to the Defaulting Party under this Agreement, (e) suspend performance, (f) in the case of PacifiCorp, exercise its rights pursuant to Sections 4.2 and 4.3 to draw upon and retain Performance Assurance, and (g) if PacifiCorp is the Non-Defaulting Party, then PacifiCorp may also Notify Seller that PacifiCorp shall return to Seller some or all of the Product that PacifiCorp purchased or received prior to the Early Termination Date but has not retired for PacifiCorp’s compliance with the California Renewables Portfolio Standard (“Refund”), in accordance with Section 5.3(b) and Seller shall pay PacifiCorp the Refund Amount associated with the Product returned to Seller.  The “Termination Payment” will be the aggregate of all Settlement Amounts netted into a single amount, where the “Settlement Amount” is equal to the Losses or Gains, and Costs, which the Non-Defaulting Party incurs as a result of the termination of this Agreement and, if the Non-Defaulting Party is PacifiCorp and PacifiCorp has elected to exercise its Refund right, then the Refund Amount for the Product returned to Seller shall be included.  Additionally, if PacifiCorp is owed a refund due to an Ineligible Product Determination and such amount has not been paid by Seller </w:t>
      </w:r>
      <w:r w:rsidRPr="00D57D40">
        <w:rPr>
          <w:rFonts w:ascii="Times New Roman" w:eastAsia="Times New Roman" w:hAnsi="Times New Roman" w:cs="Times New Roman"/>
          <w:sz w:val="24"/>
          <w:szCs w:val="24"/>
        </w:rPr>
        <w:lastRenderedPageBreak/>
        <w:t>prior to the Early Termination Date, the such amount shall also be included in the Settlement Amount.  If the Non-Defaulting Party’s aggregate Gains exceed its aggregate Losses and Costs, if any, resulting from the termination of this Agreement, the Termination Payment shall be zero.  Disputes regarding the Termination Payment shall be determined in accordance with Article 9.</w:t>
      </w:r>
      <w:bookmarkEnd w:id="49"/>
    </w:p>
    <w:p w14:paraId="58BD6A03" w14:textId="77777777" w:rsidR="00D57D40" w:rsidRPr="00D57D40" w:rsidRDefault="00D57D40" w:rsidP="00D57D40">
      <w:pPr>
        <w:spacing w:after="0" w:line="240" w:lineRule="auto"/>
        <w:jc w:val="both"/>
        <w:rPr>
          <w:rFonts w:ascii="Times New Roman" w:eastAsia="Times New Roman" w:hAnsi="Times New Roman" w:cs="Times New Roman"/>
          <w:sz w:val="24"/>
          <w:szCs w:val="24"/>
        </w:rPr>
      </w:pPr>
      <w:bookmarkStart w:id="52" w:name="_Toc208809507"/>
    </w:p>
    <w:p w14:paraId="7598E10F"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5.3</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Calculation of Termination Payment and Product Refund Mechanism</w:t>
      </w:r>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53" w:name="_Toc367114366"/>
      <w:r w:rsidRPr="00D57D40">
        <w:rPr>
          <w:rFonts w:ascii="Times New Roman" w:eastAsia="Times New Roman" w:hAnsi="Times New Roman" w:cs="Times New Roman"/>
          <w:sz w:val="24"/>
          <w:szCs w:val="24"/>
        </w:rPr>
        <w:instrText>5.3</w:instrText>
      </w:r>
      <w:r w:rsidRPr="00D57D40">
        <w:rPr>
          <w:rFonts w:ascii="Times New Roman" w:eastAsia="Times New Roman" w:hAnsi="Times New Roman" w:cs="Times New Roman"/>
          <w:sz w:val="24"/>
          <w:szCs w:val="24"/>
        </w:rPr>
        <w:tab/>
        <w:instrText>Calculation of Termination Payment and Product Refund Mechanism</w:instrText>
      </w:r>
      <w:bookmarkEnd w:id="53"/>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r w:rsidRPr="00D57D40">
        <w:rPr>
          <w:rFonts w:ascii="Times New Roman" w:eastAsia="Times New Roman" w:hAnsi="Times New Roman" w:cs="Times New Roman"/>
          <w:sz w:val="24"/>
          <w:szCs w:val="24"/>
        </w:rPr>
        <w:t xml:space="preserve"> </w:t>
      </w:r>
    </w:p>
    <w:p w14:paraId="04FEF2D7"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43B6D548"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(a)</w:t>
      </w:r>
      <w:r w:rsidRPr="00D57D40">
        <w:rPr>
          <w:rFonts w:ascii="Times New Roman" w:eastAsia="Times New Roman" w:hAnsi="Times New Roman" w:cs="Times New Roman"/>
          <w:sz w:val="24"/>
          <w:szCs w:val="24"/>
        </w:rPr>
        <w:tab/>
        <w:t>The Non-Defaulting Party shall calculate, in a commercially reasonable manner, a Settlement Amount for the Terminated Transaction as of the Early Termination Date.  The Non-Defaulting Party shall use the market price for a comparable transaction to determine the Gains or Losses and such price should be determined by using the average closing market price for Renewable Energy Credits (as published in an index for a liquid traded market for Renewable Energy Credits which includes California) for the thirty (30) days preceding the date of the Notice declaring an Event of Default triggering the Early Termination Date; provided that if a liquid traded market for Renewable Energy Credits does not exist at the time of the calculation of a Settlement Amount, then the price of Renewable Energy Credits should be determined by using the average of market quotations provided by three (3) or more bona fide unaffiliated market participants.  Where a quote is in the form of bid and ask prices, the price that is to be used in the averaging is the midpoint between the bid and ask price.  The quotes obtained shall be: (a) for a like amount, (b) of the same Product, and (c) for the remaining Delivery Term, or in any other commercially reasonable manner. The Gains and Losses shall be calculated as the difference, plus or minus, between the economic value of the remaining Delivery Term of the Terminated Transaction and the equivalent quantities and relevant market price for the same term, as provided in this Section 5.3, or which are reasonably expected to be available in the market for a replacement contract for the Transaction.  The Settlement Amount shall not include consequential, incidental, punitive, exemplary, indirect or business interruption damages.  The Non-Defaulting Party shall not have to enter into replacement transactions to establish a Settlement Amount.</w:t>
      </w:r>
      <w:bookmarkEnd w:id="52"/>
      <w:r w:rsidRPr="00D57D40">
        <w:rPr>
          <w:rFonts w:ascii="Times New Roman" w:eastAsia="Times New Roman" w:hAnsi="Times New Roman" w:cs="Times New Roman"/>
          <w:sz w:val="24"/>
          <w:szCs w:val="24"/>
        </w:rPr>
        <w:t xml:space="preserve">  </w:t>
      </w:r>
    </w:p>
    <w:p w14:paraId="58210751"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0622984E" w14:textId="77777777" w:rsid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(b)</w:t>
      </w:r>
      <w:r w:rsidRPr="00D57D40">
        <w:rPr>
          <w:rFonts w:ascii="Times New Roman" w:eastAsia="Times New Roman" w:hAnsi="Times New Roman" w:cs="Times New Roman"/>
          <w:sz w:val="24"/>
          <w:szCs w:val="24"/>
        </w:rPr>
        <w:tab/>
        <w:t>If PacifiCorp is the Non-Defaulting Party and a Refund Amount is paid as part of the Termination Payment, then within five (5) Business Days following PacifiCorp’s receipt of a Refund Amount, PacifiCorp shall cause all WREGIS Certificates evidencing Product subject to the Refund to be returned to Seller’s WREGIS account or to such other account as directed in writing by Seller.  Seller agrees that it shall cooperate with PacifiCorp to take all actions to receive such WREGIS Certificates.</w:t>
      </w:r>
      <w:bookmarkStart w:id="54" w:name="_Toc208809509"/>
    </w:p>
    <w:p w14:paraId="78398EB2" w14:textId="77777777" w:rsidR="00D57D40" w:rsidRDefault="00D57D40" w:rsidP="00D57D40">
      <w:pPr>
        <w:spacing w:after="0" w:line="240" w:lineRule="auto"/>
        <w:ind w:firstLine="1440"/>
        <w:jc w:val="both"/>
        <w:rPr>
          <w:rFonts w:ascii="Times New Roman" w:eastAsia="Times New Roman" w:hAnsi="Times New Roman" w:cs="Times New Roman"/>
          <w:sz w:val="24"/>
          <w:szCs w:val="24"/>
        </w:rPr>
      </w:pPr>
    </w:p>
    <w:p w14:paraId="532442DE" w14:textId="77777777" w:rsid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lastRenderedPageBreak/>
        <w:t>5.4</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Notice of Payment of Termination Payment</w:t>
      </w:r>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55" w:name="_Toc367114367"/>
      <w:r w:rsidRPr="00D57D40">
        <w:rPr>
          <w:rFonts w:ascii="Times New Roman" w:eastAsia="Times New Roman" w:hAnsi="Times New Roman" w:cs="Times New Roman"/>
          <w:sz w:val="24"/>
          <w:szCs w:val="24"/>
        </w:rPr>
        <w:instrText>5.4</w:instrText>
      </w:r>
      <w:r w:rsidRPr="00D57D40">
        <w:rPr>
          <w:rFonts w:ascii="Times New Roman" w:eastAsia="Times New Roman" w:hAnsi="Times New Roman" w:cs="Times New Roman"/>
          <w:sz w:val="24"/>
          <w:szCs w:val="24"/>
        </w:rPr>
        <w:tab/>
        <w:instrText>Notice of Payment of Termination Payment</w:instrText>
      </w:r>
      <w:bookmarkEnd w:id="55"/>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r w:rsidRPr="00D57D40">
        <w:rPr>
          <w:rFonts w:ascii="Times New Roman" w:eastAsia="Times New Roman" w:hAnsi="Times New Roman" w:cs="Times New Roman"/>
          <w:sz w:val="24"/>
          <w:szCs w:val="24"/>
        </w:rPr>
        <w:t xml:space="preserve">  As soon as practicable after a liquidation or with respect to the Refund, Notice shall be given by the Non-Defaulting Party to the Defaulting Party of the amount of the Termination Payment or Refund Amount and whether the Termination Payment is due to the Non-Defaulting Party.  The Notice shall include a written statement explaining in reasonable detail the calculation of such amount and the sources for such calculation.  The Termination Payment or Refund Amount shall be made to the Non-Defaulting Party, if applicable, within ten (10) Business Days after such Notice is effective.</w:t>
      </w:r>
      <w:bookmarkEnd w:id="54"/>
      <w:r w:rsidRPr="00D57D40">
        <w:rPr>
          <w:rFonts w:ascii="Times New Roman" w:eastAsia="Times New Roman" w:hAnsi="Times New Roman" w:cs="Times New Roman"/>
          <w:sz w:val="24"/>
          <w:szCs w:val="24"/>
        </w:rPr>
        <w:t xml:space="preserve">  As set forth in Section 2.1(b), PacifiCorp’s rights and Seller’s obligations under Section 2.8(b) with respect to the refund due to an Ineligible Product Determination shall survive the Early Termination Date for an additional thirty-six (36) months and are not subject to the timing set forth in this Section 5.4.</w:t>
      </w:r>
      <w:bookmarkStart w:id="56" w:name="_Toc208809511"/>
    </w:p>
    <w:p w14:paraId="31261065" w14:textId="77777777" w:rsidR="00D57D40" w:rsidRDefault="00D57D40" w:rsidP="00D57D40">
      <w:pPr>
        <w:spacing w:after="0" w:line="240" w:lineRule="auto"/>
        <w:ind w:firstLine="720"/>
        <w:jc w:val="both"/>
        <w:rPr>
          <w:rFonts w:ascii="Times New Roman" w:eastAsia="Times New Roman" w:hAnsi="Times New Roman" w:cs="Times New Roman"/>
          <w:sz w:val="24"/>
          <w:szCs w:val="24"/>
        </w:rPr>
      </w:pPr>
    </w:p>
    <w:p w14:paraId="1C4FD30D"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5.5</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Disputes with Respect to Termination Payment</w:t>
      </w:r>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57" w:name="_Toc367114368"/>
      <w:r w:rsidRPr="00D57D40">
        <w:rPr>
          <w:rFonts w:ascii="Times New Roman" w:eastAsia="Times New Roman" w:hAnsi="Times New Roman" w:cs="Times New Roman"/>
          <w:sz w:val="24"/>
          <w:szCs w:val="24"/>
        </w:rPr>
        <w:instrText>5.5</w:instrText>
      </w:r>
      <w:r w:rsidRPr="00D57D40">
        <w:rPr>
          <w:rFonts w:ascii="Times New Roman" w:eastAsia="Times New Roman" w:hAnsi="Times New Roman" w:cs="Times New Roman"/>
          <w:sz w:val="24"/>
          <w:szCs w:val="24"/>
        </w:rPr>
        <w:tab/>
        <w:instrText>Disputes with Respect to Termination Payment</w:instrText>
      </w:r>
      <w:bookmarkEnd w:id="57"/>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r w:rsidRPr="00D57D40">
        <w:rPr>
          <w:rFonts w:ascii="Times New Roman" w:eastAsia="Times New Roman" w:hAnsi="Times New Roman" w:cs="Times New Roman"/>
          <w:sz w:val="24"/>
          <w:szCs w:val="24"/>
        </w:rPr>
        <w:t xml:space="preserve">  If the Defaulting Party disputes the Non-Defaulting Party’s calculation of the Termination Payment or Refund Amount, in whole or in part, the Defaulting Party shall, within five (5) Business Days of receipt of the Non-Defaulting Party’s calculation of the Termination Payment, provide to the Non-Defaulting Party a detailed written explanation of the basis for such dispute.</w:t>
      </w:r>
      <w:bookmarkEnd w:id="56"/>
    </w:p>
    <w:p w14:paraId="3D6063D4"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bookmarkStart w:id="58" w:name="_Toc208809513"/>
    </w:p>
    <w:p w14:paraId="35E28825"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5.6</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Rights and Remedies are Cumulative</w:t>
      </w:r>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59" w:name="_Toc367114369"/>
      <w:r w:rsidRPr="00D57D40">
        <w:rPr>
          <w:rFonts w:ascii="Times New Roman" w:eastAsia="Times New Roman" w:hAnsi="Times New Roman" w:cs="Times New Roman"/>
          <w:sz w:val="24"/>
          <w:szCs w:val="24"/>
        </w:rPr>
        <w:instrText>5.6</w:instrText>
      </w:r>
      <w:r w:rsidRPr="00D57D40">
        <w:rPr>
          <w:rFonts w:ascii="Times New Roman" w:eastAsia="Times New Roman" w:hAnsi="Times New Roman" w:cs="Times New Roman"/>
          <w:sz w:val="24"/>
          <w:szCs w:val="24"/>
        </w:rPr>
        <w:tab/>
        <w:instrText>Rights and Remedies are Cumulative</w:instrText>
      </w:r>
      <w:bookmarkEnd w:id="59"/>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r w:rsidRPr="00D57D40">
        <w:rPr>
          <w:rFonts w:ascii="Times New Roman" w:eastAsia="Times New Roman" w:hAnsi="Times New Roman" w:cs="Times New Roman"/>
          <w:sz w:val="24"/>
          <w:szCs w:val="24"/>
        </w:rPr>
        <w:t xml:space="preserve">  The rights and remedies of a Party pursuant to this Article 5 shall be cumulative and in addition to the rights of the Parties otherwise provided in this Agreement.</w:t>
      </w:r>
      <w:bookmarkEnd w:id="58"/>
    </w:p>
    <w:p w14:paraId="4E8DBBE6" w14:textId="77777777" w:rsidR="00D57D40" w:rsidRPr="00D57D40" w:rsidRDefault="00D57D40" w:rsidP="00D57D40">
      <w:pPr>
        <w:keepNext/>
        <w:spacing w:after="0" w:line="240" w:lineRule="auto"/>
        <w:jc w:val="both"/>
        <w:outlineLvl w:val="0"/>
        <w:rPr>
          <w:rFonts w:ascii="Times New Roman" w:eastAsia="Times New Roman" w:hAnsi="Times New Roman" w:cs="Times New Roman"/>
          <w:snapToGrid w:val="0"/>
          <w:sz w:val="24"/>
          <w:szCs w:val="24"/>
        </w:rPr>
      </w:pPr>
    </w:p>
    <w:p w14:paraId="2E6E32D5" w14:textId="77777777" w:rsidR="00D57D40" w:rsidRPr="00D57D40" w:rsidRDefault="00D57D40" w:rsidP="00D57D40">
      <w:pPr>
        <w:keepNext/>
        <w:spacing w:after="0" w:line="240" w:lineRule="auto"/>
        <w:jc w:val="both"/>
        <w:outlineLvl w:val="0"/>
        <w:rPr>
          <w:rFonts w:ascii="Times New Roman" w:eastAsia="Times New Roman" w:hAnsi="Times New Roman" w:cs="Times New Roman"/>
          <w:sz w:val="24"/>
          <w:szCs w:val="24"/>
        </w:rPr>
      </w:pPr>
      <w:r w:rsidRPr="00D57D40">
        <w:rPr>
          <w:rFonts w:ascii="Times New Roman" w:eastAsia="Times New Roman" w:hAnsi="Times New Roman" w:cs="Times New Roman"/>
          <w:snapToGrid w:val="0"/>
          <w:sz w:val="24"/>
          <w:szCs w:val="24"/>
        </w:rPr>
        <w:t>ARTICLE SIX:  CONDITIONS PRECEDENT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60" w:name="_Toc367114371"/>
      <w:r w:rsidRPr="00D57D40">
        <w:rPr>
          <w:rFonts w:ascii="Times New Roman" w:eastAsia="Times New Roman" w:hAnsi="Times New Roman" w:cs="Times New Roman"/>
          <w:sz w:val="24"/>
          <w:szCs w:val="24"/>
        </w:rPr>
        <w:instrText>ARTICLE SIX: CONDITIONS PRECEDENT</w:instrText>
      </w:r>
      <w:bookmarkEnd w:id="60"/>
      <w:r w:rsidRPr="00D57D40">
        <w:rPr>
          <w:rFonts w:ascii="Times New Roman" w:eastAsia="Times New Roman" w:hAnsi="Times New Roman" w:cs="Times New Roman"/>
          <w:sz w:val="24"/>
          <w:szCs w:val="24"/>
        </w:rPr>
        <w:instrText xml:space="preserve">" \f c \l "1" </w:instrText>
      </w:r>
      <w:r w:rsidRPr="00D57D40">
        <w:rPr>
          <w:rFonts w:ascii="Times New Roman" w:eastAsia="Times New Roman" w:hAnsi="Times New Roman" w:cs="Times New Roman"/>
          <w:sz w:val="24"/>
          <w:szCs w:val="24"/>
        </w:rPr>
        <w:fldChar w:fldCharType="end"/>
      </w:r>
    </w:p>
    <w:p w14:paraId="54A0EBC5"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3C81CEF7"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6.1</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Conditions Precedent</w:t>
      </w:r>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61" w:name="_Toc367114372"/>
      <w:r w:rsidRPr="00D57D40">
        <w:rPr>
          <w:rFonts w:ascii="Times New Roman" w:eastAsia="Times New Roman" w:hAnsi="Times New Roman" w:cs="Times New Roman"/>
          <w:sz w:val="24"/>
          <w:szCs w:val="24"/>
        </w:rPr>
        <w:instrText>6.1</w:instrText>
      </w:r>
      <w:r w:rsidRPr="00D57D40">
        <w:rPr>
          <w:rFonts w:ascii="Times New Roman" w:eastAsia="Times New Roman" w:hAnsi="Times New Roman" w:cs="Times New Roman"/>
          <w:sz w:val="24"/>
          <w:szCs w:val="24"/>
        </w:rPr>
        <w:tab/>
        <w:instrText>Conditions Precedent</w:instrText>
      </w:r>
      <w:bookmarkEnd w:id="61"/>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r w:rsidRPr="00D57D40">
        <w:rPr>
          <w:rFonts w:ascii="Times New Roman" w:eastAsia="Times New Roman" w:hAnsi="Times New Roman" w:cs="Times New Roman"/>
          <w:sz w:val="24"/>
          <w:szCs w:val="24"/>
        </w:rPr>
        <w:t xml:space="preserve"> </w:t>
      </w:r>
    </w:p>
    <w:p w14:paraId="5AEDB0DF"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6BA73E5D"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Subject to Section 2.1, the Term shall not commence until the occurrence of all of the following:</w:t>
      </w:r>
    </w:p>
    <w:p w14:paraId="0A107072"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33B6863A"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(a)</w:t>
      </w:r>
      <w:r w:rsidRPr="00D57D40">
        <w:rPr>
          <w:rFonts w:ascii="Times New Roman" w:eastAsia="Times New Roman" w:hAnsi="Times New Roman" w:cs="Times New Roman"/>
          <w:sz w:val="24"/>
          <w:szCs w:val="24"/>
        </w:rPr>
        <w:tab/>
        <w:t>This Agreement has been duly executed by the authorized representatives of each of PacifiCorp and Seller;</w:t>
      </w:r>
    </w:p>
    <w:p w14:paraId="7C483D7A"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7A6B6C6D"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(b)</w:t>
      </w:r>
      <w:r w:rsidRPr="00D57D40">
        <w:rPr>
          <w:rFonts w:ascii="Times New Roman" w:eastAsia="Times New Roman" w:hAnsi="Times New Roman" w:cs="Times New Roman"/>
          <w:sz w:val="24"/>
          <w:szCs w:val="24"/>
        </w:rPr>
        <w:tab/>
        <w:t>CPUC Approval has been obtained; and</w:t>
      </w:r>
    </w:p>
    <w:p w14:paraId="062B7C39"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4D495C77"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(c)</w:t>
      </w:r>
      <w:r w:rsidRPr="00D57D40">
        <w:rPr>
          <w:rFonts w:ascii="Times New Roman" w:eastAsia="Times New Roman" w:hAnsi="Times New Roman" w:cs="Times New Roman"/>
          <w:sz w:val="24"/>
          <w:szCs w:val="24"/>
        </w:rPr>
        <w:tab/>
        <w:t xml:space="preserve">PacifiCorp receives a final and non-appealable order of the CPUC that is acceptable to PacifiCorp and that finds that (i) PacifiCorp’s entry into this Agreement is reasonable and that payments to be made by PacifiCorp hereunder are recoverable in rates; and (ii) this </w:t>
      </w:r>
      <w:r w:rsidRPr="00D57D40">
        <w:rPr>
          <w:rFonts w:ascii="Times New Roman" w:eastAsia="Times New Roman" w:hAnsi="Times New Roman" w:cs="Times New Roman"/>
          <w:sz w:val="24"/>
          <w:szCs w:val="24"/>
        </w:rPr>
        <w:lastRenderedPageBreak/>
        <w:t xml:space="preserve">Agreement is not a short term contract subject to Conclusion of Law 27 of CPUC Decision 12-06-038. </w:t>
      </w:r>
    </w:p>
    <w:p w14:paraId="126D1F32"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7F526C18"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Such occurrences in Sections 6.1(a) through (c) shall be referred to collectively as “Conditions Precedent”.</w:t>
      </w:r>
    </w:p>
    <w:p w14:paraId="1809D7FF"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4CB00E1A"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6.2</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Failure to Meet All Conditions Precedent</w:t>
      </w:r>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62" w:name="_Toc367114373"/>
      <w:r w:rsidRPr="00D57D40">
        <w:rPr>
          <w:rFonts w:ascii="Times New Roman" w:eastAsia="Times New Roman" w:hAnsi="Times New Roman" w:cs="Times New Roman"/>
          <w:sz w:val="24"/>
          <w:szCs w:val="24"/>
        </w:rPr>
        <w:instrText>6.2</w:instrText>
      </w:r>
      <w:r w:rsidRPr="00D57D40">
        <w:rPr>
          <w:rFonts w:ascii="Times New Roman" w:eastAsia="Times New Roman" w:hAnsi="Times New Roman" w:cs="Times New Roman"/>
          <w:sz w:val="24"/>
          <w:szCs w:val="24"/>
        </w:rPr>
        <w:tab/>
        <w:instrText>Failure to Meet All Conditions Precedent</w:instrText>
      </w:r>
      <w:bookmarkEnd w:id="62"/>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r w:rsidRPr="00D57D40">
        <w:rPr>
          <w:rFonts w:ascii="Times New Roman" w:eastAsia="Times New Roman" w:hAnsi="Times New Roman" w:cs="Times New Roman"/>
          <w:sz w:val="24"/>
          <w:szCs w:val="24"/>
        </w:rPr>
        <w:t xml:space="preserve"> </w:t>
      </w:r>
    </w:p>
    <w:p w14:paraId="1919EBB1"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12739C87"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 xml:space="preserve">If the Conditions Precedent are not satisfied or waived in writing by PacifiCorp on or before two hundred forty (240) days from the date on which PacifiCorp files this Agreement for CPUC Approval, then either Party may terminate this Agreement effective upon receipt of Notice by the other Party.  Neither Party shall have any obligation or liability to the other, including for a Termination Payment or otherwise, by reason of such termination. </w:t>
      </w:r>
    </w:p>
    <w:p w14:paraId="7848957F" w14:textId="77777777" w:rsidR="00D57D40" w:rsidRPr="00D57D40" w:rsidRDefault="00D57D40" w:rsidP="00D57D40">
      <w:pPr>
        <w:keepNext/>
        <w:spacing w:after="0" w:line="240" w:lineRule="auto"/>
        <w:jc w:val="both"/>
        <w:outlineLvl w:val="0"/>
        <w:rPr>
          <w:rFonts w:ascii="Times New Roman" w:eastAsia="Times New Roman" w:hAnsi="Times New Roman" w:cs="Times New Roman"/>
          <w:sz w:val="24"/>
          <w:szCs w:val="24"/>
        </w:rPr>
      </w:pPr>
    </w:p>
    <w:p w14:paraId="139C1AA8" w14:textId="77777777" w:rsidR="00D57D40" w:rsidRPr="00D57D40" w:rsidRDefault="00D57D40" w:rsidP="00D57D40">
      <w:pPr>
        <w:keepNext/>
        <w:spacing w:after="0" w:line="240" w:lineRule="auto"/>
        <w:jc w:val="both"/>
        <w:outlineLvl w:val="0"/>
        <w:rPr>
          <w:rFonts w:ascii="Times New Roman" w:eastAsia="MS Mincho" w:hAnsi="Times New Roman" w:cs="Times New Roman"/>
          <w:smallCaps/>
          <w:spacing w:val="5"/>
          <w:sz w:val="24"/>
          <w:szCs w:val="24"/>
        </w:rPr>
      </w:pPr>
      <w:r w:rsidRPr="00D57D40">
        <w:rPr>
          <w:rFonts w:ascii="Times New Roman" w:eastAsia="Times New Roman" w:hAnsi="Times New Roman" w:cs="Times New Roman"/>
          <w:sz w:val="24"/>
          <w:szCs w:val="24"/>
        </w:rPr>
        <w:t>ARTICLE SEVEN:  GOVERNING LAW</w:t>
      </w:r>
      <w:r w:rsidR="00DF7015">
        <w:rPr>
          <w:rFonts w:ascii="Times New Roman" w:eastAsia="Times New Roman" w:hAnsi="Times New Roman" w:cs="Times New Roman"/>
          <w:sz w:val="24"/>
          <w:szCs w:val="24"/>
        </w:rPr>
        <w:t>; JURY TRIAL WAIVER</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63" w:name="_Toc367114374"/>
      <w:r w:rsidRPr="00D57D40">
        <w:rPr>
          <w:rFonts w:ascii="Times New Roman" w:eastAsia="Times New Roman" w:hAnsi="Times New Roman" w:cs="Times New Roman"/>
          <w:sz w:val="24"/>
          <w:szCs w:val="24"/>
        </w:rPr>
        <w:instrText>ARTICLE SEVEN: GOVERNING LAW</w:instrText>
      </w:r>
      <w:bookmarkEnd w:id="63"/>
      <w:r w:rsidRPr="00D57D40">
        <w:rPr>
          <w:rFonts w:ascii="Times New Roman" w:eastAsia="Times New Roman" w:hAnsi="Times New Roman" w:cs="Times New Roman"/>
          <w:sz w:val="24"/>
          <w:szCs w:val="24"/>
        </w:rPr>
        <w:instrText xml:space="preserve">" \f C \l "1" </w:instrText>
      </w:r>
      <w:r w:rsidRPr="00D57D40">
        <w:rPr>
          <w:rFonts w:ascii="Times New Roman" w:eastAsia="Times New Roman" w:hAnsi="Times New Roman" w:cs="Times New Roman"/>
          <w:sz w:val="24"/>
          <w:szCs w:val="24"/>
        </w:rPr>
        <w:fldChar w:fldCharType="end"/>
      </w:r>
    </w:p>
    <w:p w14:paraId="66B759B3" w14:textId="77777777" w:rsidR="00D57D40" w:rsidRPr="00D57D40" w:rsidRDefault="00D57D40" w:rsidP="00D57D40">
      <w:pPr>
        <w:spacing w:after="0" w:line="240" w:lineRule="auto"/>
        <w:ind w:firstLine="720"/>
        <w:jc w:val="both"/>
        <w:rPr>
          <w:rFonts w:ascii="Times New Roman" w:eastAsia="MS Mincho" w:hAnsi="Times New Roman" w:cs="Times New Roman"/>
          <w:sz w:val="24"/>
          <w:szCs w:val="24"/>
        </w:rPr>
      </w:pPr>
    </w:p>
    <w:p w14:paraId="22F90A7C" w14:textId="77777777"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r w:rsidRPr="00D57D40">
        <w:rPr>
          <w:rFonts w:ascii="Times New Roman" w:eastAsia="MS Mincho" w:hAnsi="Times New Roman" w:cs="Times New Roman"/>
          <w:sz w:val="24"/>
          <w:szCs w:val="24"/>
        </w:rPr>
        <w:t>Governing Law.</w:t>
      </w:r>
      <w:r w:rsidRPr="00D57D40">
        <w:rPr>
          <w:rFonts w:ascii="Times New Roman" w:eastAsia="MS Mincho" w:hAnsi="Times New Roman" w:cs="Times New Roman"/>
          <w:b/>
          <w:sz w:val="24"/>
          <w:szCs w:val="24"/>
        </w:rPr>
        <w:t xml:space="preserve">  </w:t>
      </w:r>
      <w:r w:rsidRPr="00D57D40">
        <w:rPr>
          <w:rFonts w:ascii="Times New Roman" w:eastAsia="MS Mincho" w:hAnsi="Times New Roman" w:cs="Times New Roman"/>
          <w:sz w:val="24"/>
          <w:szCs w:val="24"/>
        </w:rPr>
        <w:t xml:space="preserve">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 </w:t>
      </w:r>
      <w:r w:rsidRPr="00D57D40">
        <w:rPr>
          <w:rFonts w:ascii="Times New Roman" w:eastAsia="MS Mincho" w:hAnsi="Times New Roman" w:cs="Times New Roman"/>
          <w:b/>
          <w:sz w:val="24"/>
          <w:szCs w:val="24"/>
          <w:highlight w:val="yellow"/>
        </w:rPr>
        <w:t xml:space="preserve">[STC 17, Applicable Law, Non-Modifiable. (Source: D.07-11-025, Attachment A) D.08-04-009].   </w:t>
      </w:r>
      <w:r w:rsidRPr="00D57D40">
        <w:rPr>
          <w:rFonts w:ascii="Times New Roman" w:eastAsia="MS Mincho" w:hAnsi="Times New Roman" w:cs="Times New Roman"/>
          <w:sz w:val="24"/>
          <w:szCs w:val="24"/>
        </w:rPr>
        <w:t xml:space="preserve">Without limiting the foregoing, </w:t>
      </w:r>
      <w:r w:rsidRPr="00D57D40">
        <w:rPr>
          <w:rFonts w:ascii="Times New Roman" w:eastAsia="Times New Roman" w:hAnsi="Times New Roman" w:cs="Times New Roman"/>
          <w:sz w:val="24"/>
          <w:szCs w:val="24"/>
        </w:rPr>
        <w:t>to the fullest extent permitted by law, each of the Parties waives any right it may have to a trial by jury in respect of litigation directly or indirectly arising out of, under or in connection with this agreement.  Each Party further waives any right to consolidate any action in which a jury trial has been waived with any other action in which a jury trial cannot be or has not been waived.</w:t>
      </w:r>
    </w:p>
    <w:p w14:paraId="47140473" w14:textId="77777777" w:rsidR="00D57D40" w:rsidRPr="00D57D40" w:rsidRDefault="00D57D40" w:rsidP="00D57D40">
      <w:pPr>
        <w:keepNext/>
        <w:spacing w:after="0" w:line="240" w:lineRule="auto"/>
        <w:jc w:val="both"/>
        <w:outlineLvl w:val="0"/>
        <w:rPr>
          <w:rFonts w:ascii="Times New Roman" w:eastAsia="Times New Roman" w:hAnsi="Times New Roman" w:cs="Times New Roman"/>
          <w:sz w:val="24"/>
          <w:szCs w:val="24"/>
        </w:rPr>
      </w:pPr>
      <w:bookmarkStart w:id="64" w:name="_Toc117346129"/>
      <w:bookmarkStart w:id="65" w:name="_Toc117346181"/>
      <w:bookmarkStart w:id="66" w:name="_Toc117346235"/>
    </w:p>
    <w:p w14:paraId="65FB7B9A" w14:textId="77777777" w:rsidR="00D57D40" w:rsidRPr="00D57D40" w:rsidRDefault="00D57D40" w:rsidP="00D57D40">
      <w:pPr>
        <w:keepNext/>
        <w:spacing w:after="0" w:line="240" w:lineRule="auto"/>
        <w:jc w:val="both"/>
        <w:outlineLvl w:val="0"/>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ARTICLE EIGHT:  MISCELLANEOUS</w:t>
      </w:r>
      <w:bookmarkEnd w:id="64"/>
      <w:bookmarkEnd w:id="65"/>
      <w:bookmarkEnd w:id="66"/>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67" w:name="_Toc367114375"/>
      <w:r w:rsidRPr="00D57D40">
        <w:rPr>
          <w:rFonts w:ascii="Times New Roman" w:eastAsia="Times New Roman" w:hAnsi="Times New Roman" w:cs="Times New Roman"/>
          <w:sz w:val="24"/>
          <w:szCs w:val="24"/>
        </w:rPr>
        <w:instrText>ARTICLE EIGHT: MISCELLANEOUS</w:instrText>
      </w:r>
      <w:bookmarkEnd w:id="67"/>
      <w:r w:rsidRPr="00D57D40">
        <w:rPr>
          <w:rFonts w:ascii="Times New Roman" w:eastAsia="Times New Roman" w:hAnsi="Times New Roman" w:cs="Times New Roman"/>
          <w:sz w:val="24"/>
          <w:szCs w:val="24"/>
        </w:rPr>
        <w:instrText xml:space="preserve">" \f c \l "1" </w:instrText>
      </w:r>
      <w:r w:rsidRPr="00D57D40">
        <w:rPr>
          <w:rFonts w:ascii="Times New Roman" w:eastAsia="Times New Roman" w:hAnsi="Times New Roman" w:cs="Times New Roman"/>
          <w:sz w:val="24"/>
          <w:szCs w:val="24"/>
        </w:rPr>
        <w:fldChar w:fldCharType="end"/>
      </w:r>
      <w:bookmarkStart w:id="68" w:name="_Toc117346134"/>
      <w:bookmarkStart w:id="69" w:name="_Toc117346186"/>
      <w:bookmarkStart w:id="70" w:name="_Toc117346240"/>
    </w:p>
    <w:p w14:paraId="7BC1BC40"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525FE660"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8.1</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Assignment</w:t>
      </w:r>
      <w:bookmarkEnd w:id="68"/>
      <w:bookmarkEnd w:id="69"/>
      <w:bookmarkEnd w:id="70"/>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71" w:name="_Toc367114376"/>
      <w:r w:rsidRPr="00D57D40">
        <w:rPr>
          <w:rFonts w:ascii="Times New Roman" w:eastAsia="Times New Roman" w:hAnsi="Times New Roman" w:cs="Times New Roman"/>
          <w:sz w:val="24"/>
          <w:szCs w:val="24"/>
        </w:rPr>
        <w:instrText>8.1</w:instrText>
      </w:r>
      <w:r w:rsidRPr="00D57D40">
        <w:rPr>
          <w:rFonts w:ascii="Times New Roman" w:eastAsia="Times New Roman" w:hAnsi="Times New Roman" w:cs="Times New Roman"/>
          <w:sz w:val="24"/>
          <w:szCs w:val="24"/>
        </w:rPr>
        <w:tab/>
        <w:instrText>Assignment</w:instrText>
      </w:r>
      <w:bookmarkEnd w:id="71"/>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r w:rsidRPr="00D57D40">
        <w:rPr>
          <w:rFonts w:ascii="Calibri" w:eastAsia="Times New Roman" w:hAnsi="Calibri" w:cs="Times New Roman"/>
          <w:smallCaps/>
          <w:spacing w:val="5"/>
          <w:szCs w:val="28"/>
        </w:rPr>
        <w:t xml:space="preserve"> </w:t>
      </w:r>
      <w:r w:rsidRPr="00D57D40">
        <w:rPr>
          <w:rFonts w:ascii="Times New Roman" w:eastAsia="Times New Roman" w:hAnsi="Times New Roman" w:cs="Times New Roman"/>
          <w:sz w:val="24"/>
          <w:szCs w:val="24"/>
        </w:rPr>
        <w:t xml:space="preserve">Except as expressly provided in this Section, neither Party may assign this Agreement or any of its rights or obligations hereunder without the prior written consent of the other Party.  Either Party may, without the need for consent from the other Party (but with notice to the other Party, including the names of the assignees), (a) transfer, sell, pledge, encumber or assign this Agreement or the accounts, revenues or proceeds therefrom in connection with any financing or other financial arrangements; (b) transfer or assign this Agreement to an Affiliate of such Party; or (c) transfer or assign this Agreement to any party </w:t>
      </w:r>
      <w:r w:rsidRPr="00D57D40">
        <w:rPr>
          <w:rFonts w:ascii="Times New Roman" w:eastAsia="Times New Roman" w:hAnsi="Times New Roman" w:cs="Times New Roman"/>
          <w:sz w:val="24"/>
          <w:szCs w:val="24"/>
        </w:rPr>
        <w:lastRenderedPageBreak/>
        <w:t>succeeding to all or substantially all of the assets or generating assets of such Party (and, with respect to Seller, Seller shall be required to transfer or assign this Agreement to any party succeeding to all or substantially all of the assets of Seller); provided, however, that Seller shall not transfer, sell, encumber or assign this Agreement or any interest herein to any Affiliate of PacifiCorp without the prior written consent of PacifiCorp.  Except with respect to collateral assignments for financing purposes and also except as otherwise provided above in the immediately preceding sentence, in every assignment hereof, the assignee must (x) agree in writing to be bound by the terms and conditions hereof, (y) possess the same or similar experience, and possess the same or better creditworthiness, as the assignor, and (z) the assignor shall remain liable for its obligations hereunder.  PacifiCorp may assign this Agreement in whole or in part without the consent of Seller to any person or entity in the event that PacifiCorp ceases to be a load-serving entity, in which event PacifiCorp shall be released from liability hereunder if its assignee meets the requirements of clauses (x) and (y) in the immediately preceding sentence and the requirement of clause (z) in the immediately preceding sentence shall not apply to such assignment.  The Party seeking to assign or transfer this Agreement shall be solely responsible for paying all costs of assignment.</w:t>
      </w:r>
    </w:p>
    <w:p w14:paraId="4415C5EB"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bookmarkStart w:id="72" w:name="_Toc117346136"/>
      <w:bookmarkStart w:id="73" w:name="_Toc117346188"/>
      <w:bookmarkStart w:id="74" w:name="_Toc117346242"/>
    </w:p>
    <w:p w14:paraId="1256A86F" w14:textId="77777777" w:rsidR="00D57D40" w:rsidRPr="00D57D40" w:rsidRDefault="00D57D40" w:rsidP="00D57D40">
      <w:pPr>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8.2</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Notices</w:t>
      </w:r>
      <w:bookmarkEnd w:id="72"/>
      <w:bookmarkEnd w:id="73"/>
      <w:bookmarkEnd w:id="74"/>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75" w:name="_Toc367114377"/>
      <w:r w:rsidRPr="00D57D40">
        <w:rPr>
          <w:rFonts w:ascii="Times New Roman" w:eastAsia="Times New Roman" w:hAnsi="Times New Roman" w:cs="Times New Roman"/>
          <w:sz w:val="24"/>
          <w:szCs w:val="24"/>
        </w:rPr>
        <w:instrText>8.2</w:instrText>
      </w:r>
      <w:r w:rsidRPr="00D57D40">
        <w:rPr>
          <w:rFonts w:ascii="Times New Roman" w:eastAsia="Times New Roman" w:hAnsi="Times New Roman" w:cs="Times New Roman"/>
          <w:sz w:val="24"/>
          <w:szCs w:val="24"/>
        </w:rPr>
        <w:tab/>
        <w:instrText>Notices</w:instrText>
      </w:r>
      <w:bookmarkEnd w:id="75"/>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bookmarkStart w:id="76" w:name="_Toc130200875"/>
      <w:r w:rsidRPr="00D57D40">
        <w:rPr>
          <w:rFonts w:ascii="Times New Roman" w:eastAsia="Times New Roman" w:hAnsi="Times New Roman" w:cs="Times New Roman"/>
          <w:sz w:val="24"/>
          <w:szCs w:val="24"/>
        </w:rPr>
        <w:t xml:space="preserve">  All notices (including notices of termination</w:t>
      </w:r>
      <w:r w:rsidRPr="00D57D40">
        <w:rPr>
          <w:rFonts w:ascii="Calibri" w:eastAsia="Times New Roman" w:hAnsi="Calibri" w:cs="Times New Roman"/>
          <w:smallCaps/>
          <w:spacing w:val="5"/>
          <w:szCs w:val="24"/>
        </w:rPr>
        <w:t>)</w:t>
      </w:r>
      <w:r w:rsidRPr="00D57D40">
        <w:rPr>
          <w:rFonts w:ascii="Times New Roman" w:eastAsia="Times New Roman" w:hAnsi="Times New Roman" w:cs="Times New Roman"/>
          <w:sz w:val="24"/>
          <w:szCs w:val="24"/>
        </w:rPr>
        <w:t>, requests, statements or payments shall be made to the addresses set out below.   Notices required to be in writing shall be delivered by letter, facsimile or other documentary form.  Notice by facsimile or hand delivery shall be deemed to have been given when received or hand delivered.  Notice by overnight mail or couri</w:t>
      </w:r>
      <w:r w:rsidRPr="00D57D40">
        <w:rPr>
          <w:rFonts w:ascii="Times New Roman" w:eastAsia="Times New Roman" w:hAnsi="Times New Roman" w:cs="Times New Roman"/>
          <w:sz w:val="24"/>
          <w:szCs w:val="24"/>
        </w:rPr>
        <w:softHyphen/>
        <w:t xml:space="preserve">er shall be deemed to have been given on the date and time evidenced by the delivery receipt.  </w:t>
      </w:r>
      <w:bookmarkEnd w:id="76"/>
      <w:r w:rsidRPr="00D57D40">
        <w:rPr>
          <w:rFonts w:ascii="Times New Roman" w:eastAsia="Times New Roman" w:hAnsi="Times New Roman" w:cs="Times New Roman"/>
          <w:sz w:val="24"/>
          <w:szCs w:val="24"/>
        </w:rPr>
        <w:t xml:space="preserve">  The Parties may change any of the persons to whom notices are addressed, or their addresses, by providing written notice in accordance with this Section.  </w:t>
      </w:r>
    </w:p>
    <w:tbl>
      <w:tblPr>
        <w:tblW w:w="0" w:type="auto"/>
        <w:tblInd w:w="828" w:type="dxa"/>
        <w:tblLook w:val="01E0" w:firstRow="1" w:lastRow="1" w:firstColumn="1" w:lastColumn="1" w:noHBand="0" w:noVBand="0"/>
      </w:tblPr>
      <w:tblGrid>
        <w:gridCol w:w="2734"/>
        <w:gridCol w:w="5798"/>
      </w:tblGrid>
      <w:tr w:rsidR="00D57D40" w:rsidRPr="00D57D40" w14:paraId="6448D99A" w14:textId="77777777" w:rsidTr="001063DF">
        <w:trPr>
          <w:cantSplit/>
        </w:trPr>
        <w:tc>
          <w:tcPr>
            <w:tcW w:w="2790" w:type="dxa"/>
          </w:tcPr>
          <w:p w14:paraId="2188588F" w14:textId="77777777" w:rsidR="00D57D40" w:rsidRPr="00D57D40" w:rsidRDefault="00D57D40" w:rsidP="00D57D40">
            <w:pPr>
              <w:autoSpaceDE w:val="0"/>
              <w:autoSpaceDN w:val="0"/>
              <w:adjustRightInd w:val="0"/>
              <w:spacing w:after="0" w:line="240" w:lineRule="auto"/>
              <w:jc w:val="both"/>
              <w:rPr>
                <w:rFonts w:ascii="Times New Roman" w:eastAsia="Times New Roman" w:hAnsi="Times New Roman" w:cs="Times New Roman"/>
                <w:sz w:val="24"/>
                <w:szCs w:val="24"/>
              </w:rPr>
            </w:pPr>
          </w:p>
          <w:p w14:paraId="06BA1C33" w14:textId="77777777" w:rsidR="00D57D40" w:rsidRPr="00D57D40" w:rsidRDefault="00D57D40" w:rsidP="00D57D40">
            <w:pPr>
              <w:autoSpaceDE w:val="0"/>
              <w:autoSpaceDN w:val="0"/>
              <w:adjustRightInd w:val="0"/>
              <w:spacing w:after="0" w:line="240" w:lineRule="auto"/>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To Seller:</w:t>
            </w:r>
          </w:p>
        </w:tc>
        <w:tc>
          <w:tcPr>
            <w:tcW w:w="5958" w:type="dxa"/>
          </w:tcPr>
          <w:p w14:paraId="2CD8977C" w14:textId="77777777" w:rsidR="00D57D40" w:rsidRPr="00D57D40" w:rsidRDefault="00D57D40" w:rsidP="00D57D40">
            <w:pPr>
              <w:autoSpaceDE w:val="0"/>
              <w:autoSpaceDN w:val="0"/>
              <w:adjustRightInd w:val="0"/>
              <w:spacing w:after="0" w:line="240" w:lineRule="auto"/>
              <w:jc w:val="both"/>
              <w:rPr>
                <w:rFonts w:ascii="Times New Roman" w:eastAsia="Times New Roman" w:hAnsi="Times New Roman" w:cs="Times New Roman"/>
                <w:sz w:val="24"/>
                <w:szCs w:val="24"/>
              </w:rPr>
            </w:pPr>
          </w:p>
          <w:p w14:paraId="0C384A6A" w14:textId="77777777" w:rsidR="00D57D40" w:rsidRPr="00D57D40" w:rsidRDefault="00D57D40" w:rsidP="00D57D40">
            <w:pPr>
              <w:autoSpaceDE w:val="0"/>
              <w:autoSpaceDN w:val="0"/>
              <w:adjustRightInd w:val="0"/>
              <w:spacing w:after="0" w:line="240" w:lineRule="auto"/>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[to be provided]</w:t>
            </w:r>
          </w:p>
          <w:p w14:paraId="668B7A3B" w14:textId="77777777" w:rsidR="00D57D40" w:rsidRPr="00D57D40" w:rsidRDefault="00D57D40" w:rsidP="00D57D40">
            <w:pPr>
              <w:autoSpaceDE w:val="0"/>
              <w:autoSpaceDN w:val="0"/>
              <w:adjustRightInd w:val="0"/>
              <w:spacing w:after="0" w:line="240" w:lineRule="auto"/>
              <w:jc w:val="both"/>
              <w:rPr>
                <w:rFonts w:ascii="Times New Roman" w:eastAsia="Times New Roman" w:hAnsi="Times New Roman" w:cs="Times New Roman"/>
                <w:sz w:val="24"/>
                <w:szCs w:val="24"/>
              </w:rPr>
            </w:pPr>
          </w:p>
          <w:p w14:paraId="0FDD0C58" w14:textId="77777777" w:rsidR="00D57D40" w:rsidRPr="00D57D40" w:rsidRDefault="00D57D40" w:rsidP="00D57D40">
            <w:pPr>
              <w:autoSpaceDE w:val="0"/>
              <w:autoSpaceDN w:val="0"/>
              <w:adjustRightInd w:val="0"/>
              <w:spacing w:after="0" w:line="240" w:lineRule="auto"/>
              <w:jc w:val="both"/>
              <w:rPr>
                <w:rFonts w:ascii="Times New Roman" w:eastAsia="Times New Roman" w:hAnsi="Times New Roman" w:cs="Times New Roman"/>
                <w:sz w:val="24"/>
                <w:szCs w:val="24"/>
              </w:rPr>
            </w:pPr>
          </w:p>
          <w:p w14:paraId="2E2F3674" w14:textId="77777777" w:rsidR="00D57D40" w:rsidRPr="00D57D40" w:rsidRDefault="00D57D40" w:rsidP="00D57D40">
            <w:pPr>
              <w:autoSpaceDE w:val="0"/>
              <w:autoSpaceDN w:val="0"/>
              <w:adjustRightInd w:val="0"/>
              <w:spacing w:after="0" w:line="240" w:lineRule="auto"/>
              <w:jc w:val="both"/>
              <w:rPr>
                <w:rFonts w:ascii="Times New Roman" w:eastAsia="Times New Roman" w:hAnsi="Times New Roman" w:cs="Times New Roman"/>
                <w:sz w:val="24"/>
                <w:szCs w:val="24"/>
              </w:rPr>
            </w:pPr>
          </w:p>
        </w:tc>
      </w:tr>
      <w:tr w:rsidR="00D57D40" w:rsidRPr="00D57D40" w14:paraId="1980902F" w14:textId="77777777" w:rsidTr="001063DF">
        <w:trPr>
          <w:cantSplit/>
        </w:trPr>
        <w:tc>
          <w:tcPr>
            <w:tcW w:w="2790" w:type="dxa"/>
          </w:tcPr>
          <w:p w14:paraId="59D0E480" w14:textId="77777777" w:rsidR="00D57D40" w:rsidRPr="00D57D40" w:rsidRDefault="00D57D40" w:rsidP="00D57D40">
            <w:pPr>
              <w:autoSpaceDE w:val="0"/>
              <w:autoSpaceDN w:val="0"/>
              <w:adjustRightInd w:val="0"/>
              <w:spacing w:after="0" w:line="240" w:lineRule="auto"/>
              <w:jc w:val="both"/>
              <w:rPr>
                <w:rFonts w:ascii="Times New Roman" w:eastAsia="Times New Roman" w:hAnsi="Times New Roman" w:cs="Times New Roman"/>
                <w:sz w:val="24"/>
                <w:szCs w:val="24"/>
              </w:rPr>
            </w:pPr>
            <w:r w:rsidRPr="00D57D40">
              <w:rPr>
                <w:rFonts w:ascii="Times New Roman" w:eastAsia="Times New Roman" w:hAnsi="Times New Roman" w:cs="Times New Roman"/>
                <w:color w:val="000000"/>
                <w:sz w:val="24"/>
                <w:szCs w:val="24"/>
              </w:rPr>
              <w:t>To PacifiCorp:</w:t>
            </w:r>
          </w:p>
        </w:tc>
        <w:tc>
          <w:tcPr>
            <w:tcW w:w="5958" w:type="dxa"/>
          </w:tcPr>
          <w:p w14:paraId="3DDAF07F" w14:textId="77777777" w:rsidR="00D57D40" w:rsidRPr="00D57D40" w:rsidRDefault="00D57D40" w:rsidP="00D57D40">
            <w:pPr>
              <w:keepNext/>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7D40">
              <w:rPr>
                <w:rFonts w:ascii="Times New Roman" w:eastAsia="Times New Roman" w:hAnsi="Times New Roman" w:cs="Times New Roman"/>
                <w:color w:val="000000"/>
                <w:sz w:val="24"/>
                <w:szCs w:val="24"/>
              </w:rPr>
              <w:t>PacifiCorp</w:t>
            </w:r>
            <w:bookmarkStart w:id="77" w:name="_DV_M1266"/>
            <w:bookmarkEnd w:id="77"/>
          </w:p>
          <w:p w14:paraId="1349047E" w14:textId="77777777" w:rsidR="00D57D40" w:rsidRPr="00D57D40" w:rsidRDefault="00D57D40" w:rsidP="00D57D40">
            <w:pPr>
              <w:keepNext/>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7D40">
              <w:rPr>
                <w:rFonts w:ascii="Times New Roman" w:eastAsia="Times New Roman" w:hAnsi="Times New Roman" w:cs="Times New Roman"/>
                <w:color w:val="000000"/>
                <w:sz w:val="24"/>
                <w:szCs w:val="24"/>
              </w:rPr>
              <w:t xml:space="preserve">825 NE Multnomah, Suite </w:t>
            </w:r>
            <w:bookmarkStart w:id="78" w:name="_DV_C1881"/>
            <w:r w:rsidRPr="00D57D40">
              <w:rPr>
                <w:rFonts w:ascii="Times New Roman" w:eastAsia="Times New Roman" w:hAnsi="Times New Roman" w:cs="Times New Roman"/>
                <w:color w:val="000000"/>
                <w:sz w:val="24"/>
                <w:szCs w:val="24"/>
              </w:rPr>
              <w:t>600</w:t>
            </w:r>
          </w:p>
          <w:p w14:paraId="733E0CC5" w14:textId="77777777" w:rsidR="00D57D40" w:rsidRPr="00D57D40" w:rsidRDefault="00D57D40" w:rsidP="00D57D40">
            <w:pPr>
              <w:keepNext/>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79" w:name="_DV_M1267"/>
            <w:bookmarkEnd w:id="78"/>
            <w:bookmarkEnd w:id="79"/>
            <w:r w:rsidRPr="00D57D40">
              <w:rPr>
                <w:rFonts w:ascii="Times New Roman" w:eastAsia="Times New Roman" w:hAnsi="Times New Roman" w:cs="Times New Roman"/>
                <w:color w:val="000000"/>
                <w:sz w:val="24"/>
                <w:szCs w:val="24"/>
              </w:rPr>
              <w:t xml:space="preserve">Portland, Oregon </w:t>
            </w:r>
            <w:bookmarkStart w:id="80" w:name="_DV_M1268"/>
            <w:bookmarkEnd w:id="80"/>
            <w:r w:rsidRPr="00D57D40">
              <w:rPr>
                <w:rFonts w:ascii="Times New Roman" w:eastAsia="Times New Roman" w:hAnsi="Times New Roman" w:cs="Times New Roman"/>
                <w:color w:val="000000"/>
                <w:sz w:val="24"/>
                <w:szCs w:val="24"/>
              </w:rPr>
              <w:t xml:space="preserve"> 97232</w:t>
            </w:r>
            <w:bookmarkStart w:id="81" w:name="_DV_C1882"/>
            <w:r w:rsidRPr="00D57D40">
              <w:rPr>
                <w:rFonts w:ascii="Times New Roman" w:eastAsia="Times New Roman" w:hAnsi="Times New Roman" w:cs="Times New Roman"/>
                <w:strike/>
                <w:color w:val="000000"/>
                <w:sz w:val="24"/>
                <w:szCs w:val="24"/>
              </w:rPr>
              <w:t>-</w:t>
            </w:r>
            <w:bookmarkEnd w:id="81"/>
            <w:r w:rsidRPr="00D57D40">
              <w:rPr>
                <w:rFonts w:ascii="Times New Roman" w:eastAsia="Times New Roman" w:hAnsi="Times New Roman" w:cs="Times New Roman"/>
                <w:color w:val="000000"/>
                <w:sz w:val="24"/>
                <w:szCs w:val="24"/>
              </w:rPr>
              <w:t xml:space="preserve"> </w:t>
            </w:r>
            <w:bookmarkStart w:id="82" w:name="_DV_M1271"/>
            <w:bookmarkEnd w:id="82"/>
            <w:r w:rsidRPr="00D57D40">
              <w:rPr>
                <w:rFonts w:ascii="Times New Roman" w:eastAsia="Times New Roman" w:hAnsi="Times New Roman" w:cs="Times New Roman"/>
                <w:color w:val="000000"/>
                <w:sz w:val="24"/>
                <w:szCs w:val="24"/>
              </w:rPr>
              <w:t>2315</w:t>
            </w:r>
            <w:bookmarkStart w:id="83" w:name="_DV_C1883"/>
          </w:p>
          <w:p w14:paraId="2E7CC7D8" w14:textId="77777777" w:rsidR="00D57D40" w:rsidRPr="00D57D40" w:rsidRDefault="00D57D40" w:rsidP="00D57D40">
            <w:pPr>
              <w:keepNext/>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84" w:name="_DV_M1272"/>
            <w:bookmarkEnd w:id="83"/>
            <w:bookmarkEnd w:id="84"/>
            <w:r w:rsidRPr="00D57D40">
              <w:rPr>
                <w:rFonts w:ascii="Times New Roman" w:eastAsia="Times New Roman" w:hAnsi="Times New Roman" w:cs="Times New Roman"/>
                <w:color w:val="000000"/>
                <w:sz w:val="24"/>
                <w:szCs w:val="24"/>
              </w:rPr>
              <w:t xml:space="preserve">Attn:  </w:t>
            </w:r>
            <w:r w:rsidR="00DF7015">
              <w:rPr>
                <w:rFonts w:ascii="Times New Roman" w:eastAsia="Times New Roman" w:hAnsi="Times New Roman" w:cs="Times New Roman"/>
                <w:color w:val="000000"/>
                <w:sz w:val="24"/>
                <w:szCs w:val="24"/>
              </w:rPr>
              <w:t>Director, Origination, Energy Supply Management</w:t>
            </w:r>
          </w:p>
          <w:p w14:paraId="040B8110" w14:textId="77777777" w:rsidR="00D57D40" w:rsidRPr="00D57D40" w:rsidRDefault="00D57D40" w:rsidP="00D57D40">
            <w:pPr>
              <w:keepNext/>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7D40">
              <w:rPr>
                <w:rFonts w:ascii="Times New Roman" w:eastAsia="Times New Roman" w:hAnsi="Times New Roman" w:cs="Times New Roman"/>
                <w:color w:val="000000"/>
                <w:sz w:val="24"/>
                <w:szCs w:val="24"/>
              </w:rPr>
              <w:t>Telefacsimile (503) 813-6260</w:t>
            </w:r>
          </w:p>
          <w:p w14:paraId="48630340" w14:textId="77777777" w:rsidR="00D57D40" w:rsidRPr="00D57D40" w:rsidRDefault="00D57D40" w:rsidP="00D57D40">
            <w:pPr>
              <w:autoSpaceDE w:val="0"/>
              <w:autoSpaceDN w:val="0"/>
              <w:adjustRightInd w:val="0"/>
              <w:spacing w:after="0" w:line="240" w:lineRule="auto"/>
              <w:jc w:val="both"/>
              <w:rPr>
                <w:rFonts w:ascii="Times New Roman" w:eastAsia="Times New Roman" w:hAnsi="Times New Roman" w:cs="Times New Roman"/>
                <w:sz w:val="24"/>
                <w:szCs w:val="24"/>
              </w:rPr>
            </w:pPr>
          </w:p>
        </w:tc>
      </w:tr>
      <w:tr w:rsidR="00D57D40" w:rsidRPr="00D57D40" w14:paraId="1349F7F7" w14:textId="77777777" w:rsidTr="001063DF">
        <w:trPr>
          <w:cantSplit/>
        </w:trPr>
        <w:tc>
          <w:tcPr>
            <w:tcW w:w="2790" w:type="dxa"/>
          </w:tcPr>
          <w:p w14:paraId="74281E0F" w14:textId="77777777" w:rsidR="00D57D40" w:rsidRPr="00D57D40" w:rsidRDefault="00D57D40" w:rsidP="00D57D4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7D40">
              <w:rPr>
                <w:rFonts w:ascii="Times New Roman" w:eastAsia="Times New Roman" w:hAnsi="Times New Roman" w:cs="Times New Roman"/>
                <w:color w:val="000000"/>
                <w:sz w:val="24"/>
                <w:szCs w:val="24"/>
              </w:rPr>
              <w:lastRenderedPageBreak/>
              <w:t>with a copy to:</w:t>
            </w:r>
          </w:p>
        </w:tc>
        <w:tc>
          <w:tcPr>
            <w:tcW w:w="5958" w:type="dxa"/>
          </w:tcPr>
          <w:p w14:paraId="42160E20" w14:textId="77777777" w:rsidR="00D57D40" w:rsidRPr="00D57D40" w:rsidRDefault="00D57D40" w:rsidP="00D57D40">
            <w:pPr>
              <w:keepNext/>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7D40">
              <w:rPr>
                <w:rFonts w:ascii="Times New Roman" w:eastAsia="Times New Roman" w:hAnsi="Times New Roman" w:cs="Times New Roman"/>
                <w:color w:val="000000"/>
                <w:sz w:val="24"/>
                <w:szCs w:val="24"/>
              </w:rPr>
              <w:t>PacifiCorp</w:t>
            </w:r>
          </w:p>
          <w:p w14:paraId="6328B205" w14:textId="77777777" w:rsidR="00D57D40" w:rsidRPr="00D57D40" w:rsidRDefault="00D57D40" w:rsidP="00D57D40">
            <w:pPr>
              <w:keepNext/>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7D40">
              <w:rPr>
                <w:rFonts w:ascii="Times New Roman" w:eastAsia="Times New Roman" w:hAnsi="Times New Roman" w:cs="Times New Roman"/>
                <w:color w:val="000000"/>
                <w:sz w:val="24"/>
                <w:szCs w:val="24"/>
              </w:rPr>
              <w:t>825 NE Multnomah, Suite 600</w:t>
            </w:r>
          </w:p>
          <w:p w14:paraId="2B426633" w14:textId="77777777" w:rsidR="00D57D40" w:rsidRPr="00D57D40" w:rsidRDefault="00D57D40" w:rsidP="00D57D40">
            <w:pPr>
              <w:keepNext/>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7D40">
              <w:rPr>
                <w:rFonts w:ascii="Times New Roman" w:eastAsia="Times New Roman" w:hAnsi="Times New Roman" w:cs="Times New Roman"/>
                <w:color w:val="000000"/>
                <w:sz w:val="24"/>
                <w:szCs w:val="24"/>
              </w:rPr>
              <w:t>Portland, Oregon  97232- 2315</w:t>
            </w:r>
          </w:p>
          <w:p w14:paraId="2D577A16" w14:textId="77777777" w:rsidR="00D57D40" w:rsidRPr="00D57D40" w:rsidRDefault="00D57D40" w:rsidP="00D57D40">
            <w:pPr>
              <w:keepNext/>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7D40">
              <w:rPr>
                <w:rFonts w:ascii="Times New Roman" w:eastAsia="Times New Roman" w:hAnsi="Times New Roman" w:cs="Times New Roman"/>
                <w:color w:val="000000"/>
                <w:sz w:val="24"/>
                <w:szCs w:val="24"/>
              </w:rPr>
              <w:t xml:space="preserve">Attn: Contract Administration, </w:t>
            </w:r>
            <w:r w:rsidR="00DF7015">
              <w:rPr>
                <w:rFonts w:ascii="Times New Roman" w:eastAsia="Times New Roman" w:hAnsi="Times New Roman" w:cs="Times New Roman"/>
                <w:color w:val="000000"/>
                <w:sz w:val="24"/>
                <w:szCs w:val="24"/>
              </w:rPr>
              <w:t>Energy Supply Management</w:t>
            </w:r>
          </w:p>
          <w:p w14:paraId="0FF36361" w14:textId="77777777" w:rsidR="00D57D40" w:rsidRPr="00D57D40" w:rsidRDefault="00D57D40" w:rsidP="00D57D40">
            <w:pPr>
              <w:keepNext/>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57D40">
              <w:rPr>
                <w:rFonts w:ascii="Times New Roman" w:eastAsia="Times New Roman" w:hAnsi="Times New Roman" w:cs="Times New Roman"/>
                <w:color w:val="000000"/>
                <w:sz w:val="24"/>
                <w:szCs w:val="24"/>
              </w:rPr>
              <w:t>Telefacsimile (503) 813-6291</w:t>
            </w:r>
          </w:p>
          <w:p w14:paraId="07383B5C" w14:textId="77777777" w:rsidR="00D57D40" w:rsidRPr="00D57D40" w:rsidRDefault="00D57D40" w:rsidP="00D57D40">
            <w:pPr>
              <w:keepNext/>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D57D40" w:rsidRPr="00D57D40" w14:paraId="0663AAF4" w14:textId="77777777" w:rsidTr="001063DF">
        <w:trPr>
          <w:cantSplit/>
        </w:trPr>
        <w:tc>
          <w:tcPr>
            <w:tcW w:w="2790" w:type="dxa"/>
          </w:tcPr>
          <w:p w14:paraId="17BA7368" w14:textId="77777777" w:rsidR="00D57D40" w:rsidRPr="009A36DD" w:rsidRDefault="00D57D40" w:rsidP="00D57D40">
            <w:pPr>
              <w:autoSpaceDE w:val="0"/>
              <w:autoSpaceDN w:val="0"/>
              <w:adjustRightInd w:val="0"/>
              <w:spacing w:after="0" w:line="240" w:lineRule="auto"/>
              <w:jc w:val="both"/>
              <w:rPr>
                <w:rFonts w:ascii="Times New Roman" w:eastAsia="Arial Unicode MS" w:hAnsi="Times New Roman" w:cs="Times New Roman"/>
                <w:color w:val="000000"/>
                <w:sz w:val="24"/>
                <w:szCs w:val="24"/>
              </w:rPr>
            </w:pPr>
            <w:bookmarkStart w:id="85" w:name="_DV_C1741"/>
            <w:r w:rsidRPr="009A36DD">
              <w:rPr>
                <w:rFonts w:ascii="Times New Roman" w:eastAsia="Arial Unicode MS" w:hAnsi="Times New Roman" w:cs="Times New Roman"/>
                <w:color w:val="000000"/>
                <w:sz w:val="24"/>
                <w:szCs w:val="24"/>
              </w:rPr>
              <w:t>with copies to:</w:t>
            </w:r>
            <w:bookmarkEnd w:id="85"/>
          </w:p>
          <w:p w14:paraId="66EA2ADB" w14:textId="77777777" w:rsidR="00D57D40" w:rsidRPr="009A36DD" w:rsidRDefault="00D57D40" w:rsidP="00D57D40">
            <w:pPr>
              <w:autoSpaceDE w:val="0"/>
              <w:autoSpaceDN w:val="0"/>
              <w:adjustRightInd w:val="0"/>
              <w:spacing w:after="0" w:line="240" w:lineRule="auto"/>
              <w:jc w:val="both"/>
              <w:rPr>
                <w:rFonts w:ascii="Times New Roman" w:eastAsia="Arial Unicode MS" w:hAnsi="Times New Roman" w:cs="Times New Roman"/>
                <w:color w:val="000000"/>
                <w:sz w:val="24"/>
                <w:szCs w:val="24"/>
              </w:rPr>
            </w:pPr>
          </w:p>
          <w:p w14:paraId="407AF7BD" w14:textId="77777777" w:rsidR="00D57D40" w:rsidRPr="009A36DD" w:rsidRDefault="00D57D40" w:rsidP="00D57D40">
            <w:pPr>
              <w:autoSpaceDE w:val="0"/>
              <w:autoSpaceDN w:val="0"/>
              <w:adjustRightInd w:val="0"/>
              <w:spacing w:after="0" w:line="240" w:lineRule="auto"/>
              <w:jc w:val="both"/>
              <w:rPr>
                <w:rFonts w:ascii="Times New Roman" w:eastAsia="Arial Unicode MS" w:hAnsi="Times New Roman" w:cs="Times New Roman"/>
                <w:color w:val="000000"/>
                <w:sz w:val="24"/>
                <w:szCs w:val="24"/>
              </w:rPr>
            </w:pPr>
          </w:p>
          <w:p w14:paraId="487EE1E1" w14:textId="77777777" w:rsidR="00D57D40" w:rsidRPr="009A36DD" w:rsidRDefault="00D57D40" w:rsidP="00D57D40">
            <w:pPr>
              <w:autoSpaceDE w:val="0"/>
              <w:autoSpaceDN w:val="0"/>
              <w:adjustRightInd w:val="0"/>
              <w:spacing w:after="0" w:line="240" w:lineRule="auto"/>
              <w:jc w:val="both"/>
              <w:rPr>
                <w:rFonts w:ascii="Times New Roman" w:eastAsia="Arial Unicode MS" w:hAnsi="Times New Roman" w:cs="Times New Roman"/>
                <w:color w:val="000000"/>
                <w:sz w:val="24"/>
                <w:szCs w:val="24"/>
              </w:rPr>
            </w:pPr>
          </w:p>
          <w:p w14:paraId="46AC54DF" w14:textId="77777777" w:rsidR="00D57D40" w:rsidRPr="009A36DD" w:rsidRDefault="00D57D40" w:rsidP="00D57D40">
            <w:pPr>
              <w:autoSpaceDE w:val="0"/>
              <w:autoSpaceDN w:val="0"/>
              <w:adjustRightInd w:val="0"/>
              <w:spacing w:after="0" w:line="240" w:lineRule="auto"/>
              <w:jc w:val="both"/>
              <w:rPr>
                <w:rFonts w:ascii="Times New Roman" w:eastAsia="Arial Unicode MS" w:hAnsi="Times New Roman" w:cs="Times New Roman"/>
                <w:color w:val="000000"/>
                <w:sz w:val="24"/>
                <w:szCs w:val="24"/>
              </w:rPr>
            </w:pPr>
          </w:p>
          <w:p w14:paraId="5C40CA93" w14:textId="77777777" w:rsidR="00D57D40" w:rsidRPr="009A36DD" w:rsidRDefault="00D57D40" w:rsidP="00D57D40">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958" w:type="dxa"/>
          </w:tcPr>
          <w:p w14:paraId="3CA841E5" w14:textId="77777777" w:rsidR="00D57D40" w:rsidRPr="009A36DD" w:rsidRDefault="00D57D40" w:rsidP="00D57D40">
            <w:pPr>
              <w:keepNext/>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9A36DD">
              <w:rPr>
                <w:rFonts w:ascii="Times New Roman" w:eastAsia="Arial Unicode MS" w:hAnsi="Times New Roman" w:cs="Times New Roman"/>
                <w:color w:val="000000"/>
                <w:sz w:val="24"/>
                <w:szCs w:val="24"/>
              </w:rPr>
              <w:t>PacifiCorp Legal Department</w:t>
            </w:r>
          </w:p>
          <w:p w14:paraId="1DF4B587" w14:textId="77777777" w:rsidR="00D57D40" w:rsidRPr="009A36DD" w:rsidRDefault="00D57D40" w:rsidP="00D57D40">
            <w:pPr>
              <w:keepNext/>
              <w:autoSpaceDE w:val="0"/>
              <w:autoSpaceDN w:val="0"/>
              <w:adjustRightInd w:val="0"/>
              <w:spacing w:after="0" w:line="240" w:lineRule="auto"/>
              <w:jc w:val="both"/>
              <w:rPr>
                <w:rFonts w:ascii="Times New Roman" w:eastAsia="Arial Unicode MS" w:hAnsi="Times New Roman" w:cs="Times New Roman"/>
                <w:color w:val="000000"/>
                <w:sz w:val="24"/>
                <w:szCs w:val="24"/>
              </w:rPr>
            </w:pPr>
            <w:bookmarkStart w:id="86" w:name="_DV_C1743"/>
            <w:r w:rsidRPr="009A36DD">
              <w:rPr>
                <w:rFonts w:ascii="Times New Roman" w:eastAsia="Arial Unicode MS" w:hAnsi="Times New Roman" w:cs="Times New Roman"/>
                <w:color w:val="000000"/>
                <w:sz w:val="24"/>
                <w:szCs w:val="24"/>
              </w:rPr>
              <w:t>825 NE Multnomah, Suite 600</w:t>
            </w:r>
            <w:bookmarkEnd w:id="86"/>
          </w:p>
          <w:p w14:paraId="4FE4AC85" w14:textId="77777777" w:rsidR="00D57D40" w:rsidRPr="009A36DD" w:rsidRDefault="00D57D40" w:rsidP="00D57D40">
            <w:pPr>
              <w:keepNext/>
              <w:autoSpaceDE w:val="0"/>
              <w:autoSpaceDN w:val="0"/>
              <w:adjustRightInd w:val="0"/>
              <w:spacing w:after="0" w:line="240" w:lineRule="auto"/>
              <w:jc w:val="both"/>
              <w:rPr>
                <w:rFonts w:ascii="Times New Roman" w:eastAsia="Arial Unicode MS" w:hAnsi="Times New Roman" w:cs="Times New Roman"/>
                <w:color w:val="000000"/>
                <w:sz w:val="24"/>
                <w:szCs w:val="24"/>
              </w:rPr>
            </w:pPr>
            <w:bookmarkStart w:id="87" w:name="_DV_C1744"/>
            <w:r w:rsidRPr="009A36DD">
              <w:rPr>
                <w:rFonts w:ascii="Times New Roman" w:eastAsia="Arial Unicode MS" w:hAnsi="Times New Roman" w:cs="Times New Roman"/>
                <w:color w:val="000000"/>
                <w:sz w:val="24"/>
                <w:szCs w:val="24"/>
              </w:rPr>
              <w:t>Portland, Oregon  97232- 2315</w:t>
            </w:r>
            <w:bookmarkEnd w:id="87"/>
          </w:p>
          <w:p w14:paraId="12BB582A" w14:textId="77777777" w:rsidR="00D57D40" w:rsidRPr="009A36DD" w:rsidRDefault="00D57D40" w:rsidP="00D57D40">
            <w:pPr>
              <w:keepNext/>
              <w:autoSpaceDE w:val="0"/>
              <w:autoSpaceDN w:val="0"/>
              <w:adjustRightInd w:val="0"/>
              <w:spacing w:after="0" w:line="240" w:lineRule="auto"/>
              <w:jc w:val="both"/>
              <w:rPr>
                <w:rFonts w:ascii="Times New Roman" w:eastAsia="Arial Unicode MS" w:hAnsi="Times New Roman" w:cs="Times New Roman"/>
                <w:color w:val="000000"/>
                <w:sz w:val="24"/>
                <w:szCs w:val="24"/>
              </w:rPr>
            </w:pPr>
            <w:bookmarkStart w:id="88" w:name="_DV_C1745"/>
            <w:r w:rsidRPr="009A36DD">
              <w:rPr>
                <w:rFonts w:ascii="Times New Roman" w:eastAsia="Arial Unicode MS" w:hAnsi="Times New Roman" w:cs="Times New Roman"/>
                <w:color w:val="000000"/>
                <w:sz w:val="24"/>
                <w:szCs w:val="24"/>
              </w:rPr>
              <w:t xml:space="preserve">Attn: </w:t>
            </w:r>
            <w:bookmarkEnd w:id="88"/>
            <w:r w:rsidRPr="009A36DD">
              <w:rPr>
                <w:rFonts w:ascii="Times New Roman" w:eastAsia="Arial Unicode MS" w:hAnsi="Times New Roman" w:cs="Times New Roman"/>
                <w:color w:val="000000"/>
                <w:sz w:val="24"/>
                <w:szCs w:val="24"/>
              </w:rPr>
              <w:t>Assistant General Counsel</w:t>
            </w:r>
          </w:p>
          <w:p w14:paraId="383201AD" w14:textId="77777777" w:rsidR="00D57D40" w:rsidRPr="009A36DD" w:rsidRDefault="00D57D40" w:rsidP="00D57D40">
            <w:pPr>
              <w:keepNext/>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A36DD">
              <w:rPr>
                <w:rFonts w:ascii="Times New Roman" w:eastAsia="Times New Roman" w:hAnsi="Times New Roman" w:cs="Times New Roman"/>
                <w:color w:val="000000"/>
                <w:sz w:val="24"/>
                <w:szCs w:val="24"/>
              </w:rPr>
              <w:t>Telefacsimile (503) 813-6761</w:t>
            </w:r>
            <w:r w:rsidRPr="009A36DD">
              <w:rPr>
                <w:rFonts w:ascii="Times New Roman" w:eastAsia="Times New Roman" w:hAnsi="Times New Roman" w:cs="Times New Roman"/>
                <w:color w:val="000000"/>
                <w:sz w:val="24"/>
                <w:szCs w:val="24"/>
              </w:rPr>
              <w:tab/>
            </w:r>
          </w:p>
          <w:p w14:paraId="71770916" w14:textId="77777777" w:rsidR="00D57D40" w:rsidRPr="009A36DD" w:rsidRDefault="00D57D40" w:rsidP="00D57D40">
            <w:pPr>
              <w:keepNext/>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A36DD">
              <w:rPr>
                <w:rFonts w:ascii="Times New Roman" w:eastAsia="Times New Roman" w:hAnsi="Times New Roman" w:cs="Times New Roman"/>
                <w:color w:val="000000"/>
                <w:sz w:val="24"/>
                <w:szCs w:val="24"/>
              </w:rPr>
              <w:t>And (925) 943-3105</w:t>
            </w:r>
          </w:p>
          <w:p w14:paraId="7EA47684" w14:textId="77777777" w:rsidR="00D57D40" w:rsidRPr="009A36DD" w:rsidRDefault="00D57D40" w:rsidP="00D57D40">
            <w:pPr>
              <w:keepNext/>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D57D40" w:rsidRPr="00D57D40" w14:paraId="6441313F" w14:textId="77777777" w:rsidTr="001063DF">
        <w:trPr>
          <w:cantSplit/>
        </w:trPr>
        <w:tc>
          <w:tcPr>
            <w:tcW w:w="2790" w:type="dxa"/>
          </w:tcPr>
          <w:p w14:paraId="38A21600" w14:textId="77777777" w:rsidR="00D57D40" w:rsidRPr="00D57D40" w:rsidRDefault="00D57D40" w:rsidP="00D57D40">
            <w:pPr>
              <w:autoSpaceDE w:val="0"/>
              <w:autoSpaceDN w:val="0"/>
              <w:adjustRightInd w:val="0"/>
              <w:spacing w:after="0" w:line="240" w:lineRule="auto"/>
              <w:jc w:val="both"/>
              <w:rPr>
                <w:rFonts w:ascii="Times New Roman" w:eastAsia="Arial Unicode MS" w:hAnsi="Times New Roman" w:cs="Times New Roman"/>
                <w:color w:val="000000"/>
                <w:sz w:val="24"/>
                <w:szCs w:val="24"/>
                <w:u w:val="double"/>
              </w:rPr>
            </w:pPr>
          </w:p>
        </w:tc>
        <w:tc>
          <w:tcPr>
            <w:tcW w:w="5958" w:type="dxa"/>
          </w:tcPr>
          <w:p w14:paraId="3D32E327" w14:textId="77777777" w:rsidR="00D57D40" w:rsidRPr="00D57D40" w:rsidRDefault="00D57D40" w:rsidP="00D57D40">
            <w:pPr>
              <w:keepNext/>
              <w:autoSpaceDE w:val="0"/>
              <w:autoSpaceDN w:val="0"/>
              <w:adjustRightInd w:val="0"/>
              <w:spacing w:after="0" w:line="240" w:lineRule="auto"/>
              <w:jc w:val="both"/>
              <w:rPr>
                <w:rFonts w:ascii="Times New Roman" w:eastAsia="Arial Unicode MS" w:hAnsi="Times New Roman" w:cs="Times New Roman"/>
                <w:color w:val="000000"/>
                <w:sz w:val="24"/>
                <w:szCs w:val="24"/>
                <w:u w:val="double"/>
              </w:rPr>
            </w:pPr>
          </w:p>
        </w:tc>
      </w:tr>
    </w:tbl>
    <w:p w14:paraId="340B352C"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8.3</w:t>
      </w:r>
      <w:r w:rsidRPr="00D57D40">
        <w:rPr>
          <w:rFonts w:ascii="Times New Roman" w:eastAsia="Times New Roman" w:hAnsi="Times New Roman" w:cs="Times New Roman"/>
          <w:sz w:val="24"/>
          <w:szCs w:val="24"/>
        </w:rPr>
        <w:tab/>
      </w:r>
      <w:bookmarkStart w:id="89" w:name="Elo6hO"/>
      <w:bookmarkStart w:id="90" w:name="Elo6hC"/>
      <w:bookmarkStart w:id="91" w:name="Elo8hO"/>
      <w:bookmarkStart w:id="92" w:name="Elo8hC"/>
      <w:bookmarkStart w:id="93" w:name="_Toc117346137"/>
      <w:bookmarkStart w:id="94" w:name="_Toc117346189"/>
      <w:bookmarkStart w:id="95" w:name="_Toc117346243"/>
      <w:bookmarkEnd w:id="89"/>
      <w:bookmarkEnd w:id="90"/>
      <w:bookmarkEnd w:id="91"/>
      <w:bookmarkEnd w:id="92"/>
      <w:r w:rsidRPr="00D57D40">
        <w:rPr>
          <w:rFonts w:ascii="Times New Roman" w:eastAsia="Times New Roman" w:hAnsi="Times New Roman" w:cs="Times New Roman"/>
          <w:sz w:val="24"/>
          <w:szCs w:val="24"/>
          <w:u w:val="single"/>
        </w:rPr>
        <w:t>General</w:t>
      </w:r>
      <w:bookmarkEnd w:id="93"/>
      <w:bookmarkEnd w:id="94"/>
      <w:bookmarkEnd w:id="95"/>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96" w:name="_Toc367114378"/>
      <w:r w:rsidRPr="00D57D40">
        <w:rPr>
          <w:rFonts w:ascii="Times New Roman" w:eastAsia="Times New Roman" w:hAnsi="Times New Roman" w:cs="Times New Roman"/>
          <w:sz w:val="24"/>
          <w:szCs w:val="24"/>
        </w:rPr>
        <w:instrText>8.3</w:instrText>
      </w:r>
      <w:r w:rsidRPr="00D57D40">
        <w:rPr>
          <w:rFonts w:ascii="Times New Roman" w:eastAsia="Times New Roman" w:hAnsi="Times New Roman" w:cs="Times New Roman"/>
          <w:sz w:val="24"/>
          <w:szCs w:val="24"/>
        </w:rPr>
        <w:tab/>
        <w:instrText>General</w:instrText>
      </w:r>
      <w:bookmarkEnd w:id="96"/>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p>
    <w:p w14:paraId="2D03B96B"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02ED0EF3"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(a)</w:t>
      </w:r>
      <w:r w:rsidRPr="00D57D40">
        <w:rPr>
          <w:rFonts w:ascii="Times New Roman" w:eastAsia="Times New Roman" w:hAnsi="Times New Roman" w:cs="Times New Roman"/>
          <w:sz w:val="24"/>
          <w:szCs w:val="24"/>
        </w:rPr>
        <w:tab/>
        <w:t>No amendment or modification to this Agreement shall be enforceable unless reduced to writing and executed by both Parties.  This Agreement shall not impart any rights enforceable by any third party.  Waiver by a Party of any default by the other Party shall not be construed as a waiver of any other default.  The headings used herein are for convenience and reference purposes only.  Facsimile or PDF transmission will be the same as delivery of an original document; provided that at the request of either Party, the other Party will confirm facsimile or PDF signatures by signing and delivering an original document.  This Agreement shall be binding on each Party’s successors and permitted assigns.</w:t>
      </w:r>
    </w:p>
    <w:p w14:paraId="5B6321EB"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bookmarkStart w:id="97" w:name="_Toc495742827"/>
      <w:bookmarkStart w:id="98" w:name="_Toc532701926"/>
    </w:p>
    <w:p w14:paraId="05192392"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(b)</w:t>
      </w:r>
      <w:bookmarkEnd w:id="97"/>
      <w:bookmarkEnd w:id="98"/>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Severability</w:t>
      </w:r>
      <w:r w:rsidRPr="00D57D40">
        <w:rPr>
          <w:rFonts w:ascii="Times New Roman" w:eastAsia="Times New Roman" w:hAnsi="Times New Roman" w:cs="Times New Roman"/>
          <w:sz w:val="24"/>
          <w:szCs w:val="24"/>
        </w:rPr>
        <w:t>.  If any provision in this Agreement is determined to be invalid, void or unenforceable by any court having jurisdiction, such determination shall not invalidate, void, or make unenforceable any other provision, agreement or covenant of this Agreement and the Parties shall use their best efforts to modify this Agreement to give effect to the original intention of the Parties.</w:t>
      </w:r>
    </w:p>
    <w:p w14:paraId="3076516F"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461EEE68"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(c)</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Counterparts</w:t>
      </w:r>
      <w:r w:rsidRPr="00D57D40">
        <w:rPr>
          <w:rFonts w:ascii="Times New Roman" w:eastAsia="Times New Roman" w:hAnsi="Times New Roman" w:cs="Times New Roman"/>
          <w:sz w:val="24"/>
          <w:szCs w:val="24"/>
        </w:rPr>
        <w:t>. This Agreement may be executed in one or more counterparts each of which shall be deemed an original and all of which shall be deemed one and the same Agreement.  Delivery of an executed counterpart of this Agreement by fax will be deemed as effective as delivery of an originally executed counterpart.</w:t>
      </w:r>
    </w:p>
    <w:p w14:paraId="2BACF8E1"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25D49533" w14:textId="19D00670"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8.4</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Confidentiality</w:t>
      </w:r>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99" w:name="_Toc367114379"/>
      <w:r w:rsidRPr="00D57D40">
        <w:rPr>
          <w:rFonts w:ascii="Times New Roman" w:eastAsia="Times New Roman" w:hAnsi="Times New Roman" w:cs="Times New Roman"/>
          <w:sz w:val="24"/>
          <w:szCs w:val="24"/>
        </w:rPr>
        <w:instrText>8.4</w:instrText>
      </w:r>
      <w:r w:rsidRPr="00D57D40">
        <w:rPr>
          <w:rFonts w:ascii="Times New Roman" w:eastAsia="Times New Roman" w:hAnsi="Times New Roman" w:cs="Times New Roman"/>
          <w:sz w:val="24"/>
          <w:szCs w:val="24"/>
        </w:rPr>
        <w:tab/>
        <w:instrText>Confidentiality</w:instrText>
      </w:r>
      <w:bookmarkEnd w:id="99"/>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r w:rsidRPr="00D57D40">
        <w:rPr>
          <w:rFonts w:ascii="Times New Roman" w:eastAsia="Times New Roman" w:hAnsi="Times New Roman" w:cs="Times New Roman"/>
          <w:sz w:val="24"/>
          <w:szCs w:val="24"/>
        </w:rPr>
        <w:t xml:space="preserve">  </w:t>
      </w:r>
      <w:bookmarkStart w:id="100" w:name="_Toc208809562"/>
      <w:r w:rsidRPr="00D57D40">
        <w:rPr>
          <w:rFonts w:ascii="Times New Roman" w:eastAsia="Times New Roman" w:hAnsi="Times New Roman" w:cs="Times New Roman"/>
          <w:sz w:val="24"/>
          <w:szCs w:val="24"/>
        </w:rPr>
        <w:t xml:space="preserve">Neither Party shall disclose the non-public terms or conditions of this Agreement or any Transaction hereunder to a third party, other than (a) to the Party’s Affiliates, the Party’s or its Affiliates’ respective employees, lenders, investors, counsel, </w:t>
      </w:r>
      <w:r w:rsidRPr="00D57D40">
        <w:rPr>
          <w:rFonts w:ascii="Times New Roman" w:eastAsia="Times New Roman" w:hAnsi="Times New Roman" w:cs="Times New Roman"/>
          <w:sz w:val="24"/>
          <w:szCs w:val="24"/>
        </w:rPr>
        <w:lastRenderedPageBreak/>
        <w:t>accountants or advisors who have a need to know such information and have agreed to keep such terms confidential, (b) for disclosure to PacifiCorp’s Procurement Review Group, as defined in CPUC Decision D. 02-08-071, subject to a confidentiality agreement, (c) to the CPUC under seal for purposes of review, (d) disclosure pursuant to Section</w:t>
      </w:r>
      <w:r w:rsidR="00A67246">
        <w:rPr>
          <w:rFonts w:ascii="Times New Roman" w:eastAsia="Times New Roman" w:hAnsi="Times New Roman" w:cs="Times New Roman"/>
          <w:sz w:val="24"/>
          <w:szCs w:val="24"/>
        </w:rPr>
        <w:t>s</w:t>
      </w:r>
      <w:r w:rsidRPr="00D57D40">
        <w:rPr>
          <w:rFonts w:ascii="Times New Roman" w:eastAsia="Times New Roman" w:hAnsi="Times New Roman" w:cs="Times New Roman"/>
          <w:sz w:val="24"/>
          <w:szCs w:val="24"/>
        </w:rPr>
        <w:t xml:space="preserve"> 8.5</w:t>
      </w:r>
      <w:r w:rsidR="00A67246">
        <w:rPr>
          <w:rFonts w:ascii="Times New Roman" w:eastAsia="Times New Roman" w:hAnsi="Times New Roman" w:cs="Times New Roman"/>
          <w:sz w:val="24"/>
          <w:szCs w:val="24"/>
        </w:rPr>
        <w:t xml:space="preserve"> or 8.6</w:t>
      </w:r>
      <w:r w:rsidRPr="00D57D40">
        <w:rPr>
          <w:rFonts w:ascii="Times New Roman" w:eastAsia="Times New Roman" w:hAnsi="Times New Roman" w:cs="Times New Roman"/>
          <w:sz w:val="24"/>
          <w:szCs w:val="24"/>
        </w:rPr>
        <w:t xml:space="preserve">; (e) in order to comply with any applicable Law, regulation, or any exchange, control area or CAISO rule, or order issued by a court or entity with competent jurisdiction over the disclosing Party (“Disclosing Party”), other than to those entities set forth in subsection (f); or (f) in order to comply with any applicable regulation, rule, or order of the CPUC, CEC, or the FERC.  </w:t>
      </w:r>
      <w:r w:rsidR="00A67246">
        <w:rPr>
          <w:rFonts w:ascii="Times New Roman" w:eastAsia="Times New Roman" w:hAnsi="Times New Roman" w:cs="Times New Roman"/>
          <w:sz w:val="24"/>
          <w:szCs w:val="24"/>
        </w:rPr>
        <w:t>Subject to Sections 8.5 and 8.6, i</w:t>
      </w:r>
      <w:r w:rsidRPr="00D57D40">
        <w:rPr>
          <w:rFonts w:ascii="Times New Roman" w:eastAsia="Times New Roman" w:hAnsi="Times New Roman" w:cs="Times New Roman"/>
          <w:sz w:val="24"/>
          <w:szCs w:val="24"/>
        </w:rPr>
        <w:t>n connection with requests made pursuant to clause (e) of this Section 8.4 (“Disclosure Order”) each Party shall, to the extent practicable, use reasonable efforts: (i) to notify the other Party prior to disclosing the confidential information and (ii) prevent or limit such disclosure</w:t>
      </w:r>
      <w:r w:rsidR="00A67246">
        <w:rPr>
          <w:rFonts w:ascii="Times New Roman" w:eastAsia="Times New Roman" w:hAnsi="Times New Roman" w:cs="Times New Roman"/>
          <w:sz w:val="24"/>
          <w:szCs w:val="24"/>
        </w:rPr>
        <w:t xml:space="preserve">; in any event, </w:t>
      </w:r>
      <w:r w:rsidRPr="00D57D40">
        <w:rPr>
          <w:rFonts w:ascii="Times New Roman" w:eastAsia="Times New Roman" w:hAnsi="Times New Roman" w:cs="Times New Roman"/>
          <w:sz w:val="24"/>
          <w:szCs w:val="24"/>
        </w:rPr>
        <w:t xml:space="preserve"> the Disclosing Party shall not be: (x) prohibited from</w:t>
      </w:r>
      <w:r w:rsidR="00A67246">
        <w:rPr>
          <w:rFonts w:ascii="Times New Roman" w:eastAsia="Times New Roman" w:hAnsi="Times New Roman" w:cs="Times New Roman"/>
          <w:sz w:val="24"/>
          <w:szCs w:val="24"/>
        </w:rPr>
        <w:t>, or in breach of this Agreement for</w:t>
      </w:r>
      <w:r w:rsidRPr="00D57D40">
        <w:rPr>
          <w:rFonts w:ascii="Times New Roman" w:eastAsia="Times New Roman" w:hAnsi="Times New Roman" w:cs="Times New Roman"/>
          <w:sz w:val="24"/>
          <w:szCs w:val="24"/>
        </w:rPr>
        <w:t xml:space="preserve"> complying with</w:t>
      </w:r>
      <w:r w:rsidR="00A67246">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t xml:space="preserve"> a Disclosure Order or (y) liable to the other Party for monetary or other damages incurred in connection with the disclosure of the confidential information. Except as provided in the preceding sentence, the Parties shall be entitled to all remedies available at Law or in equity to enforce, or seek relief in connection with, this confidentiality obligation.</w:t>
      </w:r>
      <w:bookmarkEnd w:id="100"/>
    </w:p>
    <w:p w14:paraId="676C879D"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499B73D1"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8.5</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RPS Confidentiality</w:t>
      </w:r>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101" w:name="_Toc367114380"/>
      <w:r w:rsidRPr="00D57D40">
        <w:rPr>
          <w:rFonts w:ascii="Times New Roman" w:eastAsia="Times New Roman" w:hAnsi="Times New Roman" w:cs="Times New Roman"/>
          <w:sz w:val="24"/>
          <w:szCs w:val="24"/>
        </w:rPr>
        <w:instrText>8.5</w:instrText>
      </w:r>
      <w:r w:rsidRPr="00D57D40">
        <w:rPr>
          <w:rFonts w:ascii="Times New Roman" w:eastAsia="Times New Roman" w:hAnsi="Times New Roman" w:cs="Times New Roman"/>
          <w:sz w:val="24"/>
          <w:szCs w:val="24"/>
        </w:rPr>
        <w:tab/>
        <w:instrText>RPS Confidentiality</w:instrText>
      </w:r>
      <w:bookmarkEnd w:id="101"/>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p>
    <w:p w14:paraId="6BB6F456"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64C87828" w14:textId="79600958"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(a)</w:t>
      </w:r>
      <w:r w:rsidRPr="00D57D40">
        <w:rPr>
          <w:rFonts w:ascii="Times New Roman" w:eastAsia="Times New Roman" w:hAnsi="Times New Roman" w:cs="Times New Roman"/>
          <w:sz w:val="24"/>
          <w:szCs w:val="24"/>
        </w:rPr>
        <w:tab/>
        <w:t xml:space="preserve">Notwithstanding Section 8.4 of this Agreement, at any time on or after the date on which PacifiCorp makes its advice filing letter seeking CPUC Approval </w:t>
      </w:r>
      <w:r w:rsidR="00A67246">
        <w:rPr>
          <w:rFonts w:ascii="Times New Roman" w:eastAsia="Times New Roman" w:hAnsi="Times New Roman" w:cs="Times New Roman"/>
          <w:sz w:val="24"/>
          <w:szCs w:val="24"/>
        </w:rPr>
        <w:t xml:space="preserve">or other regulatory approval </w:t>
      </w:r>
      <w:r w:rsidRPr="00D57D40">
        <w:rPr>
          <w:rFonts w:ascii="Times New Roman" w:eastAsia="Times New Roman" w:hAnsi="Times New Roman" w:cs="Times New Roman"/>
          <w:sz w:val="24"/>
          <w:szCs w:val="24"/>
        </w:rPr>
        <w:t xml:space="preserve">of this Agreement, </w:t>
      </w:r>
      <w:r w:rsidR="00A67246">
        <w:rPr>
          <w:rFonts w:ascii="Times New Roman" w:eastAsia="Times New Roman" w:hAnsi="Times New Roman" w:cs="Times New Roman"/>
          <w:sz w:val="24"/>
          <w:szCs w:val="24"/>
        </w:rPr>
        <w:t>PacifiCorp</w:t>
      </w:r>
      <w:r w:rsidRPr="00D57D40">
        <w:rPr>
          <w:rFonts w:ascii="Times New Roman" w:eastAsia="Times New Roman" w:hAnsi="Times New Roman" w:cs="Times New Roman"/>
          <w:sz w:val="24"/>
          <w:szCs w:val="24"/>
        </w:rPr>
        <w:t xml:space="preserve"> shall be permitted to disclose the following terms with respect to such Transaction:  Party names, resource type,</w:t>
      </w:r>
      <w:r w:rsidR="00A67246">
        <w:rPr>
          <w:rFonts w:ascii="Times New Roman" w:eastAsia="Times New Roman" w:hAnsi="Times New Roman" w:cs="Times New Roman"/>
          <w:sz w:val="24"/>
          <w:szCs w:val="24"/>
        </w:rPr>
        <w:t xml:space="preserve"> Contract Price, </w:t>
      </w:r>
      <w:r w:rsidRPr="00D57D40">
        <w:rPr>
          <w:rFonts w:ascii="Times New Roman" w:eastAsia="Times New Roman" w:hAnsi="Times New Roman" w:cs="Times New Roman"/>
          <w:sz w:val="24"/>
          <w:szCs w:val="24"/>
        </w:rPr>
        <w:t>Delivery Term, Project location, anticipated Initial Delivery Date, and anticipated quantity of Product.</w:t>
      </w:r>
    </w:p>
    <w:p w14:paraId="79B68C8A"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6B3A8D8E"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(b)</w:t>
      </w:r>
      <w:r w:rsidRPr="00D57D40">
        <w:rPr>
          <w:rFonts w:ascii="Times New Roman" w:eastAsia="Times New Roman" w:hAnsi="Times New Roman" w:cs="Times New Roman"/>
          <w:sz w:val="24"/>
          <w:szCs w:val="24"/>
        </w:rPr>
        <w:tab/>
        <w:t xml:space="preserve">Seller acknowledges and agrees that pursuant to CPUC Decision D.06-06-066, which implements Senate Bill (SB) No. 1488 (2004 Cal. Stats., Ch. 690 (Sept. 22, 2004)) to the extent provided therein, this Agreement may be publicly available three (3) years from the Initial Delivery Date stated herein.  Seller further acknowledges that the CPUC’s rules regarding confidential treatment of this Agreement is subject to change and therefore the timing and extent of disclosure is subject to amendment per CPUC order, rule or regulation. </w:t>
      </w:r>
    </w:p>
    <w:p w14:paraId="40557181"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28F03184" w14:textId="095C3C6C" w:rsidR="00D57D40" w:rsidRPr="00D57D40" w:rsidRDefault="00D57D40" w:rsidP="00D57D40">
      <w:pPr>
        <w:spacing w:after="0" w:line="240" w:lineRule="auto"/>
        <w:ind w:firstLine="720"/>
        <w:jc w:val="both"/>
        <w:rPr>
          <w:rFonts w:ascii="Times New Roman" w:eastAsia="Times New Roman" w:hAnsi="Times New Roman" w:cs="Times New Roman"/>
          <w:sz w:val="24"/>
          <w:szCs w:val="24"/>
        </w:rPr>
      </w:pPr>
      <w:bookmarkStart w:id="102" w:name="_Toc130200881"/>
      <w:r w:rsidRPr="00D57D40">
        <w:rPr>
          <w:rFonts w:ascii="Times New Roman" w:eastAsia="Times New Roman" w:hAnsi="Times New Roman" w:cs="Times New Roman"/>
          <w:sz w:val="24"/>
          <w:szCs w:val="24"/>
        </w:rPr>
        <w:t>8.6</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PacifiCorp Regulatory Compliance</w:t>
      </w:r>
      <w:r w:rsidRPr="00D57D40">
        <w:rPr>
          <w:rFonts w:ascii="Times New Roman" w:eastAsia="Times New Roman" w:hAnsi="Times New Roman" w:cs="Times New Roman"/>
          <w:sz w:val="24"/>
          <w:szCs w:val="24"/>
        </w:rPr>
        <w:t xml:space="preserve">.  </w:t>
      </w:r>
      <w:r w:rsidR="0021444D">
        <w:rPr>
          <w:rFonts w:ascii="Times New Roman" w:eastAsia="Times New Roman" w:hAnsi="Times New Roman" w:cs="Times New Roman"/>
          <w:sz w:val="24"/>
          <w:szCs w:val="24"/>
        </w:rPr>
        <w:t xml:space="preserve">The Section 8.6 controls notwithstanding anything to the contrary in this Agreement.  </w:t>
      </w:r>
      <w:r w:rsidRPr="00D57D40">
        <w:rPr>
          <w:rFonts w:ascii="Times New Roman" w:eastAsia="Times New Roman" w:hAnsi="Times New Roman" w:cs="Times New Roman"/>
          <w:sz w:val="24"/>
          <w:szCs w:val="24"/>
        </w:rPr>
        <w:t xml:space="preserve">The Parties acknowledge that PacifiCorp is required by law or regulation to report certain information that could embody </w:t>
      </w:r>
      <w:r w:rsidR="00E7767C">
        <w:rPr>
          <w:rFonts w:ascii="Times New Roman" w:eastAsia="Times New Roman" w:hAnsi="Times New Roman" w:cs="Times New Roman"/>
          <w:sz w:val="24"/>
          <w:szCs w:val="24"/>
        </w:rPr>
        <w:t xml:space="preserve">information subject to Section 8.4 </w:t>
      </w:r>
      <w:r w:rsidRPr="00D57D40">
        <w:rPr>
          <w:rFonts w:ascii="Times New Roman" w:eastAsia="Times New Roman" w:hAnsi="Times New Roman" w:cs="Times New Roman"/>
          <w:sz w:val="24"/>
          <w:szCs w:val="24"/>
        </w:rPr>
        <w:t xml:space="preserve">from time to time.  Such reports include models, filings, reports of PacifiCorp’s net power </w:t>
      </w:r>
      <w:r w:rsidRPr="00D57D40">
        <w:rPr>
          <w:rFonts w:ascii="Times New Roman" w:eastAsia="Times New Roman" w:hAnsi="Times New Roman" w:cs="Times New Roman"/>
          <w:sz w:val="24"/>
          <w:szCs w:val="24"/>
        </w:rPr>
        <w:lastRenderedPageBreak/>
        <w:t xml:space="preserve">costs, general rate case filings, power cost adjustment mechanisms, FERC-required reporting such as those made on FERC Form 1, Form 12, or Form 714, market power and market monitoring reports, annual state reports that include resources and loads, integrated resource planning reports, reports to entities such as NERC, WECC, Pacific Northwest Utility Coordinating Committee, WREGIS, or similar or successor organizations, forms, filings, or reports, the specific names of which may vary by jurisdiction, along with supporting documentation.  Additionally, in regulatory proceedings in all state and federal jurisdictions in which it does business, PacifiCorp will from time to time be required to produce </w:t>
      </w:r>
      <w:r w:rsidR="00E7767C">
        <w:rPr>
          <w:rFonts w:ascii="Times New Roman" w:eastAsia="Times New Roman" w:hAnsi="Times New Roman" w:cs="Times New Roman"/>
          <w:sz w:val="24"/>
          <w:szCs w:val="24"/>
        </w:rPr>
        <w:t>information subject to Section 8.4</w:t>
      </w:r>
      <w:r w:rsidRPr="00D57D40">
        <w:rPr>
          <w:rFonts w:ascii="Times New Roman" w:eastAsia="Times New Roman" w:hAnsi="Times New Roman" w:cs="Times New Roman"/>
          <w:sz w:val="24"/>
          <w:szCs w:val="24"/>
        </w:rPr>
        <w:t xml:space="preserve">.  PacifiCorp may use its business judgment in its compliance with all of the foregoing and the appropriate level of confidentiality it seeks for such disclosures.  </w:t>
      </w:r>
      <w:bookmarkEnd w:id="102"/>
      <w:r w:rsidRPr="00D57D40">
        <w:rPr>
          <w:rFonts w:ascii="Times New Roman" w:eastAsia="Times New Roman" w:hAnsi="Times New Roman" w:cs="Times New Roman"/>
          <w:sz w:val="24"/>
          <w:szCs w:val="24"/>
        </w:rPr>
        <w:t xml:space="preserve">PacifiCorp may submit </w:t>
      </w:r>
      <w:r w:rsidR="00E7767C">
        <w:rPr>
          <w:rFonts w:ascii="Times New Roman" w:eastAsia="Times New Roman" w:hAnsi="Times New Roman" w:cs="Times New Roman"/>
          <w:sz w:val="24"/>
          <w:szCs w:val="24"/>
        </w:rPr>
        <w:t xml:space="preserve">any information concerning this Agreement, including information subject to Section 8.4 </w:t>
      </w:r>
      <w:r w:rsidRPr="00D57D40">
        <w:rPr>
          <w:rFonts w:ascii="Times New Roman" w:eastAsia="Times New Roman" w:hAnsi="Times New Roman" w:cs="Times New Roman"/>
          <w:sz w:val="24"/>
          <w:szCs w:val="24"/>
        </w:rPr>
        <w:t xml:space="preserve"> in regulatory proceedings without notice to Seller.</w:t>
      </w:r>
      <w:r w:rsidR="00F71AEF">
        <w:rPr>
          <w:rFonts w:ascii="Times New Roman" w:eastAsia="Times New Roman" w:hAnsi="Times New Roman" w:cs="Times New Roman"/>
          <w:sz w:val="24"/>
          <w:szCs w:val="24"/>
        </w:rPr>
        <w:t xml:space="preserve"> </w:t>
      </w:r>
      <w:r w:rsidR="00E7767C" w:rsidRPr="00E7767C">
        <w:rPr>
          <w:rFonts w:ascii="Times New Roman" w:eastAsia="Times New Roman" w:hAnsi="Times New Roman" w:cs="Times New Roman"/>
          <w:sz w:val="24"/>
          <w:szCs w:val="24"/>
        </w:rPr>
        <w:t xml:space="preserve">In the event of the establishment of any docket or proceeding before any regulatory commission, public service commission, public utility commission, or other agency, tribunal, or court having jurisdiction over </w:t>
      </w:r>
      <w:r w:rsidR="00E7767C">
        <w:rPr>
          <w:rFonts w:ascii="Times New Roman" w:eastAsia="Times New Roman" w:hAnsi="Times New Roman" w:cs="Times New Roman"/>
          <w:sz w:val="24"/>
          <w:szCs w:val="24"/>
        </w:rPr>
        <w:t>PacifiCorp</w:t>
      </w:r>
      <w:r w:rsidR="00E7767C" w:rsidRPr="00E7767C">
        <w:rPr>
          <w:rFonts w:ascii="Times New Roman" w:eastAsia="Times New Roman" w:hAnsi="Times New Roman" w:cs="Times New Roman"/>
          <w:sz w:val="24"/>
          <w:szCs w:val="24"/>
        </w:rPr>
        <w:t xml:space="preserve">, </w:t>
      </w:r>
      <w:r w:rsidR="00E7767C">
        <w:rPr>
          <w:rFonts w:ascii="Times New Roman" w:eastAsia="Times New Roman" w:hAnsi="Times New Roman" w:cs="Times New Roman"/>
          <w:sz w:val="24"/>
          <w:szCs w:val="24"/>
        </w:rPr>
        <w:t xml:space="preserve">the Parties’ respective obligations of confidentiality </w:t>
      </w:r>
      <w:r w:rsidR="00E7767C" w:rsidRPr="00E7767C">
        <w:rPr>
          <w:rFonts w:ascii="Times New Roman" w:eastAsia="Times New Roman" w:hAnsi="Times New Roman" w:cs="Times New Roman"/>
          <w:sz w:val="24"/>
          <w:szCs w:val="24"/>
        </w:rPr>
        <w:t>shall automatically be governed solely by the rules and procedures governing such docket or proceeding to the extent such rules or procedures are additional to, different from, or inconsistent with this Agreement.</w:t>
      </w:r>
    </w:p>
    <w:p w14:paraId="21A84BA7"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506B1012" w14:textId="77777777" w:rsidR="00D57D40" w:rsidRPr="00D57D40" w:rsidRDefault="00D57D40" w:rsidP="00D57D40">
      <w:pPr>
        <w:spacing w:after="0" w:line="240" w:lineRule="auto"/>
        <w:ind w:firstLine="720"/>
        <w:jc w:val="both"/>
        <w:outlineLvl w:val="1"/>
        <w:rPr>
          <w:rFonts w:ascii="Times New Roman" w:eastAsia="Times New Roman" w:hAnsi="Times New Roman" w:cs="Times New Roman"/>
          <w:snapToGrid w:val="0"/>
          <w:sz w:val="24"/>
          <w:szCs w:val="24"/>
        </w:rPr>
      </w:pPr>
      <w:bookmarkStart w:id="103" w:name="_Toc130200817"/>
      <w:r w:rsidRPr="00D57D40">
        <w:rPr>
          <w:rFonts w:ascii="Times New Roman" w:eastAsia="Times New Roman" w:hAnsi="Times New Roman" w:cs="Times New Roman"/>
          <w:snapToGrid w:val="0"/>
          <w:sz w:val="24"/>
          <w:szCs w:val="24"/>
        </w:rPr>
        <w:t>8.7</w:t>
      </w:r>
      <w:r w:rsidRPr="00D57D40">
        <w:rPr>
          <w:rFonts w:ascii="Times New Roman" w:eastAsia="Times New Roman" w:hAnsi="Times New Roman" w:cs="Times New Roman"/>
          <w:snapToGrid w:val="0"/>
          <w:sz w:val="24"/>
          <w:szCs w:val="24"/>
        </w:rPr>
        <w:tab/>
      </w:r>
      <w:r w:rsidRPr="00D57D40">
        <w:rPr>
          <w:rFonts w:ascii="Times New Roman" w:eastAsia="Times New Roman" w:hAnsi="Times New Roman" w:cs="Times New Roman"/>
          <w:snapToGrid w:val="0"/>
          <w:sz w:val="24"/>
          <w:szCs w:val="24"/>
          <w:u w:val="single"/>
        </w:rPr>
        <w:t>Project Images</w:t>
      </w:r>
      <w:r w:rsidRPr="00D57D40">
        <w:rPr>
          <w:rFonts w:ascii="Times New Roman" w:eastAsia="Times New Roman" w:hAnsi="Times New Roman" w:cs="Times New Roman"/>
          <w:snapToGrid w:val="0"/>
          <w:sz w:val="24"/>
          <w:szCs w:val="24"/>
        </w:rPr>
        <w:t>.  PacifiCorp shall be free to use any and all images from or of the Project for promotional purposes.  Upon PacifiCorp’s request and at PacifiCorp’s expense, Seller shall install imaging equipment at the Project as PacifiCorp may request, including video and or web-based imaging equipment subject to the prudent safety requirements of Seller, and Requirements of Law relating to workplace health and safety.  PacifiCorp shall retain full discretion on how such images are presented including associating images of the Project with a PacifiCorp-designated corporate logo</w:t>
      </w:r>
    </w:p>
    <w:bookmarkEnd w:id="103"/>
    <w:p w14:paraId="36546A8A"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5F880E77" w14:textId="77777777" w:rsidR="00D57D40" w:rsidRDefault="00D57D40" w:rsidP="00D57D40">
      <w:pPr>
        <w:spacing w:after="0" w:line="240" w:lineRule="auto"/>
        <w:ind w:firstLine="720"/>
        <w:jc w:val="both"/>
        <w:rPr>
          <w:rFonts w:ascii="Times New Roman" w:eastAsia="Times New Roman" w:hAnsi="Times New Roman" w:cs="Times New Roman"/>
          <w:sz w:val="24"/>
          <w:szCs w:val="24"/>
        </w:rPr>
      </w:pPr>
      <w:bookmarkStart w:id="104" w:name="_Toc130200883"/>
      <w:r w:rsidRPr="00D57D40">
        <w:rPr>
          <w:rFonts w:ascii="Times New Roman" w:eastAsia="Times New Roman" w:hAnsi="Times New Roman" w:cs="Times New Roman"/>
          <w:sz w:val="24"/>
          <w:szCs w:val="24"/>
        </w:rPr>
        <w:t>8.8</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News Releases and Publicity</w:t>
      </w:r>
      <w:r w:rsidRPr="00D57D40">
        <w:rPr>
          <w:rFonts w:ascii="Times New Roman" w:eastAsia="Times New Roman" w:hAnsi="Times New Roman" w:cs="Times New Roman"/>
          <w:sz w:val="24"/>
          <w:szCs w:val="24"/>
        </w:rPr>
        <w:t>.  Before Seller issues any news release or publicly distributed promotional material regarding the Project that mentions the Project, Seller shall first provide a copy thereof to PacifiCorp for its review and approval.  Any use of PacifiCorp’s name in such news release or promotional material must adhere to PacifiCorp’s publicity guidelines then in effect; any use of Berkshire Hathaway’s name requires PacifiCorp’s prior written consent.</w:t>
      </w:r>
      <w:bookmarkEnd w:id="104"/>
      <w:r w:rsidRPr="00D57D40">
        <w:rPr>
          <w:rFonts w:ascii="Times New Roman" w:eastAsia="Times New Roman" w:hAnsi="Times New Roman" w:cs="Times New Roman"/>
          <w:sz w:val="24"/>
          <w:szCs w:val="24"/>
        </w:rPr>
        <w:t xml:space="preserve">  </w:t>
      </w:r>
    </w:p>
    <w:p w14:paraId="019FDF60" w14:textId="77777777" w:rsidR="00DF7015" w:rsidRDefault="00DF7015" w:rsidP="00D57D40">
      <w:pPr>
        <w:spacing w:after="0" w:line="240" w:lineRule="auto"/>
        <w:ind w:firstLine="720"/>
        <w:jc w:val="both"/>
        <w:rPr>
          <w:rFonts w:ascii="Times New Roman" w:eastAsia="Times New Roman" w:hAnsi="Times New Roman" w:cs="Times New Roman"/>
          <w:sz w:val="24"/>
          <w:szCs w:val="24"/>
        </w:rPr>
      </w:pPr>
    </w:p>
    <w:p w14:paraId="6D4907D1" w14:textId="77777777" w:rsidR="00DF7015" w:rsidRPr="009F6938" w:rsidRDefault="00DF7015" w:rsidP="00DF701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r>
        <w:rPr>
          <w:rFonts w:ascii="Times New Roman" w:eastAsia="Times New Roman" w:hAnsi="Times New Roman" w:cs="Times New Roman"/>
          <w:sz w:val="24"/>
          <w:szCs w:val="24"/>
        </w:rPr>
        <w:tab/>
      </w:r>
      <w:r w:rsidRPr="009A36DD">
        <w:rPr>
          <w:rFonts w:ascii="Times New Roman" w:eastAsia="Times New Roman" w:hAnsi="Times New Roman" w:cs="Times New Roman"/>
          <w:sz w:val="24"/>
          <w:szCs w:val="24"/>
          <w:u w:val="single"/>
        </w:rPr>
        <w:t>Entire Agreement</w:t>
      </w:r>
      <w:r>
        <w:rPr>
          <w:rFonts w:ascii="Times New Roman" w:eastAsia="Times New Roman" w:hAnsi="Times New Roman" w:cs="Times New Roman"/>
          <w:sz w:val="24"/>
          <w:szCs w:val="24"/>
        </w:rPr>
        <w:t xml:space="preserve">.  </w:t>
      </w:r>
      <w:r w:rsidRPr="00726629">
        <w:rPr>
          <w:rFonts w:ascii="Times New Roman" w:hAnsi="Times New Roman" w:cs="Times New Roman"/>
          <w:sz w:val="24"/>
          <w:szCs w:val="24"/>
        </w:rPr>
        <w:t xml:space="preserve">This Agreement supersedes all prior agreements, proposals, representations, negotiations, discussions or letters, whether oral or in writing, regarding the subject matter hereof.  </w:t>
      </w:r>
    </w:p>
    <w:p w14:paraId="25BDC1A2"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 xml:space="preserve"> </w:t>
      </w:r>
    </w:p>
    <w:p w14:paraId="7BBA27A9" w14:textId="77777777" w:rsidR="00D57D40" w:rsidRPr="00D57D40" w:rsidRDefault="00D57D40" w:rsidP="00D57D40">
      <w:pPr>
        <w:keepNext/>
        <w:spacing w:after="0" w:line="240" w:lineRule="auto"/>
        <w:jc w:val="both"/>
        <w:outlineLvl w:val="0"/>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lastRenderedPageBreak/>
        <w:t>ARTICLE NINE:  DISPUTE RESOLUTION</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105" w:name="_Toc367114382"/>
      <w:r w:rsidRPr="00D57D40">
        <w:rPr>
          <w:rFonts w:ascii="Times New Roman" w:eastAsia="Times New Roman" w:hAnsi="Times New Roman" w:cs="Times New Roman"/>
          <w:sz w:val="24"/>
          <w:szCs w:val="24"/>
        </w:rPr>
        <w:instrText>ARTICLE NINE: DISPUTE RESOLUTION</w:instrText>
      </w:r>
      <w:bookmarkEnd w:id="105"/>
      <w:r w:rsidRPr="00D57D40">
        <w:rPr>
          <w:rFonts w:ascii="Times New Roman" w:eastAsia="Times New Roman" w:hAnsi="Times New Roman" w:cs="Times New Roman"/>
          <w:sz w:val="24"/>
          <w:szCs w:val="24"/>
        </w:rPr>
        <w:instrText xml:space="preserve">" \f c \l "1" </w:instrText>
      </w:r>
      <w:r w:rsidRPr="00D57D40">
        <w:rPr>
          <w:rFonts w:ascii="Times New Roman" w:eastAsia="Times New Roman" w:hAnsi="Times New Roman" w:cs="Times New Roman"/>
          <w:sz w:val="24"/>
          <w:szCs w:val="24"/>
        </w:rPr>
        <w:fldChar w:fldCharType="end"/>
      </w:r>
    </w:p>
    <w:p w14:paraId="2F9066FF"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51CC0DFE"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9.1</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Intent of the Parties</w:t>
      </w:r>
      <w:r w:rsidRPr="00D57D40">
        <w:rPr>
          <w:rFonts w:ascii="Times New Roman" w:eastAsia="Times New Roman" w:hAnsi="Times New Roman" w:cs="Times New Roman"/>
          <w:sz w:val="24"/>
          <w:szCs w:val="24"/>
        </w:rPr>
        <w:t xml:space="preserve">. </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106" w:name="_Toc367114383"/>
      <w:r w:rsidRPr="00D57D40">
        <w:rPr>
          <w:rFonts w:ascii="Times New Roman" w:eastAsia="Times New Roman" w:hAnsi="Times New Roman" w:cs="Times New Roman"/>
          <w:sz w:val="24"/>
          <w:szCs w:val="24"/>
        </w:rPr>
        <w:instrText>9.1</w:instrText>
      </w:r>
      <w:r w:rsidRPr="00D57D40">
        <w:rPr>
          <w:rFonts w:ascii="Times New Roman" w:eastAsia="Times New Roman" w:hAnsi="Times New Roman" w:cs="Times New Roman"/>
          <w:sz w:val="24"/>
          <w:szCs w:val="24"/>
        </w:rPr>
        <w:tab/>
        <w:instrText>Intent of the Parties</w:instrText>
      </w:r>
      <w:bookmarkEnd w:id="106"/>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r w:rsidRPr="00D57D40">
        <w:rPr>
          <w:rFonts w:ascii="Times New Roman" w:eastAsia="Times New Roman" w:hAnsi="Times New Roman" w:cs="Times New Roman"/>
          <w:sz w:val="24"/>
          <w:szCs w:val="24"/>
        </w:rPr>
        <w:t xml:space="preserve"> The sole procedure to resolve any claim arising out of or relating to this Agreement is the dispute resolution procedure set forth in this Article 9.  </w:t>
      </w:r>
    </w:p>
    <w:p w14:paraId="1C419C72"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p>
    <w:p w14:paraId="1C1B8CB8" w14:textId="77777777" w:rsidR="00D57D40" w:rsidRPr="00D57D40" w:rsidRDefault="00D57D40" w:rsidP="00D57D40">
      <w:pPr>
        <w:keepNext/>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9.2</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Management Negotiations</w:t>
      </w:r>
      <w:r w:rsidRPr="00D57D40">
        <w:rPr>
          <w:rFonts w:ascii="Times New Roman" w:eastAsia="Times New Roman" w:hAnsi="Times New Roman" w:cs="Times New Roman"/>
          <w:sz w:val="24"/>
          <w:szCs w:val="24"/>
        </w:rPr>
        <w:t xml:space="preserve">. </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107" w:name="_Toc367114384"/>
      <w:r w:rsidRPr="00D57D40">
        <w:rPr>
          <w:rFonts w:ascii="Times New Roman" w:eastAsia="Times New Roman" w:hAnsi="Times New Roman" w:cs="Times New Roman"/>
          <w:sz w:val="24"/>
          <w:szCs w:val="24"/>
        </w:rPr>
        <w:instrText>9.2</w:instrText>
      </w:r>
      <w:r w:rsidRPr="00D57D40">
        <w:rPr>
          <w:rFonts w:ascii="Times New Roman" w:eastAsia="Times New Roman" w:hAnsi="Times New Roman" w:cs="Times New Roman"/>
          <w:sz w:val="24"/>
          <w:szCs w:val="24"/>
        </w:rPr>
        <w:tab/>
        <w:instrText>Management Negotiations</w:instrText>
      </w:r>
      <w:bookmarkEnd w:id="107"/>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p>
    <w:p w14:paraId="67F2375F"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5243311F"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(a)</w:t>
      </w:r>
      <w:r w:rsidRPr="00D57D40">
        <w:rPr>
          <w:rFonts w:ascii="Times New Roman" w:eastAsia="Times New Roman" w:hAnsi="Times New Roman" w:cs="Times New Roman"/>
          <w:sz w:val="24"/>
          <w:szCs w:val="24"/>
        </w:rPr>
        <w:tab/>
        <w:t>The Parties will attempt in good faith to resolve any controversy or claim arising out of or relating to this Agreement by prompt negotiations between each Party’s Authorized Representative, or such other person designated in writing as a representative of the Party (each a “Manager”).  Either Manager may request a meeting, to be held in person or telephonically, to initiate negotiations to be held within ten (10) Business Days of the other Party’s receipt of such request, at a mutually agreed time and place.  If the matter is not resolved within fifteen (15) Business Days of their first meeting (“Initial Negotiation End Date”), the Managers shall refer the matter to the designated senior officers of their respective companies (“Executive”), who shall have authority to settle the dispute. Within five (5) Business Days of the Initial Negotiation End Date (“Referral Date”), each Party shall provide one another written Notice confirming the referral and identifying the name and title of the Executive who will represent the Party.</w:t>
      </w:r>
    </w:p>
    <w:p w14:paraId="76C04488"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4912002E"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(b)</w:t>
      </w:r>
      <w:r w:rsidRPr="00D57D40">
        <w:rPr>
          <w:rFonts w:ascii="Times New Roman" w:eastAsia="Times New Roman" w:hAnsi="Times New Roman" w:cs="Times New Roman"/>
          <w:sz w:val="24"/>
          <w:szCs w:val="24"/>
        </w:rPr>
        <w:tab/>
        <w:t>Within five (5) Business Days of the Referral Date, the Executives shall establish a mutually acceptable location and date to meet, which date shall not be greater than thirty (30) days from the Referral Date.  After the initial meeting date, the Executives shall meet, as often as they reasonably deem necessary, to exchange relevant information and to attempt to resolve the dispute.</w:t>
      </w:r>
    </w:p>
    <w:p w14:paraId="529DB868"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07B84381" w14:textId="77777777" w:rsidR="00D57D40" w:rsidRPr="00D57D40" w:rsidRDefault="00D57D40" w:rsidP="009A36DD">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(c)</w:t>
      </w:r>
      <w:r w:rsidRPr="00D57D40">
        <w:rPr>
          <w:rFonts w:ascii="Times New Roman" w:eastAsia="Times New Roman" w:hAnsi="Times New Roman" w:cs="Times New Roman"/>
          <w:sz w:val="24"/>
          <w:szCs w:val="24"/>
        </w:rPr>
        <w:tab/>
        <w:t>All communication and writing exchanged between the Parties in connection with these negotiations shall be deemed confidential and subject to the confidentiality provisions of this Agreement.  All such communication and writing shall be inadmissible as evidence such that it cannot be used or referred to in any subsequent binding adjudicatory process between the Parties, whether with respect to this dispute or any other.</w:t>
      </w:r>
    </w:p>
    <w:p w14:paraId="4302578C" w14:textId="77777777" w:rsidR="00D57D40" w:rsidRPr="002269E6" w:rsidRDefault="00D57D40" w:rsidP="009A36DD">
      <w:pPr>
        <w:spacing w:after="0" w:line="240" w:lineRule="auto"/>
        <w:ind w:firstLine="1440"/>
        <w:jc w:val="both"/>
        <w:rPr>
          <w:rFonts w:ascii="Times New Roman" w:eastAsia="Times New Roman" w:hAnsi="Times New Roman" w:cs="Times New Roman"/>
          <w:sz w:val="24"/>
          <w:szCs w:val="24"/>
        </w:rPr>
      </w:pPr>
    </w:p>
    <w:p w14:paraId="4BE56BBA" w14:textId="77777777" w:rsidR="00D57D40" w:rsidRPr="002269E6" w:rsidRDefault="00D57D40" w:rsidP="009A36DD">
      <w:pPr>
        <w:spacing w:after="0" w:line="240" w:lineRule="auto"/>
        <w:ind w:firstLine="1440"/>
        <w:jc w:val="both"/>
        <w:rPr>
          <w:rFonts w:ascii="Times New Roman" w:hAnsi="Times New Roman" w:cs="Times New Roman"/>
          <w:sz w:val="24"/>
          <w:szCs w:val="24"/>
        </w:rPr>
      </w:pPr>
      <w:r w:rsidRPr="002269E6">
        <w:rPr>
          <w:rFonts w:ascii="Times New Roman" w:hAnsi="Times New Roman" w:cs="Times New Roman"/>
          <w:sz w:val="24"/>
          <w:szCs w:val="24"/>
        </w:rPr>
        <w:t>(d)</w:t>
      </w:r>
      <w:r w:rsidRPr="002269E6">
        <w:rPr>
          <w:rFonts w:ascii="Times New Roman" w:hAnsi="Times New Roman" w:cs="Times New Roman"/>
          <w:sz w:val="24"/>
          <w:szCs w:val="24"/>
        </w:rPr>
        <w:tab/>
        <w:t xml:space="preserve">If the matter is not resolved within forty-five (45) days of the Referral Date, or if the Party receiving the written request to meet, pursuant to Section 9.2 (a) above, refuses or does not meet within the ten (10) Business Day period specified in Section 9.2(a) above, either </w:t>
      </w:r>
      <w:r w:rsidRPr="002269E6">
        <w:rPr>
          <w:rFonts w:ascii="Times New Roman" w:hAnsi="Times New Roman" w:cs="Times New Roman"/>
          <w:sz w:val="24"/>
          <w:szCs w:val="24"/>
        </w:rPr>
        <w:lastRenderedPageBreak/>
        <w:t>Party may initiate mediation of the controversy or claim according to the terms of the following Section 9.3.</w:t>
      </w:r>
    </w:p>
    <w:p w14:paraId="3B629E8E" w14:textId="77777777" w:rsidR="002269E6" w:rsidRDefault="002269E6" w:rsidP="009A36DD">
      <w:pPr>
        <w:spacing w:after="0" w:line="240" w:lineRule="auto"/>
        <w:jc w:val="both"/>
        <w:rPr>
          <w:rFonts w:ascii="Times New Roman" w:hAnsi="Times New Roman" w:cs="Times New Roman"/>
          <w:sz w:val="24"/>
          <w:szCs w:val="24"/>
        </w:rPr>
      </w:pPr>
    </w:p>
    <w:p w14:paraId="51697B36" w14:textId="77777777" w:rsidR="00D57D40" w:rsidRDefault="00D57D40" w:rsidP="009A36DD">
      <w:pPr>
        <w:spacing w:after="0" w:line="240" w:lineRule="auto"/>
        <w:ind w:firstLine="720"/>
        <w:jc w:val="both"/>
        <w:rPr>
          <w:rFonts w:ascii="Times New Roman" w:hAnsi="Times New Roman" w:cs="Times New Roman"/>
          <w:sz w:val="24"/>
          <w:szCs w:val="24"/>
        </w:rPr>
      </w:pPr>
      <w:r w:rsidRPr="002269E6">
        <w:rPr>
          <w:rFonts w:ascii="Times New Roman" w:hAnsi="Times New Roman" w:cs="Times New Roman"/>
          <w:sz w:val="24"/>
          <w:szCs w:val="24"/>
        </w:rPr>
        <w:t>9.3</w:t>
      </w:r>
      <w:r w:rsidRPr="002269E6">
        <w:rPr>
          <w:rFonts w:ascii="Times New Roman" w:hAnsi="Times New Roman" w:cs="Times New Roman"/>
          <w:sz w:val="24"/>
          <w:szCs w:val="24"/>
        </w:rPr>
        <w:tab/>
      </w:r>
      <w:r w:rsidRPr="002269E6">
        <w:rPr>
          <w:rFonts w:ascii="Times New Roman" w:hAnsi="Times New Roman" w:cs="Times New Roman"/>
          <w:sz w:val="24"/>
          <w:szCs w:val="24"/>
          <w:u w:val="single"/>
        </w:rPr>
        <w:t>Mediation</w:t>
      </w:r>
      <w:r w:rsidRPr="002269E6">
        <w:rPr>
          <w:rFonts w:ascii="Times New Roman" w:hAnsi="Times New Roman" w:cs="Times New Roman"/>
          <w:sz w:val="24"/>
          <w:szCs w:val="24"/>
        </w:rPr>
        <w:t>.</w:t>
      </w:r>
      <w:r w:rsidRPr="002269E6">
        <w:rPr>
          <w:rFonts w:ascii="Times New Roman" w:hAnsi="Times New Roman" w:cs="Times New Roman"/>
          <w:sz w:val="24"/>
          <w:szCs w:val="24"/>
        </w:rPr>
        <w:fldChar w:fldCharType="begin"/>
      </w:r>
      <w:r w:rsidRPr="002269E6">
        <w:rPr>
          <w:rFonts w:ascii="Times New Roman" w:hAnsi="Times New Roman" w:cs="Times New Roman"/>
          <w:sz w:val="24"/>
          <w:szCs w:val="24"/>
        </w:rPr>
        <w:instrText xml:space="preserve"> TC "</w:instrText>
      </w:r>
      <w:bookmarkStart w:id="108" w:name="_Toc367114385"/>
      <w:r w:rsidRPr="002269E6">
        <w:rPr>
          <w:rFonts w:ascii="Times New Roman" w:hAnsi="Times New Roman" w:cs="Times New Roman"/>
          <w:sz w:val="24"/>
          <w:szCs w:val="24"/>
        </w:rPr>
        <w:instrText>9.3</w:instrText>
      </w:r>
      <w:r w:rsidRPr="002269E6">
        <w:rPr>
          <w:rFonts w:ascii="Times New Roman" w:hAnsi="Times New Roman" w:cs="Times New Roman"/>
          <w:sz w:val="24"/>
          <w:szCs w:val="24"/>
        </w:rPr>
        <w:tab/>
        <w:instrText>Mediation</w:instrText>
      </w:r>
      <w:bookmarkEnd w:id="108"/>
      <w:r w:rsidRPr="002269E6">
        <w:rPr>
          <w:rFonts w:ascii="Times New Roman" w:hAnsi="Times New Roman" w:cs="Times New Roman"/>
          <w:sz w:val="24"/>
          <w:szCs w:val="24"/>
        </w:rPr>
        <w:instrText xml:space="preserve">" \f C \l "2" </w:instrText>
      </w:r>
      <w:r w:rsidRPr="002269E6">
        <w:rPr>
          <w:rFonts w:ascii="Times New Roman" w:hAnsi="Times New Roman" w:cs="Times New Roman"/>
          <w:sz w:val="24"/>
          <w:szCs w:val="24"/>
        </w:rPr>
        <w:fldChar w:fldCharType="end"/>
      </w:r>
      <w:r w:rsidRPr="002269E6">
        <w:rPr>
          <w:rFonts w:ascii="Times New Roman" w:hAnsi="Times New Roman" w:cs="Times New Roman"/>
          <w:sz w:val="24"/>
          <w:szCs w:val="24"/>
        </w:rPr>
        <w:t xml:space="preserve">  If the dispute cannot be resolved by negotiation as set forth in Section 9.2 above, then either Party may initiate mediation, the first-step of a two-step dispute resolution process, which JAMS shall administer.  As the first step, the Parties agree to mediate any controversy before a commercial mediator from the JAMS panel, pursuant to JAMS’s then-applicable commercial mediation rules, in San Francisco, California.  Either Party may initiate such a mediation by serving a written demand for mediation.  The mediator shall not have the authority to require, and neither Party may be compelled to engage in, any form of discovery prior to or in connection with the mediation.  If within sixty (60) days after service of a written demand for mediation, or as extended by mutual agreement of the Parties, the mediation does not result in resolution of the dispute, then the Parties shall resolve such controversy through Arbitration by one retired judge or justice from the JAMS panel, which Arbitration shall take place in San Francisco, California, and which the arbitrator shall administer by and in accordance with JAMS’s Commercial Arbitration Rules (“Arbitration”).  If the Parties cannot mutually agree on the Arbitrator who will adjudicate the dispute, then JAMS shall provide the Parties with an Arbitrator pursuant to its then-applicable Commercial Arbitration Rules.  The period commencing from the date of the written demand for mediation until the appointment of a mediator shall be included within the sixty (60) day mediation period.  Any mediator and arbitrator shall have no affiliation with, financial or other interest in, or prior employment with either Party and shall be knowledgeable in the field of the dispute.  Either Party may initiate Arbitration by filing with the JAMS a notice of intent to arbitrate within sixty (60) days of service of the written demand for mediation.</w:t>
      </w:r>
    </w:p>
    <w:p w14:paraId="56A8A759" w14:textId="77777777" w:rsidR="002269E6" w:rsidRPr="002269E6" w:rsidRDefault="002269E6" w:rsidP="002269E6">
      <w:pPr>
        <w:spacing w:after="0" w:line="240" w:lineRule="auto"/>
        <w:rPr>
          <w:rFonts w:ascii="Times New Roman" w:eastAsia="Times New Roman" w:hAnsi="Times New Roman" w:cs="Times New Roman"/>
          <w:sz w:val="24"/>
          <w:szCs w:val="24"/>
        </w:rPr>
      </w:pPr>
    </w:p>
    <w:p w14:paraId="1F28EE48" w14:textId="77777777" w:rsidR="00D57D40" w:rsidRPr="00D57D40" w:rsidRDefault="00D57D40" w:rsidP="002269E6">
      <w:pPr>
        <w:spacing w:after="0" w:line="240" w:lineRule="auto"/>
        <w:ind w:firstLine="720"/>
        <w:jc w:val="both"/>
        <w:outlineLvl w:val="1"/>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9.4</w:t>
      </w:r>
      <w:r w:rsidRPr="00D57D40">
        <w:rPr>
          <w:rFonts w:ascii="Times New Roman" w:eastAsia="Times New Roman" w:hAnsi="Times New Roman" w:cs="Times New Roman"/>
          <w:sz w:val="24"/>
          <w:szCs w:val="24"/>
        </w:rPr>
        <w:tab/>
      </w:r>
      <w:r w:rsidRPr="00D57D40">
        <w:rPr>
          <w:rFonts w:ascii="Times New Roman" w:eastAsia="Times New Roman" w:hAnsi="Times New Roman" w:cs="Times New Roman"/>
          <w:sz w:val="24"/>
          <w:szCs w:val="24"/>
          <w:u w:val="single"/>
        </w:rPr>
        <w:t>Arbitration</w:t>
      </w:r>
      <w:r w:rsidRPr="00D57D40">
        <w:rPr>
          <w:rFonts w:ascii="Times New Roman" w:eastAsia="Times New Roman" w:hAnsi="Times New Roman" w:cs="Times New Roman"/>
          <w:sz w:val="24"/>
          <w:szCs w:val="24"/>
        </w:rPr>
        <w:t>.</w:t>
      </w:r>
      <w:r w:rsidRPr="00D57D40">
        <w:rPr>
          <w:rFonts w:ascii="Times New Roman" w:eastAsia="Times New Roman" w:hAnsi="Times New Roman" w:cs="Times New Roman"/>
          <w:sz w:val="24"/>
          <w:szCs w:val="24"/>
        </w:rPr>
        <w:fldChar w:fldCharType="begin"/>
      </w:r>
      <w:r w:rsidRPr="00D57D40">
        <w:rPr>
          <w:rFonts w:ascii="Times New Roman" w:eastAsia="Times New Roman" w:hAnsi="Times New Roman" w:cs="Times New Roman"/>
          <w:sz w:val="24"/>
          <w:szCs w:val="24"/>
        </w:rPr>
        <w:instrText xml:space="preserve"> TC "</w:instrText>
      </w:r>
      <w:bookmarkStart w:id="109" w:name="_Toc367114386"/>
      <w:r w:rsidRPr="00D57D40">
        <w:rPr>
          <w:rFonts w:ascii="Times New Roman" w:eastAsia="Times New Roman" w:hAnsi="Times New Roman" w:cs="Times New Roman"/>
          <w:sz w:val="24"/>
          <w:szCs w:val="24"/>
        </w:rPr>
        <w:instrText>9.4</w:instrText>
      </w:r>
      <w:r w:rsidRPr="00D57D40">
        <w:rPr>
          <w:rFonts w:ascii="Times New Roman" w:eastAsia="Times New Roman" w:hAnsi="Times New Roman" w:cs="Times New Roman"/>
          <w:sz w:val="24"/>
          <w:szCs w:val="24"/>
        </w:rPr>
        <w:tab/>
        <w:instrText>Arbitration</w:instrText>
      </w:r>
      <w:bookmarkEnd w:id="109"/>
      <w:r w:rsidRPr="00D57D40">
        <w:rPr>
          <w:rFonts w:ascii="Times New Roman" w:eastAsia="Times New Roman" w:hAnsi="Times New Roman" w:cs="Times New Roman"/>
          <w:sz w:val="24"/>
          <w:szCs w:val="24"/>
        </w:rPr>
        <w:instrText xml:space="preserve">" \f C \l "2" </w:instrText>
      </w:r>
      <w:r w:rsidRPr="00D57D40">
        <w:rPr>
          <w:rFonts w:ascii="Times New Roman" w:eastAsia="Times New Roman" w:hAnsi="Times New Roman" w:cs="Times New Roman"/>
          <w:sz w:val="24"/>
          <w:szCs w:val="24"/>
        </w:rPr>
        <w:fldChar w:fldCharType="end"/>
      </w:r>
      <w:r w:rsidRPr="00D57D40">
        <w:rPr>
          <w:rFonts w:ascii="Times New Roman" w:eastAsia="Times New Roman" w:hAnsi="Times New Roman" w:cs="Times New Roman"/>
          <w:sz w:val="24"/>
          <w:szCs w:val="24"/>
        </w:rPr>
        <w:t xml:space="preserve">  At the request of a Party, the arbitrator shall have the discretion to order depositions of witnesses to the extent the arbitrator deems such discovery relevant and appropriate.  Depositions shall be limited to a maximum of three (3)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reserved for the Arbitration hearing except for objections based on privilege and proprietary and confidential information.  The arbitrator shall also have discretion to order the Parties to exchange relevant documents.  The arbitrator shall also have discretion to order the Parties to answer interrogatories, upon good cause shown.</w:t>
      </w:r>
    </w:p>
    <w:p w14:paraId="0049F7AF" w14:textId="77777777" w:rsidR="00D57D40" w:rsidRPr="00D57D40" w:rsidRDefault="00D57D40" w:rsidP="002269E6">
      <w:pPr>
        <w:spacing w:after="0" w:line="240" w:lineRule="auto"/>
        <w:ind w:firstLine="1440"/>
        <w:jc w:val="both"/>
        <w:rPr>
          <w:rFonts w:ascii="Times New Roman" w:eastAsia="Times New Roman" w:hAnsi="Times New Roman" w:cs="Times New Roman"/>
          <w:sz w:val="24"/>
          <w:szCs w:val="24"/>
        </w:rPr>
      </w:pPr>
    </w:p>
    <w:p w14:paraId="30AF988B"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lastRenderedPageBreak/>
        <w:t>(a)</w:t>
      </w:r>
      <w:r w:rsidRPr="00D57D40">
        <w:rPr>
          <w:rFonts w:ascii="Times New Roman" w:eastAsia="Times New Roman" w:hAnsi="Times New Roman" w:cs="Times New Roman"/>
          <w:sz w:val="24"/>
          <w:szCs w:val="24"/>
        </w:rPr>
        <w:tab/>
        <w:t>Each of the Parties shall submit to the arbitrator, in accordance with a schedule set by the arbitrator, offers in the form of the award it considers the arbitrator should make.  If the arbitrator requires the Parties to submit more than one such offer, the arbitrator shall designate a deadline by which time the Parties shall submit their last and best offer.  In such proceedings the arbitrator shall be limited to awarding only one of the two “last and best” offers submitted, and shall not determine an alternative or compromise remedy.</w:t>
      </w:r>
    </w:p>
    <w:p w14:paraId="5B7BC72A"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3694871A"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(b)</w:t>
      </w:r>
      <w:r w:rsidRPr="00D57D40">
        <w:rPr>
          <w:rFonts w:ascii="Times New Roman" w:eastAsia="Times New Roman" w:hAnsi="Times New Roman" w:cs="Times New Roman"/>
          <w:sz w:val="24"/>
          <w:szCs w:val="24"/>
        </w:rPr>
        <w:tab/>
        <w:t>The arbitrator shall have no authority to award punitive or exemplary damages or any other damages other than direct and actual damages and the other remedies contemplated by this Agreement.</w:t>
      </w:r>
    </w:p>
    <w:p w14:paraId="7B0FB90C"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253B01F0"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(c)</w:t>
      </w:r>
      <w:r w:rsidRPr="00D57D40">
        <w:rPr>
          <w:rFonts w:ascii="Times New Roman" w:eastAsia="Times New Roman" w:hAnsi="Times New Roman" w:cs="Times New Roman"/>
          <w:sz w:val="24"/>
          <w:szCs w:val="24"/>
        </w:rPr>
        <w:tab/>
        <w:t>The arbitrator’s award shall be made within nine (9) months of the filing of the notice of intention to arbitrate (demand) and the arbitrator shall agree to comply with this schedule before accepting appointment.  However, this time limit may be extended by agreement of the Parties or by the arbitrator, if necessary.  Any court having jurisdiction may enter judgment upon any award rendered by the arbitrator.  The prevailing Party in this dispute resolution process is entitled to recover its costs and reasonable attorneys’ fees.</w:t>
      </w:r>
    </w:p>
    <w:p w14:paraId="63C62256"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43202864"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(d)</w:t>
      </w:r>
      <w:r w:rsidRPr="00D57D40">
        <w:rPr>
          <w:rFonts w:ascii="Times New Roman" w:eastAsia="Times New Roman" w:hAnsi="Times New Roman" w:cs="Times New Roman"/>
          <w:sz w:val="24"/>
          <w:szCs w:val="24"/>
        </w:rPr>
        <w:tab/>
        <w:t xml:space="preserve">The arbitrator shall have the authority to grant dispositive motions prior to the commencement of or following the completion of discovery if the arbitrator concludes that there is no material issue of fact pending before him or her.  </w:t>
      </w:r>
    </w:p>
    <w:p w14:paraId="43BA546D"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p>
    <w:p w14:paraId="5E45BA1B" w14:textId="77777777" w:rsidR="00D57D40" w:rsidRPr="00D57D40" w:rsidRDefault="00D57D40" w:rsidP="00D57D40">
      <w:pPr>
        <w:spacing w:after="0" w:line="240" w:lineRule="auto"/>
        <w:ind w:firstLine="1440"/>
        <w:jc w:val="both"/>
        <w:rPr>
          <w:rFonts w:ascii="Times New Roman" w:eastAsia="Times New Roman" w:hAnsi="Times New Roman" w:cs="Times New Roman"/>
          <w:sz w:val="24"/>
          <w:szCs w:val="24"/>
        </w:rPr>
      </w:pPr>
      <w:r w:rsidRPr="00D57D40">
        <w:rPr>
          <w:rFonts w:ascii="Times New Roman" w:eastAsia="Times New Roman" w:hAnsi="Times New Roman" w:cs="Times New Roman"/>
          <w:sz w:val="24"/>
          <w:szCs w:val="24"/>
        </w:rPr>
        <w:t>(e)</w:t>
      </w:r>
      <w:r w:rsidRPr="00D57D40">
        <w:rPr>
          <w:rFonts w:ascii="Times New Roman" w:eastAsia="Times New Roman" w:hAnsi="Times New Roman" w:cs="Times New Roman"/>
          <w:sz w:val="24"/>
          <w:szCs w:val="24"/>
        </w:rPr>
        <w:tab/>
        <w:t>Except as may be required by Law, neither a Party nor an arbitrator may disclose the existence, content, or results of any Arbitration hereunder without the prior written consent of both Parties.</w:t>
      </w:r>
    </w:p>
    <w:p w14:paraId="340175DA" w14:textId="77777777" w:rsidR="00D57D40" w:rsidRPr="00D57D40" w:rsidRDefault="00D57D40" w:rsidP="00D57D40">
      <w:pPr>
        <w:autoSpaceDE w:val="0"/>
        <w:autoSpaceDN w:val="0"/>
        <w:adjustRightInd w:val="0"/>
        <w:spacing w:after="0" w:line="240" w:lineRule="auto"/>
        <w:jc w:val="both"/>
        <w:rPr>
          <w:rFonts w:ascii="Times New Roman" w:eastAsia="Times New Roman" w:hAnsi="Times New Roman" w:cs="Times New Roman"/>
          <w:b/>
          <w:bCs/>
          <w:sz w:val="24"/>
          <w:szCs w:val="24"/>
        </w:rPr>
      </w:pPr>
    </w:p>
    <w:p w14:paraId="3712F015" w14:textId="77777777" w:rsidR="00D57D40" w:rsidRPr="00D57D40" w:rsidRDefault="00D57D40" w:rsidP="00D57D40">
      <w:pPr>
        <w:autoSpaceDE w:val="0"/>
        <w:autoSpaceDN w:val="0"/>
        <w:adjustRightInd w:val="0"/>
        <w:spacing w:after="0" w:line="240" w:lineRule="auto"/>
        <w:jc w:val="both"/>
        <w:rPr>
          <w:rFonts w:ascii="Times New Roman" w:eastAsia="Times New Roman" w:hAnsi="Times New Roman" w:cs="Times New Roman"/>
          <w:bCs/>
          <w:sz w:val="24"/>
          <w:szCs w:val="24"/>
        </w:rPr>
      </w:pPr>
    </w:p>
    <w:p w14:paraId="6C911ED5" w14:textId="77777777" w:rsidR="00D57D40" w:rsidRPr="00D57D40" w:rsidRDefault="00D57D40" w:rsidP="00D57D40">
      <w:pPr>
        <w:autoSpaceDE w:val="0"/>
        <w:autoSpaceDN w:val="0"/>
        <w:adjustRightInd w:val="0"/>
        <w:spacing w:after="0" w:line="240" w:lineRule="auto"/>
        <w:jc w:val="both"/>
        <w:rPr>
          <w:rFonts w:ascii="Times New Roman" w:eastAsia="Times New Roman" w:hAnsi="Times New Roman" w:cs="Times New Roman"/>
          <w:bCs/>
          <w:sz w:val="24"/>
          <w:szCs w:val="24"/>
        </w:rPr>
      </w:pPr>
      <w:r w:rsidRPr="00D57D40">
        <w:rPr>
          <w:rFonts w:ascii="Times New Roman" w:eastAsia="Times New Roman" w:hAnsi="Times New Roman" w:cs="Times New Roman"/>
          <w:bCs/>
          <w:sz w:val="24"/>
          <w:szCs w:val="24"/>
        </w:rPr>
        <w:t>IN WITNESS WHEREOF, the Parties have caused this Agreement to be executed in their respective names as of the date first above written.</w:t>
      </w:r>
    </w:p>
    <w:p w14:paraId="1658BCFB" w14:textId="77777777" w:rsidR="00D57D40" w:rsidRPr="00D57D40" w:rsidRDefault="00D57D40" w:rsidP="00D57D40">
      <w:pPr>
        <w:keepNext/>
        <w:tabs>
          <w:tab w:val="right" w:pos="3600"/>
          <w:tab w:val="right" w:pos="4320"/>
        </w:tabs>
        <w:spacing w:after="0" w:line="240" w:lineRule="auto"/>
        <w:jc w:val="both"/>
        <w:rPr>
          <w:rFonts w:ascii="Times New Roman" w:eastAsia="SimSun" w:hAnsi="Times New Roman" w:cs="Times New Roman"/>
          <w:color w:val="000000"/>
          <w:sz w:val="24"/>
          <w:szCs w:val="24"/>
        </w:rPr>
      </w:pPr>
      <w:bookmarkStart w:id="110" w:name="_DV_C1958"/>
    </w:p>
    <w:p w14:paraId="6556965D" w14:textId="77777777" w:rsidR="00D57D40" w:rsidRPr="00D57D40" w:rsidRDefault="00D57D40" w:rsidP="00D57D40">
      <w:pPr>
        <w:keepNext/>
        <w:tabs>
          <w:tab w:val="right" w:pos="3600"/>
          <w:tab w:val="right" w:pos="4320"/>
        </w:tabs>
        <w:spacing w:after="0" w:line="240" w:lineRule="auto"/>
        <w:jc w:val="both"/>
        <w:rPr>
          <w:rFonts w:ascii="Times New Roman" w:eastAsia="SimSun" w:hAnsi="Times New Roman" w:cs="Times New Roman"/>
          <w:color w:val="000000"/>
          <w:sz w:val="24"/>
          <w:szCs w:val="24"/>
        </w:rPr>
      </w:pPr>
      <w:r w:rsidRPr="00D57D40">
        <w:rPr>
          <w:rFonts w:ascii="Times New Roman" w:eastAsia="SimSun" w:hAnsi="Times New Roman" w:cs="Times New Roman"/>
          <w:color w:val="000000"/>
          <w:sz w:val="24"/>
          <w:szCs w:val="24"/>
        </w:rPr>
        <w:t>[SELLER]</w:t>
      </w:r>
      <w:bookmarkEnd w:id="110"/>
    </w:p>
    <w:p w14:paraId="45D35BEE" w14:textId="77777777" w:rsidR="00D57D40" w:rsidRPr="00D57D40" w:rsidRDefault="00D57D40" w:rsidP="00D57D40">
      <w:pPr>
        <w:tabs>
          <w:tab w:val="right" w:pos="4320"/>
        </w:tabs>
        <w:spacing w:after="0" w:line="240" w:lineRule="auto"/>
        <w:jc w:val="both"/>
        <w:rPr>
          <w:rFonts w:ascii="Times New Roman" w:eastAsia="SimSun" w:hAnsi="Times New Roman" w:cs="Times New Roman"/>
          <w:color w:val="000000"/>
          <w:sz w:val="24"/>
          <w:szCs w:val="24"/>
        </w:rPr>
      </w:pPr>
    </w:p>
    <w:p w14:paraId="587A93C0" w14:textId="77777777" w:rsidR="00D57D40" w:rsidRPr="00D57D40" w:rsidRDefault="00D57D40" w:rsidP="00D57D40">
      <w:pPr>
        <w:tabs>
          <w:tab w:val="right" w:pos="4320"/>
        </w:tabs>
        <w:spacing w:after="0" w:line="240" w:lineRule="auto"/>
        <w:jc w:val="both"/>
        <w:rPr>
          <w:rFonts w:ascii="Times New Roman" w:eastAsia="SimSun" w:hAnsi="Times New Roman" w:cs="Times New Roman"/>
          <w:color w:val="000000"/>
          <w:sz w:val="24"/>
          <w:szCs w:val="24"/>
        </w:rPr>
      </w:pPr>
    </w:p>
    <w:p w14:paraId="718301DE" w14:textId="77777777" w:rsidR="00D57D40" w:rsidRPr="00D57D40" w:rsidRDefault="00D57D40" w:rsidP="00D57D40">
      <w:pPr>
        <w:tabs>
          <w:tab w:val="right" w:pos="4320"/>
        </w:tabs>
        <w:spacing w:after="0" w:line="240" w:lineRule="auto"/>
        <w:jc w:val="both"/>
        <w:rPr>
          <w:rFonts w:ascii="Times New Roman" w:eastAsia="SimSun" w:hAnsi="Times New Roman" w:cs="Times New Roman"/>
          <w:color w:val="000000"/>
          <w:sz w:val="24"/>
          <w:szCs w:val="24"/>
        </w:rPr>
      </w:pPr>
      <w:bookmarkStart w:id="111" w:name="_DV_M1362"/>
      <w:bookmarkEnd w:id="111"/>
      <w:r w:rsidRPr="00D57D40">
        <w:rPr>
          <w:rFonts w:ascii="Times New Roman" w:eastAsia="SimSun" w:hAnsi="Times New Roman" w:cs="Times New Roman"/>
          <w:color w:val="000000"/>
          <w:sz w:val="24"/>
          <w:szCs w:val="24"/>
        </w:rPr>
        <w:t>By:</w:t>
      </w:r>
      <w:r w:rsidRPr="00D57D40">
        <w:rPr>
          <w:rFonts w:ascii="Times New Roman" w:eastAsia="SimSun" w:hAnsi="Times New Roman" w:cs="Times New Roman"/>
          <w:color w:val="000000"/>
          <w:sz w:val="24"/>
          <w:szCs w:val="24"/>
          <w:u w:val="single"/>
        </w:rPr>
        <w:tab/>
      </w:r>
    </w:p>
    <w:p w14:paraId="49EB88AD" w14:textId="77777777" w:rsidR="00D57D40" w:rsidRPr="00D57D40" w:rsidRDefault="00D57D40" w:rsidP="00D57D40">
      <w:pPr>
        <w:tabs>
          <w:tab w:val="right" w:pos="4320"/>
        </w:tabs>
        <w:spacing w:after="0" w:line="240" w:lineRule="auto"/>
        <w:jc w:val="both"/>
        <w:rPr>
          <w:rFonts w:ascii="Times New Roman" w:eastAsia="SimSun" w:hAnsi="Times New Roman" w:cs="Times New Roman"/>
          <w:color w:val="000000"/>
          <w:sz w:val="24"/>
          <w:szCs w:val="24"/>
        </w:rPr>
      </w:pPr>
      <w:bookmarkStart w:id="112" w:name="_DV_M1363"/>
      <w:bookmarkEnd w:id="112"/>
      <w:r w:rsidRPr="00D57D40">
        <w:rPr>
          <w:rFonts w:ascii="Times New Roman" w:eastAsia="SimSun" w:hAnsi="Times New Roman" w:cs="Times New Roman"/>
          <w:color w:val="000000"/>
          <w:sz w:val="24"/>
          <w:szCs w:val="24"/>
        </w:rPr>
        <w:t>Name:</w:t>
      </w:r>
      <w:r w:rsidRPr="00D57D40">
        <w:rPr>
          <w:rFonts w:ascii="Times New Roman" w:eastAsia="SimSun" w:hAnsi="Times New Roman" w:cs="Times New Roman"/>
          <w:color w:val="000000"/>
          <w:sz w:val="24"/>
          <w:szCs w:val="24"/>
          <w:u w:val="single"/>
        </w:rPr>
        <w:tab/>
      </w:r>
    </w:p>
    <w:p w14:paraId="6BE72565" w14:textId="77777777" w:rsidR="00D57D40" w:rsidRPr="00D57D40" w:rsidRDefault="00D57D40" w:rsidP="00D57D40">
      <w:pPr>
        <w:tabs>
          <w:tab w:val="right" w:pos="4320"/>
        </w:tabs>
        <w:spacing w:after="0" w:line="240" w:lineRule="auto"/>
        <w:jc w:val="both"/>
        <w:rPr>
          <w:rFonts w:ascii="Times New Roman" w:eastAsia="SimSun" w:hAnsi="Times New Roman" w:cs="Times New Roman"/>
          <w:color w:val="000000"/>
          <w:sz w:val="24"/>
          <w:szCs w:val="24"/>
        </w:rPr>
      </w:pPr>
      <w:bookmarkStart w:id="113" w:name="_DV_M1364"/>
      <w:bookmarkEnd w:id="113"/>
      <w:r w:rsidRPr="00D57D40">
        <w:rPr>
          <w:rFonts w:ascii="Times New Roman" w:eastAsia="SimSun" w:hAnsi="Times New Roman" w:cs="Times New Roman"/>
          <w:color w:val="000000"/>
          <w:sz w:val="24"/>
          <w:szCs w:val="24"/>
        </w:rPr>
        <w:t>Title:</w:t>
      </w:r>
      <w:r w:rsidRPr="00D57D40">
        <w:rPr>
          <w:rFonts w:ascii="Times New Roman" w:eastAsia="SimSun" w:hAnsi="Times New Roman" w:cs="Times New Roman"/>
          <w:color w:val="000000"/>
          <w:sz w:val="24"/>
          <w:szCs w:val="24"/>
          <w:u w:val="single"/>
        </w:rPr>
        <w:tab/>
      </w:r>
    </w:p>
    <w:p w14:paraId="1D9277A6" w14:textId="77777777" w:rsidR="00D57D40" w:rsidRPr="00D57D40" w:rsidRDefault="00D57D40" w:rsidP="00D57D40">
      <w:pPr>
        <w:tabs>
          <w:tab w:val="right" w:pos="4320"/>
        </w:tabs>
        <w:spacing w:after="0" w:line="240" w:lineRule="auto"/>
        <w:jc w:val="both"/>
        <w:rPr>
          <w:rFonts w:ascii="Times New Roman" w:eastAsia="SimSun" w:hAnsi="Times New Roman" w:cs="Times New Roman"/>
          <w:color w:val="000000"/>
          <w:sz w:val="24"/>
          <w:szCs w:val="24"/>
        </w:rPr>
      </w:pPr>
    </w:p>
    <w:p w14:paraId="1704DAC6" w14:textId="77777777" w:rsidR="00D57D40" w:rsidRPr="00D57D40" w:rsidRDefault="00D57D40" w:rsidP="00D57D40">
      <w:pPr>
        <w:tabs>
          <w:tab w:val="right" w:pos="4320"/>
        </w:tabs>
        <w:spacing w:after="0" w:line="240" w:lineRule="auto"/>
        <w:jc w:val="both"/>
        <w:rPr>
          <w:rFonts w:ascii="Times New Roman" w:eastAsia="SimSun" w:hAnsi="Times New Roman" w:cs="Times New Roman"/>
          <w:color w:val="000000"/>
          <w:sz w:val="24"/>
          <w:szCs w:val="24"/>
        </w:rPr>
      </w:pPr>
      <w:bookmarkStart w:id="114" w:name="_DV_M1365"/>
      <w:bookmarkStart w:id="115" w:name="_DV_C1962"/>
      <w:bookmarkEnd w:id="114"/>
      <w:r w:rsidRPr="00D57D40">
        <w:rPr>
          <w:rFonts w:ascii="Times New Roman" w:eastAsia="SimSun" w:hAnsi="Times New Roman" w:cs="Times New Roman"/>
          <w:color w:val="000000"/>
          <w:sz w:val="24"/>
          <w:szCs w:val="24"/>
        </w:rPr>
        <w:t>PACIFICORP</w:t>
      </w:r>
      <w:bookmarkEnd w:id="115"/>
    </w:p>
    <w:p w14:paraId="30498BA3" w14:textId="77777777" w:rsidR="00D57D40" w:rsidRPr="00D57D40" w:rsidRDefault="00D57D40" w:rsidP="00D57D40">
      <w:pPr>
        <w:tabs>
          <w:tab w:val="right" w:pos="4320"/>
        </w:tabs>
        <w:spacing w:after="0" w:line="240" w:lineRule="auto"/>
        <w:jc w:val="both"/>
        <w:rPr>
          <w:rFonts w:ascii="Times New Roman" w:eastAsia="SimSun" w:hAnsi="Times New Roman" w:cs="Times New Roman"/>
          <w:color w:val="000000"/>
          <w:sz w:val="24"/>
          <w:szCs w:val="24"/>
        </w:rPr>
      </w:pPr>
    </w:p>
    <w:p w14:paraId="107EBE6A" w14:textId="77777777" w:rsidR="00D57D40" w:rsidRPr="00D57D40" w:rsidRDefault="00D57D40" w:rsidP="00D57D40">
      <w:pPr>
        <w:tabs>
          <w:tab w:val="right" w:pos="4320"/>
        </w:tabs>
        <w:spacing w:after="0" w:line="240" w:lineRule="auto"/>
        <w:jc w:val="both"/>
        <w:rPr>
          <w:rFonts w:ascii="Times New Roman" w:eastAsia="SimSun" w:hAnsi="Times New Roman" w:cs="Times New Roman"/>
          <w:color w:val="000000"/>
          <w:sz w:val="24"/>
          <w:szCs w:val="24"/>
        </w:rPr>
      </w:pPr>
    </w:p>
    <w:p w14:paraId="695BA5F2" w14:textId="77777777" w:rsidR="00D57D40" w:rsidRPr="00D57D40" w:rsidRDefault="00D57D40" w:rsidP="00D57D40">
      <w:pPr>
        <w:tabs>
          <w:tab w:val="right" w:pos="4320"/>
        </w:tabs>
        <w:spacing w:after="0" w:line="240" w:lineRule="auto"/>
        <w:jc w:val="both"/>
        <w:rPr>
          <w:rFonts w:ascii="Times New Roman" w:eastAsia="SimSun" w:hAnsi="Times New Roman" w:cs="Times New Roman"/>
          <w:color w:val="000000"/>
          <w:sz w:val="24"/>
          <w:szCs w:val="24"/>
        </w:rPr>
      </w:pPr>
      <w:bookmarkStart w:id="116" w:name="_DV_M1366"/>
      <w:bookmarkEnd w:id="116"/>
      <w:r w:rsidRPr="00D57D40">
        <w:rPr>
          <w:rFonts w:ascii="Times New Roman" w:eastAsia="SimSun" w:hAnsi="Times New Roman" w:cs="Times New Roman"/>
          <w:color w:val="000000"/>
          <w:sz w:val="24"/>
          <w:szCs w:val="24"/>
        </w:rPr>
        <w:t>By:</w:t>
      </w:r>
      <w:r w:rsidRPr="00D57D40">
        <w:rPr>
          <w:rFonts w:ascii="Times New Roman" w:eastAsia="SimSun" w:hAnsi="Times New Roman" w:cs="Times New Roman"/>
          <w:color w:val="000000"/>
          <w:sz w:val="24"/>
          <w:szCs w:val="24"/>
          <w:u w:val="single"/>
        </w:rPr>
        <w:tab/>
      </w:r>
    </w:p>
    <w:p w14:paraId="7BFA3304" w14:textId="77777777" w:rsidR="00D57D40" w:rsidRPr="00D57D40" w:rsidRDefault="00D57D40" w:rsidP="00D57D40">
      <w:pPr>
        <w:tabs>
          <w:tab w:val="right" w:pos="4320"/>
        </w:tabs>
        <w:spacing w:after="0" w:line="240" w:lineRule="auto"/>
        <w:jc w:val="both"/>
        <w:rPr>
          <w:rFonts w:ascii="Times New Roman" w:eastAsia="SimSun" w:hAnsi="Times New Roman" w:cs="Times New Roman"/>
          <w:color w:val="000000"/>
          <w:sz w:val="24"/>
          <w:szCs w:val="24"/>
        </w:rPr>
      </w:pPr>
      <w:bookmarkStart w:id="117" w:name="_DV_M1367"/>
      <w:bookmarkEnd w:id="117"/>
      <w:r w:rsidRPr="00D57D40">
        <w:rPr>
          <w:rFonts w:ascii="Times New Roman" w:eastAsia="SimSun" w:hAnsi="Times New Roman" w:cs="Times New Roman"/>
          <w:color w:val="000000"/>
          <w:sz w:val="24"/>
          <w:szCs w:val="24"/>
        </w:rPr>
        <w:t>Name:</w:t>
      </w:r>
      <w:r w:rsidRPr="00D57D40">
        <w:rPr>
          <w:rFonts w:ascii="Times New Roman" w:eastAsia="SimSun" w:hAnsi="Times New Roman" w:cs="Times New Roman"/>
          <w:color w:val="000000"/>
          <w:sz w:val="24"/>
          <w:szCs w:val="24"/>
          <w:u w:val="single"/>
        </w:rPr>
        <w:tab/>
      </w:r>
    </w:p>
    <w:p w14:paraId="48841531" w14:textId="77777777" w:rsidR="00D57D40" w:rsidRPr="00D57D40" w:rsidRDefault="00D57D40" w:rsidP="00D57D40">
      <w:pPr>
        <w:tabs>
          <w:tab w:val="right" w:pos="4320"/>
        </w:tabs>
        <w:spacing w:after="0" w:line="240" w:lineRule="auto"/>
        <w:jc w:val="both"/>
        <w:rPr>
          <w:rFonts w:ascii="Times New Roman" w:eastAsia="SimSun" w:hAnsi="Times New Roman" w:cs="Times New Roman"/>
          <w:color w:val="000000"/>
          <w:sz w:val="24"/>
          <w:szCs w:val="24"/>
        </w:rPr>
      </w:pPr>
      <w:bookmarkStart w:id="118" w:name="_DV_M1368"/>
      <w:bookmarkEnd w:id="118"/>
      <w:r w:rsidRPr="00D57D40">
        <w:rPr>
          <w:rFonts w:ascii="Times New Roman" w:eastAsia="SimSun" w:hAnsi="Times New Roman" w:cs="Times New Roman"/>
          <w:color w:val="000000"/>
          <w:sz w:val="24"/>
          <w:szCs w:val="24"/>
        </w:rPr>
        <w:t>Title:</w:t>
      </w:r>
      <w:r w:rsidRPr="00D57D40">
        <w:rPr>
          <w:rFonts w:ascii="Times New Roman" w:eastAsia="SimSun" w:hAnsi="Times New Roman" w:cs="Times New Roman"/>
          <w:color w:val="000000"/>
          <w:sz w:val="24"/>
          <w:szCs w:val="24"/>
          <w:u w:val="single"/>
        </w:rPr>
        <w:tab/>
      </w:r>
    </w:p>
    <w:p w14:paraId="0E2DD2A5" w14:textId="77777777" w:rsidR="00D57D40" w:rsidRPr="00D57D40" w:rsidRDefault="00D57D40" w:rsidP="00D57D40">
      <w:pPr>
        <w:spacing w:after="0" w:line="240" w:lineRule="auto"/>
        <w:jc w:val="both"/>
        <w:rPr>
          <w:rFonts w:ascii="Times New Roman" w:eastAsia="Times New Roman" w:hAnsi="Times New Roman" w:cs="Times New Roman"/>
          <w:sz w:val="24"/>
          <w:szCs w:val="24"/>
          <w:lang w:val="nl-NL"/>
        </w:rPr>
      </w:pPr>
    </w:p>
    <w:sectPr w:rsidR="00D57D40" w:rsidRPr="00D57D40" w:rsidSect="00722AF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2B9EE" w14:textId="77777777" w:rsidR="00AF01D9" w:rsidRDefault="00AF01D9" w:rsidP="00857F04">
      <w:pPr>
        <w:spacing w:after="0" w:line="240" w:lineRule="auto"/>
      </w:pPr>
      <w:r>
        <w:separator/>
      </w:r>
    </w:p>
  </w:endnote>
  <w:endnote w:type="continuationSeparator" w:id="0">
    <w:p w14:paraId="64C01C8A" w14:textId="77777777" w:rsidR="00AF01D9" w:rsidRDefault="00AF01D9" w:rsidP="0085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auto"/>
    <w:notTrueType/>
    <w:pitch w:val="variable"/>
    <w:sig w:usb0="00000003" w:usb1="00000000" w:usb2="00000000" w:usb3="00000000" w:csb0="00000001" w:csb1="00000000"/>
  </w:font>
  <w:font w:name="CG Times">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45CF5" w14:textId="77777777" w:rsidR="00AF01D9" w:rsidRDefault="00AF01D9" w:rsidP="00857F04">
      <w:pPr>
        <w:spacing w:after="0" w:line="240" w:lineRule="auto"/>
      </w:pPr>
      <w:r>
        <w:separator/>
      </w:r>
    </w:p>
  </w:footnote>
  <w:footnote w:type="continuationSeparator" w:id="0">
    <w:p w14:paraId="660803B6" w14:textId="77777777" w:rsidR="00AF01D9" w:rsidRDefault="00AF01D9" w:rsidP="00857F04">
      <w:pPr>
        <w:spacing w:after="0" w:line="240" w:lineRule="auto"/>
      </w:pPr>
      <w:r>
        <w:continuationSeparator/>
      </w:r>
    </w:p>
  </w:footnote>
  <w:footnote w:id="1">
    <w:p w14:paraId="46D0FA41" w14:textId="77777777" w:rsidR="009D59CD" w:rsidRPr="006B1FC3" w:rsidRDefault="009D59CD" w:rsidP="00D57D40">
      <w:pPr>
        <w:pStyle w:val="FootnoteText"/>
        <w:rPr>
          <w:rFonts w:ascii="Times New Roman" w:hAnsi="Times New Roman" w:cs="Times New Roman"/>
        </w:rPr>
      </w:pPr>
      <w:r w:rsidRPr="006B1FC3">
        <w:rPr>
          <w:rStyle w:val="FootnoteReference"/>
          <w:rFonts w:ascii="Times New Roman" w:hAnsi="Times New Roman" w:cs="Times New Roman"/>
        </w:rPr>
        <w:t>1</w:t>
      </w:r>
      <w:r w:rsidRPr="006B1FC3">
        <w:rPr>
          <w:rFonts w:ascii="Times New Roman" w:hAnsi="Times New Roman" w:cs="Times New Roman"/>
        </w:rPr>
        <w:t xml:space="preserve"> Avoided emissions may or may not have any value for GHG compliance purposes. Although avoided emissions are included in the list of Green Attributes, this inclusion does not create any right to use those avoided emissions to comply with any GHG regulatory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1F8A5" w14:textId="77777777" w:rsidR="009D59CD" w:rsidRDefault="009D59CD" w:rsidP="001063DF">
    <w:pPr>
      <w:pStyle w:val="Header"/>
    </w:pPr>
    <w:r>
      <w:rPr>
        <w:noProof/>
      </w:rPr>
      <w:drawing>
        <wp:inline distT="0" distB="0" distL="0" distR="0" wp14:anchorId="3A91E7CC" wp14:editId="0A765275">
          <wp:extent cx="2181225" cy="4476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47675"/>
                  </a:xfrm>
                  <a:prstGeom prst="rect">
                    <a:avLst/>
                  </a:prstGeom>
                  <a:noFill/>
                  <a:ln>
                    <a:noFill/>
                  </a:ln>
                </pic:spPr>
              </pic:pic>
            </a:graphicData>
          </a:graphic>
        </wp:inline>
      </w:drawing>
    </w:r>
    <w:r>
      <w:t xml:space="preserve">                                                 </w:t>
    </w:r>
    <w:r>
      <w:rPr>
        <w:noProof/>
      </w:rPr>
      <w:drawing>
        <wp:inline distT="0" distB="0" distL="0" distR="0" wp14:anchorId="784601B5" wp14:editId="30BC673A">
          <wp:extent cx="1866900" cy="495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495300"/>
                  </a:xfrm>
                  <a:prstGeom prst="rect">
                    <a:avLst/>
                  </a:prstGeom>
                  <a:noFill/>
                  <a:ln>
                    <a:noFill/>
                  </a:ln>
                </pic:spPr>
              </pic:pic>
            </a:graphicData>
          </a:graphic>
        </wp:inline>
      </w:drawing>
    </w:r>
    <w:r>
      <w:tab/>
    </w:r>
  </w:p>
  <w:p w14:paraId="7D0CAC4D" w14:textId="77777777" w:rsidR="009D59CD" w:rsidRDefault="009D59CD" w:rsidP="001063DF">
    <w:pPr>
      <w:pStyle w:val="Header"/>
      <w:tabs>
        <w:tab w:val="right" w:pos="129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E62E9AC"/>
    <w:lvl w:ilvl="0">
      <w:start w:val="1"/>
      <w:numFmt w:val="bullet"/>
      <w:pStyle w:val="SRLeg2AL4"/>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article2"/>
      <w:lvlText w:val="%1.%2"/>
      <w:lvlJc w:val="left"/>
      <w:pPr>
        <w:tabs>
          <w:tab w:val="num" w:pos="1440"/>
        </w:tabs>
        <w:ind w:firstLine="720"/>
      </w:pPr>
    </w:lvl>
    <w:lvl w:ilvl="2">
      <w:start w:val="1"/>
      <w:numFmt w:val="decimal"/>
      <w:pStyle w:val="article3"/>
      <w:lvlText w:val="(%3)"/>
      <w:lvlJc w:val="left"/>
      <w:pPr>
        <w:tabs>
          <w:tab w:val="num" w:pos="1440"/>
        </w:tabs>
        <w:ind w:left="720"/>
      </w:pPr>
    </w:lvl>
    <w:lvl w:ilvl="3">
      <w:start w:val="1"/>
      <w:numFmt w:val="lowerLetter"/>
      <w:lvlText w:val="%4"/>
      <w:lvlJc w:val="left"/>
    </w:lvl>
    <w:lvl w:ilvl="4">
      <w:start w:val="1"/>
      <w:numFmt w:val="decimal"/>
      <w:lvlText w:val="%5"/>
      <w:lvlJc w:val="left"/>
    </w:lvl>
    <w:lvl w:ilvl="5">
      <w:start w:val="1"/>
      <w:numFmt w:val="upperLetter"/>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465960"/>
    <w:multiLevelType w:val="hybridMultilevel"/>
    <w:tmpl w:val="273CA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65352"/>
    <w:multiLevelType w:val="hybridMultilevel"/>
    <w:tmpl w:val="7C425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FA6C21"/>
    <w:multiLevelType w:val="hybridMultilevel"/>
    <w:tmpl w:val="1874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0574"/>
    <w:multiLevelType w:val="hybridMultilevel"/>
    <w:tmpl w:val="EBEC6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D509D1"/>
    <w:multiLevelType w:val="hybridMultilevel"/>
    <w:tmpl w:val="888E3190"/>
    <w:lvl w:ilvl="0" w:tplc="BEE04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B6741"/>
    <w:multiLevelType w:val="hybridMultilevel"/>
    <w:tmpl w:val="EDCA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682C75"/>
    <w:multiLevelType w:val="hybridMultilevel"/>
    <w:tmpl w:val="AC7A6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57859"/>
    <w:multiLevelType w:val="hybridMultilevel"/>
    <w:tmpl w:val="66B8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E4A20"/>
    <w:multiLevelType w:val="hybridMultilevel"/>
    <w:tmpl w:val="E3C6E8EA"/>
    <w:lvl w:ilvl="0" w:tplc="02EA4C1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566FD3"/>
    <w:multiLevelType w:val="hybridMultilevel"/>
    <w:tmpl w:val="AFBC4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F3726A"/>
    <w:multiLevelType w:val="hybridMultilevel"/>
    <w:tmpl w:val="41E0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C61D5"/>
    <w:multiLevelType w:val="hybridMultilevel"/>
    <w:tmpl w:val="E3500A24"/>
    <w:lvl w:ilvl="0" w:tplc="4CB4EB0C">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FC4CC3"/>
    <w:multiLevelType w:val="hybridMultilevel"/>
    <w:tmpl w:val="FAD42B60"/>
    <w:lvl w:ilvl="0" w:tplc="1BACDABC">
      <w:start w:val="1"/>
      <w:numFmt w:val="decimal"/>
      <w:pStyle w:val="OUTLINEL3"/>
      <w:lvlText w:val="%1."/>
      <w:lvlJc w:val="left"/>
      <w:pPr>
        <w:ind w:left="10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9AC558C"/>
    <w:multiLevelType w:val="hybridMultilevel"/>
    <w:tmpl w:val="38FE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B56DB"/>
    <w:multiLevelType w:val="hybridMultilevel"/>
    <w:tmpl w:val="96CA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2729E1"/>
    <w:multiLevelType w:val="hybridMultilevel"/>
    <w:tmpl w:val="C62A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A76CB"/>
    <w:multiLevelType w:val="hybridMultilevel"/>
    <w:tmpl w:val="B1B60D60"/>
    <w:lvl w:ilvl="0" w:tplc="C864555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C22363"/>
    <w:multiLevelType w:val="multilevel"/>
    <w:tmpl w:val="87ECD41C"/>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1EE3694"/>
    <w:multiLevelType w:val="hybridMultilevel"/>
    <w:tmpl w:val="C6B47C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330F09A8"/>
    <w:multiLevelType w:val="hybridMultilevel"/>
    <w:tmpl w:val="50043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A263B9"/>
    <w:multiLevelType w:val="hybridMultilevel"/>
    <w:tmpl w:val="6E3C6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7349A1"/>
    <w:multiLevelType w:val="multilevel"/>
    <w:tmpl w:val="90301C72"/>
    <w:lvl w:ilvl="0">
      <w:start w:val="1"/>
      <w:numFmt w:val="decimal"/>
      <w:pStyle w:val="ArticleL1"/>
      <w:suff w:val="nothing"/>
      <w:lvlText w:val="Article %1"/>
      <w:lvlJc w:val="left"/>
      <w:pPr>
        <w:ind w:left="0" w:firstLine="0"/>
      </w:pPr>
      <w:rPr>
        <w:rFonts w:hint="default"/>
        <w:b/>
        <w:i w:val="0"/>
        <w:caps/>
        <w:smallCaps w:val="0"/>
        <w:strike w:val="0"/>
        <w:dstrike w:val="0"/>
        <w:vanish w:val="0"/>
        <w:color w:val="auto"/>
        <w:u w:val="none"/>
        <w:effect w:val="none"/>
        <w:vertAlign w:val="baseline"/>
      </w:rPr>
    </w:lvl>
    <w:lvl w:ilvl="1">
      <w:start w:val="1"/>
      <w:numFmt w:val="decimal"/>
      <w:pStyle w:val="ArticleL2"/>
      <w:lvlText w:val="%1.%2"/>
      <w:lvlJc w:val="left"/>
      <w:pPr>
        <w:tabs>
          <w:tab w:val="num" w:pos="1440"/>
        </w:tabs>
        <w:ind w:left="0" w:firstLine="720"/>
      </w:pPr>
      <w:rPr>
        <w:rFonts w:hint="default"/>
        <w:b w:val="0"/>
        <w:i w:val="0"/>
        <w:caps w:val="0"/>
        <w:strike w:val="0"/>
        <w:dstrike w:val="0"/>
        <w:vanish w:val="0"/>
        <w:color w:val="auto"/>
        <w:u w:val="none"/>
        <w:effect w:val="none"/>
        <w:vertAlign w:val="baseline"/>
      </w:rPr>
    </w:lvl>
    <w:lvl w:ilvl="2">
      <w:start w:val="1"/>
      <w:numFmt w:val="decimal"/>
      <w:pStyle w:val="ArticleL3"/>
      <w:lvlText w:val="%1.%2.%3"/>
      <w:lvlJc w:val="left"/>
      <w:pPr>
        <w:tabs>
          <w:tab w:val="num" w:pos="2160"/>
        </w:tabs>
        <w:ind w:left="0" w:firstLine="1440"/>
      </w:pPr>
      <w:rPr>
        <w:rFonts w:hint="default"/>
        <w:b w:val="0"/>
        <w:i w:val="0"/>
        <w:caps w:val="0"/>
        <w:strike w:val="0"/>
        <w:dstrike w:val="0"/>
        <w:vanish w:val="0"/>
        <w:color w:val="auto"/>
        <w:u w:val="none"/>
        <w:effect w:val="none"/>
        <w:vertAlign w:val="baseline"/>
      </w:rPr>
    </w:lvl>
    <w:lvl w:ilvl="3">
      <w:start w:val="1"/>
      <w:numFmt w:val="decimal"/>
      <w:pStyle w:val="ArticleL4"/>
      <w:lvlText w:val="%1.%2.%3.%4"/>
      <w:lvlJc w:val="left"/>
      <w:pPr>
        <w:tabs>
          <w:tab w:val="num" w:pos="2880"/>
        </w:tabs>
        <w:ind w:left="2880" w:hanging="720"/>
      </w:pPr>
      <w:rPr>
        <w:rFonts w:hint="default"/>
        <w:b w:val="0"/>
        <w:i w:val="0"/>
        <w:caps w:val="0"/>
        <w:strike w:val="0"/>
        <w:dstrike w:val="0"/>
        <w:vanish w:val="0"/>
        <w:color w:val="auto"/>
        <w:u w:val="none"/>
        <w:effect w:val="none"/>
        <w:vertAlign w:val="baseline"/>
      </w:rPr>
    </w:lvl>
    <w:lvl w:ilvl="4">
      <w:start w:val="1"/>
      <w:numFmt w:val="lowerRoman"/>
      <w:pStyle w:val="ArticleL5"/>
      <w:lvlText w:val="(%5)"/>
      <w:lvlJc w:val="left"/>
      <w:pPr>
        <w:tabs>
          <w:tab w:val="num" w:pos="2160"/>
        </w:tabs>
        <w:ind w:left="0" w:firstLine="1440"/>
      </w:pPr>
      <w:rPr>
        <w:rFonts w:hint="default"/>
        <w:b w:val="0"/>
        <w:i w:val="0"/>
        <w:caps w:val="0"/>
        <w:strike w:val="0"/>
        <w:dstrike w:val="0"/>
        <w:vanish w:val="0"/>
        <w:color w:val="auto"/>
        <w:u w:val="none"/>
        <w:effect w:val="none"/>
        <w:vertAlign w:val="baseline"/>
      </w:rPr>
    </w:lvl>
    <w:lvl w:ilvl="5">
      <w:start w:val="1"/>
      <w:numFmt w:val="lowerRoman"/>
      <w:pStyle w:val="ArticleL6"/>
      <w:lvlText w:val="%6."/>
      <w:lvlJc w:val="left"/>
      <w:pPr>
        <w:tabs>
          <w:tab w:val="num" w:pos="2160"/>
        </w:tabs>
        <w:ind w:left="2160" w:hanging="720"/>
      </w:pPr>
      <w:rPr>
        <w:rFonts w:hint="default"/>
        <w:b w:val="0"/>
        <w:i w:val="0"/>
        <w:caps w:val="0"/>
        <w:strike w:val="0"/>
        <w:dstrike w:val="0"/>
        <w:vanish w:val="0"/>
        <w:color w:val="auto"/>
        <w:u w:val="none"/>
        <w:effect w:val="none"/>
        <w:vertAlign w:val="baseline"/>
      </w:rPr>
    </w:lvl>
    <w:lvl w:ilvl="6">
      <w:start w:val="1"/>
      <w:numFmt w:val="lowerLetter"/>
      <w:pStyle w:val="ArticleL7"/>
      <w:lvlText w:val="(%7)"/>
      <w:lvlJc w:val="left"/>
      <w:pPr>
        <w:tabs>
          <w:tab w:val="num" w:pos="2160"/>
        </w:tabs>
        <w:ind w:left="0" w:firstLine="1440"/>
      </w:pPr>
      <w:rPr>
        <w:rFonts w:hint="default"/>
        <w:b w:val="0"/>
        <w:i w:val="0"/>
        <w:caps w:val="0"/>
        <w:strike w:val="0"/>
        <w:dstrike w:val="0"/>
        <w:vanish w:val="0"/>
        <w:color w:val="auto"/>
        <w:u w:val="none"/>
        <w:effect w:val="none"/>
        <w:vertAlign w:val="baseline"/>
      </w:rPr>
    </w:lvl>
    <w:lvl w:ilvl="7">
      <w:start w:val="1"/>
      <w:numFmt w:val="lowerRoman"/>
      <w:pStyle w:val="ArticleL8"/>
      <w:lvlText w:val="(%8)"/>
      <w:lvlJc w:val="left"/>
      <w:pPr>
        <w:tabs>
          <w:tab w:val="num" w:pos="2880"/>
        </w:tabs>
        <w:ind w:left="0" w:firstLine="2160"/>
      </w:pPr>
      <w:rPr>
        <w:rFonts w:hint="default"/>
        <w:b w:val="0"/>
        <w:i w:val="0"/>
        <w:caps w:val="0"/>
        <w:strike w:val="0"/>
        <w:dstrike w:val="0"/>
        <w:vanish w:val="0"/>
        <w:color w:val="auto"/>
        <w:u w:val="none"/>
        <w:effect w:val="none"/>
        <w:vertAlign w:val="baseline"/>
      </w:rPr>
    </w:lvl>
    <w:lvl w:ilvl="8">
      <w:start w:val="1"/>
      <w:numFmt w:val="decimal"/>
      <w:pStyle w:val="ArticleL9"/>
      <w:lvlText w:val="(%9)"/>
      <w:lvlJc w:val="left"/>
      <w:pPr>
        <w:tabs>
          <w:tab w:val="num" w:pos="3600"/>
        </w:tabs>
        <w:ind w:left="0" w:firstLine="2880"/>
      </w:pPr>
      <w:rPr>
        <w:rFonts w:hint="default"/>
        <w:b w:val="0"/>
        <w:i w:val="0"/>
        <w:caps w:val="0"/>
        <w:strike w:val="0"/>
        <w:dstrike w:val="0"/>
        <w:vanish w:val="0"/>
        <w:color w:val="auto"/>
        <w:u w:val="none"/>
        <w:effect w:val="none"/>
        <w:vertAlign w:val="baseline"/>
      </w:rPr>
    </w:lvl>
  </w:abstractNum>
  <w:abstractNum w:abstractNumId="24" w15:restartNumberingAfterBreak="0">
    <w:nsid w:val="360A4B3D"/>
    <w:multiLevelType w:val="multilevel"/>
    <w:tmpl w:val="5D6A2310"/>
    <w:lvl w:ilvl="0">
      <w:start w:val="1"/>
      <w:numFmt w:val="decimal"/>
      <w:lvlRestart w:val="0"/>
      <w:suff w:val="nothing"/>
      <w:lvlText w:val="Section %1."/>
      <w:lvlJc w:val="left"/>
      <w:pPr>
        <w:ind w:left="5040" w:firstLine="0"/>
      </w:pPr>
      <w:rPr>
        <w:rFonts w:ascii="Times New Roman" w:hAnsi="Times New Roman" w:hint="default"/>
        <w:b/>
        <w:i w:val="0"/>
        <w:caps/>
        <w:smallCaps w:val="0"/>
        <w:color w:val="auto"/>
        <w:sz w:val="24"/>
        <w:u w:val="none"/>
      </w:rPr>
    </w:lvl>
    <w:lvl w:ilvl="1">
      <w:start w:val="1"/>
      <w:numFmt w:val="upperLetter"/>
      <w:lvlText w:val="%2."/>
      <w:lvlJc w:val="left"/>
      <w:pPr>
        <w:tabs>
          <w:tab w:val="num" w:pos="720"/>
        </w:tabs>
        <w:ind w:left="0" w:firstLine="0"/>
      </w:pPr>
      <w:rPr>
        <w:rFonts w:ascii="Times New Roman" w:hAnsi="Times New Roman" w:hint="default"/>
        <w:b/>
        <w:i w:val="0"/>
        <w:caps w:val="0"/>
        <w:color w:val="auto"/>
        <w:sz w:val="24"/>
        <w:u w:val="none"/>
      </w:rPr>
    </w:lvl>
    <w:lvl w:ilvl="2">
      <w:start w:val="5"/>
      <w:numFmt w:val="decimal"/>
      <w:lvlText w:val="%3."/>
      <w:lvlJc w:val="left"/>
      <w:pPr>
        <w:tabs>
          <w:tab w:val="num" w:pos="1800"/>
        </w:tabs>
        <w:ind w:left="1584" w:hanging="144"/>
      </w:pPr>
      <w:rPr>
        <w:rFonts w:hint="default"/>
        <w:b/>
        <w:i w:val="0"/>
        <w:caps/>
        <w:smallCaps w:val="0"/>
        <w:color w:val="auto"/>
        <w:sz w:val="24"/>
        <w:u w:val="none"/>
      </w:rPr>
    </w:lvl>
    <w:lvl w:ilvl="3">
      <w:start w:val="1"/>
      <w:numFmt w:val="lowerLetter"/>
      <w:pStyle w:val="OutlineL4"/>
      <w:suff w:val="nothing"/>
      <w:lvlText w:val="%4)"/>
      <w:lvlJc w:val="left"/>
      <w:pPr>
        <w:ind w:left="1116" w:firstLine="864"/>
      </w:pPr>
      <w:rPr>
        <w:rFonts w:ascii="Times New Roman" w:hAnsi="Times New Roman" w:hint="default"/>
        <w:b w:val="0"/>
        <w:i w:val="0"/>
        <w:caps w:val="0"/>
        <w:color w:val="auto"/>
        <w:sz w:val="24"/>
        <w:u w:val="none"/>
      </w:rPr>
    </w:lvl>
    <w:lvl w:ilvl="4">
      <w:start w:val="1"/>
      <w:numFmt w:val="lowerRoman"/>
      <w:lvlText w:val="(%5)"/>
      <w:lvlJc w:val="left"/>
      <w:pPr>
        <w:tabs>
          <w:tab w:val="num" w:pos="4680"/>
        </w:tabs>
        <w:ind w:left="1080" w:firstLine="2880"/>
      </w:pPr>
      <w:rPr>
        <w:rFonts w:ascii="Times New Roman" w:hAnsi="Times New Roman" w:hint="default"/>
        <w:b w:val="0"/>
        <w:i w:val="0"/>
        <w:caps w:val="0"/>
        <w:color w:val="auto"/>
        <w:sz w:val="24"/>
        <w:u w:val="none"/>
      </w:rPr>
    </w:lvl>
    <w:lvl w:ilvl="5">
      <w:start w:val="1"/>
      <w:numFmt w:val="lowerLetter"/>
      <w:lvlText w:val="(%6)"/>
      <w:lvlJc w:val="left"/>
      <w:pPr>
        <w:tabs>
          <w:tab w:val="num" w:pos="5400"/>
        </w:tabs>
        <w:ind w:left="1080" w:firstLine="3600"/>
      </w:pPr>
      <w:rPr>
        <w:rFonts w:ascii="Times New Roman" w:hAnsi="Times New Roman" w:hint="default"/>
        <w:b w:val="0"/>
        <w:i w:val="0"/>
        <w:caps w:val="0"/>
        <w:color w:val="auto"/>
        <w:sz w:val="24"/>
        <w:u w:val="none"/>
      </w:rPr>
    </w:lvl>
    <w:lvl w:ilvl="6">
      <w:start w:val="1"/>
      <w:numFmt w:val="decimal"/>
      <w:lvlText w:val="(%7)"/>
      <w:lvlJc w:val="left"/>
      <w:pPr>
        <w:tabs>
          <w:tab w:val="num" w:pos="6120"/>
        </w:tabs>
        <w:ind w:left="1080" w:firstLine="4320"/>
      </w:pPr>
      <w:rPr>
        <w:rFonts w:ascii="Times New Roman" w:hAnsi="Times New Roman" w:hint="default"/>
        <w:b w:val="0"/>
        <w:i w:val="0"/>
        <w:caps w:val="0"/>
        <w:color w:val="auto"/>
        <w:sz w:val="24"/>
        <w:u w:val="none"/>
      </w:rPr>
    </w:lvl>
    <w:lvl w:ilvl="7">
      <w:start w:val="1"/>
      <w:numFmt w:val="lowerRoman"/>
      <w:lvlText w:val="%8)"/>
      <w:lvlJc w:val="left"/>
      <w:pPr>
        <w:tabs>
          <w:tab w:val="num" w:pos="6840"/>
        </w:tabs>
        <w:ind w:left="1080" w:firstLine="5040"/>
      </w:pPr>
      <w:rPr>
        <w:rFonts w:ascii="Times New Roman" w:hAnsi="Times New Roman" w:hint="default"/>
        <w:b w:val="0"/>
        <w:i w:val="0"/>
        <w:caps w:val="0"/>
        <w:color w:val="auto"/>
        <w:sz w:val="24"/>
        <w:u w:val="none"/>
      </w:rPr>
    </w:lvl>
    <w:lvl w:ilvl="8">
      <w:start w:val="1"/>
      <w:numFmt w:val="lowerLetter"/>
      <w:lvlText w:val="%9)"/>
      <w:lvlJc w:val="left"/>
      <w:pPr>
        <w:tabs>
          <w:tab w:val="num" w:pos="7560"/>
        </w:tabs>
        <w:ind w:left="1080" w:firstLine="5760"/>
      </w:pPr>
      <w:rPr>
        <w:rFonts w:ascii="Times New Roman" w:hAnsi="Times New Roman" w:hint="default"/>
        <w:b w:val="0"/>
        <w:i w:val="0"/>
        <w:caps w:val="0"/>
        <w:color w:val="auto"/>
        <w:sz w:val="24"/>
        <w:u w:val="none"/>
      </w:rPr>
    </w:lvl>
  </w:abstractNum>
  <w:abstractNum w:abstractNumId="25" w15:restartNumberingAfterBreak="0">
    <w:nsid w:val="3BD63CAF"/>
    <w:multiLevelType w:val="hybridMultilevel"/>
    <w:tmpl w:val="724E9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7C75EE"/>
    <w:multiLevelType w:val="hybridMultilevel"/>
    <w:tmpl w:val="1BDC0C9E"/>
    <w:lvl w:ilvl="0" w:tplc="60D422C0">
      <w:start w:val="1"/>
      <w:numFmt w:val="upperLetter"/>
      <w:pStyle w:val="OutlineL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B10D64"/>
    <w:multiLevelType w:val="hybridMultilevel"/>
    <w:tmpl w:val="CAD25700"/>
    <w:lvl w:ilvl="0" w:tplc="BEE040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693304D"/>
    <w:multiLevelType w:val="hybridMultilevel"/>
    <w:tmpl w:val="A40A9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403E92"/>
    <w:multiLevelType w:val="hybridMultilevel"/>
    <w:tmpl w:val="8F3C80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3B2A4A"/>
    <w:multiLevelType w:val="hybridMultilevel"/>
    <w:tmpl w:val="D3C82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8C28AF"/>
    <w:multiLevelType w:val="hybridMultilevel"/>
    <w:tmpl w:val="D9F4DF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1B0C11"/>
    <w:multiLevelType w:val="hybridMultilevel"/>
    <w:tmpl w:val="544A334E"/>
    <w:lvl w:ilvl="0" w:tplc="99C004A8">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F8A7C71"/>
    <w:multiLevelType w:val="hybridMultilevel"/>
    <w:tmpl w:val="B534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A35478"/>
    <w:multiLevelType w:val="hybridMultilevel"/>
    <w:tmpl w:val="84844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462A68"/>
    <w:multiLevelType w:val="hybridMultilevel"/>
    <w:tmpl w:val="47DAEA0C"/>
    <w:lvl w:ilvl="0" w:tplc="65E44B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BA7B21"/>
    <w:multiLevelType w:val="hybridMultilevel"/>
    <w:tmpl w:val="6B38CF3E"/>
    <w:lvl w:ilvl="0" w:tplc="C1F0C198">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507587A"/>
    <w:multiLevelType w:val="hybridMultilevel"/>
    <w:tmpl w:val="ED6AA920"/>
    <w:lvl w:ilvl="0" w:tplc="99C004A8">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AA6079D"/>
    <w:multiLevelType w:val="hybridMultilevel"/>
    <w:tmpl w:val="A732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38"/>
  </w:num>
  <w:num w:numId="4">
    <w:abstractNumId w:val="29"/>
  </w:num>
  <w:num w:numId="5">
    <w:abstractNumId w:val="9"/>
  </w:num>
  <w:num w:numId="6">
    <w:abstractNumId w:val="3"/>
  </w:num>
  <w:num w:numId="7">
    <w:abstractNumId w:val="11"/>
  </w:num>
  <w:num w:numId="8">
    <w:abstractNumId w:val="22"/>
  </w:num>
  <w:num w:numId="9">
    <w:abstractNumId w:val="35"/>
  </w:num>
  <w:num w:numId="10">
    <w:abstractNumId w:val="10"/>
  </w:num>
  <w:num w:numId="11">
    <w:abstractNumId w:val="17"/>
  </w:num>
  <w:num w:numId="12">
    <w:abstractNumId w:val="16"/>
  </w:num>
  <w:num w:numId="13">
    <w:abstractNumId w:val="33"/>
  </w:num>
  <w:num w:numId="14">
    <w:abstractNumId w:val="28"/>
  </w:num>
  <w:num w:numId="15">
    <w:abstractNumId w:val="5"/>
  </w:num>
  <w:num w:numId="16">
    <w:abstractNumId w:val="37"/>
  </w:num>
  <w:num w:numId="17">
    <w:abstractNumId w:val="32"/>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0"/>
  </w:num>
  <w:num w:numId="21">
    <w:abstractNumId w:val="21"/>
  </w:num>
  <w:num w:numId="22">
    <w:abstractNumId w:val="8"/>
  </w:num>
  <w:num w:numId="23">
    <w:abstractNumId w:val="4"/>
  </w:num>
  <w:num w:numId="24">
    <w:abstractNumId w:val="12"/>
  </w:num>
  <w:num w:numId="25">
    <w:abstractNumId w:val="20"/>
  </w:num>
  <w:num w:numId="26">
    <w:abstractNumId w:val="6"/>
  </w:num>
  <w:num w:numId="27">
    <w:abstractNumId w:val="27"/>
  </w:num>
  <w:num w:numId="28">
    <w:abstractNumId w:val="24"/>
  </w:num>
  <w:num w:numId="29">
    <w:abstractNumId w:val="14"/>
  </w:num>
  <w:num w:numId="30">
    <w:abstractNumId w:val="26"/>
  </w:num>
  <w:num w:numId="31">
    <w:abstractNumId w:val="34"/>
  </w:num>
  <w:num w:numId="32">
    <w:abstractNumId w:val="0"/>
  </w:num>
  <w:num w:numId="33">
    <w:abstractNumId w:val="1"/>
    <w:lvlOverride w:ilvl="0">
      <w:startOverride w:val="1"/>
      <w:lvl w:ilvl="0">
        <w:start w:val="1"/>
        <w:numFmt w:val="decimal"/>
        <w:lvlText w:val="%1"/>
        <w:lvlJc w:val="left"/>
      </w:lvl>
    </w:lvlOverride>
    <w:lvlOverride w:ilvl="1">
      <w:startOverride w:val="1"/>
      <w:lvl w:ilvl="1">
        <w:start w:val="1"/>
        <w:numFmt w:val="decimal"/>
        <w:pStyle w:val="article2"/>
        <w:lvlText w:val="%1.%2"/>
        <w:lvlJc w:val="left"/>
      </w:lvl>
    </w:lvlOverride>
    <w:lvlOverride w:ilvl="2">
      <w:startOverride w:val="1"/>
      <w:lvl w:ilvl="2">
        <w:start w:val="1"/>
        <w:numFmt w:val="decimal"/>
        <w:pStyle w:val="article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abstractNumId w:val="23"/>
  </w:num>
  <w:num w:numId="35">
    <w:abstractNumId w:val="19"/>
  </w:num>
  <w:num w:numId="36">
    <w:abstractNumId w:val="25"/>
  </w:num>
  <w:num w:numId="37">
    <w:abstractNumId w:val="18"/>
  </w:num>
  <w:num w:numId="38">
    <w:abstractNumId w:val="31"/>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2F"/>
    <w:rsid w:val="00001B6F"/>
    <w:rsid w:val="00011C76"/>
    <w:rsid w:val="00022812"/>
    <w:rsid w:val="0003037F"/>
    <w:rsid w:val="00031935"/>
    <w:rsid w:val="00032C0C"/>
    <w:rsid w:val="00033677"/>
    <w:rsid w:val="00042811"/>
    <w:rsid w:val="000479E6"/>
    <w:rsid w:val="00050B49"/>
    <w:rsid w:val="00051474"/>
    <w:rsid w:val="00051A06"/>
    <w:rsid w:val="00053484"/>
    <w:rsid w:val="00054E83"/>
    <w:rsid w:val="00056FC6"/>
    <w:rsid w:val="000652FA"/>
    <w:rsid w:val="0007427D"/>
    <w:rsid w:val="00077683"/>
    <w:rsid w:val="000779B7"/>
    <w:rsid w:val="00080E1D"/>
    <w:rsid w:val="000852B5"/>
    <w:rsid w:val="00092CCB"/>
    <w:rsid w:val="000947AC"/>
    <w:rsid w:val="000A1180"/>
    <w:rsid w:val="000A2B15"/>
    <w:rsid w:val="000A7A37"/>
    <w:rsid w:val="000B062F"/>
    <w:rsid w:val="000C302C"/>
    <w:rsid w:val="000C3142"/>
    <w:rsid w:val="000C6F57"/>
    <w:rsid w:val="000C79C0"/>
    <w:rsid w:val="000D4EB6"/>
    <w:rsid w:val="000D64C8"/>
    <w:rsid w:val="000E2D7C"/>
    <w:rsid w:val="000E40C5"/>
    <w:rsid w:val="000E608A"/>
    <w:rsid w:val="000F583D"/>
    <w:rsid w:val="00103975"/>
    <w:rsid w:val="001063DF"/>
    <w:rsid w:val="00115525"/>
    <w:rsid w:val="001308B0"/>
    <w:rsid w:val="0013758F"/>
    <w:rsid w:val="00150C36"/>
    <w:rsid w:val="00151B76"/>
    <w:rsid w:val="00153BF8"/>
    <w:rsid w:val="00155367"/>
    <w:rsid w:val="0016273A"/>
    <w:rsid w:val="00162CE1"/>
    <w:rsid w:val="00163A13"/>
    <w:rsid w:val="00170559"/>
    <w:rsid w:val="00177154"/>
    <w:rsid w:val="00181423"/>
    <w:rsid w:val="001909BF"/>
    <w:rsid w:val="00192836"/>
    <w:rsid w:val="00196425"/>
    <w:rsid w:val="00196526"/>
    <w:rsid w:val="001A3DA0"/>
    <w:rsid w:val="001B158C"/>
    <w:rsid w:val="001B15F7"/>
    <w:rsid w:val="001B393B"/>
    <w:rsid w:val="001B64BD"/>
    <w:rsid w:val="001B6A49"/>
    <w:rsid w:val="001C36FA"/>
    <w:rsid w:val="001C778E"/>
    <w:rsid w:val="001D54B8"/>
    <w:rsid w:val="001E09B0"/>
    <w:rsid w:val="001E3D3D"/>
    <w:rsid w:val="001E5C02"/>
    <w:rsid w:val="001F0923"/>
    <w:rsid w:val="001F3653"/>
    <w:rsid w:val="00200594"/>
    <w:rsid w:val="00201FD8"/>
    <w:rsid w:val="0020278D"/>
    <w:rsid w:val="00205136"/>
    <w:rsid w:val="00211829"/>
    <w:rsid w:val="00211F9B"/>
    <w:rsid w:val="0021444D"/>
    <w:rsid w:val="00217FED"/>
    <w:rsid w:val="00220E24"/>
    <w:rsid w:val="002221D2"/>
    <w:rsid w:val="0022276F"/>
    <w:rsid w:val="002269E6"/>
    <w:rsid w:val="00230D0E"/>
    <w:rsid w:val="00231A8F"/>
    <w:rsid w:val="0023567C"/>
    <w:rsid w:val="00240E38"/>
    <w:rsid w:val="002440F5"/>
    <w:rsid w:val="00244C59"/>
    <w:rsid w:val="00245641"/>
    <w:rsid w:val="00247F49"/>
    <w:rsid w:val="00250663"/>
    <w:rsid w:val="00251850"/>
    <w:rsid w:val="002721D3"/>
    <w:rsid w:val="002748D3"/>
    <w:rsid w:val="00274E7F"/>
    <w:rsid w:val="00284CF3"/>
    <w:rsid w:val="002A4784"/>
    <w:rsid w:val="002B4E48"/>
    <w:rsid w:val="002B5B2A"/>
    <w:rsid w:val="002B6169"/>
    <w:rsid w:val="002B7A6F"/>
    <w:rsid w:val="002D306C"/>
    <w:rsid w:val="002E6C4E"/>
    <w:rsid w:val="002F0DAB"/>
    <w:rsid w:val="002F24AE"/>
    <w:rsid w:val="002F3FA5"/>
    <w:rsid w:val="002F7FA2"/>
    <w:rsid w:val="00304FF1"/>
    <w:rsid w:val="00313FA1"/>
    <w:rsid w:val="00325291"/>
    <w:rsid w:val="00327145"/>
    <w:rsid w:val="00327615"/>
    <w:rsid w:val="00327FE9"/>
    <w:rsid w:val="00340729"/>
    <w:rsid w:val="00343E8D"/>
    <w:rsid w:val="00345D53"/>
    <w:rsid w:val="00355C80"/>
    <w:rsid w:val="003609C3"/>
    <w:rsid w:val="0036146E"/>
    <w:rsid w:val="0037252E"/>
    <w:rsid w:val="00374817"/>
    <w:rsid w:val="003809BC"/>
    <w:rsid w:val="00384931"/>
    <w:rsid w:val="00386F18"/>
    <w:rsid w:val="00393E9A"/>
    <w:rsid w:val="00394D90"/>
    <w:rsid w:val="003A4420"/>
    <w:rsid w:val="003B3CFE"/>
    <w:rsid w:val="003B681F"/>
    <w:rsid w:val="003B7DA0"/>
    <w:rsid w:val="003C294C"/>
    <w:rsid w:val="003C59DA"/>
    <w:rsid w:val="003D5701"/>
    <w:rsid w:val="003D5762"/>
    <w:rsid w:val="003D777B"/>
    <w:rsid w:val="003E0E0E"/>
    <w:rsid w:val="003E1E90"/>
    <w:rsid w:val="003E295A"/>
    <w:rsid w:val="003E69A5"/>
    <w:rsid w:val="00400972"/>
    <w:rsid w:val="00402C71"/>
    <w:rsid w:val="0040751D"/>
    <w:rsid w:val="00411CF2"/>
    <w:rsid w:val="0041627C"/>
    <w:rsid w:val="0042390D"/>
    <w:rsid w:val="00424DAC"/>
    <w:rsid w:val="00442188"/>
    <w:rsid w:val="00443686"/>
    <w:rsid w:val="0046192B"/>
    <w:rsid w:val="0046254C"/>
    <w:rsid w:val="004653A8"/>
    <w:rsid w:val="00466970"/>
    <w:rsid w:val="00482644"/>
    <w:rsid w:val="0048548C"/>
    <w:rsid w:val="00486A3F"/>
    <w:rsid w:val="00487CFE"/>
    <w:rsid w:val="0049358E"/>
    <w:rsid w:val="00496702"/>
    <w:rsid w:val="00497C57"/>
    <w:rsid w:val="004A4FAE"/>
    <w:rsid w:val="004B0501"/>
    <w:rsid w:val="004B396C"/>
    <w:rsid w:val="004B6079"/>
    <w:rsid w:val="004B6C8B"/>
    <w:rsid w:val="004C178A"/>
    <w:rsid w:val="004C31EE"/>
    <w:rsid w:val="004C79FF"/>
    <w:rsid w:val="004D027D"/>
    <w:rsid w:val="004D3619"/>
    <w:rsid w:val="004D38BB"/>
    <w:rsid w:val="004D4B67"/>
    <w:rsid w:val="004D62DC"/>
    <w:rsid w:val="004E1CB1"/>
    <w:rsid w:val="004E5106"/>
    <w:rsid w:val="004E65CC"/>
    <w:rsid w:val="004E721E"/>
    <w:rsid w:val="004F32FF"/>
    <w:rsid w:val="004F416B"/>
    <w:rsid w:val="005022AC"/>
    <w:rsid w:val="0050330F"/>
    <w:rsid w:val="00514372"/>
    <w:rsid w:val="0052450B"/>
    <w:rsid w:val="005311F0"/>
    <w:rsid w:val="005568B1"/>
    <w:rsid w:val="00565A11"/>
    <w:rsid w:val="00572F2D"/>
    <w:rsid w:val="00584A95"/>
    <w:rsid w:val="00585178"/>
    <w:rsid w:val="00585D84"/>
    <w:rsid w:val="0059276D"/>
    <w:rsid w:val="00596D93"/>
    <w:rsid w:val="005A1134"/>
    <w:rsid w:val="005A2375"/>
    <w:rsid w:val="005A3E9D"/>
    <w:rsid w:val="005C6651"/>
    <w:rsid w:val="005D22D2"/>
    <w:rsid w:val="005D2C14"/>
    <w:rsid w:val="005D391C"/>
    <w:rsid w:val="005D743B"/>
    <w:rsid w:val="005E02A3"/>
    <w:rsid w:val="005E11A6"/>
    <w:rsid w:val="005E3F8E"/>
    <w:rsid w:val="005E719F"/>
    <w:rsid w:val="005F39D5"/>
    <w:rsid w:val="006029AA"/>
    <w:rsid w:val="006124DF"/>
    <w:rsid w:val="00613282"/>
    <w:rsid w:val="00620356"/>
    <w:rsid w:val="00621A53"/>
    <w:rsid w:val="00622B4A"/>
    <w:rsid w:val="00631645"/>
    <w:rsid w:val="00632EBD"/>
    <w:rsid w:val="0063697D"/>
    <w:rsid w:val="00642969"/>
    <w:rsid w:val="006502B4"/>
    <w:rsid w:val="00657A34"/>
    <w:rsid w:val="00660093"/>
    <w:rsid w:val="006641BF"/>
    <w:rsid w:val="00673030"/>
    <w:rsid w:val="00681D46"/>
    <w:rsid w:val="00682105"/>
    <w:rsid w:val="0069464D"/>
    <w:rsid w:val="00694A11"/>
    <w:rsid w:val="00695AE7"/>
    <w:rsid w:val="00697EA2"/>
    <w:rsid w:val="006A1850"/>
    <w:rsid w:val="006A4AF2"/>
    <w:rsid w:val="006A4AF4"/>
    <w:rsid w:val="006A7A1B"/>
    <w:rsid w:val="006A7F53"/>
    <w:rsid w:val="006B1FC3"/>
    <w:rsid w:val="006B3831"/>
    <w:rsid w:val="006B48DD"/>
    <w:rsid w:val="006B4E81"/>
    <w:rsid w:val="006C2873"/>
    <w:rsid w:val="006C2D82"/>
    <w:rsid w:val="006D2C9C"/>
    <w:rsid w:val="006D683E"/>
    <w:rsid w:val="006E7495"/>
    <w:rsid w:val="006F6D77"/>
    <w:rsid w:val="0070195A"/>
    <w:rsid w:val="00703E88"/>
    <w:rsid w:val="00712C03"/>
    <w:rsid w:val="00716A20"/>
    <w:rsid w:val="007210E0"/>
    <w:rsid w:val="00722AF9"/>
    <w:rsid w:val="00724BF6"/>
    <w:rsid w:val="00732C3E"/>
    <w:rsid w:val="00735EE3"/>
    <w:rsid w:val="007421D5"/>
    <w:rsid w:val="00742B65"/>
    <w:rsid w:val="00745897"/>
    <w:rsid w:val="00747108"/>
    <w:rsid w:val="00747CF2"/>
    <w:rsid w:val="007530CE"/>
    <w:rsid w:val="00755567"/>
    <w:rsid w:val="007655A2"/>
    <w:rsid w:val="00771E6D"/>
    <w:rsid w:val="00774215"/>
    <w:rsid w:val="00777E70"/>
    <w:rsid w:val="00783B36"/>
    <w:rsid w:val="0078417D"/>
    <w:rsid w:val="00792694"/>
    <w:rsid w:val="007943A4"/>
    <w:rsid w:val="007943C9"/>
    <w:rsid w:val="007B5876"/>
    <w:rsid w:val="007B6262"/>
    <w:rsid w:val="007B782B"/>
    <w:rsid w:val="007D5F5D"/>
    <w:rsid w:val="007D67A5"/>
    <w:rsid w:val="007D73FD"/>
    <w:rsid w:val="007F73DE"/>
    <w:rsid w:val="00802003"/>
    <w:rsid w:val="00803779"/>
    <w:rsid w:val="00803CD0"/>
    <w:rsid w:val="0080783F"/>
    <w:rsid w:val="00810870"/>
    <w:rsid w:val="00820B91"/>
    <w:rsid w:val="008211E4"/>
    <w:rsid w:val="0082422C"/>
    <w:rsid w:val="00826825"/>
    <w:rsid w:val="00834A95"/>
    <w:rsid w:val="00837056"/>
    <w:rsid w:val="008472B3"/>
    <w:rsid w:val="00856D33"/>
    <w:rsid w:val="00857F04"/>
    <w:rsid w:val="00860550"/>
    <w:rsid w:val="00862AA9"/>
    <w:rsid w:val="00862CC3"/>
    <w:rsid w:val="008673A0"/>
    <w:rsid w:val="0087143D"/>
    <w:rsid w:val="00873A58"/>
    <w:rsid w:val="00874943"/>
    <w:rsid w:val="00875C46"/>
    <w:rsid w:val="00880F57"/>
    <w:rsid w:val="008841E5"/>
    <w:rsid w:val="0088421E"/>
    <w:rsid w:val="00884348"/>
    <w:rsid w:val="00892E90"/>
    <w:rsid w:val="008A4606"/>
    <w:rsid w:val="008B3401"/>
    <w:rsid w:val="008B4917"/>
    <w:rsid w:val="008D1F28"/>
    <w:rsid w:val="008D403E"/>
    <w:rsid w:val="008E2E61"/>
    <w:rsid w:val="008E5C4E"/>
    <w:rsid w:val="008F52CB"/>
    <w:rsid w:val="008F7611"/>
    <w:rsid w:val="00905F35"/>
    <w:rsid w:val="009079F7"/>
    <w:rsid w:val="0091074F"/>
    <w:rsid w:val="00926AB9"/>
    <w:rsid w:val="00945151"/>
    <w:rsid w:val="00945C42"/>
    <w:rsid w:val="00951286"/>
    <w:rsid w:val="0095243C"/>
    <w:rsid w:val="00961426"/>
    <w:rsid w:val="009653E6"/>
    <w:rsid w:val="00966EDD"/>
    <w:rsid w:val="00977891"/>
    <w:rsid w:val="00980993"/>
    <w:rsid w:val="0098127B"/>
    <w:rsid w:val="00981A24"/>
    <w:rsid w:val="009824EC"/>
    <w:rsid w:val="0098392B"/>
    <w:rsid w:val="0099034C"/>
    <w:rsid w:val="009A36DD"/>
    <w:rsid w:val="009A5DA8"/>
    <w:rsid w:val="009B0116"/>
    <w:rsid w:val="009B4D87"/>
    <w:rsid w:val="009B677B"/>
    <w:rsid w:val="009C1480"/>
    <w:rsid w:val="009C2C6C"/>
    <w:rsid w:val="009C3C26"/>
    <w:rsid w:val="009C4F1A"/>
    <w:rsid w:val="009C6A51"/>
    <w:rsid w:val="009D3B71"/>
    <w:rsid w:val="009D59CD"/>
    <w:rsid w:val="009E251E"/>
    <w:rsid w:val="009F40D8"/>
    <w:rsid w:val="00A227F1"/>
    <w:rsid w:val="00A24BB0"/>
    <w:rsid w:val="00A319EB"/>
    <w:rsid w:val="00A31BDC"/>
    <w:rsid w:val="00A343EC"/>
    <w:rsid w:val="00A3513E"/>
    <w:rsid w:val="00A35BFF"/>
    <w:rsid w:val="00A364E5"/>
    <w:rsid w:val="00A37829"/>
    <w:rsid w:val="00A45F41"/>
    <w:rsid w:val="00A50853"/>
    <w:rsid w:val="00A511A8"/>
    <w:rsid w:val="00A546F5"/>
    <w:rsid w:val="00A5650A"/>
    <w:rsid w:val="00A608D6"/>
    <w:rsid w:val="00A61850"/>
    <w:rsid w:val="00A6711F"/>
    <w:rsid w:val="00A67246"/>
    <w:rsid w:val="00A716F0"/>
    <w:rsid w:val="00A73BC0"/>
    <w:rsid w:val="00A82741"/>
    <w:rsid w:val="00A86F86"/>
    <w:rsid w:val="00AA24DC"/>
    <w:rsid w:val="00AB5D21"/>
    <w:rsid w:val="00AC38F2"/>
    <w:rsid w:val="00AC47E2"/>
    <w:rsid w:val="00AD0CCD"/>
    <w:rsid w:val="00AD402C"/>
    <w:rsid w:val="00AD69B7"/>
    <w:rsid w:val="00AD7276"/>
    <w:rsid w:val="00AE30F6"/>
    <w:rsid w:val="00AE346F"/>
    <w:rsid w:val="00AE7B5D"/>
    <w:rsid w:val="00AF01D9"/>
    <w:rsid w:val="00AF115B"/>
    <w:rsid w:val="00AF4E84"/>
    <w:rsid w:val="00AF6FC7"/>
    <w:rsid w:val="00B02DD1"/>
    <w:rsid w:val="00B035C8"/>
    <w:rsid w:val="00B106A1"/>
    <w:rsid w:val="00B20C63"/>
    <w:rsid w:val="00B31D98"/>
    <w:rsid w:val="00B361C7"/>
    <w:rsid w:val="00B37EFE"/>
    <w:rsid w:val="00B4343F"/>
    <w:rsid w:val="00B53577"/>
    <w:rsid w:val="00B53A28"/>
    <w:rsid w:val="00B549D7"/>
    <w:rsid w:val="00B549EB"/>
    <w:rsid w:val="00B54A03"/>
    <w:rsid w:val="00B566E6"/>
    <w:rsid w:val="00B56EA9"/>
    <w:rsid w:val="00B57F4F"/>
    <w:rsid w:val="00B74718"/>
    <w:rsid w:val="00B755D1"/>
    <w:rsid w:val="00B8496D"/>
    <w:rsid w:val="00B84DEC"/>
    <w:rsid w:val="00B8602F"/>
    <w:rsid w:val="00B87C0B"/>
    <w:rsid w:val="00BA35F0"/>
    <w:rsid w:val="00BA3BC2"/>
    <w:rsid w:val="00BA3C23"/>
    <w:rsid w:val="00BA6D39"/>
    <w:rsid w:val="00BA7BB6"/>
    <w:rsid w:val="00BB1B30"/>
    <w:rsid w:val="00BC5014"/>
    <w:rsid w:val="00BD1696"/>
    <w:rsid w:val="00BD3FA7"/>
    <w:rsid w:val="00BD5A54"/>
    <w:rsid w:val="00BF175B"/>
    <w:rsid w:val="00BF3B70"/>
    <w:rsid w:val="00BF765B"/>
    <w:rsid w:val="00BF7F2F"/>
    <w:rsid w:val="00C03711"/>
    <w:rsid w:val="00C04C6A"/>
    <w:rsid w:val="00C0501B"/>
    <w:rsid w:val="00C1370A"/>
    <w:rsid w:val="00C17A1F"/>
    <w:rsid w:val="00C21A87"/>
    <w:rsid w:val="00C26CD0"/>
    <w:rsid w:val="00C301D2"/>
    <w:rsid w:val="00C356BD"/>
    <w:rsid w:val="00C36F15"/>
    <w:rsid w:val="00C41504"/>
    <w:rsid w:val="00C4301C"/>
    <w:rsid w:val="00C52758"/>
    <w:rsid w:val="00C576C5"/>
    <w:rsid w:val="00C6596A"/>
    <w:rsid w:val="00C66DDD"/>
    <w:rsid w:val="00C77579"/>
    <w:rsid w:val="00C81A44"/>
    <w:rsid w:val="00C8533F"/>
    <w:rsid w:val="00C94974"/>
    <w:rsid w:val="00CA6BBF"/>
    <w:rsid w:val="00CB0BE0"/>
    <w:rsid w:val="00CB2535"/>
    <w:rsid w:val="00CB429F"/>
    <w:rsid w:val="00CB54E2"/>
    <w:rsid w:val="00CB7E60"/>
    <w:rsid w:val="00CC0A56"/>
    <w:rsid w:val="00CC0A79"/>
    <w:rsid w:val="00CD1044"/>
    <w:rsid w:val="00CD27EC"/>
    <w:rsid w:val="00CD639E"/>
    <w:rsid w:val="00CE0842"/>
    <w:rsid w:val="00CE2B9C"/>
    <w:rsid w:val="00CE576B"/>
    <w:rsid w:val="00D014E4"/>
    <w:rsid w:val="00D10202"/>
    <w:rsid w:val="00D1489E"/>
    <w:rsid w:val="00D26376"/>
    <w:rsid w:val="00D374FE"/>
    <w:rsid w:val="00D40307"/>
    <w:rsid w:val="00D44569"/>
    <w:rsid w:val="00D44A46"/>
    <w:rsid w:val="00D46566"/>
    <w:rsid w:val="00D521D0"/>
    <w:rsid w:val="00D54598"/>
    <w:rsid w:val="00D57D40"/>
    <w:rsid w:val="00D603D1"/>
    <w:rsid w:val="00D66248"/>
    <w:rsid w:val="00D6707E"/>
    <w:rsid w:val="00D81CFB"/>
    <w:rsid w:val="00D959FC"/>
    <w:rsid w:val="00D966EF"/>
    <w:rsid w:val="00D97510"/>
    <w:rsid w:val="00DA6C28"/>
    <w:rsid w:val="00DB1486"/>
    <w:rsid w:val="00DB2227"/>
    <w:rsid w:val="00DB3202"/>
    <w:rsid w:val="00DB790C"/>
    <w:rsid w:val="00DD446F"/>
    <w:rsid w:val="00DD7B3B"/>
    <w:rsid w:val="00DD7BD7"/>
    <w:rsid w:val="00DE02EC"/>
    <w:rsid w:val="00DE27EF"/>
    <w:rsid w:val="00DE4E90"/>
    <w:rsid w:val="00DF083A"/>
    <w:rsid w:val="00DF5141"/>
    <w:rsid w:val="00DF6B40"/>
    <w:rsid w:val="00DF7015"/>
    <w:rsid w:val="00E1354F"/>
    <w:rsid w:val="00E230AC"/>
    <w:rsid w:val="00E23476"/>
    <w:rsid w:val="00E334BB"/>
    <w:rsid w:val="00E54860"/>
    <w:rsid w:val="00E56374"/>
    <w:rsid w:val="00E563C0"/>
    <w:rsid w:val="00E56C53"/>
    <w:rsid w:val="00E628B8"/>
    <w:rsid w:val="00E6689D"/>
    <w:rsid w:val="00E7089B"/>
    <w:rsid w:val="00E731F3"/>
    <w:rsid w:val="00E73F79"/>
    <w:rsid w:val="00E7767C"/>
    <w:rsid w:val="00E8532B"/>
    <w:rsid w:val="00E86511"/>
    <w:rsid w:val="00E9234A"/>
    <w:rsid w:val="00EB5882"/>
    <w:rsid w:val="00ED43DA"/>
    <w:rsid w:val="00ED7B4C"/>
    <w:rsid w:val="00EE3537"/>
    <w:rsid w:val="00EE661D"/>
    <w:rsid w:val="00EF5C25"/>
    <w:rsid w:val="00EF601C"/>
    <w:rsid w:val="00EF68D3"/>
    <w:rsid w:val="00F04AFB"/>
    <w:rsid w:val="00F14EEA"/>
    <w:rsid w:val="00F23D7F"/>
    <w:rsid w:val="00F276FD"/>
    <w:rsid w:val="00F315DB"/>
    <w:rsid w:val="00F324B3"/>
    <w:rsid w:val="00F33B91"/>
    <w:rsid w:val="00F4592A"/>
    <w:rsid w:val="00F47E9E"/>
    <w:rsid w:val="00F56287"/>
    <w:rsid w:val="00F563D2"/>
    <w:rsid w:val="00F56A5D"/>
    <w:rsid w:val="00F57385"/>
    <w:rsid w:val="00F63609"/>
    <w:rsid w:val="00F65F8A"/>
    <w:rsid w:val="00F7107D"/>
    <w:rsid w:val="00F71AEF"/>
    <w:rsid w:val="00F7271E"/>
    <w:rsid w:val="00F82A9F"/>
    <w:rsid w:val="00F82E39"/>
    <w:rsid w:val="00F8488B"/>
    <w:rsid w:val="00F84F68"/>
    <w:rsid w:val="00F91E31"/>
    <w:rsid w:val="00F957E1"/>
    <w:rsid w:val="00FA6314"/>
    <w:rsid w:val="00FB0B16"/>
    <w:rsid w:val="00FB1B32"/>
    <w:rsid w:val="00FB2357"/>
    <w:rsid w:val="00FB25B6"/>
    <w:rsid w:val="00FB439E"/>
    <w:rsid w:val="00FC1870"/>
    <w:rsid w:val="00FD192C"/>
    <w:rsid w:val="00FD6CCA"/>
    <w:rsid w:val="00FD6D9E"/>
    <w:rsid w:val="00FD7CB2"/>
    <w:rsid w:val="00FE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B53CE9"/>
  <w15:docId w15:val="{F84C086C-1F49-4770-A801-29BCEECD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76C5"/>
    <w:pPr>
      <w:spacing w:after="240" w:line="240" w:lineRule="auto"/>
      <w:outlineLvl w:val="0"/>
    </w:pPr>
    <w:rPr>
      <w:rFonts w:ascii="Calibri" w:eastAsia="Times New Roman" w:hAnsi="Calibri" w:cs="Times New Roman"/>
      <w:smallCaps/>
      <w:spacing w:val="5"/>
      <w:sz w:val="32"/>
      <w:szCs w:val="32"/>
    </w:rPr>
  </w:style>
  <w:style w:type="paragraph" w:styleId="Heading2">
    <w:name w:val="heading 2"/>
    <w:basedOn w:val="Normal"/>
    <w:next w:val="Normal"/>
    <w:link w:val="Heading2Char"/>
    <w:uiPriority w:val="9"/>
    <w:unhideWhenUsed/>
    <w:qFormat/>
    <w:rsid w:val="00C576C5"/>
    <w:pPr>
      <w:spacing w:before="240" w:after="80" w:line="240" w:lineRule="auto"/>
      <w:outlineLvl w:val="1"/>
    </w:pPr>
    <w:rPr>
      <w:rFonts w:ascii="Calibri" w:eastAsia="Times New Roman" w:hAnsi="Calibri" w:cs="Times New Roman"/>
      <w:smallCaps/>
      <w:spacing w:val="5"/>
      <w:sz w:val="28"/>
      <w:szCs w:val="28"/>
    </w:rPr>
  </w:style>
  <w:style w:type="paragraph" w:styleId="Heading3">
    <w:name w:val="heading 3"/>
    <w:basedOn w:val="Normal"/>
    <w:next w:val="Normal"/>
    <w:link w:val="Heading3Char"/>
    <w:uiPriority w:val="9"/>
    <w:unhideWhenUsed/>
    <w:qFormat/>
    <w:rsid w:val="00C576C5"/>
    <w:pPr>
      <w:spacing w:after="0" w:line="240" w:lineRule="auto"/>
      <w:outlineLvl w:val="2"/>
    </w:pPr>
    <w:rPr>
      <w:rFonts w:ascii="Calibri" w:eastAsia="Times New Roman" w:hAnsi="Calibri" w:cs="Times New Roman"/>
      <w:smallCaps/>
      <w:spacing w:val="5"/>
      <w:sz w:val="24"/>
      <w:szCs w:val="24"/>
    </w:rPr>
  </w:style>
  <w:style w:type="paragraph" w:styleId="Heading4">
    <w:name w:val="heading 4"/>
    <w:basedOn w:val="Normal"/>
    <w:next w:val="Normal"/>
    <w:link w:val="Heading4Char"/>
    <w:uiPriority w:val="9"/>
    <w:unhideWhenUsed/>
    <w:qFormat/>
    <w:rsid w:val="00C576C5"/>
    <w:pPr>
      <w:spacing w:before="240" w:after="0" w:line="240" w:lineRule="auto"/>
      <w:outlineLvl w:val="3"/>
    </w:pPr>
    <w:rPr>
      <w:rFonts w:ascii="Calibri" w:eastAsia="Times New Roman" w:hAnsi="Calibri" w:cs="Times New Roman"/>
      <w:smallCaps/>
      <w:spacing w:val="10"/>
    </w:rPr>
  </w:style>
  <w:style w:type="paragraph" w:styleId="Heading5">
    <w:name w:val="heading 5"/>
    <w:basedOn w:val="Normal"/>
    <w:next w:val="Normal"/>
    <w:link w:val="Heading5Char"/>
    <w:uiPriority w:val="9"/>
    <w:unhideWhenUsed/>
    <w:qFormat/>
    <w:rsid w:val="00C576C5"/>
    <w:pPr>
      <w:spacing w:before="200" w:after="0" w:line="240" w:lineRule="auto"/>
      <w:outlineLvl w:val="4"/>
    </w:pPr>
    <w:rPr>
      <w:rFonts w:ascii="Calibri" w:eastAsia="Times New Roman" w:hAnsi="Calibri" w:cs="Times New Roman"/>
      <w:smallCaps/>
      <w:color w:val="943634"/>
      <w:spacing w:val="10"/>
      <w:szCs w:val="26"/>
    </w:rPr>
  </w:style>
  <w:style w:type="paragraph" w:styleId="Heading6">
    <w:name w:val="heading 6"/>
    <w:basedOn w:val="Normal"/>
    <w:next w:val="Normal"/>
    <w:link w:val="Heading6Char"/>
    <w:uiPriority w:val="9"/>
    <w:unhideWhenUsed/>
    <w:qFormat/>
    <w:rsid w:val="00C576C5"/>
    <w:pPr>
      <w:spacing w:after="0" w:line="240" w:lineRule="auto"/>
      <w:outlineLvl w:val="5"/>
    </w:pPr>
    <w:rPr>
      <w:rFonts w:ascii="Calibri" w:eastAsia="Times New Roman" w:hAnsi="Calibri" w:cs="Times New Roman"/>
      <w:smallCaps/>
      <w:color w:val="C0504D"/>
      <w:spacing w:val="5"/>
      <w:szCs w:val="20"/>
    </w:rPr>
  </w:style>
  <w:style w:type="paragraph" w:styleId="Heading7">
    <w:name w:val="heading 7"/>
    <w:basedOn w:val="Normal"/>
    <w:next w:val="Normal"/>
    <w:link w:val="Heading7Char"/>
    <w:uiPriority w:val="9"/>
    <w:unhideWhenUsed/>
    <w:qFormat/>
    <w:rsid w:val="00C576C5"/>
    <w:pPr>
      <w:spacing w:after="0" w:line="240" w:lineRule="auto"/>
      <w:outlineLvl w:val="6"/>
    </w:pPr>
    <w:rPr>
      <w:rFonts w:ascii="Calibri" w:eastAsia="Times New Roman" w:hAnsi="Calibri" w:cs="Times New Roman"/>
      <w:b/>
      <w:smallCaps/>
      <w:color w:val="C0504D"/>
      <w:spacing w:val="10"/>
      <w:szCs w:val="20"/>
    </w:rPr>
  </w:style>
  <w:style w:type="paragraph" w:styleId="Heading8">
    <w:name w:val="heading 8"/>
    <w:basedOn w:val="Normal"/>
    <w:next w:val="Normal"/>
    <w:link w:val="Heading8Char"/>
    <w:uiPriority w:val="9"/>
    <w:unhideWhenUsed/>
    <w:qFormat/>
    <w:rsid w:val="00C576C5"/>
    <w:pPr>
      <w:spacing w:after="0" w:line="240" w:lineRule="auto"/>
      <w:outlineLvl w:val="7"/>
    </w:pPr>
    <w:rPr>
      <w:rFonts w:ascii="Calibri" w:eastAsia="Times New Roman" w:hAnsi="Calibri" w:cs="Times New Roman"/>
      <w:b/>
      <w:i/>
      <w:smallCaps/>
      <w:color w:val="943634"/>
      <w:szCs w:val="20"/>
    </w:rPr>
  </w:style>
  <w:style w:type="paragraph" w:styleId="Heading9">
    <w:name w:val="heading 9"/>
    <w:basedOn w:val="Normal"/>
    <w:next w:val="Normal"/>
    <w:link w:val="Heading9Char"/>
    <w:uiPriority w:val="9"/>
    <w:unhideWhenUsed/>
    <w:qFormat/>
    <w:rsid w:val="00C576C5"/>
    <w:pPr>
      <w:spacing w:after="0" w:line="240" w:lineRule="auto"/>
      <w:outlineLvl w:val="8"/>
    </w:pPr>
    <w:rPr>
      <w:rFonts w:ascii="Calibri" w:eastAsia="Times New Roman" w:hAnsi="Calibri" w:cs="Times New Roman"/>
      <w:b/>
      <w:i/>
      <w:smallCaps/>
      <w:color w:val="6224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86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8602F"/>
    <w:rPr>
      <w:rFonts w:ascii="Tahoma" w:hAnsi="Tahoma" w:cs="Tahoma"/>
      <w:sz w:val="16"/>
      <w:szCs w:val="16"/>
    </w:rPr>
  </w:style>
  <w:style w:type="paragraph" w:styleId="Revision">
    <w:name w:val="Revision"/>
    <w:hidden/>
    <w:uiPriority w:val="99"/>
    <w:semiHidden/>
    <w:rsid w:val="000C3142"/>
    <w:pPr>
      <w:spacing w:after="0" w:line="240" w:lineRule="auto"/>
    </w:pPr>
  </w:style>
  <w:style w:type="paragraph" w:styleId="FootnoteText">
    <w:name w:val="footnote text"/>
    <w:aliases w:val="Car,Footnote Text1 Char,Footnote Text Char Ch"/>
    <w:basedOn w:val="Normal"/>
    <w:link w:val="FootnoteTextChar"/>
    <w:uiPriority w:val="99"/>
    <w:unhideWhenUsed/>
    <w:rsid w:val="00857F04"/>
    <w:pPr>
      <w:spacing w:after="0" w:line="240" w:lineRule="auto"/>
    </w:pPr>
    <w:rPr>
      <w:sz w:val="20"/>
      <w:szCs w:val="20"/>
    </w:rPr>
  </w:style>
  <w:style w:type="character" w:customStyle="1" w:styleId="FootnoteTextChar">
    <w:name w:val="Footnote Text Char"/>
    <w:aliases w:val="Car Char,Footnote Text1 Char Char,Footnote Text Char Ch Char"/>
    <w:basedOn w:val="DefaultParagraphFont"/>
    <w:link w:val="FootnoteText"/>
    <w:uiPriority w:val="99"/>
    <w:rsid w:val="00857F04"/>
    <w:rPr>
      <w:sz w:val="20"/>
      <w:szCs w:val="20"/>
    </w:rPr>
  </w:style>
  <w:style w:type="character" w:styleId="FootnoteReference">
    <w:name w:val="footnote reference"/>
    <w:aliases w:val="o"/>
    <w:basedOn w:val="DefaultParagraphFont"/>
    <w:uiPriority w:val="99"/>
    <w:unhideWhenUsed/>
    <w:rsid w:val="00857F04"/>
    <w:rPr>
      <w:vertAlign w:val="superscript"/>
    </w:rPr>
  </w:style>
  <w:style w:type="paragraph" w:styleId="MessageHeader">
    <w:name w:val="Message Header"/>
    <w:basedOn w:val="BodyText"/>
    <w:link w:val="MessageHeaderChar"/>
    <w:uiPriority w:val="99"/>
    <w:rsid w:val="00E563C0"/>
    <w:pPr>
      <w:keepLines/>
      <w:spacing w:line="180" w:lineRule="atLeast"/>
      <w:ind w:left="1555" w:hanging="720"/>
    </w:pPr>
    <w:rPr>
      <w:rFonts w:ascii="Arial" w:eastAsia="Times New Roman" w:hAnsi="Arial" w:cs="Arial"/>
      <w:spacing w:val="-5"/>
      <w:sz w:val="24"/>
      <w:szCs w:val="24"/>
    </w:rPr>
  </w:style>
  <w:style w:type="character" w:customStyle="1" w:styleId="MessageHeaderChar">
    <w:name w:val="Message Header Char"/>
    <w:basedOn w:val="DefaultParagraphFont"/>
    <w:link w:val="MessageHeader"/>
    <w:uiPriority w:val="99"/>
    <w:rsid w:val="00E563C0"/>
    <w:rPr>
      <w:rFonts w:ascii="Arial" w:eastAsia="Times New Roman" w:hAnsi="Arial" w:cs="Arial"/>
      <w:spacing w:val="-5"/>
      <w:sz w:val="24"/>
      <w:szCs w:val="24"/>
    </w:rPr>
  </w:style>
  <w:style w:type="paragraph" w:styleId="BodyText">
    <w:name w:val="Body Text"/>
    <w:basedOn w:val="Normal"/>
    <w:link w:val="BodyTextChar"/>
    <w:unhideWhenUsed/>
    <w:rsid w:val="00E563C0"/>
    <w:pPr>
      <w:spacing w:after="120"/>
    </w:pPr>
  </w:style>
  <w:style w:type="character" w:customStyle="1" w:styleId="BodyTextChar">
    <w:name w:val="Body Text Char"/>
    <w:basedOn w:val="DefaultParagraphFont"/>
    <w:link w:val="BodyText"/>
    <w:rsid w:val="00E563C0"/>
  </w:style>
  <w:style w:type="paragraph" w:styleId="ListParagraph">
    <w:name w:val="List Paragraph"/>
    <w:basedOn w:val="Normal"/>
    <w:uiPriority w:val="34"/>
    <w:qFormat/>
    <w:rsid w:val="001C36FA"/>
    <w:pPr>
      <w:ind w:left="720"/>
      <w:contextualSpacing/>
    </w:pPr>
  </w:style>
  <w:style w:type="character" w:styleId="CommentReference">
    <w:name w:val="annotation reference"/>
    <w:basedOn w:val="DefaultParagraphFont"/>
    <w:unhideWhenUsed/>
    <w:rsid w:val="00742B65"/>
    <w:rPr>
      <w:sz w:val="16"/>
      <w:szCs w:val="16"/>
    </w:rPr>
  </w:style>
  <w:style w:type="paragraph" w:styleId="CommentText">
    <w:name w:val="annotation text"/>
    <w:basedOn w:val="Normal"/>
    <w:link w:val="CommentTextChar"/>
    <w:uiPriority w:val="99"/>
    <w:semiHidden/>
    <w:unhideWhenUsed/>
    <w:rsid w:val="00742B65"/>
    <w:pPr>
      <w:spacing w:line="240" w:lineRule="auto"/>
    </w:pPr>
    <w:rPr>
      <w:sz w:val="20"/>
      <w:szCs w:val="20"/>
    </w:rPr>
  </w:style>
  <w:style w:type="character" w:customStyle="1" w:styleId="CommentTextChar">
    <w:name w:val="Comment Text Char"/>
    <w:basedOn w:val="DefaultParagraphFont"/>
    <w:link w:val="CommentText"/>
    <w:uiPriority w:val="99"/>
    <w:semiHidden/>
    <w:rsid w:val="00742B65"/>
    <w:rPr>
      <w:sz w:val="20"/>
      <w:szCs w:val="20"/>
    </w:rPr>
  </w:style>
  <w:style w:type="paragraph" w:styleId="CommentSubject">
    <w:name w:val="annotation subject"/>
    <w:basedOn w:val="CommentText"/>
    <w:next w:val="CommentText"/>
    <w:link w:val="CommentSubjectChar"/>
    <w:unhideWhenUsed/>
    <w:rsid w:val="00742B65"/>
    <w:rPr>
      <w:b/>
      <w:bCs/>
    </w:rPr>
  </w:style>
  <w:style w:type="character" w:customStyle="1" w:styleId="CommentSubjectChar">
    <w:name w:val="Comment Subject Char"/>
    <w:basedOn w:val="CommentTextChar"/>
    <w:link w:val="CommentSubject"/>
    <w:rsid w:val="00742B65"/>
    <w:rPr>
      <w:b/>
      <w:bCs/>
      <w:sz w:val="20"/>
      <w:szCs w:val="20"/>
    </w:rPr>
  </w:style>
  <w:style w:type="table" w:styleId="TableGrid">
    <w:name w:val="Table Grid"/>
    <w:basedOn w:val="TableNormal"/>
    <w:uiPriority w:val="59"/>
    <w:rsid w:val="00D40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7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E70"/>
  </w:style>
  <w:style w:type="paragraph" w:styleId="Footer">
    <w:name w:val="footer"/>
    <w:basedOn w:val="Normal"/>
    <w:link w:val="FooterChar"/>
    <w:unhideWhenUsed/>
    <w:rsid w:val="00777E70"/>
    <w:pPr>
      <w:tabs>
        <w:tab w:val="center" w:pos="4680"/>
        <w:tab w:val="right" w:pos="9360"/>
      </w:tabs>
      <w:spacing w:after="0" w:line="240" w:lineRule="auto"/>
    </w:pPr>
  </w:style>
  <w:style w:type="character" w:customStyle="1" w:styleId="FooterChar">
    <w:name w:val="Footer Char"/>
    <w:basedOn w:val="DefaultParagraphFont"/>
    <w:link w:val="Footer"/>
    <w:rsid w:val="00777E70"/>
  </w:style>
  <w:style w:type="character" w:styleId="Hyperlink">
    <w:name w:val="Hyperlink"/>
    <w:basedOn w:val="DefaultParagraphFont"/>
    <w:unhideWhenUsed/>
    <w:rsid w:val="00D97510"/>
    <w:rPr>
      <w:color w:val="0000FF"/>
      <w:u w:val="single"/>
    </w:rPr>
  </w:style>
  <w:style w:type="paragraph" w:customStyle="1" w:styleId="Default">
    <w:name w:val="Default"/>
    <w:rsid w:val="00747CF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576C5"/>
    <w:rPr>
      <w:rFonts w:ascii="Calibri" w:eastAsia="Times New Roman" w:hAnsi="Calibri" w:cs="Times New Roman"/>
      <w:smallCaps/>
      <w:spacing w:val="5"/>
      <w:sz w:val="32"/>
      <w:szCs w:val="32"/>
    </w:rPr>
  </w:style>
  <w:style w:type="character" w:customStyle="1" w:styleId="Heading2Char">
    <w:name w:val="Heading 2 Char"/>
    <w:basedOn w:val="DefaultParagraphFont"/>
    <w:link w:val="Heading2"/>
    <w:uiPriority w:val="9"/>
    <w:rsid w:val="00C576C5"/>
    <w:rPr>
      <w:rFonts w:ascii="Calibri" w:eastAsia="Times New Roman" w:hAnsi="Calibri" w:cs="Times New Roman"/>
      <w:smallCaps/>
      <w:spacing w:val="5"/>
      <w:sz w:val="28"/>
      <w:szCs w:val="28"/>
    </w:rPr>
  </w:style>
  <w:style w:type="character" w:customStyle="1" w:styleId="Heading3Char">
    <w:name w:val="Heading 3 Char"/>
    <w:basedOn w:val="DefaultParagraphFont"/>
    <w:link w:val="Heading3"/>
    <w:uiPriority w:val="9"/>
    <w:rsid w:val="00C576C5"/>
    <w:rPr>
      <w:rFonts w:ascii="Calibri" w:eastAsia="Times New Roman" w:hAnsi="Calibri" w:cs="Times New Roman"/>
      <w:smallCaps/>
      <w:spacing w:val="5"/>
      <w:sz w:val="24"/>
      <w:szCs w:val="24"/>
    </w:rPr>
  </w:style>
  <w:style w:type="character" w:customStyle="1" w:styleId="Heading4Char">
    <w:name w:val="Heading 4 Char"/>
    <w:basedOn w:val="DefaultParagraphFont"/>
    <w:link w:val="Heading4"/>
    <w:uiPriority w:val="9"/>
    <w:rsid w:val="00C576C5"/>
    <w:rPr>
      <w:rFonts w:ascii="Calibri" w:eastAsia="Times New Roman" w:hAnsi="Calibri" w:cs="Times New Roman"/>
      <w:smallCaps/>
      <w:spacing w:val="10"/>
    </w:rPr>
  </w:style>
  <w:style w:type="character" w:customStyle="1" w:styleId="Heading5Char">
    <w:name w:val="Heading 5 Char"/>
    <w:basedOn w:val="DefaultParagraphFont"/>
    <w:link w:val="Heading5"/>
    <w:uiPriority w:val="9"/>
    <w:rsid w:val="00C576C5"/>
    <w:rPr>
      <w:rFonts w:ascii="Calibri" w:eastAsia="Times New Roman" w:hAnsi="Calibri" w:cs="Times New Roman"/>
      <w:smallCaps/>
      <w:color w:val="943634"/>
      <w:spacing w:val="10"/>
      <w:szCs w:val="26"/>
    </w:rPr>
  </w:style>
  <w:style w:type="character" w:customStyle="1" w:styleId="Heading6Char">
    <w:name w:val="Heading 6 Char"/>
    <w:basedOn w:val="DefaultParagraphFont"/>
    <w:link w:val="Heading6"/>
    <w:uiPriority w:val="9"/>
    <w:rsid w:val="00C576C5"/>
    <w:rPr>
      <w:rFonts w:ascii="Calibri" w:eastAsia="Times New Roman" w:hAnsi="Calibri" w:cs="Times New Roman"/>
      <w:smallCaps/>
      <w:color w:val="C0504D"/>
      <w:spacing w:val="5"/>
      <w:szCs w:val="20"/>
    </w:rPr>
  </w:style>
  <w:style w:type="character" w:customStyle="1" w:styleId="Heading7Char">
    <w:name w:val="Heading 7 Char"/>
    <w:basedOn w:val="DefaultParagraphFont"/>
    <w:link w:val="Heading7"/>
    <w:uiPriority w:val="9"/>
    <w:rsid w:val="00C576C5"/>
    <w:rPr>
      <w:rFonts w:ascii="Calibri" w:eastAsia="Times New Roman" w:hAnsi="Calibri" w:cs="Times New Roman"/>
      <w:b/>
      <w:smallCaps/>
      <w:color w:val="C0504D"/>
      <w:spacing w:val="10"/>
      <w:szCs w:val="20"/>
    </w:rPr>
  </w:style>
  <w:style w:type="character" w:customStyle="1" w:styleId="Heading8Char">
    <w:name w:val="Heading 8 Char"/>
    <w:basedOn w:val="DefaultParagraphFont"/>
    <w:link w:val="Heading8"/>
    <w:uiPriority w:val="9"/>
    <w:rsid w:val="00C576C5"/>
    <w:rPr>
      <w:rFonts w:ascii="Calibri" w:eastAsia="Times New Roman" w:hAnsi="Calibri" w:cs="Times New Roman"/>
      <w:b/>
      <w:i/>
      <w:smallCaps/>
      <w:color w:val="943634"/>
      <w:szCs w:val="20"/>
    </w:rPr>
  </w:style>
  <w:style w:type="character" w:customStyle="1" w:styleId="Heading9Char">
    <w:name w:val="Heading 9 Char"/>
    <w:basedOn w:val="DefaultParagraphFont"/>
    <w:link w:val="Heading9"/>
    <w:uiPriority w:val="9"/>
    <w:rsid w:val="00C576C5"/>
    <w:rPr>
      <w:rFonts w:ascii="Calibri" w:eastAsia="Times New Roman" w:hAnsi="Calibri" w:cs="Times New Roman"/>
      <w:b/>
      <w:i/>
      <w:smallCaps/>
      <w:color w:val="622423"/>
      <w:szCs w:val="20"/>
    </w:rPr>
  </w:style>
  <w:style w:type="character" w:styleId="Emphasis">
    <w:name w:val="Emphasis"/>
    <w:qFormat/>
    <w:rsid w:val="00C576C5"/>
    <w:rPr>
      <w:i/>
    </w:rPr>
  </w:style>
  <w:style w:type="paragraph" w:customStyle="1" w:styleId="CharChar">
    <w:name w:val="Char Char"/>
    <w:basedOn w:val="Normal"/>
    <w:rsid w:val="00C576C5"/>
    <w:pPr>
      <w:spacing w:after="160" w:line="240" w:lineRule="exact"/>
    </w:pPr>
    <w:rPr>
      <w:rFonts w:ascii="Verdana" w:eastAsia="Times New Roman" w:hAnsi="Verdana" w:cs="Times New Roman"/>
      <w:sz w:val="20"/>
      <w:szCs w:val="20"/>
    </w:rPr>
  </w:style>
  <w:style w:type="character" w:styleId="PageNumber">
    <w:name w:val="page number"/>
    <w:basedOn w:val="DefaultParagraphFont"/>
    <w:rsid w:val="00C576C5"/>
  </w:style>
  <w:style w:type="paragraph" w:styleId="NormalWeb">
    <w:name w:val="Normal (Web)"/>
    <w:basedOn w:val="Normal"/>
    <w:unhideWhenUsed/>
    <w:rsid w:val="00C576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C576C5"/>
    <w:rPr>
      <w:b/>
      <w:bCs/>
    </w:rPr>
  </w:style>
  <w:style w:type="character" w:customStyle="1" w:styleId="baec5a81-e4d6-4674-97f3-e9220f0136c1">
    <w:name w:val="baec5a81-e4d6-4674-97f3-e9220f0136c1"/>
    <w:rsid w:val="00C576C5"/>
  </w:style>
  <w:style w:type="paragraph" w:styleId="NoSpacing">
    <w:name w:val="No Spacing"/>
    <w:link w:val="NoSpacingChar"/>
    <w:uiPriority w:val="1"/>
    <w:qFormat/>
    <w:rsid w:val="00C576C5"/>
    <w:pPr>
      <w:spacing w:after="0" w:line="240" w:lineRule="auto"/>
    </w:pPr>
    <w:rPr>
      <w:rFonts w:ascii="Calibri" w:eastAsia="Calibri" w:hAnsi="Calibri" w:cs="Times New Roman"/>
    </w:rPr>
  </w:style>
  <w:style w:type="paragraph" w:customStyle="1" w:styleId="TableHeading">
    <w:name w:val="Table Heading"/>
    <w:basedOn w:val="Normal"/>
    <w:qFormat/>
    <w:rsid w:val="00C576C5"/>
    <w:pPr>
      <w:keepNext/>
      <w:spacing w:after="60" w:line="240" w:lineRule="auto"/>
      <w:jc w:val="both"/>
    </w:pPr>
    <w:rPr>
      <w:rFonts w:ascii="Times New Roman" w:eastAsia="Calibri" w:hAnsi="Times New Roman" w:cs="Times New Roman"/>
      <w:b/>
      <w:sz w:val="24"/>
    </w:rPr>
  </w:style>
  <w:style w:type="paragraph" w:customStyle="1" w:styleId="OutlineL2">
    <w:name w:val="Outline_L2"/>
    <w:basedOn w:val="Normal"/>
    <w:next w:val="OutlineL1"/>
    <w:link w:val="OutlineL2Char"/>
    <w:rsid w:val="00C576C5"/>
    <w:pPr>
      <w:keepNext/>
      <w:numPr>
        <w:numId w:val="30"/>
      </w:numPr>
      <w:spacing w:before="120" w:after="120" w:line="240" w:lineRule="auto"/>
      <w:jc w:val="both"/>
      <w:outlineLvl w:val="2"/>
    </w:pPr>
    <w:rPr>
      <w:rFonts w:ascii="Times New Roman Bold" w:eastAsia="Times New Roman" w:hAnsi="Times New Roman Bold" w:cs="Times New Roman"/>
      <w:b/>
      <w:caps/>
      <w:sz w:val="24"/>
      <w:szCs w:val="20"/>
    </w:rPr>
  </w:style>
  <w:style w:type="paragraph" w:customStyle="1" w:styleId="OutlineL4">
    <w:name w:val="Outline_L4"/>
    <w:basedOn w:val="Normal"/>
    <w:next w:val="BodyText"/>
    <w:rsid w:val="00C576C5"/>
    <w:pPr>
      <w:keepNext/>
      <w:numPr>
        <w:ilvl w:val="3"/>
        <w:numId w:val="28"/>
      </w:numPr>
      <w:spacing w:after="240" w:line="240" w:lineRule="auto"/>
      <w:jc w:val="both"/>
      <w:outlineLvl w:val="3"/>
    </w:pPr>
    <w:rPr>
      <w:rFonts w:ascii="Times New Roman" w:eastAsia="Times New Roman" w:hAnsi="Times New Roman" w:cs="Times New Roman"/>
      <w:sz w:val="24"/>
      <w:szCs w:val="20"/>
    </w:rPr>
  </w:style>
  <w:style w:type="character" w:customStyle="1" w:styleId="OutlineL2Char">
    <w:name w:val="Outline_L2 Char"/>
    <w:link w:val="OutlineL2"/>
    <w:rsid w:val="00C576C5"/>
    <w:rPr>
      <w:rFonts w:ascii="Times New Roman Bold" w:eastAsia="Times New Roman" w:hAnsi="Times New Roman Bold" w:cs="Times New Roman"/>
      <w:b/>
      <w:caps/>
      <w:sz w:val="24"/>
      <w:szCs w:val="20"/>
    </w:rPr>
  </w:style>
  <w:style w:type="paragraph" w:customStyle="1" w:styleId="OutlineL1">
    <w:name w:val="Outline_L1"/>
    <w:basedOn w:val="Normal"/>
    <w:next w:val="BodyText"/>
    <w:link w:val="OutlineL1Char"/>
    <w:rsid w:val="00C576C5"/>
    <w:pPr>
      <w:keepNext/>
      <w:tabs>
        <w:tab w:val="num" w:pos="5760"/>
      </w:tabs>
      <w:spacing w:before="240" w:after="240" w:line="240" w:lineRule="auto"/>
      <w:outlineLvl w:val="1"/>
    </w:pPr>
    <w:rPr>
      <w:rFonts w:ascii="Times New Roman Bold" w:eastAsia="Times New Roman" w:hAnsi="Times New Roman Bold" w:cs="Times New Roman"/>
      <w:b/>
      <w:caps/>
      <w:sz w:val="28"/>
      <w:szCs w:val="20"/>
    </w:rPr>
  </w:style>
  <w:style w:type="character" w:customStyle="1" w:styleId="OutlineL1Char">
    <w:name w:val="Outline_L1 Char"/>
    <w:link w:val="OutlineL1"/>
    <w:rsid w:val="00C576C5"/>
    <w:rPr>
      <w:rFonts w:ascii="Times New Roman Bold" w:eastAsia="Times New Roman" w:hAnsi="Times New Roman Bold" w:cs="Times New Roman"/>
      <w:b/>
      <w:caps/>
      <w:sz w:val="28"/>
      <w:szCs w:val="20"/>
    </w:rPr>
  </w:style>
  <w:style w:type="paragraph" w:customStyle="1" w:styleId="OUTLINEL3">
    <w:name w:val="OUTLINE L3"/>
    <w:basedOn w:val="OutlineL2"/>
    <w:link w:val="OUTLINEL3Char"/>
    <w:qFormat/>
    <w:rsid w:val="00C576C5"/>
    <w:pPr>
      <w:numPr>
        <w:numId w:val="29"/>
      </w:numPr>
      <w:outlineLvl w:val="3"/>
    </w:pPr>
  </w:style>
  <w:style w:type="character" w:customStyle="1" w:styleId="OUTLINEL3Char">
    <w:name w:val="OUTLINE L3 Char"/>
    <w:link w:val="OUTLINEL3"/>
    <w:rsid w:val="00C576C5"/>
    <w:rPr>
      <w:rFonts w:ascii="Times New Roman Bold" w:eastAsia="Times New Roman" w:hAnsi="Times New Roman Bold" w:cs="Times New Roman"/>
      <w:b/>
      <w:caps/>
      <w:sz w:val="24"/>
      <w:szCs w:val="20"/>
    </w:rPr>
  </w:style>
  <w:style w:type="paragraph" w:styleId="Title">
    <w:name w:val="Title"/>
    <w:basedOn w:val="Normal"/>
    <w:next w:val="Normal"/>
    <w:link w:val="TitleChar"/>
    <w:uiPriority w:val="10"/>
    <w:qFormat/>
    <w:rsid w:val="00C576C5"/>
    <w:pPr>
      <w:pBdr>
        <w:top w:val="single" w:sz="12" w:space="1" w:color="C0504D"/>
      </w:pBdr>
      <w:spacing w:after="240" w:line="240" w:lineRule="auto"/>
      <w:jc w:val="right"/>
    </w:pPr>
    <w:rPr>
      <w:rFonts w:ascii="Calibri" w:eastAsia="Times New Roman" w:hAnsi="Calibri" w:cs="Times New Roman"/>
      <w:smallCaps/>
      <w:sz w:val="48"/>
      <w:szCs w:val="48"/>
    </w:rPr>
  </w:style>
  <w:style w:type="character" w:customStyle="1" w:styleId="TitleChar">
    <w:name w:val="Title Char"/>
    <w:basedOn w:val="DefaultParagraphFont"/>
    <w:link w:val="Title"/>
    <w:uiPriority w:val="10"/>
    <w:rsid w:val="00C576C5"/>
    <w:rPr>
      <w:rFonts w:ascii="Calibri" w:eastAsia="Times New Roman" w:hAnsi="Calibri" w:cs="Times New Roman"/>
      <w:smallCaps/>
      <w:sz w:val="48"/>
      <w:szCs w:val="48"/>
    </w:rPr>
  </w:style>
  <w:style w:type="character" w:customStyle="1" w:styleId="ParaNum">
    <w:name w:val="ParaNum"/>
    <w:rsid w:val="00C576C5"/>
    <w:rPr>
      <w:b w:val="0"/>
      <w:i w:val="0"/>
      <w:vanish w:val="0"/>
      <w:u w:val="none"/>
    </w:rPr>
  </w:style>
  <w:style w:type="paragraph" w:styleId="BodyTextIndent3">
    <w:name w:val="Body Text Indent 3"/>
    <w:basedOn w:val="Normal"/>
    <w:link w:val="BodyTextIndent3Char"/>
    <w:rsid w:val="00C576C5"/>
    <w:pPr>
      <w:spacing w:after="120" w:line="240" w:lineRule="auto"/>
      <w:ind w:left="360"/>
      <w:jc w:val="both"/>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rsid w:val="00C576C5"/>
    <w:rPr>
      <w:rFonts w:ascii="Calibri" w:eastAsia="Times New Roman" w:hAnsi="Calibri" w:cs="Times New Roman"/>
      <w:sz w:val="16"/>
      <w:szCs w:val="16"/>
    </w:rPr>
  </w:style>
  <w:style w:type="paragraph" w:styleId="BodyTextFirstIndent">
    <w:name w:val="Body Text First Indent"/>
    <w:basedOn w:val="BodyText"/>
    <w:link w:val="BodyTextFirstIndentChar"/>
    <w:rsid w:val="00C576C5"/>
    <w:pPr>
      <w:spacing w:line="240" w:lineRule="auto"/>
      <w:ind w:firstLine="210"/>
      <w:jc w:val="both"/>
    </w:pPr>
    <w:rPr>
      <w:rFonts w:ascii="Calibri" w:eastAsia="Times New Roman" w:hAnsi="Calibri" w:cs="Times New Roman"/>
      <w:szCs w:val="20"/>
    </w:rPr>
  </w:style>
  <w:style w:type="character" w:customStyle="1" w:styleId="BodyTextFirstIndentChar">
    <w:name w:val="Body Text First Indent Char"/>
    <w:basedOn w:val="BodyTextChar"/>
    <w:link w:val="BodyTextFirstIndent"/>
    <w:rsid w:val="00C576C5"/>
    <w:rPr>
      <w:rFonts w:ascii="Calibri" w:eastAsia="Times New Roman" w:hAnsi="Calibri" w:cs="Times New Roman"/>
      <w:szCs w:val="20"/>
    </w:rPr>
  </w:style>
  <w:style w:type="paragraph" w:styleId="BodyTextIndent2">
    <w:name w:val="Body Text Indent 2"/>
    <w:basedOn w:val="Normal"/>
    <w:link w:val="BodyTextIndent2Char"/>
    <w:rsid w:val="00C576C5"/>
    <w:pPr>
      <w:spacing w:after="120" w:line="480" w:lineRule="auto"/>
      <w:ind w:left="360"/>
      <w:jc w:val="both"/>
    </w:pPr>
    <w:rPr>
      <w:rFonts w:ascii="Calibri" w:eastAsia="Times New Roman" w:hAnsi="Calibri" w:cs="Times New Roman"/>
      <w:szCs w:val="20"/>
    </w:rPr>
  </w:style>
  <w:style w:type="character" w:customStyle="1" w:styleId="BodyTextIndent2Char">
    <w:name w:val="Body Text Indent 2 Char"/>
    <w:basedOn w:val="DefaultParagraphFont"/>
    <w:link w:val="BodyTextIndent2"/>
    <w:rsid w:val="00C576C5"/>
    <w:rPr>
      <w:rFonts w:ascii="Calibri" w:eastAsia="Times New Roman" w:hAnsi="Calibri" w:cs="Times New Roman"/>
      <w:szCs w:val="20"/>
    </w:rPr>
  </w:style>
  <w:style w:type="paragraph" w:styleId="BodyText2">
    <w:name w:val="Body Text 2"/>
    <w:basedOn w:val="Normal"/>
    <w:link w:val="BodyText2Char"/>
    <w:rsid w:val="00C576C5"/>
    <w:pPr>
      <w:spacing w:after="120" w:line="480" w:lineRule="auto"/>
      <w:jc w:val="both"/>
    </w:pPr>
    <w:rPr>
      <w:rFonts w:ascii="Calibri" w:eastAsia="Times New Roman" w:hAnsi="Calibri" w:cs="Times New Roman"/>
      <w:szCs w:val="20"/>
    </w:rPr>
  </w:style>
  <w:style w:type="character" w:customStyle="1" w:styleId="BodyText2Char">
    <w:name w:val="Body Text 2 Char"/>
    <w:basedOn w:val="DefaultParagraphFont"/>
    <w:link w:val="BodyText2"/>
    <w:rsid w:val="00C576C5"/>
    <w:rPr>
      <w:rFonts w:ascii="Calibri" w:eastAsia="Times New Roman" w:hAnsi="Calibri" w:cs="Times New Roman"/>
      <w:szCs w:val="20"/>
    </w:rPr>
  </w:style>
  <w:style w:type="paragraph" w:customStyle="1" w:styleId="PASSParawIndent">
    <w:name w:val="PA S/S Para w/Indent"/>
    <w:basedOn w:val="Normal"/>
    <w:rsid w:val="00C576C5"/>
    <w:pPr>
      <w:widowControl w:val="0"/>
      <w:spacing w:before="240" w:after="240" w:line="240" w:lineRule="auto"/>
      <w:ind w:firstLine="720"/>
      <w:jc w:val="both"/>
    </w:pPr>
    <w:rPr>
      <w:rFonts w:ascii="CG Times" w:eastAsia="Times New Roman" w:hAnsi="CG Times" w:cs="Times New Roman"/>
      <w:snapToGrid w:val="0"/>
      <w:sz w:val="20"/>
      <w:szCs w:val="20"/>
    </w:rPr>
  </w:style>
  <w:style w:type="paragraph" w:customStyle="1" w:styleId="StyleTitle11ptAfter6pt">
    <w:name w:val="Style Title + 11 pt After:  6 pt"/>
    <w:basedOn w:val="Title"/>
    <w:rsid w:val="00C576C5"/>
    <w:rPr>
      <w:sz w:val="22"/>
      <w:szCs w:val="20"/>
    </w:rPr>
  </w:style>
  <w:style w:type="paragraph" w:customStyle="1" w:styleId="article2">
    <w:name w:val="article2"/>
    <w:basedOn w:val="Normal"/>
    <w:rsid w:val="00C576C5"/>
    <w:pPr>
      <w:widowControl w:val="0"/>
      <w:numPr>
        <w:ilvl w:val="1"/>
        <w:numId w:val="33"/>
      </w:numPr>
      <w:spacing w:after="240" w:line="240" w:lineRule="auto"/>
      <w:ind w:firstLine="720"/>
      <w:jc w:val="both"/>
      <w:outlineLvl w:val="1"/>
    </w:pPr>
    <w:rPr>
      <w:rFonts w:ascii="Calibri" w:eastAsia="Times New Roman" w:hAnsi="Calibri" w:cs="Times New Roman"/>
      <w:snapToGrid w:val="0"/>
      <w:szCs w:val="20"/>
    </w:rPr>
  </w:style>
  <w:style w:type="paragraph" w:customStyle="1" w:styleId="article3">
    <w:name w:val="article3"/>
    <w:basedOn w:val="Normal"/>
    <w:rsid w:val="00C576C5"/>
    <w:pPr>
      <w:widowControl w:val="0"/>
      <w:numPr>
        <w:ilvl w:val="2"/>
        <w:numId w:val="33"/>
      </w:numPr>
      <w:spacing w:after="240" w:line="240" w:lineRule="auto"/>
      <w:ind w:left="720"/>
      <w:jc w:val="both"/>
      <w:outlineLvl w:val="2"/>
    </w:pPr>
    <w:rPr>
      <w:rFonts w:ascii="Calibri" w:eastAsia="Times New Roman" w:hAnsi="Calibri" w:cs="Times New Roman"/>
      <w:snapToGrid w:val="0"/>
      <w:szCs w:val="20"/>
    </w:rPr>
  </w:style>
  <w:style w:type="paragraph" w:customStyle="1" w:styleId="article1">
    <w:name w:val="article1"/>
    <w:basedOn w:val="Normal"/>
    <w:rsid w:val="00C576C5"/>
    <w:pPr>
      <w:widowControl w:val="0"/>
      <w:tabs>
        <w:tab w:val="center" w:pos="4095"/>
      </w:tabs>
      <w:spacing w:after="240" w:line="240" w:lineRule="auto"/>
      <w:jc w:val="both"/>
    </w:pPr>
    <w:rPr>
      <w:rFonts w:ascii="Calibri" w:eastAsia="Times New Roman" w:hAnsi="Calibri" w:cs="Times New Roman"/>
      <w:snapToGrid w:val="0"/>
      <w:szCs w:val="20"/>
    </w:rPr>
  </w:style>
  <w:style w:type="paragraph" w:customStyle="1" w:styleId="BlockTextBold">
    <w:name w:val="BlockTextBold"/>
    <w:aliases w:val="blkb"/>
    <w:basedOn w:val="Normal"/>
    <w:rsid w:val="00C576C5"/>
    <w:pPr>
      <w:spacing w:after="240" w:line="240" w:lineRule="auto"/>
      <w:jc w:val="both"/>
    </w:pPr>
    <w:rPr>
      <w:rFonts w:ascii="Calibri" w:eastAsia="Times New Roman" w:hAnsi="Calibri" w:cs="Times New Roman"/>
      <w:b/>
      <w:szCs w:val="20"/>
    </w:rPr>
  </w:style>
  <w:style w:type="paragraph" w:styleId="MacroText">
    <w:name w:val="macro"/>
    <w:link w:val="MacroTextChar"/>
    <w:semiHidden/>
    <w:rsid w:val="00C576C5"/>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C576C5"/>
    <w:rPr>
      <w:rFonts w:ascii="Courier New" w:eastAsia="Times New Roman" w:hAnsi="Courier New" w:cs="Times New Roman"/>
      <w:sz w:val="20"/>
      <w:szCs w:val="20"/>
    </w:rPr>
  </w:style>
  <w:style w:type="paragraph" w:styleId="BodyTextIndent">
    <w:name w:val="Body Text Indent"/>
    <w:basedOn w:val="Normal"/>
    <w:link w:val="BodyTextIndentChar"/>
    <w:rsid w:val="00C576C5"/>
    <w:pPr>
      <w:spacing w:after="120" w:line="240" w:lineRule="auto"/>
      <w:ind w:left="360"/>
      <w:jc w:val="both"/>
    </w:pPr>
    <w:rPr>
      <w:rFonts w:ascii="Calibri" w:eastAsia="Times New Roman" w:hAnsi="Calibri" w:cs="Times New Roman"/>
      <w:szCs w:val="20"/>
    </w:rPr>
  </w:style>
  <w:style w:type="character" w:customStyle="1" w:styleId="BodyTextIndentChar">
    <w:name w:val="Body Text Indent Char"/>
    <w:basedOn w:val="DefaultParagraphFont"/>
    <w:link w:val="BodyTextIndent"/>
    <w:rsid w:val="00C576C5"/>
    <w:rPr>
      <w:rFonts w:ascii="Calibri" w:eastAsia="Times New Roman" w:hAnsi="Calibri" w:cs="Times New Roman"/>
      <w:szCs w:val="20"/>
    </w:rPr>
  </w:style>
  <w:style w:type="paragraph" w:styleId="EndnoteText">
    <w:name w:val="endnote text"/>
    <w:basedOn w:val="Normal"/>
    <w:link w:val="EndnoteTextChar"/>
    <w:semiHidden/>
    <w:rsid w:val="00C576C5"/>
    <w:pPr>
      <w:widowControl w:val="0"/>
      <w:spacing w:after="240" w:line="240" w:lineRule="auto"/>
      <w:jc w:val="both"/>
    </w:pPr>
    <w:rPr>
      <w:rFonts w:ascii="Calibri" w:eastAsia="Times New Roman" w:hAnsi="Calibri" w:cs="Times New Roman"/>
      <w:szCs w:val="20"/>
    </w:rPr>
  </w:style>
  <w:style w:type="character" w:customStyle="1" w:styleId="EndnoteTextChar">
    <w:name w:val="Endnote Text Char"/>
    <w:basedOn w:val="DefaultParagraphFont"/>
    <w:link w:val="EndnoteText"/>
    <w:semiHidden/>
    <w:rsid w:val="00C576C5"/>
    <w:rPr>
      <w:rFonts w:ascii="Calibri" w:eastAsia="Times New Roman" w:hAnsi="Calibri" w:cs="Times New Roman"/>
      <w:szCs w:val="20"/>
    </w:rPr>
  </w:style>
  <w:style w:type="character" w:styleId="EndnoteReference">
    <w:name w:val="endnote reference"/>
    <w:semiHidden/>
    <w:rsid w:val="00C576C5"/>
    <w:rPr>
      <w:vertAlign w:val="superscript"/>
    </w:rPr>
  </w:style>
  <w:style w:type="paragraph" w:customStyle="1" w:styleId="BodyTextStyleIndented">
    <w:name w:val="Body Text Style Indented"/>
    <w:basedOn w:val="Normal"/>
    <w:rsid w:val="00C576C5"/>
    <w:pPr>
      <w:spacing w:after="240" w:line="520" w:lineRule="exact"/>
      <w:ind w:firstLine="1080"/>
      <w:jc w:val="both"/>
    </w:pPr>
    <w:rPr>
      <w:rFonts w:ascii="Calibri" w:eastAsia="Times New Roman" w:hAnsi="Calibri" w:cs="Times New Roman"/>
      <w:szCs w:val="20"/>
    </w:rPr>
  </w:style>
  <w:style w:type="paragraph" w:styleId="TOC1">
    <w:name w:val="toc 1"/>
    <w:basedOn w:val="Normal"/>
    <w:next w:val="Normal"/>
    <w:autoRedefine/>
    <w:uiPriority w:val="39"/>
    <w:qFormat/>
    <w:rsid w:val="00C576C5"/>
    <w:pPr>
      <w:tabs>
        <w:tab w:val="right" w:leader="dot" w:pos="8640"/>
      </w:tabs>
      <w:spacing w:before="120" w:after="120" w:line="240" w:lineRule="auto"/>
    </w:pPr>
    <w:rPr>
      <w:rFonts w:ascii="Calibri" w:eastAsia="Times New Roman" w:hAnsi="Calibri" w:cs="Times New Roman"/>
      <w:caps/>
      <w:noProof/>
      <w:szCs w:val="20"/>
    </w:rPr>
  </w:style>
  <w:style w:type="paragraph" w:styleId="TOC2">
    <w:name w:val="toc 2"/>
    <w:basedOn w:val="Normal"/>
    <w:next w:val="Normal"/>
    <w:autoRedefine/>
    <w:uiPriority w:val="39"/>
    <w:qFormat/>
    <w:rsid w:val="00C576C5"/>
    <w:pPr>
      <w:tabs>
        <w:tab w:val="right" w:leader="dot" w:pos="8640"/>
      </w:tabs>
      <w:spacing w:after="0" w:line="240" w:lineRule="auto"/>
      <w:ind w:left="1440" w:right="720" w:hanging="720"/>
    </w:pPr>
    <w:rPr>
      <w:rFonts w:ascii="Calibri" w:eastAsia="Times New Roman" w:hAnsi="Calibri" w:cs="Times New Roman"/>
      <w:noProof/>
      <w:szCs w:val="20"/>
    </w:rPr>
  </w:style>
  <w:style w:type="paragraph" w:customStyle="1" w:styleId="ArticleL1">
    <w:name w:val="Article_L1"/>
    <w:basedOn w:val="Normal"/>
    <w:next w:val="Normal"/>
    <w:rsid w:val="00C576C5"/>
    <w:pPr>
      <w:numPr>
        <w:numId w:val="34"/>
      </w:numPr>
      <w:spacing w:after="240" w:line="240" w:lineRule="auto"/>
      <w:jc w:val="center"/>
      <w:outlineLvl w:val="0"/>
    </w:pPr>
    <w:rPr>
      <w:rFonts w:ascii="Calibri" w:eastAsia="Times New Roman" w:hAnsi="Calibri" w:cs="Times New Roman"/>
      <w:b/>
      <w:caps/>
      <w:szCs w:val="20"/>
    </w:rPr>
  </w:style>
  <w:style w:type="paragraph" w:customStyle="1" w:styleId="ArticleL2">
    <w:name w:val="Article_L2"/>
    <w:basedOn w:val="ArticleL1"/>
    <w:next w:val="Normal"/>
    <w:rsid w:val="00C576C5"/>
    <w:pPr>
      <w:numPr>
        <w:ilvl w:val="1"/>
      </w:numPr>
      <w:jc w:val="both"/>
      <w:outlineLvl w:val="1"/>
    </w:pPr>
    <w:rPr>
      <w:b w:val="0"/>
      <w:caps w:val="0"/>
    </w:rPr>
  </w:style>
  <w:style w:type="paragraph" w:customStyle="1" w:styleId="ArticleL3">
    <w:name w:val="Article_L3"/>
    <w:basedOn w:val="ArticleL2"/>
    <w:next w:val="Normal"/>
    <w:rsid w:val="00C576C5"/>
    <w:pPr>
      <w:numPr>
        <w:ilvl w:val="2"/>
      </w:numPr>
      <w:outlineLvl w:val="2"/>
    </w:pPr>
  </w:style>
  <w:style w:type="paragraph" w:customStyle="1" w:styleId="ArticleL4">
    <w:name w:val="Article_L4"/>
    <w:basedOn w:val="ArticleL3"/>
    <w:next w:val="Normal"/>
    <w:rsid w:val="00C576C5"/>
    <w:pPr>
      <w:numPr>
        <w:ilvl w:val="3"/>
      </w:numPr>
      <w:outlineLvl w:val="3"/>
    </w:pPr>
  </w:style>
  <w:style w:type="paragraph" w:customStyle="1" w:styleId="ArticleL5">
    <w:name w:val="Article_L5"/>
    <w:basedOn w:val="ArticleL4"/>
    <w:next w:val="Normal"/>
    <w:rsid w:val="00C576C5"/>
    <w:pPr>
      <w:numPr>
        <w:ilvl w:val="4"/>
      </w:numPr>
      <w:outlineLvl w:val="4"/>
    </w:pPr>
  </w:style>
  <w:style w:type="paragraph" w:customStyle="1" w:styleId="ArticleL6">
    <w:name w:val="Article_L6"/>
    <w:basedOn w:val="ArticleL5"/>
    <w:next w:val="Normal"/>
    <w:rsid w:val="00C576C5"/>
    <w:pPr>
      <w:numPr>
        <w:ilvl w:val="5"/>
      </w:numPr>
      <w:outlineLvl w:val="5"/>
    </w:pPr>
  </w:style>
  <w:style w:type="paragraph" w:customStyle="1" w:styleId="ArticleL7">
    <w:name w:val="Article_L7"/>
    <w:basedOn w:val="ArticleL6"/>
    <w:next w:val="Normal"/>
    <w:rsid w:val="00C576C5"/>
    <w:pPr>
      <w:numPr>
        <w:ilvl w:val="6"/>
      </w:numPr>
      <w:outlineLvl w:val="6"/>
    </w:pPr>
  </w:style>
  <w:style w:type="paragraph" w:customStyle="1" w:styleId="ArticleL8">
    <w:name w:val="Article_L8"/>
    <w:basedOn w:val="ArticleL7"/>
    <w:next w:val="Normal"/>
    <w:rsid w:val="00C576C5"/>
    <w:pPr>
      <w:numPr>
        <w:ilvl w:val="7"/>
      </w:numPr>
      <w:outlineLvl w:val="7"/>
    </w:pPr>
  </w:style>
  <w:style w:type="paragraph" w:customStyle="1" w:styleId="ArticleL9">
    <w:name w:val="Article_L9"/>
    <w:basedOn w:val="ArticleL8"/>
    <w:next w:val="Normal"/>
    <w:rsid w:val="00C576C5"/>
    <w:pPr>
      <w:numPr>
        <w:ilvl w:val="8"/>
      </w:numPr>
      <w:outlineLvl w:val="8"/>
    </w:pPr>
  </w:style>
  <w:style w:type="paragraph" w:customStyle="1" w:styleId="Text">
    <w:name w:val="Text"/>
    <w:basedOn w:val="Normal"/>
    <w:rsid w:val="00C576C5"/>
    <w:pPr>
      <w:spacing w:after="240" w:line="240" w:lineRule="auto"/>
      <w:jc w:val="both"/>
    </w:pPr>
    <w:rPr>
      <w:rFonts w:ascii="Calibri" w:eastAsia="Times New Roman" w:hAnsi="Calibri" w:cs="Times New Roman"/>
      <w:szCs w:val="20"/>
    </w:rPr>
  </w:style>
  <w:style w:type="paragraph" w:customStyle="1" w:styleId="RPSPPAiparagraph">
    <w:name w:val="RPS PPA (i) paragraph"/>
    <w:basedOn w:val="Normal"/>
    <w:link w:val="RPSPPAiparagraphChar"/>
    <w:rsid w:val="00C576C5"/>
    <w:pPr>
      <w:spacing w:after="240" w:line="240" w:lineRule="auto"/>
      <w:ind w:firstLine="2160"/>
      <w:jc w:val="both"/>
    </w:pPr>
    <w:rPr>
      <w:rFonts w:ascii="Calibri" w:eastAsia="Times New Roman" w:hAnsi="Calibri" w:cs="Times New Roman"/>
      <w:szCs w:val="20"/>
    </w:rPr>
  </w:style>
  <w:style w:type="character" w:customStyle="1" w:styleId="RPSPPAiparagraphChar">
    <w:name w:val="RPS PPA (i) paragraph Char"/>
    <w:link w:val="RPSPPAiparagraph"/>
    <w:rsid w:val="00C576C5"/>
    <w:rPr>
      <w:rFonts w:ascii="Calibri" w:eastAsia="Times New Roman" w:hAnsi="Calibri" w:cs="Times New Roman"/>
      <w:szCs w:val="20"/>
    </w:rPr>
  </w:style>
  <w:style w:type="paragraph" w:customStyle="1" w:styleId="RPSPPAAparagraph">
    <w:name w:val="RPS PPA (A) paragraph"/>
    <w:basedOn w:val="Normal"/>
    <w:rsid w:val="00C576C5"/>
    <w:pPr>
      <w:spacing w:after="240" w:line="240" w:lineRule="auto"/>
      <w:ind w:firstLine="2880"/>
      <w:jc w:val="both"/>
    </w:pPr>
    <w:rPr>
      <w:rFonts w:ascii="Calibri" w:eastAsia="Times New Roman" w:hAnsi="Calibri" w:cs="Times New Roman"/>
      <w:szCs w:val="20"/>
    </w:rPr>
  </w:style>
  <w:style w:type="paragraph" w:customStyle="1" w:styleId="RPSPPAIparagraph0">
    <w:name w:val="RPS PPA (I) paragraph"/>
    <w:basedOn w:val="Normal"/>
    <w:next w:val="Normal"/>
    <w:rsid w:val="00C576C5"/>
    <w:pPr>
      <w:spacing w:after="240" w:line="240" w:lineRule="auto"/>
      <w:ind w:firstLine="3600"/>
      <w:jc w:val="both"/>
    </w:pPr>
    <w:rPr>
      <w:rFonts w:ascii="Calibri" w:eastAsia="Times New Roman" w:hAnsi="Calibri" w:cs="Times New Roman"/>
      <w:szCs w:val="20"/>
    </w:rPr>
  </w:style>
  <w:style w:type="paragraph" w:customStyle="1" w:styleId="RPSPPAaparagraph0">
    <w:name w:val="RPS PPA (a) paragraph"/>
    <w:basedOn w:val="Normal"/>
    <w:link w:val="RPSPPAaparagraphChar"/>
    <w:rsid w:val="00C576C5"/>
    <w:pPr>
      <w:spacing w:after="240" w:line="240" w:lineRule="auto"/>
      <w:ind w:firstLine="1440"/>
      <w:jc w:val="both"/>
    </w:pPr>
    <w:rPr>
      <w:rFonts w:ascii="Calibri" w:eastAsia="Times New Roman" w:hAnsi="Calibri" w:cs="Times New Roman"/>
      <w:szCs w:val="20"/>
    </w:rPr>
  </w:style>
  <w:style w:type="character" w:customStyle="1" w:styleId="RPSPPAaparagraphChar">
    <w:name w:val="RPS PPA (a) paragraph Char"/>
    <w:link w:val="RPSPPAaparagraph0"/>
    <w:rsid w:val="00C576C5"/>
    <w:rPr>
      <w:rFonts w:ascii="Calibri" w:eastAsia="Times New Roman" w:hAnsi="Calibri" w:cs="Times New Roman"/>
      <w:szCs w:val="20"/>
    </w:rPr>
  </w:style>
  <w:style w:type="paragraph" w:customStyle="1" w:styleId="StyleHeading211pt">
    <w:name w:val="Style Heading 2 + 11 pt"/>
    <w:basedOn w:val="Heading2"/>
    <w:link w:val="StyleHeading211ptChar"/>
    <w:rsid w:val="00C576C5"/>
    <w:rPr>
      <w:sz w:val="22"/>
    </w:rPr>
  </w:style>
  <w:style w:type="character" w:customStyle="1" w:styleId="StyleHeading211ptChar">
    <w:name w:val="Style Heading 2 + 11 pt Char"/>
    <w:link w:val="StyleHeading211pt"/>
    <w:rsid w:val="00C576C5"/>
    <w:rPr>
      <w:rFonts w:ascii="Calibri" w:eastAsia="Times New Roman" w:hAnsi="Calibri" w:cs="Times New Roman"/>
      <w:smallCaps/>
      <w:spacing w:val="5"/>
      <w:szCs w:val="28"/>
    </w:rPr>
  </w:style>
  <w:style w:type="paragraph" w:customStyle="1" w:styleId="StyleHeading211ptAfter6pt">
    <w:name w:val="Style Heading 2 + 11 pt After:  6 pt"/>
    <w:basedOn w:val="Heading2"/>
    <w:rsid w:val="00C576C5"/>
    <w:rPr>
      <w:sz w:val="22"/>
    </w:rPr>
  </w:style>
  <w:style w:type="paragraph" w:customStyle="1" w:styleId="StyleHeading2Underline">
    <w:name w:val="Style Heading 2 + Underline"/>
    <w:basedOn w:val="Heading2"/>
    <w:link w:val="StyleHeading2UnderlineChar"/>
    <w:rsid w:val="00C576C5"/>
    <w:rPr>
      <w:sz w:val="22"/>
      <w:u w:val="single"/>
    </w:rPr>
  </w:style>
  <w:style w:type="character" w:customStyle="1" w:styleId="StyleHeading2UnderlineChar">
    <w:name w:val="Style Heading 2 + Underline Char"/>
    <w:link w:val="StyleHeading2Underline"/>
    <w:rsid w:val="00C576C5"/>
    <w:rPr>
      <w:rFonts w:ascii="Calibri" w:eastAsia="Times New Roman" w:hAnsi="Calibri" w:cs="Times New Roman"/>
      <w:smallCaps/>
      <w:spacing w:val="5"/>
      <w:szCs w:val="28"/>
      <w:u w:val="single"/>
    </w:rPr>
  </w:style>
  <w:style w:type="paragraph" w:customStyle="1" w:styleId="RPS11butNotDefinitions">
    <w:name w:val="RPS 1.1 but Not Definitions"/>
    <w:basedOn w:val="Heading2"/>
    <w:link w:val="RPS11butNotDefinitionsCharChar"/>
    <w:rsid w:val="00C576C5"/>
    <w:pPr>
      <w:spacing w:before="0" w:after="240"/>
      <w:ind w:firstLine="720"/>
    </w:pPr>
    <w:rPr>
      <w:sz w:val="22"/>
    </w:rPr>
  </w:style>
  <w:style w:type="character" w:customStyle="1" w:styleId="RPS11butNotDefinitionsCharChar">
    <w:name w:val="RPS 1.1 but Not Definitions Char Char"/>
    <w:link w:val="RPS11butNotDefinitions"/>
    <w:rsid w:val="00C576C5"/>
    <w:rPr>
      <w:rFonts w:ascii="Calibri" w:eastAsia="Times New Roman" w:hAnsi="Calibri" w:cs="Times New Roman"/>
      <w:smallCaps/>
      <w:spacing w:val="5"/>
      <w:szCs w:val="28"/>
    </w:rPr>
  </w:style>
  <w:style w:type="paragraph" w:customStyle="1" w:styleId="StyleHeading1After6pt">
    <w:name w:val="Style Heading 1 + After:  6 pt"/>
    <w:basedOn w:val="Heading1"/>
    <w:rsid w:val="00C576C5"/>
    <w:rPr>
      <w:bCs/>
    </w:rPr>
  </w:style>
  <w:style w:type="paragraph" w:styleId="DocumentMap">
    <w:name w:val="Document Map"/>
    <w:basedOn w:val="Normal"/>
    <w:link w:val="DocumentMapChar"/>
    <w:semiHidden/>
    <w:rsid w:val="00C576C5"/>
    <w:pPr>
      <w:shd w:val="clear" w:color="auto" w:fill="000080"/>
      <w:spacing w:after="240" w:line="240" w:lineRule="auto"/>
      <w:jc w:val="both"/>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C576C5"/>
    <w:rPr>
      <w:rFonts w:ascii="Tahoma" w:eastAsia="Times New Roman" w:hAnsi="Tahoma" w:cs="Tahoma"/>
      <w:sz w:val="20"/>
      <w:szCs w:val="20"/>
      <w:shd w:val="clear" w:color="auto" w:fill="000080"/>
    </w:rPr>
  </w:style>
  <w:style w:type="paragraph" w:styleId="Caption">
    <w:name w:val="caption"/>
    <w:basedOn w:val="Normal"/>
    <w:next w:val="Normal"/>
    <w:uiPriority w:val="35"/>
    <w:semiHidden/>
    <w:unhideWhenUsed/>
    <w:qFormat/>
    <w:rsid w:val="00C576C5"/>
    <w:pPr>
      <w:spacing w:after="240" w:line="240" w:lineRule="auto"/>
      <w:jc w:val="both"/>
    </w:pPr>
    <w:rPr>
      <w:rFonts w:ascii="Calibri" w:eastAsia="Times New Roman" w:hAnsi="Calibri" w:cs="Times New Roman"/>
      <w:b/>
      <w:bCs/>
      <w:caps/>
      <w:sz w:val="16"/>
      <w:szCs w:val="18"/>
    </w:rPr>
  </w:style>
  <w:style w:type="character" w:customStyle="1" w:styleId="NoSpacingChar">
    <w:name w:val="No Spacing Char"/>
    <w:link w:val="NoSpacing"/>
    <w:uiPriority w:val="1"/>
    <w:rsid w:val="00C576C5"/>
    <w:rPr>
      <w:rFonts w:ascii="Calibri" w:eastAsia="Calibri" w:hAnsi="Calibri" w:cs="Times New Roman"/>
    </w:rPr>
  </w:style>
  <w:style w:type="paragraph" w:styleId="TOCHeading">
    <w:name w:val="TOC Heading"/>
    <w:basedOn w:val="Heading1"/>
    <w:next w:val="Normal"/>
    <w:uiPriority w:val="39"/>
    <w:unhideWhenUsed/>
    <w:qFormat/>
    <w:rsid w:val="00C576C5"/>
    <w:pPr>
      <w:outlineLvl w:val="9"/>
    </w:pPr>
    <w:rPr>
      <w:lang w:bidi="en-US"/>
    </w:rPr>
  </w:style>
  <w:style w:type="character" w:customStyle="1" w:styleId="DeltaViewDeletion">
    <w:name w:val="DeltaView Deletion"/>
    <w:rsid w:val="00C576C5"/>
    <w:rPr>
      <w:strike/>
      <w:color w:val="000000"/>
      <w:spacing w:val="0"/>
    </w:rPr>
  </w:style>
  <w:style w:type="character" w:customStyle="1" w:styleId="DeltaViewFormatChange">
    <w:name w:val="DeltaView Format Change"/>
    <w:rsid w:val="00C576C5"/>
    <w:rPr>
      <w:color w:val="000000"/>
      <w:spacing w:val="0"/>
    </w:rPr>
  </w:style>
  <w:style w:type="paragraph" w:customStyle="1" w:styleId="SubtitleUnderline">
    <w:name w:val="Subtitle Underline"/>
    <w:basedOn w:val="Normal"/>
    <w:next w:val="Normal"/>
    <w:rsid w:val="00C576C5"/>
    <w:pPr>
      <w:keepNext/>
      <w:autoSpaceDE w:val="0"/>
      <w:autoSpaceDN w:val="0"/>
      <w:adjustRightInd w:val="0"/>
      <w:spacing w:after="240" w:line="240" w:lineRule="auto"/>
      <w:jc w:val="center"/>
      <w:outlineLvl w:val="1"/>
    </w:pPr>
    <w:rPr>
      <w:rFonts w:ascii="Times New Roman" w:eastAsia="Times New Roman" w:hAnsi="Times New Roman" w:cs="Times New Roman"/>
      <w:b/>
      <w:bCs/>
      <w:sz w:val="24"/>
      <w:szCs w:val="24"/>
      <w:u w:val="single"/>
    </w:rPr>
  </w:style>
  <w:style w:type="character" w:customStyle="1" w:styleId="DeltaViewInsertion">
    <w:name w:val="DeltaView Insertion"/>
    <w:rsid w:val="00C576C5"/>
    <w:rPr>
      <w:color w:val="000000"/>
      <w:spacing w:val="0"/>
      <w:u w:val="double"/>
    </w:rPr>
  </w:style>
  <w:style w:type="paragraph" w:customStyle="1" w:styleId="SRLeg2AL1">
    <w:name w:val="SRLeg2A_L1"/>
    <w:basedOn w:val="Normal"/>
    <w:next w:val="Normal"/>
    <w:rsid w:val="00C576C5"/>
    <w:pPr>
      <w:keepNext/>
      <w:tabs>
        <w:tab w:val="num" w:pos="720"/>
      </w:tabs>
      <w:spacing w:after="240" w:line="240" w:lineRule="auto"/>
      <w:jc w:val="center"/>
      <w:outlineLvl w:val="0"/>
    </w:pPr>
    <w:rPr>
      <w:rFonts w:ascii="Times New Roman" w:eastAsia="Times New Roman" w:hAnsi="Times New Roman" w:cs="Times New Roman"/>
      <w:snapToGrid w:val="0"/>
      <w:sz w:val="24"/>
      <w:szCs w:val="20"/>
    </w:rPr>
  </w:style>
  <w:style w:type="paragraph" w:customStyle="1" w:styleId="SRLeg2AL2">
    <w:name w:val="SRLeg2A_L2"/>
    <w:basedOn w:val="Normal"/>
    <w:next w:val="Normal"/>
    <w:rsid w:val="00C576C5"/>
    <w:pPr>
      <w:tabs>
        <w:tab w:val="num" w:pos="1440"/>
      </w:tabs>
      <w:spacing w:after="240" w:line="240" w:lineRule="auto"/>
      <w:ind w:firstLine="720"/>
      <w:jc w:val="both"/>
      <w:outlineLvl w:val="1"/>
    </w:pPr>
    <w:rPr>
      <w:rFonts w:ascii="Times New Roman" w:eastAsia="Times New Roman" w:hAnsi="Times New Roman" w:cs="Times New Roman"/>
      <w:snapToGrid w:val="0"/>
      <w:sz w:val="24"/>
      <w:szCs w:val="20"/>
    </w:rPr>
  </w:style>
  <w:style w:type="paragraph" w:customStyle="1" w:styleId="SRLeg2AL3">
    <w:name w:val="SRLeg2A_L3"/>
    <w:basedOn w:val="Normal"/>
    <w:next w:val="Normal"/>
    <w:rsid w:val="00C576C5"/>
    <w:pPr>
      <w:tabs>
        <w:tab w:val="num" w:pos="2160"/>
      </w:tabs>
      <w:spacing w:after="240" w:line="240" w:lineRule="auto"/>
      <w:ind w:firstLine="1440"/>
      <w:jc w:val="both"/>
      <w:outlineLvl w:val="2"/>
    </w:pPr>
    <w:rPr>
      <w:rFonts w:ascii="Times New Roman" w:eastAsia="Times New Roman" w:hAnsi="Times New Roman" w:cs="Times New Roman"/>
      <w:sz w:val="24"/>
      <w:szCs w:val="20"/>
    </w:rPr>
  </w:style>
  <w:style w:type="paragraph" w:customStyle="1" w:styleId="SRLeg2AL4">
    <w:name w:val="SRLeg2A_L4"/>
    <w:basedOn w:val="Normal"/>
    <w:next w:val="Normal"/>
    <w:rsid w:val="00C576C5"/>
    <w:pPr>
      <w:numPr>
        <w:numId w:val="32"/>
      </w:numPr>
      <w:spacing w:after="240" w:line="240" w:lineRule="auto"/>
      <w:jc w:val="both"/>
      <w:outlineLvl w:val="3"/>
    </w:pPr>
    <w:rPr>
      <w:rFonts w:ascii="Times New Roman" w:eastAsia="Times New Roman" w:hAnsi="Times New Roman" w:cs="Times New Roman"/>
      <w:sz w:val="24"/>
      <w:szCs w:val="20"/>
    </w:rPr>
  </w:style>
  <w:style w:type="paragraph" w:customStyle="1" w:styleId="SRLeg2AL5">
    <w:name w:val="SRLeg2A_L5"/>
    <w:basedOn w:val="Normal"/>
    <w:next w:val="Normal"/>
    <w:rsid w:val="00C576C5"/>
    <w:pPr>
      <w:tabs>
        <w:tab w:val="num" w:pos="3600"/>
      </w:tabs>
      <w:spacing w:after="240" w:line="240" w:lineRule="auto"/>
      <w:ind w:left="1440" w:firstLine="1440"/>
      <w:outlineLvl w:val="4"/>
    </w:pPr>
    <w:rPr>
      <w:rFonts w:ascii="Times New Roman" w:eastAsia="Times New Roman" w:hAnsi="Times New Roman" w:cs="Times New Roman"/>
      <w:sz w:val="24"/>
      <w:szCs w:val="20"/>
    </w:rPr>
  </w:style>
  <w:style w:type="paragraph" w:customStyle="1" w:styleId="SRLeg2AL6">
    <w:name w:val="SRLeg2A_L6"/>
    <w:basedOn w:val="Normal"/>
    <w:next w:val="Normal"/>
    <w:rsid w:val="00C576C5"/>
    <w:pPr>
      <w:tabs>
        <w:tab w:val="num" w:pos="4320"/>
      </w:tabs>
      <w:spacing w:after="240" w:line="240" w:lineRule="auto"/>
      <w:ind w:left="2160" w:firstLine="1440"/>
      <w:outlineLvl w:val="5"/>
    </w:pPr>
    <w:rPr>
      <w:rFonts w:ascii="Times New Roman" w:eastAsia="Times New Roman" w:hAnsi="Times New Roman" w:cs="Times New Roman"/>
      <w:sz w:val="24"/>
      <w:szCs w:val="20"/>
    </w:rPr>
  </w:style>
  <w:style w:type="paragraph" w:customStyle="1" w:styleId="SRLeg2AL7">
    <w:name w:val="SRLeg2A_L7"/>
    <w:basedOn w:val="Normal"/>
    <w:next w:val="Normal"/>
    <w:rsid w:val="00C576C5"/>
    <w:pPr>
      <w:tabs>
        <w:tab w:val="num" w:pos="5040"/>
      </w:tabs>
      <w:spacing w:after="240" w:line="240" w:lineRule="auto"/>
      <w:ind w:left="2880" w:firstLine="1440"/>
      <w:outlineLvl w:val="6"/>
    </w:pPr>
    <w:rPr>
      <w:rFonts w:ascii="Times New Roman" w:eastAsia="Times New Roman" w:hAnsi="Times New Roman" w:cs="Times New Roman"/>
      <w:sz w:val="24"/>
      <w:szCs w:val="20"/>
    </w:rPr>
  </w:style>
  <w:style w:type="paragraph" w:customStyle="1" w:styleId="SRLeg2AL8">
    <w:name w:val="SRLeg2A_L8"/>
    <w:basedOn w:val="Normal"/>
    <w:next w:val="Normal"/>
    <w:rsid w:val="00C576C5"/>
    <w:pPr>
      <w:tabs>
        <w:tab w:val="num" w:pos="5760"/>
      </w:tabs>
      <w:spacing w:after="240" w:line="240" w:lineRule="auto"/>
      <w:ind w:left="3600" w:firstLine="1440"/>
      <w:outlineLvl w:val="7"/>
    </w:pPr>
    <w:rPr>
      <w:rFonts w:ascii="Times New Roman" w:eastAsia="Times New Roman" w:hAnsi="Times New Roman" w:cs="Times New Roman"/>
      <w:sz w:val="24"/>
      <w:szCs w:val="20"/>
    </w:rPr>
  </w:style>
  <w:style w:type="paragraph" w:customStyle="1" w:styleId="main">
    <w:name w:val="main"/>
    <w:basedOn w:val="Normal"/>
    <w:rsid w:val="00C576C5"/>
    <w:pPr>
      <w:spacing w:after="0" w:line="240" w:lineRule="auto"/>
      <w:jc w:val="center"/>
    </w:pPr>
    <w:rPr>
      <w:rFonts w:ascii="Helvetica" w:eastAsia="Times New Roman" w:hAnsi="Helvetica" w:cs="Times New Roman"/>
      <w:b/>
      <w:sz w:val="26"/>
      <w:szCs w:val="20"/>
    </w:rPr>
  </w:style>
  <w:style w:type="numbering" w:customStyle="1" w:styleId="NoList1">
    <w:name w:val="No List1"/>
    <w:next w:val="NoList"/>
    <w:uiPriority w:val="99"/>
    <w:semiHidden/>
    <w:unhideWhenUsed/>
    <w:rsid w:val="00D57D40"/>
  </w:style>
  <w:style w:type="table" w:customStyle="1" w:styleId="TableGrid1">
    <w:name w:val="Table Grid1"/>
    <w:basedOn w:val="TableNormal"/>
    <w:next w:val="TableGrid"/>
    <w:uiPriority w:val="59"/>
    <w:rsid w:val="00D57D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6174">
      <w:bodyDiv w:val="1"/>
      <w:marLeft w:val="0"/>
      <w:marRight w:val="0"/>
      <w:marTop w:val="0"/>
      <w:marBottom w:val="0"/>
      <w:divBdr>
        <w:top w:val="none" w:sz="0" w:space="0" w:color="auto"/>
        <w:left w:val="none" w:sz="0" w:space="0" w:color="auto"/>
        <w:bottom w:val="none" w:sz="0" w:space="0" w:color="auto"/>
        <w:right w:val="none" w:sz="0" w:space="0" w:color="auto"/>
      </w:divBdr>
    </w:div>
    <w:div w:id="143787766">
      <w:bodyDiv w:val="1"/>
      <w:marLeft w:val="0"/>
      <w:marRight w:val="0"/>
      <w:marTop w:val="0"/>
      <w:marBottom w:val="0"/>
      <w:divBdr>
        <w:top w:val="none" w:sz="0" w:space="0" w:color="auto"/>
        <w:left w:val="none" w:sz="0" w:space="0" w:color="auto"/>
        <w:bottom w:val="none" w:sz="0" w:space="0" w:color="auto"/>
        <w:right w:val="none" w:sz="0" w:space="0" w:color="auto"/>
      </w:divBdr>
    </w:div>
    <w:div w:id="187334335">
      <w:bodyDiv w:val="1"/>
      <w:marLeft w:val="0"/>
      <w:marRight w:val="0"/>
      <w:marTop w:val="0"/>
      <w:marBottom w:val="0"/>
      <w:divBdr>
        <w:top w:val="none" w:sz="0" w:space="0" w:color="auto"/>
        <w:left w:val="none" w:sz="0" w:space="0" w:color="auto"/>
        <w:bottom w:val="none" w:sz="0" w:space="0" w:color="auto"/>
        <w:right w:val="none" w:sz="0" w:space="0" w:color="auto"/>
      </w:divBdr>
    </w:div>
    <w:div w:id="310714261">
      <w:bodyDiv w:val="1"/>
      <w:marLeft w:val="0"/>
      <w:marRight w:val="0"/>
      <w:marTop w:val="0"/>
      <w:marBottom w:val="0"/>
      <w:divBdr>
        <w:top w:val="none" w:sz="0" w:space="0" w:color="auto"/>
        <w:left w:val="none" w:sz="0" w:space="0" w:color="auto"/>
        <w:bottom w:val="none" w:sz="0" w:space="0" w:color="auto"/>
        <w:right w:val="none" w:sz="0" w:space="0" w:color="auto"/>
      </w:divBdr>
    </w:div>
    <w:div w:id="439759972">
      <w:bodyDiv w:val="1"/>
      <w:marLeft w:val="0"/>
      <w:marRight w:val="0"/>
      <w:marTop w:val="0"/>
      <w:marBottom w:val="0"/>
      <w:divBdr>
        <w:top w:val="none" w:sz="0" w:space="0" w:color="auto"/>
        <w:left w:val="none" w:sz="0" w:space="0" w:color="auto"/>
        <w:bottom w:val="none" w:sz="0" w:space="0" w:color="auto"/>
        <w:right w:val="none" w:sz="0" w:space="0" w:color="auto"/>
      </w:divBdr>
    </w:div>
    <w:div w:id="481241964">
      <w:bodyDiv w:val="1"/>
      <w:marLeft w:val="0"/>
      <w:marRight w:val="0"/>
      <w:marTop w:val="0"/>
      <w:marBottom w:val="0"/>
      <w:divBdr>
        <w:top w:val="none" w:sz="0" w:space="0" w:color="auto"/>
        <w:left w:val="none" w:sz="0" w:space="0" w:color="auto"/>
        <w:bottom w:val="none" w:sz="0" w:space="0" w:color="auto"/>
        <w:right w:val="none" w:sz="0" w:space="0" w:color="auto"/>
      </w:divBdr>
    </w:div>
    <w:div w:id="615793957">
      <w:bodyDiv w:val="1"/>
      <w:marLeft w:val="0"/>
      <w:marRight w:val="0"/>
      <w:marTop w:val="0"/>
      <w:marBottom w:val="0"/>
      <w:divBdr>
        <w:top w:val="none" w:sz="0" w:space="0" w:color="auto"/>
        <w:left w:val="none" w:sz="0" w:space="0" w:color="auto"/>
        <w:bottom w:val="none" w:sz="0" w:space="0" w:color="auto"/>
        <w:right w:val="none" w:sz="0" w:space="0" w:color="auto"/>
      </w:divBdr>
    </w:div>
    <w:div w:id="621809242">
      <w:bodyDiv w:val="1"/>
      <w:marLeft w:val="0"/>
      <w:marRight w:val="0"/>
      <w:marTop w:val="0"/>
      <w:marBottom w:val="0"/>
      <w:divBdr>
        <w:top w:val="none" w:sz="0" w:space="0" w:color="auto"/>
        <w:left w:val="none" w:sz="0" w:space="0" w:color="auto"/>
        <w:bottom w:val="none" w:sz="0" w:space="0" w:color="auto"/>
        <w:right w:val="none" w:sz="0" w:space="0" w:color="auto"/>
      </w:divBdr>
    </w:div>
    <w:div w:id="654993356">
      <w:bodyDiv w:val="1"/>
      <w:marLeft w:val="0"/>
      <w:marRight w:val="0"/>
      <w:marTop w:val="0"/>
      <w:marBottom w:val="0"/>
      <w:divBdr>
        <w:top w:val="none" w:sz="0" w:space="0" w:color="auto"/>
        <w:left w:val="none" w:sz="0" w:space="0" w:color="auto"/>
        <w:bottom w:val="none" w:sz="0" w:space="0" w:color="auto"/>
        <w:right w:val="none" w:sz="0" w:space="0" w:color="auto"/>
      </w:divBdr>
    </w:div>
    <w:div w:id="775636008">
      <w:bodyDiv w:val="1"/>
      <w:marLeft w:val="0"/>
      <w:marRight w:val="0"/>
      <w:marTop w:val="0"/>
      <w:marBottom w:val="0"/>
      <w:divBdr>
        <w:top w:val="none" w:sz="0" w:space="0" w:color="auto"/>
        <w:left w:val="none" w:sz="0" w:space="0" w:color="auto"/>
        <w:bottom w:val="none" w:sz="0" w:space="0" w:color="auto"/>
        <w:right w:val="none" w:sz="0" w:space="0" w:color="auto"/>
      </w:divBdr>
    </w:div>
    <w:div w:id="822353255">
      <w:bodyDiv w:val="1"/>
      <w:marLeft w:val="0"/>
      <w:marRight w:val="0"/>
      <w:marTop w:val="0"/>
      <w:marBottom w:val="0"/>
      <w:divBdr>
        <w:top w:val="none" w:sz="0" w:space="0" w:color="auto"/>
        <w:left w:val="none" w:sz="0" w:space="0" w:color="auto"/>
        <w:bottom w:val="none" w:sz="0" w:space="0" w:color="auto"/>
        <w:right w:val="none" w:sz="0" w:space="0" w:color="auto"/>
      </w:divBdr>
    </w:div>
    <w:div w:id="887105053">
      <w:bodyDiv w:val="1"/>
      <w:marLeft w:val="0"/>
      <w:marRight w:val="0"/>
      <w:marTop w:val="0"/>
      <w:marBottom w:val="0"/>
      <w:divBdr>
        <w:top w:val="none" w:sz="0" w:space="0" w:color="auto"/>
        <w:left w:val="none" w:sz="0" w:space="0" w:color="auto"/>
        <w:bottom w:val="none" w:sz="0" w:space="0" w:color="auto"/>
        <w:right w:val="none" w:sz="0" w:space="0" w:color="auto"/>
      </w:divBdr>
    </w:div>
    <w:div w:id="937062294">
      <w:bodyDiv w:val="1"/>
      <w:marLeft w:val="0"/>
      <w:marRight w:val="0"/>
      <w:marTop w:val="0"/>
      <w:marBottom w:val="0"/>
      <w:divBdr>
        <w:top w:val="none" w:sz="0" w:space="0" w:color="auto"/>
        <w:left w:val="none" w:sz="0" w:space="0" w:color="auto"/>
        <w:bottom w:val="none" w:sz="0" w:space="0" w:color="auto"/>
        <w:right w:val="none" w:sz="0" w:space="0" w:color="auto"/>
      </w:divBdr>
    </w:div>
    <w:div w:id="978680917">
      <w:bodyDiv w:val="1"/>
      <w:marLeft w:val="0"/>
      <w:marRight w:val="0"/>
      <w:marTop w:val="0"/>
      <w:marBottom w:val="0"/>
      <w:divBdr>
        <w:top w:val="none" w:sz="0" w:space="0" w:color="auto"/>
        <w:left w:val="none" w:sz="0" w:space="0" w:color="auto"/>
        <w:bottom w:val="none" w:sz="0" w:space="0" w:color="auto"/>
        <w:right w:val="none" w:sz="0" w:space="0" w:color="auto"/>
      </w:divBdr>
    </w:div>
    <w:div w:id="1040058311">
      <w:bodyDiv w:val="1"/>
      <w:marLeft w:val="0"/>
      <w:marRight w:val="0"/>
      <w:marTop w:val="0"/>
      <w:marBottom w:val="0"/>
      <w:divBdr>
        <w:top w:val="none" w:sz="0" w:space="0" w:color="auto"/>
        <w:left w:val="none" w:sz="0" w:space="0" w:color="auto"/>
        <w:bottom w:val="none" w:sz="0" w:space="0" w:color="auto"/>
        <w:right w:val="none" w:sz="0" w:space="0" w:color="auto"/>
      </w:divBdr>
    </w:div>
    <w:div w:id="1231691194">
      <w:bodyDiv w:val="1"/>
      <w:marLeft w:val="0"/>
      <w:marRight w:val="0"/>
      <w:marTop w:val="0"/>
      <w:marBottom w:val="0"/>
      <w:divBdr>
        <w:top w:val="none" w:sz="0" w:space="0" w:color="auto"/>
        <w:left w:val="none" w:sz="0" w:space="0" w:color="auto"/>
        <w:bottom w:val="none" w:sz="0" w:space="0" w:color="auto"/>
        <w:right w:val="none" w:sz="0" w:space="0" w:color="auto"/>
      </w:divBdr>
    </w:div>
    <w:div w:id="1387144063">
      <w:bodyDiv w:val="1"/>
      <w:marLeft w:val="0"/>
      <w:marRight w:val="0"/>
      <w:marTop w:val="0"/>
      <w:marBottom w:val="0"/>
      <w:divBdr>
        <w:top w:val="none" w:sz="0" w:space="0" w:color="auto"/>
        <w:left w:val="none" w:sz="0" w:space="0" w:color="auto"/>
        <w:bottom w:val="none" w:sz="0" w:space="0" w:color="auto"/>
        <w:right w:val="none" w:sz="0" w:space="0" w:color="auto"/>
      </w:divBdr>
    </w:div>
    <w:div w:id="1460608444">
      <w:bodyDiv w:val="1"/>
      <w:marLeft w:val="0"/>
      <w:marRight w:val="0"/>
      <w:marTop w:val="0"/>
      <w:marBottom w:val="0"/>
      <w:divBdr>
        <w:top w:val="none" w:sz="0" w:space="0" w:color="auto"/>
        <w:left w:val="none" w:sz="0" w:space="0" w:color="auto"/>
        <w:bottom w:val="none" w:sz="0" w:space="0" w:color="auto"/>
        <w:right w:val="none" w:sz="0" w:space="0" w:color="auto"/>
      </w:divBdr>
    </w:div>
    <w:div w:id="1544097048">
      <w:bodyDiv w:val="1"/>
      <w:marLeft w:val="0"/>
      <w:marRight w:val="0"/>
      <w:marTop w:val="0"/>
      <w:marBottom w:val="0"/>
      <w:divBdr>
        <w:top w:val="none" w:sz="0" w:space="0" w:color="auto"/>
        <w:left w:val="none" w:sz="0" w:space="0" w:color="auto"/>
        <w:bottom w:val="none" w:sz="0" w:space="0" w:color="auto"/>
        <w:right w:val="none" w:sz="0" w:space="0" w:color="auto"/>
      </w:divBdr>
    </w:div>
    <w:div w:id="1562709580">
      <w:bodyDiv w:val="1"/>
      <w:marLeft w:val="0"/>
      <w:marRight w:val="0"/>
      <w:marTop w:val="0"/>
      <w:marBottom w:val="0"/>
      <w:divBdr>
        <w:top w:val="none" w:sz="0" w:space="0" w:color="auto"/>
        <w:left w:val="none" w:sz="0" w:space="0" w:color="auto"/>
        <w:bottom w:val="none" w:sz="0" w:space="0" w:color="auto"/>
        <w:right w:val="none" w:sz="0" w:space="0" w:color="auto"/>
      </w:divBdr>
    </w:div>
    <w:div w:id="1576354288">
      <w:bodyDiv w:val="1"/>
      <w:marLeft w:val="0"/>
      <w:marRight w:val="0"/>
      <w:marTop w:val="0"/>
      <w:marBottom w:val="0"/>
      <w:divBdr>
        <w:top w:val="none" w:sz="0" w:space="0" w:color="auto"/>
        <w:left w:val="none" w:sz="0" w:space="0" w:color="auto"/>
        <w:bottom w:val="none" w:sz="0" w:space="0" w:color="auto"/>
        <w:right w:val="none" w:sz="0" w:space="0" w:color="auto"/>
      </w:divBdr>
    </w:div>
    <w:div w:id="1907907838">
      <w:bodyDiv w:val="1"/>
      <w:marLeft w:val="0"/>
      <w:marRight w:val="0"/>
      <w:marTop w:val="0"/>
      <w:marBottom w:val="0"/>
      <w:divBdr>
        <w:top w:val="none" w:sz="0" w:space="0" w:color="auto"/>
        <w:left w:val="none" w:sz="0" w:space="0" w:color="auto"/>
        <w:bottom w:val="none" w:sz="0" w:space="0" w:color="auto"/>
        <w:right w:val="none" w:sz="0" w:space="0" w:color="auto"/>
      </w:divBdr>
    </w:div>
    <w:div w:id="1920170049">
      <w:bodyDiv w:val="1"/>
      <w:marLeft w:val="0"/>
      <w:marRight w:val="0"/>
      <w:marTop w:val="0"/>
      <w:marBottom w:val="0"/>
      <w:divBdr>
        <w:top w:val="none" w:sz="0" w:space="0" w:color="auto"/>
        <w:left w:val="none" w:sz="0" w:space="0" w:color="auto"/>
        <w:bottom w:val="none" w:sz="0" w:space="0" w:color="auto"/>
        <w:right w:val="none" w:sz="0" w:space="0" w:color="auto"/>
      </w:divBdr>
    </w:div>
    <w:div w:id="1921134998">
      <w:bodyDiv w:val="1"/>
      <w:marLeft w:val="0"/>
      <w:marRight w:val="0"/>
      <w:marTop w:val="0"/>
      <w:marBottom w:val="0"/>
      <w:divBdr>
        <w:top w:val="none" w:sz="0" w:space="0" w:color="auto"/>
        <w:left w:val="none" w:sz="0" w:space="0" w:color="auto"/>
        <w:bottom w:val="none" w:sz="0" w:space="0" w:color="auto"/>
        <w:right w:val="none" w:sz="0" w:space="0" w:color="auto"/>
      </w:divBdr>
    </w:div>
    <w:div w:id="1922643174">
      <w:bodyDiv w:val="1"/>
      <w:marLeft w:val="0"/>
      <w:marRight w:val="0"/>
      <w:marTop w:val="0"/>
      <w:marBottom w:val="0"/>
      <w:divBdr>
        <w:top w:val="none" w:sz="0" w:space="0" w:color="auto"/>
        <w:left w:val="none" w:sz="0" w:space="0" w:color="auto"/>
        <w:bottom w:val="none" w:sz="0" w:space="0" w:color="auto"/>
        <w:right w:val="none" w:sz="0" w:space="0" w:color="auto"/>
      </w:divBdr>
    </w:div>
    <w:div w:id="20782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728AA-514E-4DF8-9AED-5D23D1224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12249</Words>
  <Characters>69334</Characters>
  <Application>Microsoft Office Word</Application>
  <DocSecurity>4</DocSecurity>
  <Lines>2773</Lines>
  <Paragraphs>1812</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79771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Kyle</dc:creator>
  <cp:lastModifiedBy>Rask, Ashley</cp:lastModifiedBy>
  <cp:revision>2</cp:revision>
  <cp:lastPrinted>2014-04-15T15:04:00Z</cp:lastPrinted>
  <dcterms:created xsi:type="dcterms:W3CDTF">2019-11-05T23:29:00Z</dcterms:created>
  <dcterms:modified xsi:type="dcterms:W3CDTF">2019-11-05T23:29:00Z</dcterms:modified>
</cp:coreProperties>
</file>