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25" w:rsidRDefault="00012025" w:rsidP="00814E98">
      <w:pPr>
        <w:widowControl w:val="0"/>
        <w:jc w:val="center"/>
        <w:rPr>
          <w:rFonts w:ascii="Arial" w:hAnsi="Arial" w:cs="Arial"/>
          <w:b/>
          <w:bCs/>
          <w:sz w:val="40"/>
          <w:szCs w:val="40"/>
          <w:lang w:eastAsia="ja-JP"/>
        </w:rPr>
      </w:pPr>
    </w:p>
    <w:p w:rsidR="00012025" w:rsidRPr="00012025" w:rsidRDefault="00012025" w:rsidP="00012025">
      <w:pPr>
        <w:jc w:val="center"/>
        <w:rPr>
          <w:rFonts w:ascii="ArialMT" w:hAnsi="ArialMT" w:cs="ArialMT"/>
          <w:sz w:val="48"/>
          <w:szCs w:val="48"/>
        </w:rPr>
      </w:pPr>
      <w:r w:rsidRPr="00012025">
        <w:rPr>
          <w:rFonts w:ascii="ArialMT" w:hAnsi="ArialMT" w:cs="ArialMT"/>
          <w:sz w:val="48"/>
          <w:szCs w:val="48"/>
        </w:rPr>
        <w:t>RFP Appendix A</w:t>
      </w:r>
      <w:r w:rsidR="00980396">
        <w:rPr>
          <w:rFonts w:ascii="ArialMT" w:hAnsi="ArialMT" w:cs="ArialMT"/>
          <w:sz w:val="48"/>
          <w:szCs w:val="48"/>
        </w:rPr>
        <w:t xml:space="preserve"> – Battery Energy Storage</w:t>
      </w:r>
    </w:p>
    <w:p w:rsidR="00012025" w:rsidRDefault="00012025" w:rsidP="00814E98">
      <w:pPr>
        <w:widowControl w:val="0"/>
        <w:jc w:val="center"/>
        <w:rPr>
          <w:rFonts w:ascii="Arial" w:hAnsi="Arial" w:cs="Arial"/>
          <w:b/>
          <w:bCs/>
          <w:sz w:val="40"/>
          <w:szCs w:val="40"/>
          <w:lang w:eastAsia="ja-JP"/>
        </w:rPr>
      </w:pPr>
    </w:p>
    <w:p w:rsidR="00814E98" w:rsidRDefault="00885D73" w:rsidP="00814E98">
      <w:pPr>
        <w:widowControl w:val="0"/>
        <w:jc w:val="center"/>
        <w:rPr>
          <w:rFonts w:ascii="Arial" w:hAnsi="Arial" w:cs="Arial"/>
          <w:b/>
          <w:bCs/>
          <w:sz w:val="40"/>
          <w:szCs w:val="40"/>
          <w:lang w:eastAsia="ja-JP"/>
        </w:rPr>
      </w:pPr>
      <w:bookmarkStart w:id="0" w:name="_GoBack"/>
      <w:r>
        <w:rPr>
          <w:noProof/>
        </w:rPr>
        <w:drawing>
          <wp:inline distT="0" distB="0" distL="0" distR="0" wp14:anchorId="5EB27F4C" wp14:editId="00CA755C">
            <wp:extent cx="4537075" cy="932180"/>
            <wp:effectExtent l="0" t="0" r="0" b="1270"/>
            <wp:docPr id="46990797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pic:nvPicPr>
                  <pic:blipFill>
                    <a:blip r:embed="rId11">
                      <a:extLst>
                        <a:ext uri="{28A0092B-C50C-407E-A947-70E740481C1C}">
                          <a14:useLocalDpi xmlns:a14="http://schemas.microsoft.com/office/drawing/2010/main" val="0"/>
                        </a:ext>
                      </a:extLst>
                    </a:blip>
                    <a:stretch>
                      <a:fillRect/>
                    </a:stretch>
                  </pic:blipFill>
                  <pic:spPr>
                    <a:xfrm>
                      <a:off x="0" y="0"/>
                      <a:ext cx="4537075" cy="932180"/>
                    </a:xfrm>
                    <a:prstGeom prst="rect">
                      <a:avLst/>
                    </a:prstGeom>
                  </pic:spPr>
                </pic:pic>
              </a:graphicData>
            </a:graphic>
          </wp:inline>
        </w:drawing>
      </w:r>
      <w:bookmarkEnd w:id="0"/>
    </w:p>
    <w:p w:rsidR="00012025" w:rsidRPr="00FD3910" w:rsidRDefault="00012025" w:rsidP="00814E98">
      <w:pPr>
        <w:widowControl w:val="0"/>
        <w:jc w:val="center"/>
        <w:rPr>
          <w:rFonts w:ascii="Arial" w:hAnsi="Arial" w:cs="Arial"/>
          <w:b/>
          <w:bCs/>
          <w:sz w:val="40"/>
          <w:szCs w:val="40"/>
          <w:lang w:eastAsia="ja-JP"/>
        </w:rPr>
      </w:pPr>
    </w:p>
    <w:p w:rsidR="00FD4838" w:rsidRPr="00012025" w:rsidRDefault="00012025" w:rsidP="00FD4838">
      <w:pPr>
        <w:jc w:val="center"/>
        <w:rPr>
          <w:rFonts w:ascii="ArialMT" w:hAnsi="ArialMT" w:cs="ArialMT"/>
          <w:sz w:val="48"/>
          <w:szCs w:val="48"/>
        </w:rPr>
      </w:pPr>
      <w:r w:rsidRPr="00012025">
        <w:rPr>
          <w:rFonts w:ascii="ArialMT" w:hAnsi="ArialMT" w:cs="ArialMT"/>
          <w:sz w:val="48"/>
          <w:szCs w:val="48"/>
        </w:rPr>
        <w:t>Battery Energy Storage System</w:t>
      </w:r>
      <w:r w:rsidR="009E0390">
        <w:rPr>
          <w:rFonts w:ascii="ArialMT" w:hAnsi="ArialMT" w:cs="ArialMT"/>
          <w:sz w:val="48"/>
          <w:szCs w:val="48"/>
        </w:rPr>
        <w:t xml:space="preserve"> </w:t>
      </w:r>
    </w:p>
    <w:p w:rsidR="00012025" w:rsidRPr="00012025" w:rsidRDefault="00012025" w:rsidP="00012025">
      <w:pPr>
        <w:jc w:val="center"/>
        <w:rPr>
          <w:rFonts w:ascii="ArialMT" w:hAnsi="ArialMT" w:cs="ArialMT"/>
          <w:sz w:val="48"/>
          <w:szCs w:val="48"/>
        </w:rPr>
      </w:pPr>
      <w:r w:rsidRPr="00012025">
        <w:rPr>
          <w:rFonts w:ascii="ArialMT" w:hAnsi="ArialMT" w:cs="ArialMT"/>
          <w:sz w:val="48"/>
          <w:szCs w:val="48"/>
        </w:rPr>
        <w:t>Technical Specification</w:t>
      </w:r>
    </w:p>
    <w:p w:rsidR="00814E98" w:rsidRPr="00FD3910" w:rsidRDefault="00885D73" w:rsidP="00814E98">
      <w:pPr>
        <w:spacing w:line="288" w:lineRule="atLeast"/>
        <w:jc w:val="center"/>
        <w:rPr>
          <w:rFonts w:ascii="Arial" w:hAnsi="Arial" w:cs="Arial"/>
          <w:b/>
          <w:caps/>
          <w:szCs w:val="24"/>
          <w:lang w:val="en-GB" w:eastAsia="ja-JP"/>
        </w:rPr>
      </w:pPr>
      <w:r>
        <w:rPr>
          <w:noProof/>
        </w:rPr>
        <mc:AlternateContent>
          <mc:Choice Requires="wps">
            <w:drawing>
              <wp:anchor distT="0" distB="0" distL="114300" distR="114300" simplePos="0" relativeHeight="251658240" behindDoc="0" locked="0" layoutInCell="1" allowOverlap="1" wp14:anchorId="7204E95D" wp14:editId="417995AA">
                <wp:simplePos x="0" y="0"/>
                <wp:positionH relativeFrom="column">
                  <wp:posOffset>39370</wp:posOffset>
                </wp:positionH>
                <wp:positionV relativeFrom="paragraph">
                  <wp:posOffset>214630</wp:posOffset>
                </wp:positionV>
                <wp:extent cx="6054725" cy="688975"/>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A7" w:rsidRPr="003D2528" w:rsidRDefault="00D33BA7" w:rsidP="00814E98">
                            <w:pPr>
                              <w:rPr>
                                <w:b/>
                                <w:bCs/>
                                <w:sz w:val="52"/>
                                <w:szCs w:val="5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E95D" id="_x0000_t202" coordsize="21600,21600" o:spt="202" path="m,l,21600r21600,l21600,xe">
                <v:stroke joinstyle="miter"/>
                <v:path gradientshapeok="t" o:connecttype="rect"/>
              </v:shapetype>
              <v:shape id="Text Box 2" o:spid="_x0000_s1026" type="#_x0000_t202" style="position:absolute;left:0;text-align:left;margin-left:3.1pt;margin-top:16.9pt;width:476.7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sW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" filled="f" stroked="f">
                <v:textbox>
                  <w:txbxContent>
                    <w:p w:rsidR="00D33BA7" w:rsidRPr="003D2528" w:rsidRDefault="00D33BA7" w:rsidP="00814E98">
                      <w:pPr>
                        <w:rPr>
                          <w:b/>
                          <w:bCs/>
                          <w:sz w:val="52"/>
                          <w:szCs w:val="52"/>
                          <w:u w:val="single"/>
                        </w:rPr>
                      </w:pPr>
                    </w:p>
                  </w:txbxContent>
                </v:textbox>
              </v:shape>
            </w:pict>
          </mc:Fallback>
        </mc:AlternateContent>
      </w:r>
    </w:p>
    <w:p w:rsidR="00814E98" w:rsidRPr="00FD3910" w:rsidRDefault="00814E98" w:rsidP="00814E98">
      <w:pPr>
        <w:spacing w:line="288" w:lineRule="atLeast"/>
        <w:jc w:val="center"/>
        <w:rPr>
          <w:rFonts w:ascii="Arial" w:hAnsi="Arial" w:cs="Arial"/>
          <w:b/>
          <w:caps/>
          <w:szCs w:val="24"/>
          <w:lang w:val="en-GB" w:eastAsia="ja-JP"/>
        </w:rPr>
      </w:pPr>
    </w:p>
    <w:p w:rsidR="00814E98" w:rsidRPr="00FD3910" w:rsidRDefault="00814E98" w:rsidP="00814E98">
      <w:pPr>
        <w:spacing w:line="288" w:lineRule="atLeast"/>
        <w:jc w:val="center"/>
        <w:rPr>
          <w:rFonts w:ascii="Arial" w:hAnsi="Arial" w:cs="Arial"/>
          <w:b/>
          <w:caps/>
          <w:szCs w:val="24"/>
          <w:lang w:val="en-GB" w:eastAsia="ja-JP"/>
        </w:rPr>
      </w:pPr>
    </w:p>
    <w:p w:rsidR="00814E98" w:rsidRPr="00FD3910" w:rsidRDefault="00814E98" w:rsidP="00814E98">
      <w:pPr>
        <w:widowControl w:val="0"/>
        <w:jc w:val="center"/>
        <w:rPr>
          <w:rFonts w:ascii="Arial" w:hAnsi="Arial" w:cs="Arial"/>
          <w:b/>
          <w:bCs/>
          <w:szCs w:val="24"/>
          <w:u w:val="single"/>
          <w:lang w:eastAsia="ja-JP"/>
        </w:rPr>
      </w:pPr>
    </w:p>
    <w:p w:rsidR="00814E98" w:rsidRPr="00FD3910" w:rsidRDefault="00814E98" w:rsidP="00814E98">
      <w:pPr>
        <w:widowControl w:val="0"/>
        <w:jc w:val="center"/>
        <w:rPr>
          <w:rFonts w:ascii="Arial" w:hAnsi="Arial" w:cs="Arial"/>
          <w:b/>
          <w:bCs/>
          <w:szCs w:val="24"/>
          <w:u w:val="single"/>
          <w:lang w:eastAsia="ja-JP"/>
        </w:rPr>
      </w:pPr>
    </w:p>
    <w:p w:rsidR="00814E98" w:rsidRPr="005B25DF" w:rsidRDefault="00D71BA7" w:rsidP="00814E98">
      <w:pPr>
        <w:widowControl w:val="0"/>
        <w:jc w:val="center"/>
        <w:rPr>
          <w:rFonts w:ascii="Arial" w:hAnsi="Arial" w:cs="Arial"/>
          <w:bCs/>
          <w:sz w:val="24"/>
          <w:szCs w:val="24"/>
          <w:lang w:eastAsia="ja-JP"/>
        </w:rPr>
      </w:pPr>
      <w:r>
        <w:rPr>
          <w:rFonts w:ascii="Arial" w:hAnsi="Arial" w:cs="Arial"/>
          <w:bCs/>
          <w:sz w:val="24"/>
          <w:szCs w:val="24"/>
          <w:lang w:eastAsia="ja-JP"/>
        </w:rPr>
        <w:t xml:space="preserve">June </w:t>
      </w:r>
      <w:r w:rsidR="00436CFD">
        <w:rPr>
          <w:rFonts w:ascii="Arial" w:hAnsi="Arial" w:cs="Arial"/>
          <w:bCs/>
          <w:sz w:val="24"/>
          <w:szCs w:val="24"/>
          <w:lang w:eastAsia="ja-JP"/>
        </w:rPr>
        <w:t>2</w:t>
      </w:r>
      <w:r w:rsidR="003813EA">
        <w:rPr>
          <w:rFonts w:ascii="Arial" w:hAnsi="Arial" w:cs="Arial"/>
          <w:bCs/>
          <w:sz w:val="24"/>
          <w:szCs w:val="24"/>
          <w:lang w:eastAsia="ja-JP"/>
        </w:rPr>
        <w:t>5</w:t>
      </w:r>
      <w:r w:rsidR="00AF634C">
        <w:rPr>
          <w:rFonts w:ascii="Arial" w:hAnsi="Arial" w:cs="Arial"/>
          <w:bCs/>
          <w:sz w:val="24"/>
          <w:szCs w:val="24"/>
          <w:lang w:eastAsia="ja-JP"/>
        </w:rPr>
        <w:t>, 2020</w:t>
      </w:r>
    </w:p>
    <w:p w:rsidR="00814E98" w:rsidRPr="00FD3910" w:rsidRDefault="00814E98" w:rsidP="00814E98">
      <w:pPr>
        <w:widowControl w:val="0"/>
        <w:jc w:val="center"/>
        <w:rPr>
          <w:rFonts w:ascii="Arial" w:hAnsi="Arial" w:cs="Arial"/>
          <w:bCs/>
          <w:sz w:val="40"/>
          <w:szCs w:val="40"/>
          <w:lang w:eastAsia="ja-JP"/>
        </w:rPr>
      </w:pPr>
    </w:p>
    <w:p w:rsidR="00946786" w:rsidRPr="005B25DF" w:rsidRDefault="00946786" w:rsidP="005B25DF">
      <w:pPr>
        <w:widowControl w:val="0"/>
        <w:tabs>
          <w:tab w:val="center" w:pos="4680"/>
          <w:tab w:val="left" w:pos="5860"/>
        </w:tabs>
        <w:rPr>
          <w:b/>
          <w:szCs w:val="24"/>
        </w:rPr>
        <w:sectPr w:rsidR="00946786" w:rsidRPr="005B25DF">
          <w:headerReference w:type="default" r:id="rId12"/>
          <w:pgSz w:w="12240" w:h="15840"/>
          <w:pgMar w:top="1440" w:right="1440" w:bottom="1440" w:left="1440" w:header="720" w:footer="720" w:gutter="0"/>
          <w:cols w:space="720"/>
          <w:docGrid w:linePitch="360"/>
        </w:sectPr>
      </w:pPr>
    </w:p>
    <w:p w:rsidR="00814E98" w:rsidRPr="00814E98" w:rsidRDefault="00814E98" w:rsidP="005B25DF">
      <w:pPr>
        <w:tabs>
          <w:tab w:val="left" w:pos="180"/>
          <w:tab w:val="left" w:pos="540"/>
          <w:tab w:val="left" w:pos="720"/>
        </w:tabs>
        <w:rPr>
          <w:b/>
          <w:sz w:val="14"/>
          <w:szCs w:val="28"/>
        </w:rPr>
      </w:pPr>
    </w:p>
    <w:p w:rsidR="005B25DF" w:rsidRDefault="00303238" w:rsidP="00477FE5">
      <w:pPr>
        <w:tabs>
          <w:tab w:val="left" w:pos="180"/>
          <w:tab w:val="left" w:pos="540"/>
          <w:tab w:val="left" w:pos="720"/>
        </w:tabs>
        <w:jc w:val="center"/>
        <w:rPr>
          <w:b/>
          <w:sz w:val="28"/>
          <w:szCs w:val="28"/>
        </w:rPr>
      </w:pPr>
      <w:r>
        <w:rPr>
          <w:b/>
          <w:sz w:val="28"/>
          <w:szCs w:val="28"/>
        </w:rPr>
        <w:t>PACIFICORP</w:t>
      </w:r>
    </w:p>
    <w:p w:rsidR="00F80AE6" w:rsidRDefault="00F80AE6" w:rsidP="005B25DF">
      <w:pPr>
        <w:tabs>
          <w:tab w:val="left" w:pos="180"/>
          <w:tab w:val="left" w:pos="540"/>
          <w:tab w:val="left" w:pos="720"/>
        </w:tabs>
        <w:jc w:val="center"/>
        <w:rPr>
          <w:b/>
          <w:sz w:val="28"/>
          <w:szCs w:val="28"/>
        </w:rPr>
      </w:pPr>
      <w:r>
        <w:rPr>
          <w:b/>
          <w:sz w:val="28"/>
          <w:szCs w:val="28"/>
        </w:rPr>
        <w:t xml:space="preserve">BATTERY </w:t>
      </w:r>
      <w:r w:rsidR="00814E98">
        <w:rPr>
          <w:b/>
          <w:sz w:val="28"/>
          <w:szCs w:val="28"/>
        </w:rPr>
        <w:t>ENERGY</w:t>
      </w:r>
      <w:r w:rsidR="00814E98" w:rsidRPr="00814E98">
        <w:rPr>
          <w:b/>
          <w:sz w:val="28"/>
          <w:szCs w:val="28"/>
        </w:rPr>
        <w:t xml:space="preserve"> </w:t>
      </w:r>
      <w:r>
        <w:rPr>
          <w:b/>
          <w:sz w:val="28"/>
          <w:szCs w:val="28"/>
        </w:rPr>
        <w:t>STORAGE</w:t>
      </w:r>
      <w:r w:rsidR="00CD3C28">
        <w:rPr>
          <w:b/>
          <w:sz w:val="28"/>
          <w:szCs w:val="28"/>
        </w:rPr>
        <w:t xml:space="preserve"> </w:t>
      </w:r>
      <w:r w:rsidR="00CE13AF">
        <w:rPr>
          <w:b/>
          <w:sz w:val="28"/>
          <w:szCs w:val="28"/>
        </w:rPr>
        <w:t>SYSTEM</w:t>
      </w:r>
    </w:p>
    <w:p w:rsidR="005B25DF" w:rsidRPr="00477FE5" w:rsidRDefault="005B25DF" w:rsidP="00477FE5">
      <w:pPr>
        <w:tabs>
          <w:tab w:val="left" w:pos="180"/>
          <w:tab w:val="left" w:pos="540"/>
          <w:tab w:val="left" w:pos="720"/>
        </w:tabs>
        <w:jc w:val="center"/>
        <w:rPr>
          <w:b/>
          <w:sz w:val="28"/>
          <w:szCs w:val="28"/>
        </w:rPr>
      </w:pPr>
      <w:r w:rsidRPr="005B25DF">
        <w:rPr>
          <w:b/>
          <w:sz w:val="28"/>
          <w:szCs w:val="28"/>
        </w:rPr>
        <w:t>TECHNICAL SPECIFICATION</w:t>
      </w:r>
    </w:p>
    <w:p w:rsidR="00B57D51" w:rsidRPr="000A0D3A" w:rsidRDefault="00B57D51" w:rsidP="00D45B0D">
      <w:pPr>
        <w:pStyle w:val="Heading1"/>
        <w:numPr>
          <w:ilvl w:val="0"/>
          <w:numId w:val="0"/>
        </w:numPr>
        <w:rPr>
          <w:rFonts w:hint="eastAsia"/>
        </w:rPr>
      </w:pPr>
      <w:bookmarkStart w:id="1" w:name="_Toc42256352"/>
      <w:r w:rsidRPr="000A0D3A">
        <w:t>Table of Contents</w:t>
      </w:r>
      <w:bookmarkEnd w:id="1"/>
    </w:p>
    <w:p w:rsidR="00546816" w:rsidRDefault="00AB7A01">
      <w:pPr>
        <w:pStyle w:val="TOC1"/>
        <w:tabs>
          <w:tab w:val="right" w:leader="dot" w:pos="9350"/>
        </w:tabs>
        <w:rPr>
          <w:rFonts w:asciiTheme="minorHAnsi" w:eastAsiaTheme="minorEastAsia" w:hAnsiTheme="minorHAnsi" w:cstheme="minorBidi"/>
          <w:b w:val="0"/>
          <w:bCs w:val="0"/>
          <w:caps w:val="0"/>
          <w:noProof/>
          <w:sz w:val="22"/>
          <w:szCs w:val="22"/>
        </w:rPr>
      </w:pPr>
      <w:r w:rsidRPr="000F7B4D">
        <w:rPr>
          <w:rFonts w:ascii="Times New Roman" w:hAnsi="Times New Roman"/>
          <w:b w:val="0"/>
          <w:bCs w:val="0"/>
          <w:caps w:val="0"/>
          <w:sz w:val="22"/>
          <w:szCs w:val="22"/>
        </w:rPr>
        <w:fldChar w:fldCharType="begin"/>
      </w:r>
      <w:r w:rsidRPr="000F7B4D">
        <w:rPr>
          <w:rFonts w:ascii="Times New Roman" w:hAnsi="Times New Roman"/>
          <w:b w:val="0"/>
          <w:bCs w:val="0"/>
          <w:caps w:val="0"/>
          <w:sz w:val="22"/>
          <w:szCs w:val="22"/>
        </w:rPr>
        <w:instrText xml:space="preserve"> TOC \o "1-4" \h \z \u </w:instrText>
      </w:r>
      <w:r w:rsidRPr="000F7B4D">
        <w:rPr>
          <w:rFonts w:ascii="Times New Roman" w:hAnsi="Times New Roman"/>
          <w:b w:val="0"/>
          <w:bCs w:val="0"/>
          <w:caps w:val="0"/>
          <w:sz w:val="22"/>
          <w:szCs w:val="22"/>
        </w:rPr>
        <w:fldChar w:fldCharType="separate"/>
      </w:r>
      <w:hyperlink w:anchor="_Toc42256352" w:history="1">
        <w:r w:rsidR="00546816" w:rsidRPr="009652DD">
          <w:rPr>
            <w:rStyle w:val="Hyperlink"/>
            <w:noProof/>
          </w:rPr>
          <w:t>Table of Contents</w:t>
        </w:r>
        <w:r w:rsidR="00546816">
          <w:rPr>
            <w:noProof/>
            <w:webHidden/>
          </w:rPr>
          <w:tab/>
        </w:r>
        <w:r w:rsidR="00546816">
          <w:rPr>
            <w:noProof/>
            <w:webHidden/>
          </w:rPr>
          <w:fldChar w:fldCharType="begin"/>
        </w:r>
        <w:r w:rsidR="00546816">
          <w:rPr>
            <w:noProof/>
            <w:webHidden/>
          </w:rPr>
          <w:instrText xml:space="preserve"> PAGEREF _Toc42256352 \h </w:instrText>
        </w:r>
        <w:r w:rsidR="00546816">
          <w:rPr>
            <w:noProof/>
            <w:webHidden/>
          </w:rPr>
        </w:r>
        <w:r w:rsidR="00546816">
          <w:rPr>
            <w:noProof/>
            <w:webHidden/>
          </w:rPr>
          <w:fldChar w:fldCharType="separate"/>
        </w:r>
        <w:r w:rsidR="00546816">
          <w:rPr>
            <w:noProof/>
            <w:webHidden/>
          </w:rPr>
          <w:t>i</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353" w:history="1">
        <w:r w:rsidR="00546816" w:rsidRPr="009652DD">
          <w:rPr>
            <w:rStyle w:val="Hyperlink"/>
            <w:noProof/>
          </w:rPr>
          <w:t>1.0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OUTLINE OF WORK</w:t>
        </w:r>
        <w:r w:rsidR="00546816">
          <w:rPr>
            <w:noProof/>
            <w:webHidden/>
          </w:rPr>
          <w:tab/>
        </w:r>
        <w:r w:rsidR="00546816">
          <w:rPr>
            <w:noProof/>
            <w:webHidden/>
          </w:rPr>
          <w:fldChar w:fldCharType="begin"/>
        </w:r>
        <w:r w:rsidR="00546816">
          <w:rPr>
            <w:noProof/>
            <w:webHidden/>
          </w:rPr>
          <w:instrText xml:space="preserve"> PAGEREF _Toc42256353 \h </w:instrText>
        </w:r>
        <w:r w:rsidR="00546816">
          <w:rPr>
            <w:noProof/>
            <w:webHidden/>
          </w:rPr>
        </w:r>
        <w:r w:rsidR="00546816">
          <w:rPr>
            <w:noProof/>
            <w:webHidden/>
          </w:rPr>
          <w:fldChar w:fldCharType="separate"/>
        </w:r>
        <w:r w:rsidR="00546816">
          <w:rPr>
            <w:noProof/>
            <w:webHidden/>
          </w:rPr>
          <w:t>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54" w:history="1">
        <w:r w:rsidR="00546816" w:rsidRPr="009652DD">
          <w:rPr>
            <w:rStyle w:val="Hyperlink"/>
            <w:noProof/>
          </w:rPr>
          <w:t>1.1</w:t>
        </w:r>
        <w:r w:rsidR="00546816">
          <w:rPr>
            <w:rFonts w:asciiTheme="minorHAnsi" w:eastAsiaTheme="minorEastAsia" w:hAnsiTheme="minorHAnsi" w:cstheme="minorBidi"/>
            <w:smallCaps w:val="0"/>
            <w:noProof/>
            <w:sz w:val="22"/>
            <w:szCs w:val="22"/>
          </w:rPr>
          <w:tab/>
        </w:r>
        <w:r w:rsidR="00546816" w:rsidRPr="009652DD">
          <w:rPr>
            <w:rStyle w:val="Hyperlink"/>
            <w:noProof/>
          </w:rPr>
          <w:t>General</w:t>
        </w:r>
        <w:r w:rsidR="00546816">
          <w:rPr>
            <w:noProof/>
            <w:webHidden/>
          </w:rPr>
          <w:tab/>
        </w:r>
        <w:r w:rsidR="00546816">
          <w:rPr>
            <w:noProof/>
            <w:webHidden/>
          </w:rPr>
          <w:fldChar w:fldCharType="begin"/>
        </w:r>
        <w:r w:rsidR="00546816">
          <w:rPr>
            <w:noProof/>
            <w:webHidden/>
          </w:rPr>
          <w:instrText xml:space="preserve"> PAGEREF _Toc42256354 \h </w:instrText>
        </w:r>
        <w:r w:rsidR="00546816">
          <w:rPr>
            <w:noProof/>
            <w:webHidden/>
          </w:rPr>
        </w:r>
        <w:r w:rsidR="00546816">
          <w:rPr>
            <w:noProof/>
            <w:webHidden/>
          </w:rPr>
          <w:fldChar w:fldCharType="separate"/>
        </w:r>
        <w:r w:rsidR="00546816">
          <w:rPr>
            <w:noProof/>
            <w:webHidden/>
          </w:rPr>
          <w:t>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55" w:history="1">
        <w:r w:rsidR="00546816" w:rsidRPr="009652DD">
          <w:rPr>
            <w:rStyle w:val="Hyperlink"/>
            <w:noProof/>
          </w:rPr>
          <w:t>1.2</w:t>
        </w:r>
        <w:r w:rsidR="00546816">
          <w:rPr>
            <w:rFonts w:asciiTheme="minorHAnsi" w:eastAsiaTheme="minorEastAsia" w:hAnsiTheme="minorHAnsi" w:cstheme="minorBidi"/>
            <w:smallCaps w:val="0"/>
            <w:noProof/>
            <w:sz w:val="22"/>
            <w:szCs w:val="22"/>
          </w:rPr>
          <w:tab/>
        </w:r>
        <w:r w:rsidR="00546816" w:rsidRPr="009652DD">
          <w:rPr>
            <w:rStyle w:val="Hyperlink"/>
            <w:noProof/>
          </w:rPr>
          <w:t>Definitions and Abbreviations</w:t>
        </w:r>
        <w:r w:rsidR="00546816">
          <w:rPr>
            <w:noProof/>
            <w:webHidden/>
          </w:rPr>
          <w:tab/>
        </w:r>
        <w:r w:rsidR="00546816">
          <w:rPr>
            <w:noProof/>
            <w:webHidden/>
          </w:rPr>
          <w:fldChar w:fldCharType="begin"/>
        </w:r>
        <w:r w:rsidR="00546816">
          <w:rPr>
            <w:noProof/>
            <w:webHidden/>
          </w:rPr>
          <w:instrText xml:space="preserve"> PAGEREF _Toc42256355 \h </w:instrText>
        </w:r>
        <w:r w:rsidR="00546816">
          <w:rPr>
            <w:noProof/>
            <w:webHidden/>
          </w:rPr>
        </w:r>
        <w:r w:rsidR="00546816">
          <w:rPr>
            <w:noProof/>
            <w:webHidden/>
          </w:rPr>
          <w:fldChar w:fldCharType="separate"/>
        </w:r>
        <w:r w:rsidR="00546816">
          <w:rPr>
            <w:noProof/>
            <w:webHidden/>
          </w:rPr>
          <w:t>1</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356" w:history="1">
        <w:r w:rsidR="00546816" w:rsidRPr="009652DD">
          <w:rPr>
            <w:rStyle w:val="Hyperlink"/>
            <w:rFonts w:ascii="Times New Roman" w:hAnsi="Times New Roman"/>
            <w:noProof/>
          </w:rPr>
          <w:t>2.0</w:t>
        </w:r>
        <w:r w:rsidR="00546816">
          <w:rPr>
            <w:rFonts w:asciiTheme="minorHAnsi" w:eastAsiaTheme="minorEastAsia" w:hAnsiTheme="minorHAnsi" w:cstheme="minorBidi"/>
            <w:b w:val="0"/>
            <w:bCs w:val="0"/>
            <w:caps w:val="0"/>
            <w:noProof/>
            <w:sz w:val="22"/>
            <w:szCs w:val="22"/>
          </w:rPr>
          <w:tab/>
        </w:r>
        <w:r w:rsidR="00546816" w:rsidRPr="009652DD">
          <w:rPr>
            <w:rStyle w:val="Hyperlink"/>
            <w:rFonts w:ascii="Times New Roman" w:hAnsi="Times New Roman"/>
            <w:noProof/>
          </w:rPr>
          <w:t>Key Project Technical and Operating Requirements</w:t>
        </w:r>
        <w:r w:rsidR="00546816">
          <w:rPr>
            <w:noProof/>
            <w:webHidden/>
          </w:rPr>
          <w:tab/>
        </w:r>
        <w:r w:rsidR="00546816">
          <w:rPr>
            <w:noProof/>
            <w:webHidden/>
          </w:rPr>
          <w:fldChar w:fldCharType="begin"/>
        </w:r>
        <w:r w:rsidR="00546816">
          <w:rPr>
            <w:noProof/>
            <w:webHidden/>
          </w:rPr>
          <w:instrText xml:space="preserve"> PAGEREF _Toc42256356 \h </w:instrText>
        </w:r>
        <w:r w:rsidR="00546816">
          <w:rPr>
            <w:noProof/>
            <w:webHidden/>
          </w:rPr>
        </w:r>
        <w:r w:rsidR="00546816">
          <w:rPr>
            <w:noProof/>
            <w:webHidden/>
          </w:rPr>
          <w:fldChar w:fldCharType="separate"/>
        </w:r>
        <w:r w:rsidR="00546816">
          <w:rPr>
            <w:noProof/>
            <w:webHidden/>
          </w:rPr>
          <w:t>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57" w:history="1">
        <w:r w:rsidR="00546816" w:rsidRPr="009652DD">
          <w:rPr>
            <w:rStyle w:val="Hyperlink"/>
            <w:noProof/>
          </w:rPr>
          <w:t>2.1</w:t>
        </w:r>
        <w:r w:rsidR="00546816">
          <w:rPr>
            <w:rFonts w:asciiTheme="minorHAnsi" w:eastAsiaTheme="minorEastAsia" w:hAnsiTheme="minorHAnsi" w:cstheme="minorBidi"/>
            <w:smallCaps w:val="0"/>
            <w:noProof/>
            <w:sz w:val="22"/>
            <w:szCs w:val="22"/>
          </w:rPr>
          <w:tab/>
        </w:r>
        <w:r w:rsidR="00546816" w:rsidRPr="009652DD">
          <w:rPr>
            <w:rStyle w:val="Hyperlink"/>
            <w:noProof/>
          </w:rPr>
          <w:t>System Sizing and General Requirements</w:t>
        </w:r>
        <w:r w:rsidR="00546816">
          <w:rPr>
            <w:noProof/>
            <w:webHidden/>
          </w:rPr>
          <w:tab/>
        </w:r>
        <w:r w:rsidR="00546816">
          <w:rPr>
            <w:noProof/>
            <w:webHidden/>
          </w:rPr>
          <w:fldChar w:fldCharType="begin"/>
        </w:r>
        <w:r w:rsidR="00546816">
          <w:rPr>
            <w:noProof/>
            <w:webHidden/>
          </w:rPr>
          <w:instrText xml:space="preserve"> PAGEREF _Toc42256357 \h </w:instrText>
        </w:r>
        <w:r w:rsidR="00546816">
          <w:rPr>
            <w:noProof/>
            <w:webHidden/>
          </w:rPr>
        </w:r>
        <w:r w:rsidR="00546816">
          <w:rPr>
            <w:noProof/>
            <w:webHidden/>
          </w:rPr>
          <w:fldChar w:fldCharType="separate"/>
        </w:r>
        <w:r w:rsidR="00546816">
          <w:rPr>
            <w:noProof/>
            <w:webHidden/>
          </w:rPr>
          <w:t>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58" w:history="1">
        <w:r w:rsidR="00546816" w:rsidRPr="009652DD">
          <w:rPr>
            <w:rStyle w:val="Hyperlink"/>
            <w:noProof/>
          </w:rPr>
          <w:t>2.2</w:t>
        </w:r>
        <w:r w:rsidR="00546816">
          <w:rPr>
            <w:rFonts w:asciiTheme="minorHAnsi" w:eastAsiaTheme="minorEastAsia" w:hAnsiTheme="minorHAnsi" w:cstheme="minorBidi"/>
            <w:smallCaps w:val="0"/>
            <w:noProof/>
            <w:sz w:val="22"/>
            <w:szCs w:val="22"/>
          </w:rPr>
          <w:tab/>
        </w:r>
        <w:r w:rsidR="00546816" w:rsidRPr="009652DD">
          <w:rPr>
            <w:rStyle w:val="Hyperlink"/>
            <w:noProof/>
          </w:rPr>
          <w:t>Operating Strategy &amp; Use Cases</w:t>
        </w:r>
        <w:r w:rsidR="00546816">
          <w:rPr>
            <w:noProof/>
            <w:webHidden/>
          </w:rPr>
          <w:tab/>
        </w:r>
        <w:r w:rsidR="00546816">
          <w:rPr>
            <w:noProof/>
            <w:webHidden/>
          </w:rPr>
          <w:fldChar w:fldCharType="begin"/>
        </w:r>
        <w:r w:rsidR="00546816">
          <w:rPr>
            <w:noProof/>
            <w:webHidden/>
          </w:rPr>
          <w:instrText xml:space="preserve"> PAGEREF _Toc42256358 \h </w:instrText>
        </w:r>
        <w:r w:rsidR="00546816">
          <w:rPr>
            <w:noProof/>
            <w:webHidden/>
          </w:rPr>
        </w:r>
        <w:r w:rsidR="00546816">
          <w:rPr>
            <w:noProof/>
            <w:webHidden/>
          </w:rPr>
          <w:fldChar w:fldCharType="separate"/>
        </w:r>
        <w:r w:rsidR="00546816">
          <w:rPr>
            <w:noProof/>
            <w:webHidden/>
          </w:rPr>
          <w:t>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59" w:history="1">
        <w:r w:rsidR="00546816" w:rsidRPr="009652DD">
          <w:rPr>
            <w:rStyle w:val="Hyperlink"/>
            <w:noProof/>
          </w:rPr>
          <w:t>2.3</w:t>
        </w:r>
        <w:r w:rsidR="00546816">
          <w:rPr>
            <w:rFonts w:asciiTheme="minorHAnsi" w:eastAsiaTheme="minorEastAsia" w:hAnsiTheme="minorHAnsi" w:cstheme="minorBidi"/>
            <w:smallCaps w:val="0"/>
            <w:noProof/>
            <w:sz w:val="22"/>
            <w:szCs w:val="22"/>
          </w:rPr>
          <w:tab/>
        </w:r>
        <w:r w:rsidR="00546816" w:rsidRPr="009652DD">
          <w:rPr>
            <w:rStyle w:val="Hyperlink"/>
            <w:noProof/>
          </w:rPr>
          <w:t>Augmentation</w:t>
        </w:r>
        <w:r w:rsidR="00546816">
          <w:rPr>
            <w:noProof/>
            <w:webHidden/>
          </w:rPr>
          <w:tab/>
        </w:r>
        <w:r w:rsidR="00546816">
          <w:rPr>
            <w:noProof/>
            <w:webHidden/>
          </w:rPr>
          <w:fldChar w:fldCharType="begin"/>
        </w:r>
        <w:r w:rsidR="00546816">
          <w:rPr>
            <w:noProof/>
            <w:webHidden/>
          </w:rPr>
          <w:instrText xml:space="preserve"> PAGEREF _Toc42256359 \h </w:instrText>
        </w:r>
        <w:r w:rsidR="00546816">
          <w:rPr>
            <w:noProof/>
            <w:webHidden/>
          </w:rPr>
        </w:r>
        <w:r w:rsidR="00546816">
          <w:rPr>
            <w:noProof/>
            <w:webHidden/>
          </w:rPr>
          <w:fldChar w:fldCharType="separate"/>
        </w:r>
        <w:r w:rsidR="00546816">
          <w:rPr>
            <w:noProof/>
            <w:webHidden/>
          </w:rPr>
          <w:t>6</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60" w:history="1">
        <w:r w:rsidR="00546816" w:rsidRPr="009652DD">
          <w:rPr>
            <w:rStyle w:val="Hyperlink"/>
            <w:noProof/>
          </w:rPr>
          <w:t>2.4</w:t>
        </w:r>
        <w:r w:rsidR="00546816">
          <w:rPr>
            <w:rFonts w:asciiTheme="minorHAnsi" w:eastAsiaTheme="minorEastAsia" w:hAnsiTheme="minorHAnsi" w:cstheme="minorBidi"/>
            <w:smallCaps w:val="0"/>
            <w:noProof/>
            <w:sz w:val="22"/>
            <w:szCs w:val="22"/>
          </w:rPr>
          <w:tab/>
        </w:r>
        <w:r w:rsidR="00546816" w:rsidRPr="009652DD">
          <w:rPr>
            <w:rStyle w:val="Hyperlink"/>
            <w:noProof/>
          </w:rPr>
          <w:t>Flexible Warranties</w:t>
        </w:r>
        <w:r w:rsidR="00546816">
          <w:rPr>
            <w:noProof/>
            <w:webHidden/>
          </w:rPr>
          <w:tab/>
        </w:r>
        <w:r w:rsidR="00546816">
          <w:rPr>
            <w:noProof/>
            <w:webHidden/>
          </w:rPr>
          <w:fldChar w:fldCharType="begin"/>
        </w:r>
        <w:r w:rsidR="00546816">
          <w:rPr>
            <w:noProof/>
            <w:webHidden/>
          </w:rPr>
          <w:instrText xml:space="preserve"> PAGEREF _Toc42256360 \h </w:instrText>
        </w:r>
        <w:r w:rsidR="00546816">
          <w:rPr>
            <w:noProof/>
            <w:webHidden/>
          </w:rPr>
        </w:r>
        <w:r w:rsidR="00546816">
          <w:rPr>
            <w:noProof/>
            <w:webHidden/>
          </w:rPr>
          <w:fldChar w:fldCharType="separate"/>
        </w:r>
        <w:r w:rsidR="00546816">
          <w:rPr>
            <w:noProof/>
            <w:webHidden/>
          </w:rPr>
          <w:t>6</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61" w:history="1">
        <w:r w:rsidR="00546816" w:rsidRPr="009652DD">
          <w:rPr>
            <w:rStyle w:val="Hyperlink"/>
            <w:noProof/>
          </w:rPr>
          <w:t>2.5</w:t>
        </w:r>
        <w:r w:rsidR="00546816">
          <w:rPr>
            <w:rFonts w:asciiTheme="minorHAnsi" w:eastAsiaTheme="minorEastAsia" w:hAnsiTheme="minorHAnsi" w:cstheme="minorBidi"/>
            <w:smallCaps w:val="0"/>
            <w:noProof/>
            <w:sz w:val="22"/>
            <w:szCs w:val="22"/>
          </w:rPr>
          <w:tab/>
        </w:r>
        <w:r w:rsidR="00546816" w:rsidRPr="009652DD">
          <w:rPr>
            <w:rStyle w:val="Hyperlink"/>
            <w:noProof/>
          </w:rPr>
          <w:t>Seller Responsibilities</w:t>
        </w:r>
        <w:r w:rsidR="00546816">
          <w:rPr>
            <w:noProof/>
            <w:webHidden/>
          </w:rPr>
          <w:tab/>
        </w:r>
        <w:r w:rsidR="00546816">
          <w:rPr>
            <w:noProof/>
            <w:webHidden/>
          </w:rPr>
          <w:fldChar w:fldCharType="begin"/>
        </w:r>
        <w:r w:rsidR="00546816">
          <w:rPr>
            <w:noProof/>
            <w:webHidden/>
          </w:rPr>
          <w:instrText xml:space="preserve"> PAGEREF _Toc42256361 \h </w:instrText>
        </w:r>
        <w:r w:rsidR="00546816">
          <w:rPr>
            <w:noProof/>
            <w:webHidden/>
          </w:rPr>
        </w:r>
        <w:r w:rsidR="00546816">
          <w:rPr>
            <w:noProof/>
            <w:webHidden/>
          </w:rPr>
          <w:fldChar w:fldCharType="separate"/>
        </w:r>
        <w:r w:rsidR="00546816">
          <w:rPr>
            <w:noProof/>
            <w:webHidden/>
          </w:rPr>
          <w:t>7</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62" w:history="1">
        <w:r w:rsidR="00546816" w:rsidRPr="009652DD">
          <w:rPr>
            <w:rStyle w:val="Hyperlink"/>
            <w:noProof/>
          </w:rPr>
          <w:t>2.6</w:t>
        </w:r>
        <w:r w:rsidR="00546816">
          <w:rPr>
            <w:rFonts w:asciiTheme="minorHAnsi" w:eastAsiaTheme="minorEastAsia" w:hAnsiTheme="minorHAnsi" w:cstheme="minorBidi"/>
            <w:smallCaps w:val="0"/>
            <w:noProof/>
            <w:sz w:val="22"/>
            <w:szCs w:val="22"/>
          </w:rPr>
          <w:tab/>
        </w:r>
        <w:r w:rsidR="00546816" w:rsidRPr="009652DD">
          <w:rPr>
            <w:rStyle w:val="Hyperlink"/>
            <w:noProof/>
          </w:rPr>
          <w:t>Conditions of Services</w:t>
        </w:r>
        <w:r w:rsidR="00546816">
          <w:rPr>
            <w:noProof/>
            <w:webHidden/>
          </w:rPr>
          <w:tab/>
        </w:r>
        <w:r w:rsidR="00546816">
          <w:rPr>
            <w:noProof/>
            <w:webHidden/>
          </w:rPr>
          <w:fldChar w:fldCharType="begin"/>
        </w:r>
        <w:r w:rsidR="00546816">
          <w:rPr>
            <w:noProof/>
            <w:webHidden/>
          </w:rPr>
          <w:instrText xml:space="preserve"> PAGEREF _Toc42256362 \h </w:instrText>
        </w:r>
        <w:r w:rsidR="00546816">
          <w:rPr>
            <w:noProof/>
            <w:webHidden/>
          </w:rPr>
        </w:r>
        <w:r w:rsidR="00546816">
          <w:rPr>
            <w:noProof/>
            <w:webHidden/>
          </w:rPr>
          <w:fldChar w:fldCharType="separate"/>
        </w:r>
        <w:r w:rsidR="00546816">
          <w:rPr>
            <w:noProof/>
            <w:webHidden/>
          </w:rPr>
          <w:t>7</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63" w:history="1">
        <w:r w:rsidR="00546816" w:rsidRPr="009652DD">
          <w:rPr>
            <w:rStyle w:val="Hyperlink"/>
            <w:noProof/>
          </w:rPr>
          <w:t>2.7</w:t>
        </w:r>
        <w:r w:rsidR="00546816">
          <w:rPr>
            <w:rFonts w:asciiTheme="minorHAnsi" w:eastAsiaTheme="minorEastAsia" w:hAnsiTheme="minorHAnsi" w:cstheme="minorBidi"/>
            <w:smallCaps w:val="0"/>
            <w:noProof/>
            <w:sz w:val="22"/>
            <w:szCs w:val="22"/>
          </w:rPr>
          <w:tab/>
        </w:r>
        <w:r w:rsidR="00546816" w:rsidRPr="009652DD">
          <w:rPr>
            <w:rStyle w:val="Hyperlink"/>
            <w:noProof/>
          </w:rPr>
          <w:t>Preferred Main Supplier List</w:t>
        </w:r>
        <w:r w:rsidR="00546816">
          <w:rPr>
            <w:noProof/>
            <w:webHidden/>
          </w:rPr>
          <w:tab/>
        </w:r>
        <w:r w:rsidR="00546816">
          <w:rPr>
            <w:noProof/>
            <w:webHidden/>
          </w:rPr>
          <w:fldChar w:fldCharType="begin"/>
        </w:r>
        <w:r w:rsidR="00546816">
          <w:rPr>
            <w:noProof/>
            <w:webHidden/>
          </w:rPr>
          <w:instrText xml:space="preserve"> PAGEREF _Toc42256363 \h </w:instrText>
        </w:r>
        <w:r w:rsidR="00546816">
          <w:rPr>
            <w:noProof/>
            <w:webHidden/>
          </w:rPr>
        </w:r>
        <w:r w:rsidR="00546816">
          <w:rPr>
            <w:noProof/>
            <w:webHidden/>
          </w:rPr>
          <w:fldChar w:fldCharType="separate"/>
        </w:r>
        <w:r w:rsidR="00546816">
          <w:rPr>
            <w:noProof/>
            <w:webHidden/>
          </w:rPr>
          <w:t>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64" w:history="1">
        <w:r w:rsidR="00546816" w:rsidRPr="009652DD">
          <w:rPr>
            <w:rStyle w:val="Hyperlink"/>
            <w:noProof/>
          </w:rPr>
          <w:t>2.7.1</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cable suppliers:</w:t>
        </w:r>
        <w:r w:rsidR="00546816">
          <w:rPr>
            <w:noProof/>
            <w:webHidden/>
          </w:rPr>
          <w:tab/>
        </w:r>
        <w:r w:rsidR="00546816">
          <w:rPr>
            <w:noProof/>
            <w:webHidden/>
          </w:rPr>
          <w:fldChar w:fldCharType="begin"/>
        </w:r>
        <w:r w:rsidR="00546816">
          <w:rPr>
            <w:noProof/>
            <w:webHidden/>
          </w:rPr>
          <w:instrText xml:space="preserve"> PAGEREF _Toc42256364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65" w:history="1">
        <w:r w:rsidR="00546816" w:rsidRPr="009652DD">
          <w:rPr>
            <w:rStyle w:val="Hyperlink"/>
            <w:noProof/>
          </w:rPr>
          <w:t>2.7.2</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junction box suppliers:</w:t>
        </w:r>
        <w:r w:rsidR="00546816">
          <w:rPr>
            <w:noProof/>
            <w:webHidden/>
          </w:rPr>
          <w:tab/>
        </w:r>
        <w:r w:rsidR="00546816">
          <w:rPr>
            <w:noProof/>
            <w:webHidden/>
          </w:rPr>
          <w:fldChar w:fldCharType="begin"/>
        </w:r>
        <w:r w:rsidR="00546816">
          <w:rPr>
            <w:noProof/>
            <w:webHidden/>
          </w:rPr>
          <w:instrText xml:space="preserve"> PAGEREF _Toc42256365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66" w:history="1">
        <w:r w:rsidR="00546816" w:rsidRPr="009652DD">
          <w:rPr>
            <w:rStyle w:val="Hyperlink"/>
            <w:noProof/>
          </w:rPr>
          <w:t>2.7.3</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pad-mount transformer suppliers:</w:t>
        </w:r>
        <w:r w:rsidR="00546816">
          <w:rPr>
            <w:noProof/>
            <w:webHidden/>
          </w:rPr>
          <w:tab/>
        </w:r>
        <w:r w:rsidR="00546816">
          <w:rPr>
            <w:noProof/>
            <w:webHidden/>
          </w:rPr>
          <w:fldChar w:fldCharType="begin"/>
        </w:r>
        <w:r w:rsidR="00546816">
          <w:rPr>
            <w:noProof/>
            <w:webHidden/>
          </w:rPr>
          <w:instrText xml:space="preserve"> PAGEREF _Toc42256366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67" w:history="1">
        <w:r w:rsidR="00546816" w:rsidRPr="009652DD">
          <w:rPr>
            <w:rStyle w:val="Hyperlink"/>
            <w:noProof/>
          </w:rPr>
          <w:t>2.7.4</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34.5-kV disconnect switch suppliers:</w:t>
        </w:r>
        <w:r w:rsidR="00546816">
          <w:rPr>
            <w:noProof/>
            <w:webHidden/>
          </w:rPr>
          <w:tab/>
        </w:r>
        <w:r w:rsidR="00546816">
          <w:rPr>
            <w:noProof/>
            <w:webHidden/>
          </w:rPr>
          <w:fldChar w:fldCharType="begin"/>
        </w:r>
        <w:r w:rsidR="00546816">
          <w:rPr>
            <w:noProof/>
            <w:webHidden/>
          </w:rPr>
          <w:instrText xml:space="preserve"> PAGEREF _Toc42256367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68" w:history="1">
        <w:r w:rsidR="00546816" w:rsidRPr="009652DD">
          <w:rPr>
            <w:rStyle w:val="Hyperlink"/>
            <w:noProof/>
          </w:rPr>
          <w:t>2.7.5</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34.5-kV circuit breaker suppliers:</w:t>
        </w:r>
        <w:r w:rsidR="00546816">
          <w:rPr>
            <w:noProof/>
            <w:webHidden/>
          </w:rPr>
          <w:tab/>
        </w:r>
        <w:r w:rsidR="00546816">
          <w:rPr>
            <w:noProof/>
            <w:webHidden/>
          </w:rPr>
          <w:fldChar w:fldCharType="begin"/>
        </w:r>
        <w:r w:rsidR="00546816">
          <w:rPr>
            <w:noProof/>
            <w:webHidden/>
          </w:rPr>
          <w:instrText xml:space="preserve"> PAGEREF _Toc42256368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69" w:history="1">
        <w:r w:rsidR="00546816" w:rsidRPr="009652DD">
          <w:rPr>
            <w:rStyle w:val="Hyperlink"/>
            <w:noProof/>
          </w:rPr>
          <w:t>2.7.6</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grounding rod suppliers:</w:t>
        </w:r>
        <w:r w:rsidR="00546816">
          <w:rPr>
            <w:noProof/>
            <w:webHidden/>
          </w:rPr>
          <w:tab/>
        </w:r>
        <w:r w:rsidR="00546816">
          <w:rPr>
            <w:noProof/>
            <w:webHidden/>
          </w:rPr>
          <w:fldChar w:fldCharType="begin"/>
        </w:r>
        <w:r w:rsidR="00546816">
          <w:rPr>
            <w:noProof/>
            <w:webHidden/>
          </w:rPr>
          <w:instrText xml:space="preserve"> PAGEREF _Toc42256369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70" w:history="1">
        <w:r w:rsidR="00546816" w:rsidRPr="009652DD">
          <w:rPr>
            <w:rStyle w:val="Hyperlink"/>
            <w:noProof/>
          </w:rPr>
          <w:t>2.7.7</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cable splice suppliers:</w:t>
        </w:r>
        <w:r w:rsidR="00546816">
          <w:rPr>
            <w:noProof/>
            <w:webHidden/>
          </w:rPr>
          <w:tab/>
        </w:r>
        <w:r w:rsidR="00546816">
          <w:rPr>
            <w:noProof/>
            <w:webHidden/>
          </w:rPr>
          <w:fldChar w:fldCharType="begin"/>
        </w:r>
        <w:r w:rsidR="00546816">
          <w:rPr>
            <w:noProof/>
            <w:webHidden/>
          </w:rPr>
          <w:instrText xml:space="preserve"> PAGEREF _Toc42256370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71" w:history="1">
        <w:r w:rsidR="00546816" w:rsidRPr="009652DD">
          <w:rPr>
            <w:rStyle w:val="Hyperlink"/>
            <w:noProof/>
          </w:rPr>
          <w:t>2.7.8</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fault indicator suppliers:</w:t>
        </w:r>
        <w:r w:rsidR="00546816">
          <w:rPr>
            <w:noProof/>
            <w:webHidden/>
          </w:rPr>
          <w:tab/>
        </w:r>
        <w:r w:rsidR="00546816">
          <w:rPr>
            <w:noProof/>
            <w:webHidden/>
          </w:rPr>
          <w:fldChar w:fldCharType="begin"/>
        </w:r>
        <w:r w:rsidR="00546816">
          <w:rPr>
            <w:noProof/>
            <w:webHidden/>
          </w:rPr>
          <w:instrText xml:space="preserve"> PAGEREF _Toc42256371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72" w:history="1">
        <w:r w:rsidR="00546816" w:rsidRPr="009652DD">
          <w:rPr>
            <w:rStyle w:val="Hyperlink"/>
            <w:noProof/>
          </w:rPr>
          <w:t>2.7.9</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compression connection suppliers:</w:t>
        </w:r>
        <w:r w:rsidR="00546816">
          <w:rPr>
            <w:noProof/>
            <w:webHidden/>
          </w:rPr>
          <w:tab/>
        </w:r>
        <w:r w:rsidR="00546816">
          <w:rPr>
            <w:noProof/>
            <w:webHidden/>
          </w:rPr>
          <w:fldChar w:fldCharType="begin"/>
        </w:r>
        <w:r w:rsidR="00546816">
          <w:rPr>
            <w:noProof/>
            <w:webHidden/>
          </w:rPr>
          <w:instrText xml:space="preserve"> PAGEREF _Toc42256372 \h </w:instrText>
        </w:r>
        <w:r w:rsidR="00546816">
          <w:rPr>
            <w:noProof/>
            <w:webHidden/>
          </w:rPr>
        </w:r>
        <w:r w:rsidR="00546816">
          <w:rPr>
            <w:noProof/>
            <w:webHidden/>
          </w:rPr>
          <w:fldChar w:fldCharType="separate"/>
        </w:r>
        <w:r w:rsidR="00546816">
          <w:rPr>
            <w:noProof/>
            <w:webHidden/>
          </w:rPr>
          <w:t>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373" w:history="1">
        <w:r w:rsidR="00546816" w:rsidRPr="009652DD">
          <w:rPr>
            <w:rStyle w:val="Hyperlink"/>
            <w:noProof/>
          </w:rPr>
          <w:t>2.7.10</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Power Conversion System suppliers:</w:t>
        </w:r>
        <w:r w:rsidR="00546816">
          <w:rPr>
            <w:noProof/>
            <w:webHidden/>
          </w:rPr>
          <w:tab/>
        </w:r>
        <w:r w:rsidR="00546816">
          <w:rPr>
            <w:noProof/>
            <w:webHidden/>
          </w:rPr>
          <w:fldChar w:fldCharType="begin"/>
        </w:r>
        <w:r w:rsidR="00546816">
          <w:rPr>
            <w:noProof/>
            <w:webHidden/>
          </w:rPr>
          <w:instrText xml:space="preserve"> PAGEREF _Toc42256373 \h </w:instrText>
        </w:r>
        <w:r w:rsidR="00546816">
          <w:rPr>
            <w:noProof/>
            <w:webHidden/>
          </w:rPr>
        </w:r>
        <w:r w:rsidR="00546816">
          <w:rPr>
            <w:noProof/>
            <w:webHidden/>
          </w:rPr>
          <w:fldChar w:fldCharType="separate"/>
        </w:r>
        <w:r w:rsidR="00546816">
          <w:rPr>
            <w:noProof/>
            <w:webHidden/>
          </w:rPr>
          <w:t>9</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374" w:history="1">
        <w:r w:rsidR="00546816" w:rsidRPr="009652DD">
          <w:rPr>
            <w:rStyle w:val="Hyperlink"/>
            <w:noProof/>
          </w:rPr>
          <w:t>2.7.11</w:t>
        </w:r>
        <w:r w:rsidR="00546816">
          <w:rPr>
            <w:rFonts w:asciiTheme="minorHAnsi" w:eastAsiaTheme="minorEastAsia" w:hAnsiTheme="minorHAnsi" w:cstheme="minorBidi"/>
            <w:i w:val="0"/>
            <w:iCs w:val="0"/>
            <w:noProof/>
            <w:sz w:val="22"/>
            <w:szCs w:val="22"/>
          </w:rPr>
          <w:tab/>
        </w:r>
        <w:r w:rsidR="00546816" w:rsidRPr="009652DD">
          <w:rPr>
            <w:rStyle w:val="Hyperlink"/>
            <w:noProof/>
          </w:rPr>
          <w:t>Preferred Battery Suppliers</w:t>
        </w:r>
        <w:r w:rsidR="00546816">
          <w:rPr>
            <w:noProof/>
            <w:webHidden/>
          </w:rPr>
          <w:tab/>
        </w:r>
        <w:r w:rsidR="00546816">
          <w:rPr>
            <w:noProof/>
            <w:webHidden/>
          </w:rPr>
          <w:fldChar w:fldCharType="begin"/>
        </w:r>
        <w:r w:rsidR="00546816">
          <w:rPr>
            <w:noProof/>
            <w:webHidden/>
          </w:rPr>
          <w:instrText xml:space="preserve"> PAGEREF _Toc42256374 \h </w:instrText>
        </w:r>
        <w:r w:rsidR="00546816">
          <w:rPr>
            <w:noProof/>
            <w:webHidden/>
          </w:rPr>
        </w:r>
        <w:r w:rsidR="00546816">
          <w:rPr>
            <w:noProof/>
            <w:webHidden/>
          </w:rPr>
          <w:fldChar w:fldCharType="separate"/>
        </w:r>
        <w:r w:rsidR="00546816">
          <w:rPr>
            <w:noProof/>
            <w:webHidden/>
          </w:rPr>
          <w:t>9</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375" w:history="1">
        <w:r w:rsidR="00546816" w:rsidRPr="009652DD">
          <w:rPr>
            <w:rStyle w:val="Hyperlink"/>
            <w:rFonts w:ascii="Times New Roman" w:hAnsi="Times New Roman"/>
            <w:noProof/>
          </w:rPr>
          <w:t>3.0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STUDIES</w:t>
        </w:r>
        <w:r w:rsidR="00546816">
          <w:rPr>
            <w:noProof/>
            <w:webHidden/>
          </w:rPr>
          <w:tab/>
        </w:r>
        <w:r w:rsidR="00546816">
          <w:rPr>
            <w:noProof/>
            <w:webHidden/>
          </w:rPr>
          <w:fldChar w:fldCharType="begin"/>
        </w:r>
        <w:r w:rsidR="00546816">
          <w:rPr>
            <w:noProof/>
            <w:webHidden/>
          </w:rPr>
          <w:instrText xml:space="preserve"> PAGEREF _Toc42256375 \h </w:instrText>
        </w:r>
        <w:r w:rsidR="00546816">
          <w:rPr>
            <w:noProof/>
            <w:webHidden/>
          </w:rPr>
        </w:r>
        <w:r w:rsidR="00546816">
          <w:rPr>
            <w:noProof/>
            <w:webHidden/>
          </w:rPr>
          <w:fldChar w:fldCharType="separate"/>
        </w:r>
        <w:r w:rsidR="00546816">
          <w:rPr>
            <w:noProof/>
            <w:webHidden/>
          </w:rPr>
          <w:t>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76" w:history="1">
        <w:r w:rsidR="00546816" w:rsidRPr="009652DD">
          <w:rPr>
            <w:rStyle w:val="Hyperlink"/>
            <w:noProof/>
          </w:rPr>
          <w:t>3.1</w:t>
        </w:r>
        <w:r w:rsidR="00546816">
          <w:rPr>
            <w:rFonts w:asciiTheme="minorHAnsi" w:eastAsiaTheme="minorEastAsia" w:hAnsiTheme="minorHAnsi" w:cstheme="minorBidi"/>
            <w:smallCaps w:val="0"/>
            <w:noProof/>
            <w:sz w:val="22"/>
            <w:szCs w:val="22"/>
          </w:rPr>
          <w:tab/>
        </w:r>
        <w:r w:rsidR="00546816" w:rsidRPr="009652DD">
          <w:rPr>
            <w:rStyle w:val="Hyperlink"/>
            <w:noProof/>
          </w:rPr>
          <w:t>Grounding System Study</w:t>
        </w:r>
        <w:r w:rsidR="00546816">
          <w:rPr>
            <w:noProof/>
            <w:webHidden/>
          </w:rPr>
          <w:tab/>
        </w:r>
        <w:r w:rsidR="00546816">
          <w:rPr>
            <w:noProof/>
            <w:webHidden/>
          </w:rPr>
          <w:fldChar w:fldCharType="begin"/>
        </w:r>
        <w:r w:rsidR="00546816">
          <w:rPr>
            <w:noProof/>
            <w:webHidden/>
          </w:rPr>
          <w:instrText xml:space="preserve"> PAGEREF _Toc42256376 \h </w:instrText>
        </w:r>
        <w:r w:rsidR="00546816">
          <w:rPr>
            <w:noProof/>
            <w:webHidden/>
          </w:rPr>
        </w:r>
        <w:r w:rsidR="00546816">
          <w:rPr>
            <w:noProof/>
            <w:webHidden/>
          </w:rPr>
          <w:fldChar w:fldCharType="separate"/>
        </w:r>
        <w:r w:rsidR="00546816">
          <w:rPr>
            <w:noProof/>
            <w:webHidden/>
          </w:rPr>
          <w:t>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77" w:history="1">
        <w:r w:rsidR="00546816" w:rsidRPr="009652DD">
          <w:rPr>
            <w:rStyle w:val="Hyperlink"/>
            <w:noProof/>
          </w:rPr>
          <w:t>3.2</w:t>
        </w:r>
        <w:r w:rsidR="00546816">
          <w:rPr>
            <w:rFonts w:asciiTheme="minorHAnsi" w:eastAsiaTheme="minorEastAsia" w:hAnsiTheme="minorHAnsi" w:cstheme="minorBidi"/>
            <w:smallCaps w:val="0"/>
            <w:noProof/>
            <w:sz w:val="22"/>
            <w:szCs w:val="22"/>
          </w:rPr>
          <w:tab/>
        </w:r>
        <w:r w:rsidR="00546816" w:rsidRPr="009652DD">
          <w:rPr>
            <w:rStyle w:val="Hyperlink"/>
            <w:noProof/>
          </w:rPr>
          <w:t>Electrical System Studies</w:t>
        </w:r>
        <w:r w:rsidR="00546816">
          <w:rPr>
            <w:noProof/>
            <w:webHidden/>
          </w:rPr>
          <w:tab/>
        </w:r>
        <w:r w:rsidR="00546816">
          <w:rPr>
            <w:noProof/>
            <w:webHidden/>
          </w:rPr>
          <w:fldChar w:fldCharType="begin"/>
        </w:r>
        <w:r w:rsidR="00546816">
          <w:rPr>
            <w:noProof/>
            <w:webHidden/>
          </w:rPr>
          <w:instrText xml:space="preserve"> PAGEREF _Toc42256377 \h </w:instrText>
        </w:r>
        <w:r w:rsidR="00546816">
          <w:rPr>
            <w:noProof/>
            <w:webHidden/>
          </w:rPr>
        </w:r>
        <w:r w:rsidR="00546816">
          <w:rPr>
            <w:noProof/>
            <w:webHidden/>
          </w:rPr>
          <w:fldChar w:fldCharType="separate"/>
        </w:r>
        <w:r w:rsidR="00546816">
          <w:rPr>
            <w:noProof/>
            <w:webHidden/>
          </w:rPr>
          <w:t>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78" w:history="1">
        <w:r w:rsidR="00546816" w:rsidRPr="009652DD">
          <w:rPr>
            <w:rStyle w:val="Hyperlink"/>
            <w:noProof/>
          </w:rPr>
          <w:t>3.3</w:t>
        </w:r>
        <w:r w:rsidR="00546816">
          <w:rPr>
            <w:rFonts w:asciiTheme="minorHAnsi" w:eastAsiaTheme="minorEastAsia" w:hAnsiTheme="minorHAnsi" w:cstheme="minorBidi"/>
            <w:smallCaps w:val="0"/>
            <w:noProof/>
            <w:sz w:val="22"/>
            <w:szCs w:val="22"/>
          </w:rPr>
          <w:tab/>
        </w:r>
        <w:r w:rsidR="00546816" w:rsidRPr="009652DD">
          <w:rPr>
            <w:rStyle w:val="Hyperlink"/>
            <w:noProof/>
          </w:rPr>
          <w:t>Required Dynamic Models</w:t>
        </w:r>
        <w:r w:rsidR="00546816">
          <w:rPr>
            <w:noProof/>
            <w:webHidden/>
          </w:rPr>
          <w:tab/>
        </w:r>
        <w:r w:rsidR="00546816">
          <w:rPr>
            <w:noProof/>
            <w:webHidden/>
          </w:rPr>
          <w:fldChar w:fldCharType="begin"/>
        </w:r>
        <w:r w:rsidR="00546816">
          <w:rPr>
            <w:noProof/>
            <w:webHidden/>
          </w:rPr>
          <w:instrText xml:space="preserve"> PAGEREF _Toc42256378 \h </w:instrText>
        </w:r>
        <w:r w:rsidR="00546816">
          <w:rPr>
            <w:noProof/>
            <w:webHidden/>
          </w:rPr>
        </w:r>
        <w:r w:rsidR="00546816">
          <w:rPr>
            <w:noProof/>
            <w:webHidden/>
          </w:rPr>
          <w:fldChar w:fldCharType="separate"/>
        </w:r>
        <w:r w:rsidR="00546816">
          <w:rPr>
            <w:noProof/>
            <w:webHidden/>
          </w:rPr>
          <w:t>10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79" w:history="1">
        <w:r w:rsidR="00546816" w:rsidRPr="009652DD">
          <w:rPr>
            <w:rStyle w:val="Hyperlink"/>
            <w:noProof/>
          </w:rPr>
          <w:t>3.3.1</w:t>
        </w:r>
        <w:r w:rsidR="00546816">
          <w:rPr>
            <w:rFonts w:asciiTheme="minorHAnsi" w:eastAsiaTheme="minorEastAsia" w:hAnsiTheme="minorHAnsi" w:cstheme="minorBidi"/>
            <w:i w:val="0"/>
            <w:iCs w:val="0"/>
            <w:noProof/>
            <w:sz w:val="22"/>
            <w:szCs w:val="22"/>
          </w:rPr>
          <w:tab/>
        </w:r>
        <w:r w:rsidR="00546816" w:rsidRPr="009652DD">
          <w:rPr>
            <w:rStyle w:val="Hyperlink"/>
            <w:noProof/>
          </w:rPr>
          <w:t>Frequency Models</w:t>
        </w:r>
        <w:r w:rsidR="00546816">
          <w:rPr>
            <w:noProof/>
            <w:webHidden/>
          </w:rPr>
          <w:tab/>
        </w:r>
        <w:r w:rsidR="00546816">
          <w:rPr>
            <w:noProof/>
            <w:webHidden/>
          </w:rPr>
          <w:fldChar w:fldCharType="begin"/>
        </w:r>
        <w:r w:rsidR="00546816">
          <w:rPr>
            <w:noProof/>
            <w:webHidden/>
          </w:rPr>
          <w:instrText xml:space="preserve"> PAGEREF _Toc42256379 \h </w:instrText>
        </w:r>
        <w:r w:rsidR="00546816">
          <w:rPr>
            <w:noProof/>
            <w:webHidden/>
          </w:rPr>
        </w:r>
        <w:r w:rsidR="00546816">
          <w:rPr>
            <w:noProof/>
            <w:webHidden/>
          </w:rPr>
          <w:fldChar w:fldCharType="separate"/>
        </w:r>
        <w:r w:rsidR="00546816">
          <w:rPr>
            <w:noProof/>
            <w:webHidden/>
          </w:rPr>
          <w:t>10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80" w:history="1">
        <w:r w:rsidR="00546816" w:rsidRPr="009652DD">
          <w:rPr>
            <w:rStyle w:val="Hyperlink"/>
            <w:noProof/>
          </w:rPr>
          <w:t>3.3.2</w:t>
        </w:r>
        <w:r w:rsidR="00546816">
          <w:rPr>
            <w:rFonts w:asciiTheme="minorHAnsi" w:eastAsiaTheme="minorEastAsia" w:hAnsiTheme="minorHAnsi" w:cstheme="minorBidi"/>
            <w:i w:val="0"/>
            <w:iCs w:val="0"/>
            <w:noProof/>
            <w:sz w:val="22"/>
            <w:szCs w:val="22"/>
          </w:rPr>
          <w:tab/>
        </w:r>
        <w:r w:rsidR="00546816" w:rsidRPr="009652DD">
          <w:rPr>
            <w:rStyle w:val="Hyperlink"/>
            <w:noProof/>
          </w:rPr>
          <w:t>Model Inputs</w:t>
        </w:r>
        <w:r w:rsidR="00546816">
          <w:rPr>
            <w:noProof/>
            <w:webHidden/>
          </w:rPr>
          <w:tab/>
        </w:r>
        <w:r w:rsidR="00546816">
          <w:rPr>
            <w:noProof/>
            <w:webHidden/>
          </w:rPr>
          <w:fldChar w:fldCharType="begin"/>
        </w:r>
        <w:r w:rsidR="00546816">
          <w:rPr>
            <w:noProof/>
            <w:webHidden/>
          </w:rPr>
          <w:instrText xml:space="preserve"> PAGEREF _Toc42256380 \h </w:instrText>
        </w:r>
        <w:r w:rsidR="00546816">
          <w:rPr>
            <w:noProof/>
            <w:webHidden/>
          </w:rPr>
        </w:r>
        <w:r w:rsidR="00546816">
          <w:rPr>
            <w:noProof/>
            <w:webHidden/>
          </w:rPr>
          <w:fldChar w:fldCharType="separate"/>
        </w:r>
        <w:r w:rsidR="00546816">
          <w:rPr>
            <w:noProof/>
            <w:webHidden/>
          </w:rPr>
          <w:t>10</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81" w:history="1">
        <w:r w:rsidR="00546816" w:rsidRPr="009652DD">
          <w:rPr>
            <w:rStyle w:val="Hyperlink"/>
            <w:noProof/>
          </w:rPr>
          <w:t>3.4</w:t>
        </w:r>
        <w:r w:rsidR="00546816">
          <w:rPr>
            <w:rFonts w:asciiTheme="minorHAnsi" w:eastAsiaTheme="minorEastAsia" w:hAnsiTheme="minorHAnsi" w:cstheme="minorBidi"/>
            <w:smallCaps w:val="0"/>
            <w:noProof/>
            <w:sz w:val="22"/>
            <w:szCs w:val="22"/>
          </w:rPr>
          <w:tab/>
        </w:r>
        <w:r w:rsidR="00546816" w:rsidRPr="009652DD">
          <w:rPr>
            <w:rStyle w:val="Hyperlink"/>
            <w:noProof/>
          </w:rPr>
          <w:t>Electrical Design Parameters</w:t>
        </w:r>
        <w:r w:rsidR="00546816">
          <w:rPr>
            <w:noProof/>
            <w:webHidden/>
          </w:rPr>
          <w:tab/>
        </w:r>
        <w:r w:rsidR="00546816">
          <w:rPr>
            <w:noProof/>
            <w:webHidden/>
          </w:rPr>
          <w:fldChar w:fldCharType="begin"/>
        </w:r>
        <w:r w:rsidR="00546816">
          <w:rPr>
            <w:noProof/>
            <w:webHidden/>
          </w:rPr>
          <w:instrText xml:space="preserve"> PAGEREF _Toc42256381 \h </w:instrText>
        </w:r>
        <w:r w:rsidR="00546816">
          <w:rPr>
            <w:noProof/>
            <w:webHidden/>
          </w:rPr>
        </w:r>
        <w:r w:rsidR="00546816">
          <w:rPr>
            <w:noProof/>
            <w:webHidden/>
          </w:rPr>
          <w:fldChar w:fldCharType="separate"/>
        </w:r>
        <w:r w:rsidR="00546816">
          <w:rPr>
            <w:noProof/>
            <w:webHidden/>
          </w:rPr>
          <w:t>10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82" w:history="1">
        <w:r w:rsidR="00546816" w:rsidRPr="009652DD">
          <w:rPr>
            <w:rStyle w:val="Hyperlink"/>
            <w:noProof/>
          </w:rPr>
          <w:t>3.4.1</w:t>
        </w:r>
        <w:r w:rsidR="00546816">
          <w:rPr>
            <w:rFonts w:asciiTheme="minorHAnsi" w:eastAsiaTheme="minorEastAsia" w:hAnsiTheme="minorHAnsi" w:cstheme="minorBidi"/>
            <w:i w:val="0"/>
            <w:iCs w:val="0"/>
            <w:noProof/>
            <w:sz w:val="22"/>
            <w:szCs w:val="22"/>
          </w:rPr>
          <w:tab/>
        </w:r>
        <w:r w:rsidR="00546816" w:rsidRPr="009652DD">
          <w:rPr>
            <w:rStyle w:val="Hyperlink"/>
            <w:noProof/>
          </w:rPr>
          <w:t>Grounding</w:t>
        </w:r>
        <w:r w:rsidR="00546816">
          <w:rPr>
            <w:noProof/>
            <w:webHidden/>
          </w:rPr>
          <w:tab/>
        </w:r>
        <w:r w:rsidR="00546816">
          <w:rPr>
            <w:noProof/>
            <w:webHidden/>
          </w:rPr>
          <w:fldChar w:fldCharType="begin"/>
        </w:r>
        <w:r w:rsidR="00546816">
          <w:rPr>
            <w:noProof/>
            <w:webHidden/>
          </w:rPr>
          <w:instrText xml:space="preserve"> PAGEREF _Toc42256382 \h </w:instrText>
        </w:r>
        <w:r w:rsidR="00546816">
          <w:rPr>
            <w:noProof/>
            <w:webHidden/>
          </w:rPr>
        </w:r>
        <w:r w:rsidR="00546816">
          <w:rPr>
            <w:noProof/>
            <w:webHidden/>
          </w:rPr>
          <w:fldChar w:fldCharType="separate"/>
        </w:r>
        <w:r w:rsidR="00546816">
          <w:rPr>
            <w:noProof/>
            <w:webHidden/>
          </w:rPr>
          <w:t>11</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83" w:history="1">
        <w:r w:rsidR="00546816" w:rsidRPr="009652DD">
          <w:rPr>
            <w:rStyle w:val="Hyperlink"/>
            <w:noProof/>
          </w:rPr>
          <w:t>3.4.2</w:t>
        </w:r>
        <w:r w:rsidR="00546816">
          <w:rPr>
            <w:rFonts w:asciiTheme="minorHAnsi" w:eastAsiaTheme="minorEastAsia" w:hAnsiTheme="minorHAnsi" w:cstheme="minorBidi"/>
            <w:i w:val="0"/>
            <w:iCs w:val="0"/>
            <w:noProof/>
            <w:sz w:val="22"/>
            <w:szCs w:val="22"/>
          </w:rPr>
          <w:tab/>
        </w:r>
        <w:r w:rsidR="00546816" w:rsidRPr="009652DD">
          <w:rPr>
            <w:rStyle w:val="Hyperlink"/>
            <w:noProof/>
          </w:rPr>
          <w:t>Control and Instrumentation Cabling</w:t>
        </w:r>
        <w:r w:rsidR="00546816">
          <w:rPr>
            <w:noProof/>
            <w:webHidden/>
          </w:rPr>
          <w:tab/>
        </w:r>
        <w:r w:rsidR="00546816">
          <w:rPr>
            <w:noProof/>
            <w:webHidden/>
          </w:rPr>
          <w:fldChar w:fldCharType="begin"/>
        </w:r>
        <w:r w:rsidR="00546816">
          <w:rPr>
            <w:noProof/>
            <w:webHidden/>
          </w:rPr>
          <w:instrText xml:space="preserve"> PAGEREF _Toc42256383 \h </w:instrText>
        </w:r>
        <w:r w:rsidR="00546816">
          <w:rPr>
            <w:noProof/>
            <w:webHidden/>
          </w:rPr>
        </w:r>
        <w:r w:rsidR="00546816">
          <w:rPr>
            <w:noProof/>
            <w:webHidden/>
          </w:rPr>
          <w:fldChar w:fldCharType="separate"/>
        </w:r>
        <w:r w:rsidR="00546816">
          <w:rPr>
            <w:noProof/>
            <w:webHidden/>
          </w:rPr>
          <w:t>11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84" w:history="1">
        <w:r w:rsidR="00546816" w:rsidRPr="009652DD">
          <w:rPr>
            <w:rStyle w:val="Hyperlink"/>
            <w:noProof/>
          </w:rPr>
          <w:t>3.5</w:t>
        </w:r>
        <w:r w:rsidR="00546816">
          <w:rPr>
            <w:rFonts w:asciiTheme="minorHAnsi" w:eastAsiaTheme="minorEastAsia" w:hAnsiTheme="minorHAnsi" w:cstheme="minorBidi"/>
            <w:smallCaps w:val="0"/>
            <w:noProof/>
            <w:sz w:val="22"/>
            <w:szCs w:val="22"/>
          </w:rPr>
          <w:tab/>
        </w:r>
        <w:r w:rsidR="00546816" w:rsidRPr="009652DD">
          <w:rPr>
            <w:rStyle w:val="Hyperlink"/>
            <w:noProof/>
          </w:rPr>
          <w:t>Permitting</w:t>
        </w:r>
        <w:r w:rsidR="00546816">
          <w:rPr>
            <w:noProof/>
            <w:webHidden/>
          </w:rPr>
          <w:tab/>
        </w:r>
        <w:r w:rsidR="00546816">
          <w:rPr>
            <w:noProof/>
            <w:webHidden/>
          </w:rPr>
          <w:fldChar w:fldCharType="begin"/>
        </w:r>
        <w:r w:rsidR="00546816">
          <w:rPr>
            <w:noProof/>
            <w:webHidden/>
          </w:rPr>
          <w:instrText xml:space="preserve"> PAGEREF _Toc42256384 \h </w:instrText>
        </w:r>
        <w:r w:rsidR="00546816">
          <w:rPr>
            <w:noProof/>
            <w:webHidden/>
          </w:rPr>
        </w:r>
        <w:r w:rsidR="00546816">
          <w:rPr>
            <w:noProof/>
            <w:webHidden/>
          </w:rPr>
          <w:fldChar w:fldCharType="separate"/>
        </w:r>
        <w:r w:rsidR="00546816">
          <w:rPr>
            <w:noProof/>
            <w:webHidden/>
          </w:rPr>
          <w:t>12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85" w:history="1">
        <w:r w:rsidR="00546816" w:rsidRPr="009652DD">
          <w:rPr>
            <w:rStyle w:val="Hyperlink"/>
            <w:noProof/>
          </w:rPr>
          <w:t>3.6</w:t>
        </w:r>
        <w:r w:rsidR="00546816">
          <w:rPr>
            <w:rFonts w:asciiTheme="minorHAnsi" w:eastAsiaTheme="minorEastAsia" w:hAnsiTheme="minorHAnsi" w:cstheme="minorBidi"/>
            <w:smallCaps w:val="0"/>
            <w:noProof/>
            <w:sz w:val="22"/>
            <w:szCs w:val="22"/>
          </w:rPr>
          <w:tab/>
        </w:r>
        <w:r w:rsidR="00546816" w:rsidRPr="009652DD">
          <w:rPr>
            <w:rStyle w:val="Hyperlink"/>
            <w:noProof/>
          </w:rPr>
          <w:t>Audible Noise</w:t>
        </w:r>
        <w:r w:rsidR="00546816">
          <w:rPr>
            <w:noProof/>
            <w:webHidden/>
          </w:rPr>
          <w:tab/>
        </w:r>
        <w:r w:rsidR="00546816">
          <w:rPr>
            <w:noProof/>
            <w:webHidden/>
          </w:rPr>
          <w:fldChar w:fldCharType="begin"/>
        </w:r>
        <w:r w:rsidR="00546816">
          <w:rPr>
            <w:noProof/>
            <w:webHidden/>
          </w:rPr>
          <w:instrText xml:space="preserve"> PAGEREF _Toc42256385 \h </w:instrText>
        </w:r>
        <w:r w:rsidR="00546816">
          <w:rPr>
            <w:noProof/>
            <w:webHidden/>
          </w:rPr>
        </w:r>
        <w:r w:rsidR="00546816">
          <w:rPr>
            <w:noProof/>
            <w:webHidden/>
          </w:rPr>
          <w:fldChar w:fldCharType="separate"/>
        </w:r>
        <w:r w:rsidR="00546816">
          <w:rPr>
            <w:noProof/>
            <w:webHidden/>
          </w:rPr>
          <w:t>12</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86" w:history="1">
        <w:r w:rsidR="00546816" w:rsidRPr="009652DD">
          <w:rPr>
            <w:rStyle w:val="Hyperlink"/>
            <w:noProof/>
          </w:rPr>
          <w:t>3.6.1</w:t>
        </w:r>
        <w:r w:rsidR="00546816">
          <w:rPr>
            <w:rFonts w:asciiTheme="minorHAnsi" w:eastAsiaTheme="minorEastAsia" w:hAnsiTheme="minorHAnsi" w:cstheme="minorBidi"/>
            <w:i w:val="0"/>
            <w:iCs w:val="0"/>
            <w:noProof/>
            <w:sz w:val="22"/>
            <w:szCs w:val="22"/>
          </w:rPr>
          <w:tab/>
        </w:r>
        <w:r w:rsidR="00546816" w:rsidRPr="009652DD">
          <w:rPr>
            <w:rStyle w:val="Hyperlink"/>
            <w:noProof/>
          </w:rPr>
          <w:t>Compliance Measurements</w:t>
        </w:r>
        <w:r w:rsidR="00546816">
          <w:rPr>
            <w:noProof/>
            <w:webHidden/>
          </w:rPr>
          <w:tab/>
        </w:r>
        <w:r w:rsidR="00546816">
          <w:rPr>
            <w:noProof/>
            <w:webHidden/>
          </w:rPr>
          <w:fldChar w:fldCharType="begin"/>
        </w:r>
        <w:r w:rsidR="00546816">
          <w:rPr>
            <w:noProof/>
            <w:webHidden/>
          </w:rPr>
          <w:instrText xml:space="preserve"> PAGEREF _Toc42256386 \h </w:instrText>
        </w:r>
        <w:r w:rsidR="00546816">
          <w:rPr>
            <w:noProof/>
            <w:webHidden/>
          </w:rPr>
        </w:r>
        <w:r w:rsidR="00546816">
          <w:rPr>
            <w:noProof/>
            <w:webHidden/>
          </w:rPr>
          <w:fldChar w:fldCharType="separate"/>
        </w:r>
        <w:r w:rsidR="00546816">
          <w:rPr>
            <w:noProof/>
            <w:webHidden/>
          </w:rPr>
          <w:t>12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87" w:history="1">
        <w:r w:rsidR="00546816" w:rsidRPr="009652DD">
          <w:rPr>
            <w:rStyle w:val="Hyperlink"/>
            <w:noProof/>
          </w:rPr>
          <w:t>3.7</w:t>
        </w:r>
        <w:r w:rsidR="00546816">
          <w:rPr>
            <w:rFonts w:asciiTheme="minorHAnsi" w:eastAsiaTheme="minorEastAsia" w:hAnsiTheme="minorHAnsi" w:cstheme="minorBidi"/>
            <w:smallCaps w:val="0"/>
            <w:noProof/>
            <w:sz w:val="22"/>
            <w:szCs w:val="22"/>
          </w:rPr>
          <w:tab/>
        </w:r>
        <w:r w:rsidR="00546816" w:rsidRPr="009652DD">
          <w:rPr>
            <w:rStyle w:val="Hyperlink"/>
            <w:noProof/>
          </w:rPr>
          <w:t>Broadband Interference</w:t>
        </w:r>
        <w:r w:rsidR="00546816">
          <w:rPr>
            <w:noProof/>
            <w:webHidden/>
          </w:rPr>
          <w:tab/>
        </w:r>
        <w:r w:rsidR="00546816">
          <w:rPr>
            <w:noProof/>
            <w:webHidden/>
          </w:rPr>
          <w:fldChar w:fldCharType="begin"/>
        </w:r>
        <w:r w:rsidR="00546816">
          <w:rPr>
            <w:noProof/>
            <w:webHidden/>
          </w:rPr>
          <w:instrText xml:space="preserve"> PAGEREF _Toc42256387 \h </w:instrText>
        </w:r>
        <w:r w:rsidR="00546816">
          <w:rPr>
            <w:noProof/>
            <w:webHidden/>
          </w:rPr>
        </w:r>
        <w:r w:rsidR="00546816">
          <w:rPr>
            <w:noProof/>
            <w:webHidden/>
          </w:rPr>
          <w:fldChar w:fldCharType="separate"/>
        </w:r>
        <w:r w:rsidR="00546816">
          <w:rPr>
            <w:noProof/>
            <w:webHidden/>
          </w:rPr>
          <w:t>13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88" w:history="1">
        <w:r w:rsidR="00546816" w:rsidRPr="009652DD">
          <w:rPr>
            <w:rStyle w:val="Hyperlink"/>
            <w:noProof/>
          </w:rPr>
          <w:t>3.7.1</w:t>
        </w:r>
        <w:r w:rsidR="00546816">
          <w:rPr>
            <w:rFonts w:asciiTheme="minorHAnsi" w:eastAsiaTheme="minorEastAsia" w:hAnsiTheme="minorHAnsi" w:cstheme="minorBidi"/>
            <w:i w:val="0"/>
            <w:iCs w:val="0"/>
            <w:noProof/>
            <w:sz w:val="22"/>
            <w:szCs w:val="22"/>
          </w:rPr>
          <w:tab/>
        </w:r>
        <w:r w:rsidR="00546816" w:rsidRPr="009652DD">
          <w:rPr>
            <w:rStyle w:val="Hyperlink"/>
            <w:noProof/>
          </w:rPr>
          <w:t>Radio Interference</w:t>
        </w:r>
        <w:r w:rsidR="00546816">
          <w:rPr>
            <w:noProof/>
            <w:webHidden/>
          </w:rPr>
          <w:tab/>
        </w:r>
        <w:r w:rsidR="00546816">
          <w:rPr>
            <w:noProof/>
            <w:webHidden/>
          </w:rPr>
          <w:fldChar w:fldCharType="begin"/>
        </w:r>
        <w:r w:rsidR="00546816">
          <w:rPr>
            <w:noProof/>
            <w:webHidden/>
          </w:rPr>
          <w:instrText xml:space="preserve"> PAGEREF _Toc42256388 \h </w:instrText>
        </w:r>
        <w:r w:rsidR="00546816">
          <w:rPr>
            <w:noProof/>
            <w:webHidden/>
          </w:rPr>
        </w:r>
        <w:r w:rsidR="00546816">
          <w:rPr>
            <w:noProof/>
            <w:webHidden/>
          </w:rPr>
          <w:fldChar w:fldCharType="separate"/>
        </w:r>
        <w:r w:rsidR="00546816">
          <w:rPr>
            <w:noProof/>
            <w:webHidden/>
          </w:rPr>
          <w:t>13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89" w:history="1">
        <w:r w:rsidR="00546816" w:rsidRPr="009652DD">
          <w:rPr>
            <w:rStyle w:val="Hyperlink"/>
            <w:noProof/>
          </w:rPr>
          <w:t>3.7.2</w:t>
        </w:r>
        <w:r w:rsidR="00546816">
          <w:rPr>
            <w:rFonts w:asciiTheme="minorHAnsi" w:eastAsiaTheme="minorEastAsia" w:hAnsiTheme="minorHAnsi" w:cstheme="minorBidi"/>
            <w:i w:val="0"/>
            <w:iCs w:val="0"/>
            <w:noProof/>
            <w:sz w:val="22"/>
            <w:szCs w:val="22"/>
          </w:rPr>
          <w:tab/>
        </w:r>
        <w:r w:rsidR="00546816" w:rsidRPr="009652DD">
          <w:rPr>
            <w:rStyle w:val="Hyperlink"/>
            <w:noProof/>
          </w:rPr>
          <w:t>Television Interference</w:t>
        </w:r>
        <w:r w:rsidR="00546816">
          <w:rPr>
            <w:noProof/>
            <w:webHidden/>
          </w:rPr>
          <w:tab/>
        </w:r>
        <w:r w:rsidR="00546816">
          <w:rPr>
            <w:noProof/>
            <w:webHidden/>
          </w:rPr>
          <w:fldChar w:fldCharType="begin"/>
        </w:r>
        <w:r w:rsidR="00546816">
          <w:rPr>
            <w:noProof/>
            <w:webHidden/>
          </w:rPr>
          <w:instrText xml:space="preserve"> PAGEREF _Toc42256389 \h </w:instrText>
        </w:r>
        <w:r w:rsidR="00546816">
          <w:rPr>
            <w:noProof/>
            <w:webHidden/>
          </w:rPr>
        </w:r>
        <w:r w:rsidR="00546816">
          <w:rPr>
            <w:noProof/>
            <w:webHidden/>
          </w:rPr>
          <w:fldChar w:fldCharType="separate"/>
        </w:r>
        <w:r w:rsidR="00546816">
          <w:rPr>
            <w:noProof/>
            <w:webHidden/>
          </w:rPr>
          <w:t>13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90" w:history="1">
        <w:r w:rsidR="00546816" w:rsidRPr="009652DD">
          <w:rPr>
            <w:rStyle w:val="Hyperlink"/>
            <w:noProof/>
          </w:rPr>
          <w:t>3.7.3</w:t>
        </w:r>
        <w:r w:rsidR="00546816">
          <w:rPr>
            <w:rFonts w:asciiTheme="minorHAnsi" w:eastAsiaTheme="minorEastAsia" w:hAnsiTheme="minorHAnsi" w:cstheme="minorBidi"/>
            <w:i w:val="0"/>
            <w:iCs w:val="0"/>
            <w:noProof/>
            <w:sz w:val="22"/>
            <w:szCs w:val="22"/>
          </w:rPr>
          <w:tab/>
        </w:r>
        <w:r w:rsidR="00546816" w:rsidRPr="009652DD">
          <w:rPr>
            <w:rStyle w:val="Hyperlink"/>
            <w:noProof/>
          </w:rPr>
          <w:t>Wireless Communication Interference</w:t>
        </w:r>
        <w:r w:rsidR="00546816">
          <w:rPr>
            <w:noProof/>
            <w:webHidden/>
          </w:rPr>
          <w:tab/>
        </w:r>
        <w:r w:rsidR="00546816">
          <w:rPr>
            <w:noProof/>
            <w:webHidden/>
          </w:rPr>
          <w:fldChar w:fldCharType="begin"/>
        </w:r>
        <w:r w:rsidR="00546816">
          <w:rPr>
            <w:noProof/>
            <w:webHidden/>
          </w:rPr>
          <w:instrText xml:space="preserve"> PAGEREF _Toc42256390 \h </w:instrText>
        </w:r>
        <w:r w:rsidR="00546816">
          <w:rPr>
            <w:noProof/>
            <w:webHidden/>
          </w:rPr>
        </w:r>
        <w:r w:rsidR="00546816">
          <w:rPr>
            <w:noProof/>
            <w:webHidden/>
          </w:rPr>
          <w:fldChar w:fldCharType="separate"/>
        </w:r>
        <w:r w:rsidR="00546816">
          <w:rPr>
            <w:noProof/>
            <w:webHidden/>
          </w:rPr>
          <w:t>14</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91" w:history="1">
        <w:r w:rsidR="00546816" w:rsidRPr="009652DD">
          <w:rPr>
            <w:rStyle w:val="Hyperlink"/>
            <w:noProof/>
          </w:rPr>
          <w:t>3.7.4</w:t>
        </w:r>
        <w:r w:rsidR="00546816">
          <w:rPr>
            <w:rFonts w:asciiTheme="minorHAnsi" w:eastAsiaTheme="minorEastAsia" w:hAnsiTheme="minorHAnsi" w:cstheme="minorBidi"/>
            <w:i w:val="0"/>
            <w:iCs w:val="0"/>
            <w:noProof/>
            <w:sz w:val="22"/>
            <w:szCs w:val="22"/>
          </w:rPr>
          <w:tab/>
        </w:r>
        <w:r w:rsidR="00546816" w:rsidRPr="009652DD">
          <w:rPr>
            <w:rStyle w:val="Hyperlink"/>
            <w:noProof/>
          </w:rPr>
          <w:t>Microwave Interference</w:t>
        </w:r>
        <w:r w:rsidR="00546816">
          <w:rPr>
            <w:noProof/>
            <w:webHidden/>
          </w:rPr>
          <w:tab/>
        </w:r>
        <w:r w:rsidR="00546816">
          <w:rPr>
            <w:noProof/>
            <w:webHidden/>
          </w:rPr>
          <w:fldChar w:fldCharType="begin"/>
        </w:r>
        <w:r w:rsidR="00546816">
          <w:rPr>
            <w:noProof/>
            <w:webHidden/>
          </w:rPr>
          <w:instrText xml:space="preserve"> PAGEREF _Toc42256391 \h </w:instrText>
        </w:r>
        <w:r w:rsidR="00546816">
          <w:rPr>
            <w:noProof/>
            <w:webHidden/>
          </w:rPr>
        </w:r>
        <w:r w:rsidR="00546816">
          <w:rPr>
            <w:noProof/>
            <w:webHidden/>
          </w:rPr>
          <w:fldChar w:fldCharType="separate"/>
        </w:r>
        <w:r w:rsidR="00546816">
          <w:rPr>
            <w:noProof/>
            <w:webHidden/>
          </w:rPr>
          <w:t>14</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92" w:history="1">
        <w:r w:rsidR="00546816" w:rsidRPr="009652DD">
          <w:rPr>
            <w:rStyle w:val="Hyperlink"/>
            <w:noProof/>
          </w:rPr>
          <w:t>3.7.5</w:t>
        </w:r>
        <w:r w:rsidR="00546816">
          <w:rPr>
            <w:rFonts w:asciiTheme="minorHAnsi" w:eastAsiaTheme="minorEastAsia" w:hAnsiTheme="minorHAnsi" w:cstheme="minorBidi"/>
            <w:i w:val="0"/>
            <w:iCs w:val="0"/>
            <w:noProof/>
            <w:sz w:val="22"/>
            <w:szCs w:val="22"/>
          </w:rPr>
          <w:tab/>
        </w:r>
        <w:r w:rsidR="00546816" w:rsidRPr="009652DD">
          <w:rPr>
            <w:rStyle w:val="Hyperlink"/>
            <w:noProof/>
          </w:rPr>
          <w:t>Compliance Measurements</w:t>
        </w:r>
        <w:r w:rsidR="00546816">
          <w:rPr>
            <w:noProof/>
            <w:webHidden/>
          </w:rPr>
          <w:tab/>
        </w:r>
        <w:r w:rsidR="00546816">
          <w:rPr>
            <w:noProof/>
            <w:webHidden/>
          </w:rPr>
          <w:fldChar w:fldCharType="begin"/>
        </w:r>
        <w:r w:rsidR="00546816">
          <w:rPr>
            <w:noProof/>
            <w:webHidden/>
          </w:rPr>
          <w:instrText xml:space="preserve"> PAGEREF _Toc42256392 \h </w:instrText>
        </w:r>
        <w:r w:rsidR="00546816">
          <w:rPr>
            <w:noProof/>
            <w:webHidden/>
          </w:rPr>
        </w:r>
        <w:r w:rsidR="00546816">
          <w:rPr>
            <w:noProof/>
            <w:webHidden/>
          </w:rPr>
          <w:fldChar w:fldCharType="separate"/>
        </w:r>
        <w:r w:rsidR="00546816">
          <w:rPr>
            <w:noProof/>
            <w:webHidden/>
          </w:rPr>
          <w:t>14</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393" w:history="1">
        <w:r w:rsidR="00546816" w:rsidRPr="009652DD">
          <w:rPr>
            <w:rStyle w:val="Hyperlink"/>
            <w:noProof/>
          </w:rPr>
          <w:t>4.0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DESIGN, FABRICATION AND CONSTRUCTION REQUIREMENTS</w:t>
        </w:r>
        <w:r w:rsidR="00546816">
          <w:rPr>
            <w:noProof/>
            <w:webHidden/>
          </w:rPr>
          <w:tab/>
        </w:r>
        <w:r w:rsidR="00546816">
          <w:rPr>
            <w:noProof/>
            <w:webHidden/>
          </w:rPr>
          <w:fldChar w:fldCharType="begin"/>
        </w:r>
        <w:r w:rsidR="00546816">
          <w:rPr>
            <w:noProof/>
            <w:webHidden/>
          </w:rPr>
          <w:instrText xml:space="preserve"> PAGEREF _Toc42256393 \h </w:instrText>
        </w:r>
        <w:r w:rsidR="00546816">
          <w:rPr>
            <w:noProof/>
            <w:webHidden/>
          </w:rPr>
        </w:r>
        <w:r w:rsidR="00546816">
          <w:rPr>
            <w:noProof/>
            <w:webHidden/>
          </w:rPr>
          <w:fldChar w:fldCharType="separate"/>
        </w:r>
        <w:r w:rsidR="00546816">
          <w:rPr>
            <w:noProof/>
            <w:webHidden/>
          </w:rPr>
          <w:t>15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94" w:history="1">
        <w:r w:rsidR="00546816" w:rsidRPr="009652DD">
          <w:rPr>
            <w:rStyle w:val="Hyperlink"/>
            <w:noProof/>
          </w:rPr>
          <w:t>4.1</w:t>
        </w:r>
        <w:r w:rsidR="00546816">
          <w:rPr>
            <w:rFonts w:asciiTheme="minorHAnsi" w:eastAsiaTheme="minorEastAsia" w:hAnsiTheme="minorHAnsi" w:cstheme="minorBidi"/>
            <w:smallCaps w:val="0"/>
            <w:noProof/>
            <w:sz w:val="22"/>
            <w:szCs w:val="22"/>
          </w:rPr>
          <w:tab/>
        </w:r>
        <w:r w:rsidR="00546816" w:rsidRPr="009652DD">
          <w:rPr>
            <w:rStyle w:val="Hyperlink"/>
            <w:noProof/>
          </w:rPr>
          <w:t>General</w:t>
        </w:r>
        <w:r w:rsidR="00546816">
          <w:rPr>
            <w:noProof/>
            <w:webHidden/>
          </w:rPr>
          <w:tab/>
        </w:r>
        <w:r w:rsidR="00546816">
          <w:rPr>
            <w:noProof/>
            <w:webHidden/>
          </w:rPr>
          <w:fldChar w:fldCharType="begin"/>
        </w:r>
        <w:r w:rsidR="00546816">
          <w:rPr>
            <w:noProof/>
            <w:webHidden/>
          </w:rPr>
          <w:instrText xml:space="preserve"> PAGEREF _Toc42256394 \h </w:instrText>
        </w:r>
        <w:r w:rsidR="00546816">
          <w:rPr>
            <w:noProof/>
            <w:webHidden/>
          </w:rPr>
        </w:r>
        <w:r w:rsidR="00546816">
          <w:rPr>
            <w:noProof/>
            <w:webHidden/>
          </w:rPr>
          <w:fldChar w:fldCharType="separate"/>
        </w:r>
        <w:r w:rsidR="00546816">
          <w:rPr>
            <w:noProof/>
            <w:webHidden/>
          </w:rPr>
          <w:t>15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95" w:history="1">
        <w:r w:rsidR="00546816" w:rsidRPr="009652DD">
          <w:rPr>
            <w:rStyle w:val="Hyperlink"/>
            <w:noProof/>
          </w:rPr>
          <w:t>4.2</w:t>
        </w:r>
        <w:r w:rsidR="00546816">
          <w:rPr>
            <w:rFonts w:asciiTheme="minorHAnsi" w:eastAsiaTheme="minorEastAsia" w:hAnsiTheme="minorHAnsi" w:cstheme="minorBidi"/>
            <w:smallCaps w:val="0"/>
            <w:noProof/>
            <w:sz w:val="22"/>
            <w:szCs w:val="22"/>
          </w:rPr>
          <w:tab/>
        </w:r>
        <w:r w:rsidR="00546816" w:rsidRPr="009652DD">
          <w:rPr>
            <w:rStyle w:val="Hyperlink"/>
            <w:noProof/>
          </w:rPr>
          <w:t>Building, Structures and Systems</w:t>
        </w:r>
        <w:r w:rsidR="00546816">
          <w:rPr>
            <w:noProof/>
            <w:webHidden/>
          </w:rPr>
          <w:tab/>
        </w:r>
        <w:r w:rsidR="00546816">
          <w:rPr>
            <w:noProof/>
            <w:webHidden/>
          </w:rPr>
          <w:fldChar w:fldCharType="begin"/>
        </w:r>
        <w:r w:rsidR="00546816">
          <w:rPr>
            <w:noProof/>
            <w:webHidden/>
          </w:rPr>
          <w:instrText xml:space="preserve"> PAGEREF _Toc42256395 \h </w:instrText>
        </w:r>
        <w:r w:rsidR="00546816">
          <w:rPr>
            <w:noProof/>
            <w:webHidden/>
          </w:rPr>
        </w:r>
        <w:r w:rsidR="00546816">
          <w:rPr>
            <w:noProof/>
            <w:webHidden/>
          </w:rPr>
          <w:fldChar w:fldCharType="separate"/>
        </w:r>
        <w:r w:rsidR="00546816">
          <w:rPr>
            <w:noProof/>
            <w:webHidden/>
          </w:rPr>
          <w:t>15</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96" w:history="1">
        <w:r w:rsidR="00546816" w:rsidRPr="009652DD">
          <w:rPr>
            <w:rStyle w:val="Hyperlink"/>
            <w:noProof/>
          </w:rPr>
          <w:t>4.2.1</w:t>
        </w:r>
        <w:r w:rsidR="00546816">
          <w:rPr>
            <w:rFonts w:asciiTheme="minorHAnsi" w:eastAsiaTheme="minorEastAsia" w:hAnsiTheme="minorHAnsi" w:cstheme="minorBidi"/>
            <w:i w:val="0"/>
            <w:iCs w:val="0"/>
            <w:noProof/>
            <w:sz w:val="22"/>
            <w:szCs w:val="22"/>
          </w:rPr>
          <w:tab/>
        </w:r>
        <w:r w:rsidR="00546816" w:rsidRPr="009652DD">
          <w:rPr>
            <w:rStyle w:val="Hyperlink"/>
            <w:noProof/>
          </w:rPr>
          <w:t>Engineering Services</w:t>
        </w:r>
        <w:r w:rsidR="00546816">
          <w:rPr>
            <w:noProof/>
            <w:webHidden/>
          </w:rPr>
          <w:tab/>
        </w:r>
        <w:r w:rsidR="00546816">
          <w:rPr>
            <w:noProof/>
            <w:webHidden/>
          </w:rPr>
          <w:fldChar w:fldCharType="begin"/>
        </w:r>
        <w:r w:rsidR="00546816">
          <w:rPr>
            <w:noProof/>
            <w:webHidden/>
          </w:rPr>
          <w:instrText xml:space="preserve"> PAGEREF _Toc42256396 \h </w:instrText>
        </w:r>
        <w:r w:rsidR="00546816">
          <w:rPr>
            <w:noProof/>
            <w:webHidden/>
          </w:rPr>
        </w:r>
        <w:r w:rsidR="00546816">
          <w:rPr>
            <w:noProof/>
            <w:webHidden/>
          </w:rPr>
          <w:fldChar w:fldCharType="separate"/>
        </w:r>
        <w:r w:rsidR="00546816">
          <w:rPr>
            <w:noProof/>
            <w:webHidden/>
          </w:rPr>
          <w:t>17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97" w:history="1">
        <w:r w:rsidR="00546816" w:rsidRPr="009652DD">
          <w:rPr>
            <w:rStyle w:val="Hyperlink"/>
            <w:noProof/>
          </w:rPr>
          <w:t>4.2.2</w:t>
        </w:r>
        <w:r w:rsidR="00546816">
          <w:rPr>
            <w:rFonts w:asciiTheme="minorHAnsi" w:eastAsiaTheme="minorEastAsia" w:hAnsiTheme="minorHAnsi" w:cstheme="minorBidi"/>
            <w:i w:val="0"/>
            <w:iCs w:val="0"/>
            <w:noProof/>
            <w:sz w:val="22"/>
            <w:szCs w:val="22"/>
          </w:rPr>
          <w:tab/>
        </w:r>
        <w:r w:rsidR="00546816" w:rsidRPr="009652DD">
          <w:rPr>
            <w:rStyle w:val="Hyperlink"/>
            <w:noProof/>
          </w:rPr>
          <w:t>Construction Services</w:t>
        </w:r>
        <w:r w:rsidR="00546816">
          <w:rPr>
            <w:noProof/>
            <w:webHidden/>
          </w:rPr>
          <w:tab/>
        </w:r>
        <w:r w:rsidR="00546816">
          <w:rPr>
            <w:noProof/>
            <w:webHidden/>
          </w:rPr>
          <w:fldChar w:fldCharType="begin"/>
        </w:r>
        <w:r w:rsidR="00546816">
          <w:rPr>
            <w:noProof/>
            <w:webHidden/>
          </w:rPr>
          <w:instrText xml:space="preserve"> PAGEREF _Toc42256397 \h </w:instrText>
        </w:r>
        <w:r w:rsidR="00546816">
          <w:rPr>
            <w:noProof/>
            <w:webHidden/>
          </w:rPr>
        </w:r>
        <w:r w:rsidR="00546816">
          <w:rPr>
            <w:noProof/>
            <w:webHidden/>
          </w:rPr>
          <w:fldChar w:fldCharType="separate"/>
        </w:r>
        <w:r w:rsidR="00546816">
          <w:rPr>
            <w:noProof/>
            <w:webHidden/>
          </w:rPr>
          <w:t>17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398" w:history="1">
        <w:r w:rsidR="00546816" w:rsidRPr="009652DD">
          <w:rPr>
            <w:rStyle w:val="Hyperlink"/>
            <w:noProof/>
          </w:rPr>
          <w:t>4.2.3</w:t>
        </w:r>
        <w:r w:rsidR="00546816">
          <w:rPr>
            <w:rFonts w:asciiTheme="minorHAnsi" w:eastAsiaTheme="minorEastAsia" w:hAnsiTheme="minorHAnsi" w:cstheme="minorBidi"/>
            <w:i w:val="0"/>
            <w:iCs w:val="0"/>
            <w:noProof/>
            <w:sz w:val="22"/>
            <w:szCs w:val="22"/>
          </w:rPr>
          <w:tab/>
        </w:r>
        <w:r w:rsidR="00546816" w:rsidRPr="009652DD">
          <w:rPr>
            <w:rStyle w:val="Hyperlink"/>
            <w:noProof/>
          </w:rPr>
          <w:t>Quality Assurance/Quality Control Requirements</w:t>
        </w:r>
        <w:r w:rsidR="00546816">
          <w:rPr>
            <w:noProof/>
            <w:webHidden/>
          </w:rPr>
          <w:tab/>
        </w:r>
        <w:r w:rsidR="00546816">
          <w:rPr>
            <w:noProof/>
            <w:webHidden/>
          </w:rPr>
          <w:fldChar w:fldCharType="begin"/>
        </w:r>
        <w:r w:rsidR="00546816">
          <w:rPr>
            <w:noProof/>
            <w:webHidden/>
          </w:rPr>
          <w:instrText xml:space="preserve"> PAGEREF _Toc42256398 \h </w:instrText>
        </w:r>
        <w:r w:rsidR="00546816">
          <w:rPr>
            <w:noProof/>
            <w:webHidden/>
          </w:rPr>
        </w:r>
        <w:r w:rsidR="00546816">
          <w:rPr>
            <w:noProof/>
            <w:webHidden/>
          </w:rPr>
          <w:fldChar w:fldCharType="separate"/>
        </w:r>
        <w:r w:rsidR="00546816">
          <w:rPr>
            <w:noProof/>
            <w:webHidden/>
          </w:rPr>
          <w:t>18</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399" w:history="1">
        <w:r w:rsidR="00546816" w:rsidRPr="009652DD">
          <w:rPr>
            <w:rStyle w:val="Hyperlink"/>
            <w:noProof/>
          </w:rPr>
          <w:t>4.3</w:t>
        </w:r>
        <w:r w:rsidR="00546816">
          <w:rPr>
            <w:rFonts w:asciiTheme="minorHAnsi" w:eastAsiaTheme="minorEastAsia" w:hAnsiTheme="minorHAnsi" w:cstheme="minorBidi"/>
            <w:smallCaps w:val="0"/>
            <w:noProof/>
            <w:sz w:val="22"/>
            <w:szCs w:val="22"/>
          </w:rPr>
          <w:tab/>
        </w:r>
        <w:r w:rsidR="00546816" w:rsidRPr="009652DD">
          <w:rPr>
            <w:rStyle w:val="Hyperlink"/>
            <w:noProof/>
          </w:rPr>
          <w:t>Storage of Materials and Equipment</w:t>
        </w:r>
        <w:r w:rsidR="00546816">
          <w:rPr>
            <w:noProof/>
            <w:webHidden/>
          </w:rPr>
          <w:tab/>
        </w:r>
        <w:r w:rsidR="00546816">
          <w:rPr>
            <w:noProof/>
            <w:webHidden/>
          </w:rPr>
          <w:fldChar w:fldCharType="begin"/>
        </w:r>
        <w:r w:rsidR="00546816">
          <w:rPr>
            <w:noProof/>
            <w:webHidden/>
          </w:rPr>
          <w:instrText xml:space="preserve"> PAGEREF _Toc42256399 \h </w:instrText>
        </w:r>
        <w:r w:rsidR="00546816">
          <w:rPr>
            <w:noProof/>
            <w:webHidden/>
          </w:rPr>
        </w:r>
        <w:r w:rsidR="00546816">
          <w:rPr>
            <w:noProof/>
            <w:webHidden/>
          </w:rPr>
          <w:fldChar w:fldCharType="separate"/>
        </w:r>
        <w:r w:rsidR="00546816">
          <w:rPr>
            <w:noProof/>
            <w:webHidden/>
          </w:rPr>
          <w:t>19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0" w:history="1">
        <w:r w:rsidR="00546816" w:rsidRPr="009652DD">
          <w:rPr>
            <w:rStyle w:val="Hyperlink"/>
            <w:noProof/>
          </w:rPr>
          <w:t>4.4</w:t>
        </w:r>
        <w:r w:rsidR="00546816">
          <w:rPr>
            <w:rFonts w:asciiTheme="minorHAnsi" w:eastAsiaTheme="minorEastAsia" w:hAnsiTheme="minorHAnsi" w:cstheme="minorBidi"/>
            <w:smallCaps w:val="0"/>
            <w:noProof/>
            <w:sz w:val="22"/>
            <w:szCs w:val="22"/>
          </w:rPr>
          <w:tab/>
        </w:r>
        <w:r w:rsidR="00546816" w:rsidRPr="009652DD">
          <w:rPr>
            <w:rStyle w:val="Hyperlink"/>
            <w:noProof/>
          </w:rPr>
          <w:t>Equipment</w:t>
        </w:r>
        <w:r w:rsidR="00546816">
          <w:rPr>
            <w:noProof/>
            <w:webHidden/>
          </w:rPr>
          <w:tab/>
        </w:r>
        <w:r w:rsidR="00546816">
          <w:rPr>
            <w:noProof/>
            <w:webHidden/>
          </w:rPr>
          <w:fldChar w:fldCharType="begin"/>
        </w:r>
        <w:r w:rsidR="00546816">
          <w:rPr>
            <w:noProof/>
            <w:webHidden/>
          </w:rPr>
          <w:instrText xml:space="preserve"> PAGEREF _Toc42256400 \h </w:instrText>
        </w:r>
        <w:r w:rsidR="00546816">
          <w:rPr>
            <w:noProof/>
            <w:webHidden/>
          </w:rPr>
        </w:r>
        <w:r w:rsidR="00546816">
          <w:rPr>
            <w:noProof/>
            <w:webHidden/>
          </w:rPr>
          <w:fldChar w:fldCharType="separate"/>
        </w:r>
        <w:r w:rsidR="00546816">
          <w:rPr>
            <w:noProof/>
            <w:webHidden/>
          </w:rPr>
          <w:t>19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1" w:history="1">
        <w:r w:rsidR="00546816" w:rsidRPr="009652DD">
          <w:rPr>
            <w:rStyle w:val="Hyperlink"/>
            <w:noProof/>
          </w:rPr>
          <w:t>4.5</w:t>
        </w:r>
        <w:r w:rsidR="00546816">
          <w:rPr>
            <w:rFonts w:asciiTheme="minorHAnsi" w:eastAsiaTheme="minorEastAsia" w:hAnsiTheme="minorHAnsi" w:cstheme="minorBidi"/>
            <w:smallCaps w:val="0"/>
            <w:noProof/>
            <w:sz w:val="22"/>
            <w:szCs w:val="22"/>
          </w:rPr>
          <w:tab/>
        </w:r>
        <w:r w:rsidR="00546816" w:rsidRPr="009652DD">
          <w:rPr>
            <w:rStyle w:val="Hyperlink"/>
            <w:noProof/>
          </w:rPr>
          <w:t>Power Conversion System (PCS)</w:t>
        </w:r>
        <w:r w:rsidR="00546816">
          <w:rPr>
            <w:noProof/>
            <w:webHidden/>
          </w:rPr>
          <w:tab/>
        </w:r>
        <w:r w:rsidR="00546816">
          <w:rPr>
            <w:noProof/>
            <w:webHidden/>
          </w:rPr>
          <w:fldChar w:fldCharType="begin"/>
        </w:r>
        <w:r w:rsidR="00546816">
          <w:rPr>
            <w:noProof/>
            <w:webHidden/>
          </w:rPr>
          <w:instrText xml:space="preserve"> PAGEREF _Toc42256401 \h </w:instrText>
        </w:r>
        <w:r w:rsidR="00546816">
          <w:rPr>
            <w:noProof/>
            <w:webHidden/>
          </w:rPr>
        </w:r>
        <w:r w:rsidR="00546816">
          <w:rPr>
            <w:noProof/>
            <w:webHidden/>
          </w:rPr>
          <w:fldChar w:fldCharType="separate"/>
        </w:r>
        <w:r w:rsidR="00546816">
          <w:rPr>
            <w:noProof/>
            <w:webHidden/>
          </w:rPr>
          <w:t>20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02" w:history="1">
        <w:r w:rsidR="00546816" w:rsidRPr="009652DD">
          <w:rPr>
            <w:rStyle w:val="Hyperlink"/>
            <w:noProof/>
          </w:rPr>
          <w:t>4.5.1</w:t>
        </w:r>
        <w:r w:rsidR="00546816">
          <w:rPr>
            <w:rFonts w:asciiTheme="minorHAnsi" w:eastAsiaTheme="minorEastAsia" w:hAnsiTheme="minorHAnsi" w:cstheme="minorBidi"/>
            <w:i w:val="0"/>
            <w:iCs w:val="0"/>
            <w:noProof/>
            <w:sz w:val="22"/>
            <w:szCs w:val="22"/>
          </w:rPr>
          <w:tab/>
        </w:r>
        <w:r w:rsidR="00546816" w:rsidRPr="009652DD">
          <w:rPr>
            <w:rStyle w:val="Hyperlink"/>
            <w:noProof/>
          </w:rPr>
          <w:t>PCS Requirements</w:t>
        </w:r>
        <w:r w:rsidR="00546816">
          <w:rPr>
            <w:noProof/>
            <w:webHidden/>
          </w:rPr>
          <w:tab/>
        </w:r>
        <w:r w:rsidR="00546816">
          <w:rPr>
            <w:noProof/>
            <w:webHidden/>
          </w:rPr>
          <w:fldChar w:fldCharType="begin"/>
        </w:r>
        <w:r w:rsidR="00546816">
          <w:rPr>
            <w:noProof/>
            <w:webHidden/>
          </w:rPr>
          <w:instrText xml:space="preserve"> PAGEREF _Toc42256402 \h </w:instrText>
        </w:r>
        <w:r w:rsidR="00546816">
          <w:rPr>
            <w:noProof/>
            <w:webHidden/>
          </w:rPr>
        </w:r>
        <w:r w:rsidR="00546816">
          <w:rPr>
            <w:noProof/>
            <w:webHidden/>
          </w:rPr>
          <w:fldChar w:fldCharType="separate"/>
        </w:r>
        <w:r w:rsidR="00546816">
          <w:rPr>
            <w:noProof/>
            <w:webHidden/>
          </w:rPr>
          <w:t>20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03" w:history="1">
        <w:r w:rsidR="00546816" w:rsidRPr="009652DD">
          <w:rPr>
            <w:rStyle w:val="Hyperlink"/>
            <w:noProof/>
          </w:rPr>
          <w:t>4.5.2</w:t>
        </w:r>
        <w:r w:rsidR="00546816">
          <w:rPr>
            <w:rFonts w:asciiTheme="minorHAnsi" w:eastAsiaTheme="minorEastAsia" w:hAnsiTheme="minorHAnsi" w:cstheme="minorBidi"/>
            <w:i w:val="0"/>
            <w:iCs w:val="0"/>
            <w:noProof/>
            <w:sz w:val="22"/>
            <w:szCs w:val="22"/>
          </w:rPr>
          <w:tab/>
        </w:r>
        <w:r w:rsidR="00546816" w:rsidRPr="009652DD">
          <w:rPr>
            <w:rStyle w:val="Hyperlink"/>
            <w:noProof/>
          </w:rPr>
          <w:t>Interference and Harmonic Suppression</w:t>
        </w:r>
        <w:r w:rsidR="00546816">
          <w:rPr>
            <w:noProof/>
            <w:webHidden/>
          </w:rPr>
          <w:tab/>
        </w:r>
        <w:r w:rsidR="00546816">
          <w:rPr>
            <w:noProof/>
            <w:webHidden/>
          </w:rPr>
          <w:fldChar w:fldCharType="begin"/>
        </w:r>
        <w:r w:rsidR="00546816">
          <w:rPr>
            <w:noProof/>
            <w:webHidden/>
          </w:rPr>
          <w:instrText xml:space="preserve"> PAGEREF _Toc42256403 \h </w:instrText>
        </w:r>
        <w:r w:rsidR="00546816">
          <w:rPr>
            <w:noProof/>
            <w:webHidden/>
          </w:rPr>
        </w:r>
        <w:r w:rsidR="00546816">
          <w:rPr>
            <w:noProof/>
            <w:webHidden/>
          </w:rPr>
          <w:fldChar w:fldCharType="separate"/>
        </w:r>
        <w:r w:rsidR="00546816">
          <w:rPr>
            <w:noProof/>
            <w:webHidden/>
          </w:rPr>
          <w:t>21</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04" w:history="1">
        <w:r w:rsidR="00546816" w:rsidRPr="009652DD">
          <w:rPr>
            <w:rStyle w:val="Hyperlink"/>
            <w:noProof/>
          </w:rPr>
          <w:t>4.5.3</w:t>
        </w:r>
        <w:r w:rsidR="00546816">
          <w:rPr>
            <w:rFonts w:asciiTheme="minorHAnsi" w:eastAsiaTheme="minorEastAsia" w:hAnsiTheme="minorHAnsi" w:cstheme="minorBidi"/>
            <w:i w:val="0"/>
            <w:iCs w:val="0"/>
            <w:noProof/>
            <w:sz w:val="22"/>
            <w:szCs w:val="22"/>
          </w:rPr>
          <w:tab/>
        </w:r>
        <w:r w:rsidR="00546816" w:rsidRPr="009652DD">
          <w:rPr>
            <w:rStyle w:val="Hyperlink"/>
            <w:noProof/>
          </w:rPr>
          <w:t>PCS Cooling System</w:t>
        </w:r>
        <w:r w:rsidR="00546816">
          <w:rPr>
            <w:noProof/>
            <w:webHidden/>
          </w:rPr>
          <w:tab/>
        </w:r>
        <w:r w:rsidR="00546816">
          <w:rPr>
            <w:noProof/>
            <w:webHidden/>
          </w:rPr>
          <w:fldChar w:fldCharType="begin"/>
        </w:r>
        <w:r w:rsidR="00546816">
          <w:rPr>
            <w:noProof/>
            <w:webHidden/>
          </w:rPr>
          <w:instrText xml:space="preserve"> PAGEREF _Toc42256404 \h </w:instrText>
        </w:r>
        <w:r w:rsidR="00546816">
          <w:rPr>
            <w:noProof/>
            <w:webHidden/>
          </w:rPr>
        </w:r>
        <w:r w:rsidR="00546816">
          <w:rPr>
            <w:noProof/>
            <w:webHidden/>
          </w:rPr>
          <w:fldChar w:fldCharType="separate"/>
        </w:r>
        <w:r w:rsidR="00546816">
          <w:rPr>
            <w:noProof/>
            <w:webHidden/>
          </w:rPr>
          <w:t>21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5" w:history="1">
        <w:r w:rsidR="00546816" w:rsidRPr="009652DD">
          <w:rPr>
            <w:rStyle w:val="Hyperlink"/>
            <w:noProof/>
          </w:rPr>
          <w:t>4.6</w:t>
        </w:r>
        <w:r w:rsidR="00546816">
          <w:rPr>
            <w:rFonts w:asciiTheme="minorHAnsi" w:eastAsiaTheme="minorEastAsia" w:hAnsiTheme="minorHAnsi" w:cstheme="minorBidi"/>
            <w:smallCaps w:val="0"/>
            <w:noProof/>
            <w:sz w:val="22"/>
            <w:szCs w:val="22"/>
          </w:rPr>
          <w:tab/>
        </w:r>
        <w:r w:rsidR="00546816" w:rsidRPr="009652DD">
          <w:rPr>
            <w:rStyle w:val="Hyperlink"/>
            <w:noProof/>
          </w:rPr>
          <w:t>Step-Up Transformers</w:t>
        </w:r>
        <w:r w:rsidR="00546816">
          <w:rPr>
            <w:noProof/>
            <w:webHidden/>
          </w:rPr>
          <w:tab/>
        </w:r>
        <w:r w:rsidR="00546816">
          <w:rPr>
            <w:noProof/>
            <w:webHidden/>
          </w:rPr>
          <w:fldChar w:fldCharType="begin"/>
        </w:r>
        <w:r w:rsidR="00546816">
          <w:rPr>
            <w:noProof/>
            <w:webHidden/>
          </w:rPr>
          <w:instrText xml:space="preserve"> PAGEREF _Toc42256405 \h </w:instrText>
        </w:r>
        <w:r w:rsidR="00546816">
          <w:rPr>
            <w:noProof/>
            <w:webHidden/>
          </w:rPr>
        </w:r>
        <w:r w:rsidR="00546816">
          <w:rPr>
            <w:noProof/>
            <w:webHidden/>
          </w:rPr>
          <w:fldChar w:fldCharType="separate"/>
        </w:r>
        <w:r w:rsidR="00546816">
          <w:rPr>
            <w:noProof/>
            <w:webHidden/>
          </w:rPr>
          <w:t>22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6" w:history="1">
        <w:r w:rsidR="00546816" w:rsidRPr="009652DD">
          <w:rPr>
            <w:rStyle w:val="Hyperlink"/>
            <w:noProof/>
          </w:rPr>
          <w:t>4.7</w:t>
        </w:r>
        <w:r w:rsidR="00546816">
          <w:rPr>
            <w:rFonts w:asciiTheme="minorHAnsi" w:eastAsiaTheme="minorEastAsia" w:hAnsiTheme="minorHAnsi" w:cstheme="minorBidi"/>
            <w:smallCaps w:val="0"/>
            <w:noProof/>
            <w:sz w:val="22"/>
            <w:szCs w:val="22"/>
          </w:rPr>
          <w:tab/>
        </w:r>
        <w:r w:rsidR="00546816" w:rsidRPr="009652DD">
          <w:rPr>
            <w:rStyle w:val="Hyperlink"/>
            <w:noProof/>
          </w:rPr>
          <w:t>Revenue Meter</w:t>
        </w:r>
        <w:r w:rsidR="00546816">
          <w:rPr>
            <w:noProof/>
            <w:webHidden/>
          </w:rPr>
          <w:tab/>
        </w:r>
        <w:r w:rsidR="00546816">
          <w:rPr>
            <w:noProof/>
            <w:webHidden/>
          </w:rPr>
          <w:fldChar w:fldCharType="begin"/>
        </w:r>
        <w:r w:rsidR="00546816">
          <w:rPr>
            <w:noProof/>
            <w:webHidden/>
          </w:rPr>
          <w:instrText xml:space="preserve"> PAGEREF _Toc42256406 \h </w:instrText>
        </w:r>
        <w:r w:rsidR="00546816">
          <w:rPr>
            <w:noProof/>
            <w:webHidden/>
          </w:rPr>
        </w:r>
        <w:r w:rsidR="00546816">
          <w:rPr>
            <w:noProof/>
            <w:webHidden/>
          </w:rPr>
          <w:fldChar w:fldCharType="separate"/>
        </w:r>
        <w:r w:rsidR="00546816">
          <w:rPr>
            <w:noProof/>
            <w:webHidden/>
          </w:rPr>
          <w:t>23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7" w:history="1">
        <w:r w:rsidR="00546816" w:rsidRPr="009652DD">
          <w:rPr>
            <w:rStyle w:val="Hyperlink"/>
            <w:noProof/>
          </w:rPr>
          <w:t>4.8</w:t>
        </w:r>
        <w:r w:rsidR="00546816">
          <w:rPr>
            <w:rFonts w:asciiTheme="minorHAnsi" w:eastAsiaTheme="minorEastAsia" w:hAnsiTheme="minorHAnsi" w:cstheme="minorBidi"/>
            <w:smallCaps w:val="0"/>
            <w:noProof/>
            <w:sz w:val="22"/>
            <w:szCs w:val="22"/>
          </w:rPr>
          <w:tab/>
        </w:r>
        <w:r w:rsidR="00546816" w:rsidRPr="009652DD">
          <w:rPr>
            <w:rStyle w:val="Hyperlink"/>
            <w:noProof/>
          </w:rPr>
          <w:t>Project Switchgear</w:t>
        </w:r>
        <w:r w:rsidR="00546816">
          <w:rPr>
            <w:noProof/>
            <w:webHidden/>
          </w:rPr>
          <w:tab/>
        </w:r>
        <w:r w:rsidR="00546816">
          <w:rPr>
            <w:noProof/>
            <w:webHidden/>
          </w:rPr>
          <w:fldChar w:fldCharType="begin"/>
        </w:r>
        <w:r w:rsidR="00546816">
          <w:rPr>
            <w:noProof/>
            <w:webHidden/>
          </w:rPr>
          <w:instrText xml:space="preserve"> PAGEREF _Toc42256407 \h </w:instrText>
        </w:r>
        <w:r w:rsidR="00546816">
          <w:rPr>
            <w:noProof/>
            <w:webHidden/>
          </w:rPr>
        </w:r>
        <w:r w:rsidR="00546816">
          <w:rPr>
            <w:noProof/>
            <w:webHidden/>
          </w:rPr>
          <w:fldChar w:fldCharType="separate"/>
        </w:r>
        <w:r w:rsidR="00546816">
          <w:rPr>
            <w:noProof/>
            <w:webHidden/>
          </w:rPr>
          <w:t>23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8" w:history="1">
        <w:r w:rsidR="00546816" w:rsidRPr="009652DD">
          <w:rPr>
            <w:rStyle w:val="Hyperlink"/>
            <w:noProof/>
          </w:rPr>
          <w:t>4.9</w:t>
        </w:r>
        <w:r w:rsidR="00546816">
          <w:rPr>
            <w:rFonts w:asciiTheme="minorHAnsi" w:eastAsiaTheme="minorEastAsia" w:hAnsiTheme="minorHAnsi" w:cstheme="minorBidi"/>
            <w:smallCaps w:val="0"/>
            <w:noProof/>
            <w:sz w:val="22"/>
            <w:szCs w:val="22"/>
          </w:rPr>
          <w:tab/>
        </w:r>
        <w:r w:rsidR="00546816" w:rsidRPr="009652DD">
          <w:rPr>
            <w:rStyle w:val="Hyperlink"/>
            <w:noProof/>
          </w:rPr>
          <w:t>Protection Requirements and Relay Settings</w:t>
        </w:r>
        <w:r w:rsidR="00546816">
          <w:rPr>
            <w:noProof/>
            <w:webHidden/>
          </w:rPr>
          <w:tab/>
        </w:r>
        <w:r w:rsidR="00546816">
          <w:rPr>
            <w:noProof/>
            <w:webHidden/>
          </w:rPr>
          <w:fldChar w:fldCharType="begin"/>
        </w:r>
        <w:r w:rsidR="00546816">
          <w:rPr>
            <w:noProof/>
            <w:webHidden/>
          </w:rPr>
          <w:instrText xml:space="preserve"> PAGEREF _Toc42256408 \h </w:instrText>
        </w:r>
        <w:r w:rsidR="00546816">
          <w:rPr>
            <w:noProof/>
            <w:webHidden/>
          </w:rPr>
        </w:r>
        <w:r w:rsidR="00546816">
          <w:rPr>
            <w:noProof/>
            <w:webHidden/>
          </w:rPr>
          <w:fldChar w:fldCharType="separate"/>
        </w:r>
        <w:r w:rsidR="00546816">
          <w:rPr>
            <w:noProof/>
            <w:webHidden/>
          </w:rPr>
          <w:t>23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09" w:history="1">
        <w:r w:rsidR="00546816" w:rsidRPr="009652DD">
          <w:rPr>
            <w:rStyle w:val="Hyperlink"/>
            <w:noProof/>
          </w:rPr>
          <w:t>4.10</w:t>
        </w:r>
        <w:r w:rsidR="00546816">
          <w:rPr>
            <w:rFonts w:asciiTheme="minorHAnsi" w:eastAsiaTheme="minorEastAsia" w:hAnsiTheme="minorHAnsi" w:cstheme="minorBidi"/>
            <w:smallCaps w:val="0"/>
            <w:noProof/>
            <w:sz w:val="22"/>
            <w:szCs w:val="22"/>
          </w:rPr>
          <w:tab/>
        </w:r>
        <w:r w:rsidR="00546816" w:rsidRPr="009652DD">
          <w:rPr>
            <w:rStyle w:val="Hyperlink"/>
            <w:noProof/>
          </w:rPr>
          <w:t>Points List</w:t>
        </w:r>
        <w:r w:rsidR="00546816">
          <w:rPr>
            <w:noProof/>
            <w:webHidden/>
          </w:rPr>
          <w:tab/>
        </w:r>
        <w:r w:rsidR="00546816">
          <w:rPr>
            <w:noProof/>
            <w:webHidden/>
          </w:rPr>
          <w:fldChar w:fldCharType="begin"/>
        </w:r>
        <w:r w:rsidR="00546816">
          <w:rPr>
            <w:noProof/>
            <w:webHidden/>
          </w:rPr>
          <w:instrText xml:space="preserve"> PAGEREF _Toc42256409 \h </w:instrText>
        </w:r>
        <w:r w:rsidR="00546816">
          <w:rPr>
            <w:noProof/>
            <w:webHidden/>
          </w:rPr>
        </w:r>
        <w:r w:rsidR="00546816">
          <w:rPr>
            <w:noProof/>
            <w:webHidden/>
          </w:rPr>
          <w:fldChar w:fldCharType="separate"/>
        </w:r>
        <w:r w:rsidR="00546816">
          <w:rPr>
            <w:noProof/>
            <w:webHidden/>
          </w:rPr>
          <w:t>24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10" w:history="1">
        <w:r w:rsidR="00546816" w:rsidRPr="009652DD">
          <w:rPr>
            <w:rStyle w:val="Hyperlink"/>
            <w:noProof/>
          </w:rPr>
          <w:t>4.11</w:t>
        </w:r>
        <w:r w:rsidR="00546816">
          <w:rPr>
            <w:rFonts w:asciiTheme="minorHAnsi" w:eastAsiaTheme="minorEastAsia" w:hAnsiTheme="minorHAnsi" w:cstheme="minorBidi"/>
            <w:smallCaps w:val="0"/>
            <w:noProof/>
            <w:sz w:val="22"/>
            <w:szCs w:val="22"/>
          </w:rPr>
          <w:tab/>
        </w:r>
        <w:r w:rsidR="00546816" w:rsidRPr="009652DD">
          <w:rPr>
            <w:rStyle w:val="Hyperlink"/>
            <w:noProof/>
          </w:rPr>
          <w:t>Auxiliary Power</w:t>
        </w:r>
        <w:r w:rsidR="00546816">
          <w:rPr>
            <w:noProof/>
            <w:webHidden/>
          </w:rPr>
          <w:tab/>
        </w:r>
        <w:r w:rsidR="00546816">
          <w:rPr>
            <w:noProof/>
            <w:webHidden/>
          </w:rPr>
          <w:fldChar w:fldCharType="begin"/>
        </w:r>
        <w:r w:rsidR="00546816">
          <w:rPr>
            <w:noProof/>
            <w:webHidden/>
          </w:rPr>
          <w:instrText xml:space="preserve"> PAGEREF _Toc42256410 \h </w:instrText>
        </w:r>
        <w:r w:rsidR="00546816">
          <w:rPr>
            <w:noProof/>
            <w:webHidden/>
          </w:rPr>
        </w:r>
        <w:r w:rsidR="00546816">
          <w:rPr>
            <w:noProof/>
            <w:webHidden/>
          </w:rPr>
          <w:fldChar w:fldCharType="separate"/>
        </w:r>
        <w:r w:rsidR="00546816">
          <w:rPr>
            <w:noProof/>
            <w:webHidden/>
          </w:rPr>
          <w:t>24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11" w:history="1">
        <w:r w:rsidR="00546816" w:rsidRPr="009652DD">
          <w:rPr>
            <w:rStyle w:val="Hyperlink"/>
            <w:noProof/>
          </w:rPr>
          <w:t>4.12</w:t>
        </w:r>
        <w:r w:rsidR="00546816">
          <w:rPr>
            <w:rFonts w:asciiTheme="minorHAnsi" w:eastAsiaTheme="minorEastAsia" w:hAnsiTheme="minorHAnsi" w:cstheme="minorBidi"/>
            <w:smallCaps w:val="0"/>
            <w:noProof/>
            <w:sz w:val="22"/>
            <w:szCs w:val="22"/>
          </w:rPr>
          <w:tab/>
        </w:r>
        <w:r w:rsidR="00546816" w:rsidRPr="009652DD">
          <w:rPr>
            <w:rStyle w:val="Hyperlink"/>
            <w:noProof/>
          </w:rPr>
          <w:t>Civil/Structural</w:t>
        </w:r>
        <w:r w:rsidR="00546816">
          <w:rPr>
            <w:noProof/>
            <w:webHidden/>
          </w:rPr>
          <w:tab/>
        </w:r>
        <w:r w:rsidR="00546816">
          <w:rPr>
            <w:noProof/>
            <w:webHidden/>
          </w:rPr>
          <w:fldChar w:fldCharType="begin"/>
        </w:r>
        <w:r w:rsidR="00546816">
          <w:rPr>
            <w:noProof/>
            <w:webHidden/>
          </w:rPr>
          <w:instrText xml:space="preserve"> PAGEREF _Toc42256411 \h </w:instrText>
        </w:r>
        <w:r w:rsidR="00546816">
          <w:rPr>
            <w:noProof/>
            <w:webHidden/>
          </w:rPr>
        </w:r>
        <w:r w:rsidR="00546816">
          <w:rPr>
            <w:noProof/>
            <w:webHidden/>
          </w:rPr>
          <w:fldChar w:fldCharType="separate"/>
        </w:r>
        <w:r w:rsidR="00546816">
          <w:rPr>
            <w:noProof/>
            <w:webHidden/>
          </w:rPr>
          <w:t>24</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2" w:history="1">
        <w:r w:rsidR="00546816" w:rsidRPr="009652DD">
          <w:rPr>
            <w:rStyle w:val="Hyperlink"/>
            <w:noProof/>
          </w:rPr>
          <w:t>4.12.1</w:t>
        </w:r>
        <w:r w:rsidR="00546816">
          <w:rPr>
            <w:rFonts w:asciiTheme="minorHAnsi" w:eastAsiaTheme="minorEastAsia" w:hAnsiTheme="minorHAnsi" w:cstheme="minorBidi"/>
            <w:i w:val="0"/>
            <w:iCs w:val="0"/>
            <w:noProof/>
            <w:sz w:val="22"/>
            <w:szCs w:val="22"/>
          </w:rPr>
          <w:tab/>
        </w:r>
        <w:r w:rsidR="00546816" w:rsidRPr="009652DD">
          <w:rPr>
            <w:rStyle w:val="Hyperlink"/>
            <w:noProof/>
          </w:rPr>
          <w:t>Geotechnical Analysis</w:t>
        </w:r>
        <w:r w:rsidR="00546816">
          <w:rPr>
            <w:noProof/>
            <w:webHidden/>
          </w:rPr>
          <w:tab/>
        </w:r>
        <w:r w:rsidR="00546816">
          <w:rPr>
            <w:noProof/>
            <w:webHidden/>
          </w:rPr>
          <w:fldChar w:fldCharType="begin"/>
        </w:r>
        <w:r w:rsidR="00546816">
          <w:rPr>
            <w:noProof/>
            <w:webHidden/>
          </w:rPr>
          <w:instrText xml:space="preserve"> PAGEREF _Toc42256412 \h </w:instrText>
        </w:r>
        <w:r w:rsidR="00546816">
          <w:rPr>
            <w:noProof/>
            <w:webHidden/>
          </w:rPr>
        </w:r>
        <w:r w:rsidR="00546816">
          <w:rPr>
            <w:noProof/>
            <w:webHidden/>
          </w:rPr>
          <w:fldChar w:fldCharType="separate"/>
        </w:r>
        <w:r w:rsidR="00546816">
          <w:rPr>
            <w:noProof/>
            <w:webHidden/>
          </w:rPr>
          <w:t>25</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3" w:history="1">
        <w:r w:rsidR="00546816" w:rsidRPr="009652DD">
          <w:rPr>
            <w:rStyle w:val="Hyperlink"/>
            <w:noProof/>
          </w:rPr>
          <w:t>4.12.2</w:t>
        </w:r>
        <w:r w:rsidR="00546816">
          <w:rPr>
            <w:rFonts w:asciiTheme="minorHAnsi" w:eastAsiaTheme="minorEastAsia" w:hAnsiTheme="minorHAnsi" w:cstheme="minorBidi"/>
            <w:i w:val="0"/>
            <w:iCs w:val="0"/>
            <w:noProof/>
            <w:sz w:val="22"/>
            <w:szCs w:val="22"/>
          </w:rPr>
          <w:tab/>
        </w:r>
        <w:r w:rsidR="00546816" w:rsidRPr="009652DD">
          <w:rPr>
            <w:rStyle w:val="Hyperlink"/>
            <w:noProof/>
          </w:rPr>
          <w:t>Environmental Loads</w:t>
        </w:r>
        <w:r w:rsidR="00546816">
          <w:rPr>
            <w:noProof/>
            <w:webHidden/>
          </w:rPr>
          <w:tab/>
        </w:r>
        <w:r w:rsidR="00546816">
          <w:rPr>
            <w:noProof/>
            <w:webHidden/>
          </w:rPr>
          <w:fldChar w:fldCharType="begin"/>
        </w:r>
        <w:r w:rsidR="00546816">
          <w:rPr>
            <w:noProof/>
            <w:webHidden/>
          </w:rPr>
          <w:instrText xml:space="preserve"> PAGEREF _Toc42256413 \h </w:instrText>
        </w:r>
        <w:r w:rsidR="00546816">
          <w:rPr>
            <w:noProof/>
            <w:webHidden/>
          </w:rPr>
        </w:r>
        <w:r w:rsidR="00546816">
          <w:rPr>
            <w:noProof/>
            <w:webHidden/>
          </w:rPr>
          <w:fldChar w:fldCharType="separate"/>
        </w:r>
        <w:r w:rsidR="00546816">
          <w:rPr>
            <w:noProof/>
            <w:webHidden/>
          </w:rPr>
          <w:t>26</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4" w:history="1">
        <w:r w:rsidR="00546816" w:rsidRPr="009652DD">
          <w:rPr>
            <w:rStyle w:val="Hyperlink"/>
            <w:noProof/>
          </w:rPr>
          <w:t>4.12.3</w:t>
        </w:r>
        <w:r w:rsidR="00546816">
          <w:rPr>
            <w:rFonts w:asciiTheme="minorHAnsi" w:eastAsiaTheme="minorEastAsia" w:hAnsiTheme="minorHAnsi" w:cstheme="minorBidi"/>
            <w:i w:val="0"/>
            <w:iCs w:val="0"/>
            <w:noProof/>
            <w:sz w:val="22"/>
            <w:szCs w:val="22"/>
          </w:rPr>
          <w:tab/>
        </w:r>
        <w:r w:rsidR="00546816" w:rsidRPr="009652DD">
          <w:rPr>
            <w:rStyle w:val="Hyperlink"/>
            <w:noProof/>
          </w:rPr>
          <w:t>Excavation</w:t>
        </w:r>
        <w:r w:rsidR="00546816">
          <w:rPr>
            <w:noProof/>
            <w:webHidden/>
          </w:rPr>
          <w:tab/>
        </w:r>
        <w:r w:rsidR="00546816">
          <w:rPr>
            <w:noProof/>
            <w:webHidden/>
          </w:rPr>
          <w:fldChar w:fldCharType="begin"/>
        </w:r>
        <w:r w:rsidR="00546816">
          <w:rPr>
            <w:noProof/>
            <w:webHidden/>
          </w:rPr>
          <w:instrText xml:space="preserve"> PAGEREF _Toc42256414 \h </w:instrText>
        </w:r>
        <w:r w:rsidR="00546816">
          <w:rPr>
            <w:noProof/>
            <w:webHidden/>
          </w:rPr>
        </w:r>
        <w:r w:rsidR="00546816">
          <w:rPr>
            <w:noProof/>
            <w:webHidden/>
          </w:rPr>
          <w:fldChar w:fldCharType="separate"/>
        </w:r>
        <w:r w:rsidR="00546816">
          <w:rPr>
            <w:noProof/>
            <w:webHidden/>
          </w:rPr>
          <w:t>26</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5" w:history="1">
        <w:r w:rsidR="00546816" w:rsidRPr="009652DD">
          <w:rPr>
            <w:rStyle w:val="Hyperlink"/>
            <w:noProof/>
          </w:rPr>
          <w:t>4.12.4</w:t>
        </w:r>
        <w:r w:rsidR="00546816">
          <w:rPr>
            <w:rFonts w:asciiTheme="minorHAnsi" w:eastAsiaTheme="minorEastAsia" w:hAnsiTheme="minorHAnsi" w:cstheme="minorBidi"/>
            <w:i w:val="0"/>
            <w:iCs w:val="0"/>
            <w:noProof/>
            <w:sz w:val="22"/>
            <w:szCs w:val="22"/>
          </w:rPr>
          <w:tab/>
        </w:r>
        <w:r w:rsidR="00546816" w:rsidRPr="009652DD">
          <w:rPr>
            <w:rStyle w:val="Hyperlink"/>
            <w:noProof/>
          </w:rPr>
          <w:t>Construction Surveying</w:t>
        </w:r>
        <w:r w:rsidR="00546816">
          <w:rPr>
            <w:noProof/>
            <w:webHidden/>
          </w:rPr>
          <w:tab/>
        </w:r>
        <w:r w:rsidR="00546816">
          <w:rPr>
            <w:noProof/>
            <w:webHidden/>
          </w:rPr>
          <w:fldChar w:fldCharType="begin"/>
        </w:r>
        <w:r w:rsidR="00546816">
          <w:rPr>
            <w:noProof/>
            <w:webHidden/>
          </w:rPr>
          <w:instrText xml:space="preserve"> PAGEREF _Toc42256415 \h </w:instrText>
        </w:r>
        <w:r w:rsidR="00546816">
          <w:rPr>
            <w:noProof/>
            <w:webHidden/>
          </w:rPr>
        </w:r>
        <w:r w:rsidR="00546816">
          <w:rPr>
            <w:noProof/>
            <w:webHidden/>
          </w:rPr>
          <w:fldChar w:fldCharType="separate"/>
        </w:r>
        <w:r w:rsidR="00546816">
          <w:rPr>
            <w:noProof/>
            <w:webHidden/>
          </w:rPr>
          <w:t>26</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6" w:history="1">
        <w:r w:rsidR="00546816" w:rsidRPr="009652DD">
          <w:rPr>
            <w:rStyle w:val="Hyperlink"/>
            <w:noProof/>
          </w:rPr>
          <w:t>4.12.5</w:t>
        </w:r>
        <w:r w:rsidR="00546816">
          <w:rPr>
            <w:rFonts w:asciiTheme="minorHAnsi" w:eastAsiaTheme="minorEastAsia" w:hAnsiTheme="minorHAnsi" w:cstheme="minorBidi"/>
            <w:i w:val="0"/>
            <w:iCs w:val="0"/>
            <w:noProof/>
            <w:sz w:val="22"/>
            <w:szCs w:val="22"/>
          </w:rPr>
          <w:tab/>
        </w:r>
        <w:r w:rsidR="00546816" w:rsidRPr="009652DD">
          <w:rPr>
            <w:rStyle w:val="Hyperlink"/>
            <w:noProof/>
          </w:rPr>
          <w:t>Fills</w:t>
        </w:r>
        <w:r w:rsidR="00546816">
          <w:rPr>
            <w:noProof/>
            <w:webHidden/>
          </w:rPr>
          <w:tab/>
        </w:r>
        <w:r w:rsidR="00546816">
          <w:rPr>
            <w:noProof/>
            <w:webHidden/>
          </w:rPr>
          <w:fldChar w:fldCharType="begin"/>
        </w:r>
        <w:r w:rsidR="00546816">
          <w:rPr>
            <w:noProof/>
            <w:webHidden/>
          </w:rPr>
          <w:instrText xml:space="preserve"> PAGEREF _Toc42256416 \h </w:instrText>
        </w:r>
        <w:r w:rsidR="00546816">
          <w:rPr>
            <w:noProof/>
            <w:webHidden/>
          </w:rPr>
        </w:r>
        <w:r w:rsidR="00546816">
          <w:rPr>
            <w:noProof/>
            <w:webHidden/>
          </w:rPr>
          <w:fldChar w:fldCharType="separate"/>
        </w:r>
        <w:r w:rsidR="00546816">
          <w:rPr>
            <w:noProof/>
            <w:webHidden/>
          </w:rPr>
          <w:t>27</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7" w:history="1">
        <w:r w:rsidR="00546816" w:rsidRPr="009652DD">
          <w:rPr>
            <w:rStyle w:val="Hyperlink"/>
            <w:noProof/>
          </w:rPr>
          <w:t>4.12.6</w:t>
        </w:r>
        <w:r w:rsidR="00546816">
          <w:rPr>
            <w:rFonts w:asciiTheme="minorHAnsi" w:eastAsiaTheme="minorEastAsia" w:hAnsiTheme="minorHAnsi" w:cstheme="minorBidi"/>
            <w:i w:val="0"/>
            <w:iCs w:val="0"/>
            <w:noProof/>
            <w:sz w:val="22"/>
            <w:szCs w:val="22"/>
          </w:rPr>
          <w:tab/>
        </w:r>
        <w:r w:rsidR="00546816" w:rsidRPr="009652DD">
          <w:rPr>
            <w:rStyle w:val="Hyperlink"/>
            <w:noProof/>
          </w:rPr>
          <w:t>Fencing</w:t>
        </w:r>
        <w:r w:rsidR="00546816">
          <w:rPr>
            <w:noProof/>
            <w:webHidden/>
          </w:rPr>
          <w:tab/>
        </w:r>
        <w:r w:rsidR="00546816">
          <w:rPr>
            <w:noProof/>
            <w:webHidden/>
          </w:rPr>
          <w:fldChar w:fldCharType="begin"/>
        </w:r>
        <w:r w:rsidR="00546816">
          <w:rPr>
            <w:noProof/>
            <w:webHidden/>
          </w:rPr>
          <w:instrText xml:space="preserve"> PAGEREF _Toc42256417 \h </w:instrText>
        </w:r>
        <w:r w:rsidR="00546816">
          <w:rPr>
            <w:noProof/>
            <w:webHidden/>
          </w:rPr>
        </w:r>
        <w:r w:rsidR="00546816">
          <w:rPr>
            <w:noProof/>
            <w:webHidden/>
          </w:rPr>
          <w:fldChar w:fldCharType="separate"/>
        </w:r>
        <w:r w:rsidR="00546816">
          <w:rPr>
            <w:noProof/>
            <w:webHidden/>
          </w:rPr>
          <w:t>27</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8" w:history="1">
        <w:r w:rsidR="00546816" w:rsidRPr="009652DD">
          <w:rPr>
            <w:rStyle w:val="Hyperlink"/>
            <w:noProof/>
          </w:rPr>
          <w:t>4.12.7</w:t>
        </w:r>
        <w:r w:rsidR="00546816">
          <w:rPr>
            <w:rFonts w:asciiTheme="minorHAnsi" w:eastAsiaTheme="minorEastAsia" w:hAnsiTheme="minorHAnsi" w:cstheme="minorBidi"/>
            <w:i w:val="0"/>
            <w:iCs w:val="0"/>
            <w:noProof/>
            <w:sz w:val="22"/>
            <w:szCs w:val="22"/>
          </w:rPr>
          <w:tab/>
        </w:r>
        <w:r w:rsidR="00546816" w:rsidRPr="009652DD">
          <w:rPr>
            <w:rStyle w:val="Hyperlink"/>
            <w:noProof/>
          </w:rPr>
          <w:t>Equipment Pads</w:t>
        </w:r>
        <w:r w:rsidR="00546816">
          <w:rPr>
            <w:noProof/>
            <w:webHidden/>
          </w:rPr>
          <w:tab/>
        </w:r>
        <w:r w:rsidR="00546816">
          <w:rPr>
            <w:noProof/>
            <w:webHidden/>
          </w:rPr>
          <w:fldChar w:fldCharType="begin"/>
        </w:r>
        <w:r w:rsidR="00546816">
          <w:rPr>
            <w:noProof/>
            <w:webHidden/>
          </w:rPr>
          <w:instrText xml:space="preserve"> PAGEREF _Toc42256418 \h </w:instrText>
        </w:r>
        <w:r w:rsidR="00546816">
          <w:rPr>
            <w:noProof/>
            <w:webHidden/>
          </w:rPr>
        </w:r>
        <w:r w:rsidR="00546816">
          <w:rPr>
            <w:noProof/>
            <w:webHidden/>
          </w:rPr>
          <w:fldChar w:fldCharType="separate"/>
        </w:r>
        <w:r w:rsidR="00546816">
          <w:rPr>
            <w:noProof/>
            <w:webHidden/>
          </w:rPr>
          <w:t>27</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19" w:history="1">
        <w:r w:rsidR="00546816" w:rsidRPr="009652DD">
          <w:rPr>
            <w:rStyle w:val="Hyperlink"/>
            <w:noProof/>
          </w:rPr>
          <w:t>4.12.8</w:t>
        </w:r>
        <w:r w:rsidR="00546816">
          <w:rPr>
            <w:rFonts w:asciiTheme="minorHAnsi" w:eastAsiaTheme="minorEastAsia" w:hAnsiTheme="minorHAnsi" w:cstheme="minorBidi"/>
            <w:i w:val="0"/>
            <w:iCs w:val="0"/>
            <w:noProof/>
            <w:sz w:val="22"/>
            <w:szCs w:val="22"/>
          </w:rPr>
          <w:tab/>
        </w:r>
        <w:r w:rsidR="00546816" w:rsidRPr="009652DD">
          <w:rPr>
            <w:rStyle w:val="Hyperlink"/>
            <w:noProof/>
          </w:rPr>
          <w:t>Foundations and Concrete Work</w:t>
        </w:r>
        <w:r w:rsidR="00546816">
          <w:rPr>
            <w:noProof/>
            <w:webHidden/>
          </w:rPr>
          <w:tab/>
        </w:r>
        <w:r w:rsidR="00546816">
          <w:rPr>
            <w:noProof/>
            <w:webHidden/>
          </w:rPr>
          <w:fldChar w:fldCharType="begin"/>
        </w:r>
        <w:r w:rsidR="00546816">
          <w:rPr>
            <w:noProof/>
            <w:webHidden/>
          </w:rPr>
          <w:instrText xml:space="preserve"> PAGEREF _Toc42256419 \h </w:instrText>
        </w:r>
        <w:r w:rsidR="00546816">
          <w:rPr>
            <w:noProof/>
            <w:webHidden/>
          </w:rPr>
        </w:r>
        <w:r w:rsidR="00546816">
          <w:rPr>
            <w:noProof/>
            <w:webHidden/>
          </w:rPr>
          <w:fldChar w:fldCharType="separate"/>
        </w:r>
        <w:r w:rsidR="00546816">
          <w:rPr>
            <w:noProof/>
            <w:webHidden/>
          </w:rPr>
          <w:t>27</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0" w:history="1">
        <w:r w:rsidR="00546816" w:rsidRPr="009652DD">
          <w:rPr>
            <w:rStyle w:val="Hyperlink"/>
            <w:noProof/>
          </w:rPr>
          <w:t>4.12.9</w:t>
        </w:r>
        <w:r w:rsidR="00546816">
          <w:rPr>
            <w:rFonts w:asciiTheme="minorHAnsi" w:eastAsiaTheme="minorEastAsia" w:hAnsiTheme="minorHAnsi" w:cstheme="minorBidi"/>
            <w:i w:val="0"/>
            <w:iCs w:val="0"/>
            <w:noProof/>
            <w:sz w:val="22"/>
            <w:szCs w:val="22"/>
          </w:rPr>
          <w:tab/>
        </w:r>
        <w:r w:rsidR="00546816" w:rsidRPr="009652DD">
          <w:rPr>
            <w:rStyle w:val="Hyperlink"/>
            <w:noProof/>
          </w:rPr>
          <w:t>Corrosion Protection</w:t>
        </w:r>
        <w:r w:rsidR="00546816">
          <w:rPr>
            <w:noProof/>
            <w:webHidden/>
          </w:rPr>
          <w:tab/>
        </w:r>
        <w:r w:rsidR="00546816">
          <w:rPr>
            <w:noProof/>
            <w:webHidden/>
          </w:rPr>
          <w:fldChar w:fldCharType="begin"/>
        </w:r>
        <w:r w:rsidR="00546816">
          <w:rPr>
            <w:noProof/>
            <w:webHidden/>
          </w:rPr>
          <w:instrText xml:space="preserve"> PAGEREF _Toc42256420 \h </w:instrText>
        </w:r>
        <w:r w:rsidR="00546816">
          <w:rPr>
            <w:noProof/>
            <w:webHidden/>
          </w:rPr>
        </w:r>
        <w:r w:rsidR="00546816">
          <w:rPr>
            <w:noProof/>
            <w:webHidden/>
          </w:rPr>
          <w:fldChar w:fldCharType="separate"/>
        </w:r>
        <w:r w:rsidR="00546816">
          <w:rPr>
            <w:noProof/>
            <w:webHidden/>
          </w:rPr>
          <w:t>27</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1" w:history="1">
        <w:r w:rsidR="00546816" w:rsidRPr="009652DD">
          <w:rPr>
            <w:rStyle w:val="Hyperlink"/>
            <w:noProof/>
          </w:rPr>
          <w:t>4.12.10</w:t>
        </w:r>
        <w:r w:rsidR="00546816">
          <w:rPr>
            <w:rFonts w:asciiTheme="minorHAnsi" w:eastAsiaTheme="minorEastAsia" w:hAnsiTheme="minorHAnsi" w:cstheme="minorBidi"/>
            <w:i w:val="0"/>
            <w:iCs w:val="0"/>
            <w:noProof/>
            <w:sz w:val="22"/>
            <w:szCs w:val="22"/>
          </w:rPr>
          <w:tab/>
        </w:r>
        <w:r w:rsidR="00546816" w:rsidRPr="009652DD">
          <w:rPr>
            <w:rStyle w:val="Hyperlink"/>
            <w:noProof/>
          </w:rPr>
          <w:t>Erosion Control &amp; NPDES Coverage</w:t>
        </w:r>
        <w:r w:rsidR="00546816">
          <w:rPr>
            <w:noProof/>
            <w:webHidden/>
          </w:rPr>
          <w:tab/>
        </w:r>
        <w:r w:rsidR="00546816">
          <w:rPr>
            <w:noProof/>
            <w:webHidden/>
          </w:rPr>
          <w:fldChar w:fldCharType="begin"/>
        </w:r>
        <w:r w:rsidR="00546816">
          <w:rPr>
            <w:noProof/>
            <w:webHidden/>
          </w:rPr>
          <w:instrText xml:space="preserve"> PAGEREF _Toc42256421 \h </w:instrText>
        </w:r>
        <w:r w:rsidR="00546816">
          <w:rPr>
            <w:noProof/>
            <w:webHidden/>
          </w:rPr>
        </w:r>
        <w:r w:rsidR="00546816">
          <w:rPr>
            <w:noProof/>
            <w:webHidden/>
          </w:rPr>
          <w:fldChar w:fldCharType="separate"/>
        </w:r>
        <w:r w:rsidR="00546816">
          <w:rPr>
            <w:noProof/>
            <w:webHidden/>
          </w:rPr>
          <w:t>28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2" w:history="1">
        <w:r w:rsidR="00546816" w:rsidRPr="009652DD">
          <w:rPr>
            <w:rStyle w:val="Hyperlink"/>
            <w:noProof/>
          </w:rPr>
          <w:t>4.12.11</w:t>
        </w:r>
        <w:r w:rsidR="00546816">
          <w:rPr>
            <w:rFonts w:asciiTheme="minorHAnsi" w:eastAsiaTheme="minorEastAsia" w:hAnsiTheme="minorHAnsi" w:cstheme="minorBidi"/>
            <w:i w:val="0"/>
            <w:iCs w:val="0"/>
            <w:noProof/>
            <w:sz w:val="22"/>
            <w:szCs w:val="22"/>
          </w:rPr>
          <w:tab/>
        </w:r>
        <w:r w:rsidR="00546816" w:rsidRPr="009652DD">
          <w:rPr>
            <w:rStyle w:val="Hyperlink"/>
            <w:noProof/>
          </w:rPr>
          <w:t>Grading and Drainage</w:t>
        </w:r>
        <w:r w:rsidR="00546816">
          <w:rPr>
            <w:noProof/>
            <w:webHidden/>
          </w:rPr>
          <w:tab/>
        </w:r>
        <w:r w:rsidR="00546816">
          <w:rPr>
            <w:noProof/>
            <w:webHidden/>
          </w:rPr>
          <w:fldChar w:fldCharType="begin"/>
        </w:r>
        <w:r w:rsidR="00546816">
          <w:rPr>
            <w:noProof/>
            <w:webHidden/>
          </w:rPr>
          <w:instrText xml:space="preserve"> PAGEREF _Toc42256422 \h </w:instrText>
        </w:r>
        <w:r w:rsidR="00546816">
          <w:rPr>
            <w:noProof/>
            <w:webHidden/>
          </w:rPr>
        </w:r>
        <w:r w:rsidR="00546816">
          <w:rPr>
            <w:noProof/>
            <w:webHidden/>
          </w:rPr>
          <w:fldChar w:fldCharType="separate"/>
        </w:r>
        <w:r w:rsidR="00546816">
          <w:rPr>
            <w:noProof/>
            <w:webHidden/>
          </w:rPr>
          <w:t>28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3" w:history="1">
        <w:r w:rsidR="00546816" w:rsidRPr="009652DD">
          <w:rPr>
            <w:rStyle w:val="Hyperlink"/>
            <w:noProof/>
          </w:rPr>
          <w:t>4.12.12</w:t>
        </w:r>
        <w:r w:rsidR="00546816">
          <w:rPr>
            <w:rFonts w:asciiTheme="minorHAnsi" w:eastAsiaTheme="minorEastAsia" w:hAnsiTheme="minorHAnsi" w:cstheme="minorBidi"/>
            <w:i w:val="0"/>
            <w:iCs w:val="0"/>
            <w:noProof/>
            <w:sz w:val="22"/>
            <w:szCs w:val="22"/>
          </w:rPr>
          <w:tab/>
        </w:r>
        <w:r w:rsidR="00546816" w:rsidRPr="009652DD">
          <w:rPr>
            <w:rStyle w:val="Hyperlink"/>
            <w:noProof/>
          </w:rPr>
          <w:t>Dust Control</w:t>
        </w:r>
        <w:r w:rsidR="00546816">
          <w:rPr>
            <w:noProof/>
            <w:webHidden/>
          </w:rPr>
          <w:tab/>
        </w:r>
        <w:r w:rsidR="00546816">
          <w:rPr>
            <w:noProof/>
            <w:webHidden/>
          </w:rPr>
          <w:fldChar w:fldCharType="begin"/>
        </w:r>
        <w:r w:rsidR="00546816">
          <w:rPr>
            <w:noProof/>
            <w:webHidden/>
          </w:rPr>
          <w:instrText xml:space="preserve"> PAGEREF _Toc42256423 \h </w:instrText>
        </w:r>
        <w:r w:rsidR="00546816">
          <w:rPr>
            <w:noProof/>
            <w:webHidden/>
          </w:rPr>
        </w:r>
        <w:r w:rsidR="00546816">
          <w:rPr>
            <w:noProof/>
            <w:webHidden/>
          </w:rPr>
          <w:fldChar w:fldCharType="separate"/>
        </w:r>
        <w:r w:rsidR="00546816">
          <w:rPr>
            <w:noProof/>
            <w:webHidden/>
          </w:rPr>
          <w:t>28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4" w:history="1">
        <w:r w:rsidR="00546816" w:rsidRPr="009652DD">
          <w:rPr>
            <w:rStyle w:val="Hyperlink"/>
            <w:noProof/>
          </w:rPr>
          <w:t>4.12.13</w:t>
        </w:r>
        <w:r w:rsidR="00546816">
          <w:rPr>
            <w:rFonts w:asciiTheme="minorHAnsi" w:eastAsiaTheme="minorEastAsia" w:hAnsiTheme="minorHAnsi" w:cstheme="minorBidi"/>
            <w:i w:val="0"/>
            <w:iCs w:val="0"/>
            <w:noProof/>
            <w:sz w:val="22"/>
            <w:szCs w:val="22"/>
          </w:rPr>
          <w:tab/>
        </w:r>
        <w:r w:rsidR="00546816" w:rsidRPr="009652DD">
          <w:rPr>
            <w:rStyle w:val="Hyperlink"/>
            <w:noProof/>
          </w:rPr>
          <w:t>Site Finish Grade</w:t>
        </w:r>
        <w:r w:rsidR="00546816">
          <w:rPr>
            <w:noProof/>
            <w:webHidden/>
          </w:rPr>
          <w:tab/>
        </w:r>
        <w:r w:rsidR="00546816">
          <w:rPr>
            <w:noProof/>
            <w:webHidden/>
          </w:rPr>
          <w:fldChar w:fldCharType="begin"/>
        </w:r>
        <w:r w:rsidR="00546816">
          <w:rPr>
            <w:noProof/>
            <w:webHidden/>
          </w:rPr>
          <w:instrText xml:space="preserve"> PAGEREF _Toc42256424 \h </w:instrText>
        </w:r>
        <w:r w:rsidR="00546816">
          <w:rPr>
            <w:noProof/>
            <w:webHidden/>
          </w:rPr>
        </w:r>
        <w:r w:rsidR="00546816">
          <w:rPr>
            <w:noProof/>
            <w:webHidden/>
          </w:rPr>
          <w:fldChar w:fldCharType="separate"/>
        </w:r>
        <w:r w:rsidR="00546816">
          <w:rPr>
            <w:noProof/>
            <w:webHidden/>
          </w:rPr>
          <w:t>28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5" w:history="1">
        <w:r w:rsidR="00546816" w:rsidRPr="009652DD">
          <w:rPr>
            <w:rStyle w:val="Hyperlink"/>
            <w:noProof/>
          </w:rPr>
          <w:t>4.12.14</w:t>
        </w:r>
        <w:r w:rsidR="00546816">
          <w:rPr>
            <w:rFonts w:asciiTheme="minorHAnsi" w:eastAsiaTheme="minorEastAsia" w:hAnsiTheme="minorHAnsi" w:cstheme="minorBidi"/>
            <w:i w:val="0"/>
            <w:iCs w:val="0"/>
            <w:noProof/>
            <w:sz w:val="22"/>
            <w:szCs w:val="22"/>
          </w:rPr>
          <w:tab/>
        </w:r>
        <w:r w:rsidR="00546816" w:rsidRPr="009652DD">
          <w:rPr>
            <w:rStyle w:val="Hyperlink"/>
            <w:noProof/>
          </w:rPr>
          <w:t>Construction Signage</w:t>
        </w:r>
        <w:r w:rsidR="00546816">
          <w:rPr>
            <w:noProof/>
            <w:webHidden/>
          </w:rPr>
          <w:tab/>
        </w:r>
        <w:r w:rsidR="00546816">
          <w:rPr>
            <w:noProof/>
            <w:webHidden/>
          </w:rPr>
          <w:fldChar w:fldCharType="begin"/>
        </w:r>
        <w:r w:rsidR="00546816">
          <w:rPr>
            <w:noProof/>
            <w:webHidden/>
          </w:rPr>
          <w:instrText xml:space="preserve"> PAGEREF _Toc42256425 \h </w:instrText>
        </w:r>
        <w:r w:rsidR="00546816">
          <w:rPr>
            <w:noProof/>
            <w:webHidden/>
          </w:rPr>
        </w:r>
        <w:r w:rsidR="00546816">
          <w:rPr>
            <w:noProof/>
            <w:webHidden/>
          </w:rPr>
          <w:fldChar w:fldCharType="separate"/>
        </w:r>
        <w:r w:rsidR="00546816">
          <w:rPr>
            <w:noProof/>
            <w:webHidden/>
          </w:rPr>
          <w:t>29</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6" w:history="1">
        <w:r w:rsidR="00546816" w:rsidRPr="009652DD">
          <w:rPr>
            <w:rStyle w:val="Hyperlink"/>
            <w:noProof/>
          </w:rPr>
          <w:t>4.12.15</w:t>
        </w:r>
        <w:r w:rsidR="00546816">
          <w:rPr>
            <w:rFonts w:asciiTheme="minorHAnsi" w:eastAsiaTheme="minorEastAsia" w:hAnsiTheme="minorHAnsi" w:cstheme="minorBidi"/>
            <w:i w:val="0"/>
            <w:iCs w:val="0"/>
            <w:noProof/>
            <w:sz w:val="22"/>
            <w:szCs w:val="22"/>
          </w:rPr>
          <w:tab/>
        </w:r>
        <w:r w:rsidR="00546816" w:rsidRPr="009652DD">
          <w:rPr>
            <w:rStyle w:val="Hyperlink"/>
            <w:noProof/>
          </w:rPr>
          <w:t>Human Access</w:t>
        </w:r>
        <w:r w:rsidR="00546816">
          <w:rPr>
            <w:noProof/>
            <w:webHidden/>
          </w:rPr>
          <w:tab/>
        </w:r>
        <w:r w:rsidR="00546816">
          <w:rPr>
            <w:noProof/>
            <w:webHidden/>
          </w:rPr>
          <w:fldChar w:fldCharType="begin"/>
        </w:r>
        <w:r w:rsidR="00546816">
          <w:rPr>
            <w:noProof/>
            <w:webHidden/>
          </w:rPr>
          <w:instrText xml:space="preserve"> PAGEREF _Toc42256426 \h </w:instrText>
        </w:r>
        <w:r w:rsidR="00546816">
          <w:rPr>
            <w:noProof/>
            <w:webHidden/>
          </w:rPr>
        </w:r>
        <w:r w:rsidR="00546816">
          <w:rPr>
            <w:noProof/>
            <w:webHidden/>
          </w:rPr>
          <w:fldChar w:fldCharType="separate"/>
        </w:r>
        <w:r w:rsidR="00546816">
          <w:rPr>
            <w:noProof/>
            <w:webHidden/>
          </w:rPr>
          <w:t>29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27" w:history="1">
        <w:r w:rsidR="00546816" w:rsidRPr="009652DD">
          <w:rPr>
            <w:rStyle w:val="Hyperlink"/>
            <w:noProof/>
          </w:rPr>
          <w:t>4.13</w:t>
        </w:r>
        <w:r w:rsidR="00546816">
          <w:rPr>
            <w:rFonts w:asciiTheme="minorHAnsi" w:eastAsiaTheme="minorEastAsia" w:hAnsiTheme="minorHAnsi" w:cstheme="minorBidi"/>
            <w:smallCaps w:val="0"/>
            <w:noProof/>
            <w:sz w:val="22"/>
            <w:szCs w:val="22"/>
          </w:rPr>
          <w:tab/>
        </w:r>
        <w:r w:rsidR="00546816" w:rsidRPr="009652DD">
          <w:rPr>
            <w:rStyle w:val="Hyperlink"/>
            <w:noProof/>
          </w:rPr>
          <w:t>Mechanical</w:t>
        </w:r>
        <w:r w:rsidR="00546816">
          <w:rPr>
            <w:noProof/>
            <w:webHidden/>
          </w:rPr>
          <w:tab/>
        </w:r>
        <w:r w:rsidR="00546816">
          <w:rPr>
            <w:noProof/>
            <w:webHidden/>
          </w:rPr>
          <w:fldChar w:fldCharType="begin"/>
        </w:r>
        <w:r w:rsidR="00546816">
          <w:rPr>
            <w:noProof/>
            <w:webHidden/>
          </w:rPr>
          <w:instrText xml:space="preserve"> PAGEREF _Toc42256427 \h </w:instrText>
        </w:r>
        <w:r w:rsidR="00546816">
          <w:rPr>
            <w:noProof/>
            <w:webHidden/>
          </w:rPr>
        </w:r>
        <w:r w:rsidR="00546816">
          <w:rPr>
            <w:noProof/>
            <w:webHidden/>
          </w:rPr>
          <w:fldChar w:fldCharType="separate"/>
        </w:r>
        <w:r w:rsidR="00546816">
          <w:rPr>
            <w:noProof/>
            <w:webHidden/>
          </w:rPr>
          <w:t>29</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28" w:history="1">
        <w:r w:rsidR="00546816" w:rsidRPr="009652DD">
          <w:rPr>
            <w:rStyle w:val="Hyperlink"/>
            <w:noProof/>
          </w:rPr>
          <w:t>4.13.1</w:t>
        </w:r>
        <w:r w:rsidR="00546816">
          <w:rPr>
            <w:rFonts w:asciiTheme="minorHAnsi" w:eastAsiaTheme="minorEastAsia" w:hAnsiTheme="minorHAnsi" w:cstheme="minorBidi"/>
            <w:i w:val="0"/>
            <w:iCs w:val="0"/>
            <w:noProof/>
            <w:sz w:val="22"/>
            <w:szCs w:val="22"/>
          </w:rPr>
          <w:tab/>
        </w:r>
        <w:r w:rsidR="00546816" w:rsidRPr="009652DD">
          <w:rPr>
            <w:rStyle w:val="Hyperlink"/>
            <w:noProof/>
          </w:rPr>
          <w:t>HVAC / Thermal Management</w:t>
        </w:r>
        <w:r w:rsidR="00546816">
          <w:rPr>
            <w:noProof/>
            <w:webHidden/>
          </w:rPr>
          <w:tab/>
        </w:r>
        <w:r w:rsidR="00546816">
          <w:rPr>
            <w:noProof/>
            <w:webHidden/>
          </w:rPr>
          <w:fldChar w:fldCharType="begin"/>
        </w:r>
        <w:r w:rsidR="00546816">
          <w:rPr>
            <w:noProof/>
            <w:webHidden/>
          </w:rPr>
          <w:instrText xml:space="preserve"> PAGEREF _Toc42256428 \h </w:instrText>
        </w:r>
        <w:r w:rsidR="00546816">
          <w:rPr>
            <w:noProof/>
            <w:webHidden/>
          </w:rPr>
        </w:r>
        <w:r w:rsidR="00546816">
          <w:rPr>
            <w:noProof/>
            <w:webHidden/>
          </w:rPr>
          <w:fldChar w:fldCharType="separate"/>
        </w:r>
        <w:r w:rsidR="00546816">
          <w:rPr>
            <w:noProof/>
            <w:webHidden/>
          </w:rPr>
          <w:t>30</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29" w:history="1">
        <w:r w:rsidR="00546816" w:rsidRPr="009652DD">
          <w:rPr>
            <w:rStyle w:val="Hyperlink"/>
            <w:noProof/>
          </w:rPr>
          <w:t>4.13.1.1</w:t>
        </w:r>
        <w:r w:rsidR="00546816">
          <w:rPr>
            <w:rFonts w:asciiTheme="minorHAnsi" w:eastAsiaTheme="minorEastAsia" w:hAnsiTheme="minorHAnsi" w:cstheme="minorBidi"/>
            <w:noProof/>
            <w:sz w:val="22"/>
            <w:szCs w:val="22"/>
          </w:rPr>
          <w:tab/>
        </w:r>
        <w:r w:rsidR="00546816" w:rsidRPr="009652DD">
          <w:rPr>
            <w:rStyle w:val="Hyperlink"/>
            <w:noProof/>
          </w:rPr>
          <w:t>Project Specific Requirements to Determine Equipment Sizing, Quantities &amp; Configuration:</w:t>
        </w:r>
        <w:r w:rsidR="00546816">
          <w:rPr>
            <w:noProof/>
            <w:webHidden/>
          </w:rPr>
          <w:tab/>
        </w:r>
        <w:r w:rsidR="00546816">
          <w:rPr>
            <w:noProof/>
            <w:webHidden/>
          </w:rPr>
          <w:fldChar w:fldCharType="begin"/>
        </w:r>
        <w:r w:rsidR="00546816">
          <w:rPr>
            <w:noProof/>
            <w:webHidden/>
          </w:rPr>
          <w:instrText xml:space="preserve"> PAGEREF _Toc42256429 \h </w:instrText>
        </w:r>
        <w:r w:rsidR="00546816">
          <w:rPr>
            <w:noProof/>
            <w:webHidden/>
          </w:rPr>
        </w:r>
        <w:r w:rsidR="00546816">
          <w:rPr>
            <w:noProof/>
            <w:webHidden/>
          </w:rPr>
          <w:fldChar w:fldCharType="separate"/>
        </w:r>
        <w:r w:rsidR="00546816">
          <w:rPr>
            <w:noProof/>
            <w:webHidden/>
          </w:rPr>
          <w:t>30</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0" w:history="1">
        <w:r w:rsidR="00546816" w:rsidRPr="009652DD">
          <w:rPr>
            <w:rStyle w:val="Hyperlink"/>
            <w:noProof/>
          </w:rPr>
          <w:t>4.13.1.2</w:t>
        </w:r>
        <w:r w:rsidR="00546816">
          <w:rPr>
            <w:rFonts w:asciiTheme="minorHAnsi" w:eastAsiaTheme="minorEastAsia" w:hAnsiTheme="minorHAnsi" w:cstheme="minorBidi"/>
            <w:noProof/>
            <w:sz w:val="22"/>
            <w:szCs w:val="22"/>
          </w:rPr>
          <w:tab/>
        </w:r>
        <w:r w:rsidR="00546816" w:rsidRPr="009652DD">
          <w:rPr>
            <w:rStyle w:val="Hyperlink"/>
            <w:noProof/>
          </w:rPr>
          <w:t>Battery Energy Storage Building:</w:t>
        </w:r>
        <w:r w:rsidR="00546816">
          <w:rPr>
            <w:noProof/>
            <w:webHidden/>
          </w:rPr>
          <w:tab/>
        </w:r>
        <w:r w:rsidR="00546816">
          <w:rPr>
            <w:noProof/>
            <w:webHidden/>
          </w:rPr>
          <w:fldChar w:fldCharType="begin"/>
        </w:r>
        <w:r w:rsidR="00546816">
          <w:rPr>
            <w:noProof/>
            <w:webHidden/>
          </w:rPr>
          <w:instrText xml:space="preserve"> PAGEREF _Toc42256430 \h </w:instrText>
        </w:r>
        <w:r w:rsidR="00546816">
          <w:rPr>
            <w:noProof/>
            <w:webHidden/>
          </w:rPr>
        </w:r>
        <w:r w:rsidR="00546816">
          <w:rPr>
            <w:noProof/>
            <w:webHidden/>
          </w:rPr>
          <w:fldChar w:fldCharType="separate"/>
        </w:r>
        <w:r w:rsidR="00546816">
          <w:rPr>
            <w:noProof/>
            <w:webHidden/>
          </w:rPr>
          <w:t>30</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1" w:history="1">
        <w:r w:rsidR="00546816" w:rsidRPr="009652DD">
          <w:rPr>
            <w:rStyle w:val="Hyperlink"/>
            <w:noProof/>
          </w:rPr>
          <w:t>4.13.1.3</w:t>
        </w:r>
        <w:r w:rsidR="00546816">
          <w:rPr>
            <w:rFonts w:asciiTheme="minorHAnsi" w:eastAsiaTheme="minorEastAsia" w:hAnsiTheme="minorHAnsi" w:cstheme="minorBidi"/>
            <w:noProof/>
            <w:sz w:val="22"/>
            <w:szCs w:val="22"/>
          </w:rPr>
          <w:tab/>
        </w:r>
        <w:r w:rsidR="00546816" w:rsidRPr="009652DD">
          <w:rPr>
            <w:rStyle w:val="Hyperlink"/>
            <w:noProof/>
          </w:rPr>
          <w:t>Battery Energy Storage Container(s):</w:t>
        </w:r>
        <w:r w:rsidR="00546816">
          <w:rPr>
            <w:noProof/>
            <w:webHidden/>
          </w:rPr>
          <w:tab/>
        </w:r>
        <w:r w:rsidR="00546816">
          <w:rPr>
            <w:noProof/>
            <w:webHidden/>
          </w:rPr>
          <w:fldChar w:fldCharType="begin"/>
        </w:r>
        <w:r w:rsidR="00546816">
          <w:rPr>
            <w:noProof/>
            <w:webHidden/>
          </w:rPr>
          <w:instrText xml:space="preserve"> PAGEREF _Toc42256431 \h </w:instrText>
        </w:r>
        <w:r w:rsidR="00546816">
          <w:rPr>
            <w:noProof/>
            <w:webHidden/>
          </w:rPr>
        </w:r>
        <w:r w:rsidR="00546816">
          <w:rPr>
            <w:noProof/>
            <w:webHidden/>
          </w:rPr>
          <w:fldChar w:fldCharType="separate"/>
        </w:r>
        <w:r w:rsidR="00546816">
          <w:rPr>
            <w:noProof/>
            <w:webHidden/>
          </w:rPr>
          <w:t>31</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2" w:history="1">
        <w:r w:rsidR="00546816" w:rsidRPr="009652DD">
          <w:rPr>
            <w:rStyle w:val="Hyperlink"/>
            <w:noProof/>
          </w:rPr>
          <w:t>4.13.1.4</w:t>
        </w:r>
        <w:r w:rsidR="00546816">
          <w:rPr>
            <w:rFonts w:asciiTheme="minorHAnsi" w:eastAsiaTheme="minorEastAsia" w:hAnsiTheme="minorHAnsi" w:cstheme="minorBidi"/>
            <w:noProof/>
            <w:sz w:val="22"/>
            <w:szCs w:val="22"/>
          </w:rPr>
          <w:tab/>
        </w:r>
        <w:r w:rsidR="00546816" w:rsidRPr="009652DD">
          <w:rPr>
            <w:rStyle w:val="Hyperlink"/>
            <w:noProof/>
          </w:rPr>
          <w:t>Quality Assurance for Air-Cooled AC-units:</w:t>
        </w:r>
        <w:r w:rsidR="00546816">
          <w:rPr>
            <w:noProof/>
            <w:webHidden/>
          </w:rPr>
          <w:tab/>
        </w:r>
        <w:r w:rsidR="00546816">
          <w:rPr>
            <w:noProof/>
            <w:webHidden/>
          </w:rPr>
          <w:fldChar w:fldCharType="begin"/>
        </w:r>
        <w:r w:rsidR="00546816">
          <w:rPr>
            <w:noProof/>
            <w:webHidden/>
          </w:rPr>
          <w:instrText xml:space="preserve"> PAGEREF _Toc42256432 \h </w:instrText>
        </w:r>
        <w:r w:rsidR="00546816">
          <w:rPr>
            <w:noProof/>
            <w:webHidden/>
          </w:rPr>
        </w:r>
        <w:r w:rsidR="00546816">
          <w:rPr>
            <w:noProof/>
            <w:webHidden/>
          </w:rPr>
          <w:fldChar w:fldCharType="separate"/>
        </w:r>
        <w:r w:rsidR="00546816">
          <w:rPr>
            <w:noProof/>
            <w:webHidden/>
          </w:rPr>
          <w:t>32</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3" w:history="1">
        <w:r w:rsidR="00546816" w:rsidRPr="009652DD">
          <w:rPr>
            <w:rStyle w:val="Hyperlink"/>
            <w:noProof/>
          </w:rPr>
          <w:t>4.13.1.5</w:t>
        </w:r>
        <w:r w:rsidR="00546816">
          <w:rPr>
            <w:rFonts w:asciiTheme="minorHAnsi" w:eastAsiaTheme="minorEastAsia" w:hAnsiTheme="minorHAnsi" w:cstheme="minorBidi"/>
            <w:noProof/>
            <w:sz w:val="22"/>
            <w:szCs w:val="22"/>
          </w:rPr>
          <w:tab/>
        </w:r>
        <w:r w:rsidR="00546816" w:rsidRPr="009652DD">
          <w:rPr>
            <w:rStyle w:val="Hyperlink"/>
            <w:noProof/>
          </w:rPr>
          <w:t>Additional Thermal Management Coordination Items:</w:t>
        </w:r>
        <w:r w:rsidR="00546816">
          <w:rPr>
            <w:noProof/>
            <w:webHidden/>
          </w:rPr>
          <w:tab/>
        </w:r>
        <w:r w:rsidR="00546816">
          <w:rPr>
            <w:noProof/>
            <w:webHidden/>
          </w:rPr>
          <w:fldChar w:fldCharType="begin"/>
        </w:r>
        <w:r w:rsidR="00546816">
          <w:rPr>
            <w:noProof/>
            <w:webHidden/>
          </w:rPr>
          <w:instrText xml:space="preserve"> PAGEREF _Toc42256433 \h </w:instrText>
        </w:r>
        <w:r w:rsidR="00546816">
          <w:rPr>
            <w:noProof/>
            <w:webHidden/>
          </w:rPr>
        </w:r>
        <w:r w:rsidR="00546816">
          <w:rPr>
            <w:noProof/>
            <w:webHidden/>
          </w:rPr>
          <w:fldChar w:fldCharType="separate"/>
        </w:r>
        <w:r w:rsidR="00546816">
          <w:rPr>
            <w:noProof/>
            <w:webHidden/>
          </w:rPr>
          <w:t>33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34" w:history="1">
        <w:r w:rsidR="00546816" w:rsidRPr="009652DD">
          <w:rPr>
            <w:rStyle w:val="Hyperlink"/>
            <w:noProof/>
          </w:rPr>
          <w:t>4.14</w:t>
        </w:r>
        <w:r w:rsidR="00546816">
          <w:rPr>
            <w:rFonts w:asciiTheme="minorHAnsi" w:eastAsiaTheme="minorEastAsia" w:hAnsiTheme="minorHAnsi" w:cstheme="minorBidi"/>
            <w:smallCaps w:val="0"/>
            <w:noProof/>
            <w:sz w:val="22"/>
            <w:szCs w:val="22"/>
          </w:rPr>
          <w:tab/>
        </w:r>
        <w:r w:rsidR="00546816" w:rsidRPr="009652DD">
          <w:rPr>
            <w:rStyle w:val="Hyperlink"/>
            <w:noProof/>
          </w:rPr>
          <w:t>Safety and Project Security</w:t>
        </w:r>
        <w:r w:rsidR="00546816">
          <w:rPr>
            <w:noProof/>
            <w:webHidden/>
          </w:rPr>
          <w:tab/>
        </w:r>
        <w:r w:rsidR="00546816">
          <w:rPr>
            <w:noProof/>
            <w:webHidden/>
          </w:rPr>
          <w:fldChar w:fldCharType="begin"/>
        </w:r>
        <w:r w:rsidR="00546816">
          <w:rPr>
            <w:noProof/>
            <w:webHidden/>
          </w:rPr>
          <w:instrText xml:space="preserve"> PAGEREF _Toc42256434 \h </w:instrText>
        </w:r>
        <w:r w:rsidR="00546816">
          <w:rPr>
            <w:noProof/>
            <w:webHidden/>
          </w:rPr>
        </w:r>
        <w:r w:rsidR="00546816">
          <w:rPr>
            <w:noProof/>
            <w:webHidden/>
          </w:rPr>
          <w:fldChar w:fldCharType="separate"/>
        </w:r>
        <w:r w:rsidR="00546816">
          <w:rPr>
            <w:noProof/>
            <w:webHidden/>
          </w:rPr>
          <w:t>33</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35" w:history="1">
        <w:r w:rsidR="00546816" w:rsidRPr="009652DD">
          <w:rPr>
            <w:rStyle w:val="Hyperlink"/>
            <w:noProof/>
          </w:rPr>
          <w:t>4.14.1</w:t>
        </w:r>
        <w:r w:rsidR="00546816">
          <w:rPr>
            <w:rFonts w:asciiTheme="minorHAnsi" w:eastAsiaTheme="minorEastAsia" w:hAnsiTheme="minorHAnsi" w:cstheme="minorBidi"/>
            <w:i w:val="0"/>
            <w:iCs w:val="0"/>
            <w:noProof/>
            <w:sz w:val="22"/>
            <w:szCs w:val="22"/>
          </w:rPr>
          <w:tab/>
        </w:r>
        <w:r w:rsidR="00546816" w:rsidRPr="009652DD">
          <w:rPr>
            <w:rStyle w:val="Hyperlink"/>
            <w:noProof/>
          </w:rPr>
          <w:t>Fire Protection and Suppression</w:t>
        </w:r>
        <w:r w:rsidR="00546816">
          <w:rPr>
            <w:noProof/>
            <w:webHidden/>
          </w:rPr>
          <w:tab/>
        </w:r>
        <w:r w:rsidR="00546816">
          <w:rPr>
            <w:noProof/>
            <w:webHidden/>
          </w:rPr>
          <w:fldChar w:fldCharType="begin"/>
        </w:r>
        <w:r w:rsidR="00546816">
          <w:rPr>
            <w:noProof/>
            <w:webHidden/>
          </w:rPr>
          <w:instrText xml:space="preserve"> PAGEREF _Toc42256435 \h </w:instrText>
        </w:r>
        <w:r w:rsidR="00546816">
          <w:rPr>
            <w:noProof/>
            <w:webHidden/>
          </w:rPr>
        </w:r>
        <w:r w:rsidR="00546816">
          <w:rPr>
            <w:noProof/>
            <w:webHidden/>
          </w:rPr>
          <w:fldChar w:fldCharType="separate"/>
        </w:r>
        <w:r w:rsidR="00546816">
          <w:rPr>
            <w:noProof/>
            <w:webHidden/>
          </w:rPr>
          <w:t>33</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6" w:history="1">
        <w:r w:rsidR="00546816" w:rsidRPr="009652DD">
          <w:rPr>
            <w:rStyle w:val="Hyperlink"/>
            <w:noProof/>
          </w:rPr>
          <w:t>4.14.1.1</w:t>
        </w:r>
        <w:r w:rsidR="00546816">
          <w:rPr>
            <w:rFonts w:asciiTheme="minorHAnsi" w:eastAsiaTheme="minorEastAsia" w:hAnsiTheme="minorHAnsi" w:cstheme="minorBidi"/>
            <w:noProof/>
            <w:sz w:val="22"/>
            <w:szCs w:val="22"/>
          </w:rPr>
          <w:tab/>
        </w:r>
        <w:r w:rsidR="00546816" w:rsidRPr="009652DD">
          <w:rPr>
            <w:rStyle w:val="Hyperlink"/>
            <w:noProof/>
          </w:rPr>
          <w:t>Fire Separation</w:t>
        </w:r>
        <w:r w:rsidR="00546816">
          <w:rPr>
            <w:noProof/>
            <w:webHidden/>
          </w:rPr>
          <w:tab/>
        </w:r>
        <w:r w:rsidR="00546816">
          <w:rPr>
            <w:noProof/>
            <w:webHidden/>
          </w:rPr>
          <w:fldChar w:fldCharType="begin"/>
        </w:r>
        <w:r w:rsidR="00546816">
          <w:rPr>
            <w:noProof/>
            <w:webHidden/>
          </w:rPr>
          <w:instrText xml:space="preserve"> PAGEREF _Toc42256436 \h </w:instrText>
        </w:r>
        <w:r w:rsidR="00546816">
          <w:rPr>
            <w:noProof/>
            <w:webHidden/>
          </w:rPr>
        </w:r>
        <w:r w:rsidR="00546816">
          <w:rPr>
            <w:noProof/>
            <w:webHidden/>
          </w:rPr>
          <w:fldChar w:fldCharType="separate"/>
        </w:r>
        <w:r w:rsidR="00546816">
          <w:rPr>
            <w:noProof/>
            <w:webHidden/>
          </w:rPr>
          <w:t>35</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7" w:history="1">
        <w:r w:rsidR="00546816" w:rsidRPr="009652DD">
          <w:rPr>
            <w:rStyle w:val="Hyperlink"/>
            <w:noProof/>
          </w:rPr>
          <w:t>4.14.1.2</w:t>
        </w:r>
        <w:r w:rsidR="00546816">
          <w:rPr>
            <w:rFonts w:asciiTheme="minorHAnsi" w:eastAsiaTheme="minorEastAsia" w:hAnsiTheme="minorHAnsi" w:cstheme="minorBidi"/>
            <w:noProof/>
            <w:sz w:val="22"/>
            <w:szCs w:val="22"/>
          </w:rPr>
          <w:tab/>
        </w:r>
        <w:r w:rsidR="00546816" w:rsidRPr="009652DD">
          <w:rPr>
            <w:rStyle w:val="Hyperlink"/>
            <w:noProof/>
          </w:rPr>
          <w:t>Fire Suppression Systems</w:t>
        </w:r>
        <w:r w:rsidR="00546816">
          <w:rPr>
            <w:noProof/>
            <w:webHidden/>
          </w:rPr>
          <w:tab/>
        </w:r>
        <w:r w:rsidR="00546816">
          <w:rPr>
            <w:noProof/>
            <w:webHidden/>
          </w:rPr>
          <w:fldChar w:fldCharType="begin"/>
        </w:r>
        <w:r w:rsidR="00546816">
          <w:rPr>
            <w:noProof/>
            <w:webHidden/>
          </w:rPr>
          <w:instrText xml:space="preserve"> PAGEREF _Toc42256437 \h </w:instrText>
        </w:r>
        <w:r w:rsidR="00546816">
          <w:rPr>
            <w:noProof/>
            <w:webHidden/>
          </w:rPr>
        </w:r>
        <w:r w:rsidR="00546816">
          <w:rPr>
            <w:noProof/>
            <w:webHidden/>
          </w:rPr>
          <w:fldChar w:fldCharType="separate"/>
        </w:r>
        <w:r w:rsidR="00546816">
          <w:rPr>
            <w:noProof/>
            <w:webHidden/>
          </w:rPr>
          <w:t>35</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8" w:history="1">
        <w:r w:rsidR="00546816" w:rsidRPr="009652DD">
          <w:rPr>
            <w:rStyle w:val="Hyperlink"/>
            <w:noProof/>
          </w:rPr>
          <w:t>4.14.1.3</w:t>
        </w:r>
        <w:r w:rsidR="00546816">
          <w:rPr>
            <w:rFonts w:asciiTheme="minorHAnsi" w:eastAsiaTheme="minorEastAsia" w:hAnsiTheme="minorHAnsi" w:cstheme="minorBidi"/>
            <w:noProof/>
            <w:sz w:val="22"/>
            <w:szCs w:val="22"/>
          </w:rPr>
          <w:tab/>
        </w:r>
        <w:r w:rsidR="00546816" w:rsidRPr="009652DD">
          <w:rPr>
            <w:rStyle w:val="Hyperlink"/>
            <w:noProof/>
          </w:rPr>
          <w:t>Fire Detection and Alarm Systems</w:t>
        </w:r>
        <w:r w:rsidR="00546816">
          <w:rPr>
            <w:noProof/>
            <w:webHidden/>
          </w:rPr>
          <w:tab/>
        </w:r>
        <w:r w:rsidR="00546816">
          <w:rPr>
            <w:noProof/>
            <w:webHidden/>
          </w:rPr>
          <w:fldChar w:fldCharType="begin"/>
        </w:r>
        <w:r w:rsidR="00546816">
          <w:rPr>
            <w:noProof/>
            <w:webHidden/>
          </w:rPr>
          <w:instrText xml:space="preserve"> PAGEREF _Toc42256438 \h </w:instrText>
        </w:r>
        <w:r w:rsidR="00546816">
          <w:rPr>
            <w:noProof/>
            <w:webHidden/>
          </w:rPr>
        </w:r>
        <w:r w:rsidR="00546816">
          <w:rPr>
            <w:noProof/>
            <w:webHidden/>
          </w:rPr>
          <w:fldChar w:fldCharType="separate"/>
        </w:r>
        <w:r w:rsidR="00546816">
          <w:rPr>
            <w:noProof/>
            <w:webHidden/>
          </w:rPr>
          <w:t>37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39" w:history="1">
        <w:r w:rsidR="00546816" w:rsidRPr="009652DD">
          <w:rPr>
            <w:rStyle w:val="Hyperlink"/>
            <w:noProof/>
          </w:rPr>
          <w:t>4.14.1.4</w:t>
        </w:r>
        <w:r w:rsidR="00546816">
          <w:rPr>
            <w:rFonts w:asciiTheme="minorHAnsi" w:eastAsiaTheme="minorEastAsia" w:hAnsiTheme="minorHAnsi" w:cstheme="minorBidi"/>
            <w:noProof/>
            <w:sz w:val="22"/>
            <w:szCs w:val="22"/>
          </w:rPr>
          <w:tab/>
        </w:r>
        <w:r w:rsidR="00546816" w:rsidRPr="009652DD">
          <w:rPr>
            <w:rStyle w:val="Hyperlink"/>
            <w:noProof/>
          </w:rPr>
          <w:t>Portable Fire Extinguishers</w:t>
        </w:r>
        <w:r w:rsidR="00546816">
          <w:rPr>
            <w:noProof/>
            <w:webHidden/>
          </w:rPr>
          <w:tab/>
        </w:r>
        <w:r w:rsidR="00546816">
          <w:rPr>
            <w:noProof/>
            <w:webHidden/>
          </w:rPr>
          <w:fldChar w:fldCharType="begin"/>
        </w:r>
        <w:r w:rsidR="00546816">
          <w:rPr>
            <w:noProof/>
            <w:webHidden/>
          </w:rPr>
          <w:instrText xml:space="preserve"> PAGEREF _Toc42256439 \h </w:instrText>
        </w:r>
        <w:r w:rsidR="00546816">
          <w:rPr>
            <w:noProof/>
            <w:webHidden/>
          </w:rPr>
        </w:r>
        <w:r w:rsidR="00546816">
          <w:rPr>
            <w:noProof/>
            <w:webHidden/>
          </w:rPr>
          <w:fldChar w:fldCharType="separate"/>
        </w:r>
        <w:r w:rsidR="00546816">
          <w:rPr>
            <w:noProof/>
            <w:webHidden/>
          </w:rPr>
          <w:t>38</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40" w:history="1">
        <w:r w:rsidR="00546816" w:rsidRPr="009652DD">
          <w:rPr>
            <w:rStyle w:val="Hyperlink"/>
            <w:noProof/>
          </w:rPr>
          <w:t>4.14.1.5</w:t>
        </w:r>
        <w:r w:rsidR="00546816">
          <w:rPr>
            <w:rFonts w:asciiTheme="minorHAnsi" w:eastAsiaTheme="minorEastAsia" w:hAnsiTheme="minorHAnsi" w:cstheme="minorBidi"/>
            <w:noProof/>
            <w:sz w:val="22"/>
            <w:szCs w:val="22"/>
          </w:rPr>
          <w:tab/>
        </w:r>
        <w:r w:rsidR="00546816" w:rsidRPr="009652DD">
          <w:rPr>
            <w:rStyle w:val="Hyperlink"/>
            <w:noProof/>
          </w:rPr>
          <w:t>Testing</w:t>
        </w:r>
        <w:r w:rsidR="00546816">
          <w:rPr>
            <w:noProof/>
            <w:webHidden/>
          </w:rPr>
          <w:tab/>
        </w:r>
        <w:r w:rsidR="00546816">
          <w:rPr>
            <w:noProof/>
            <w:webHidden/>
          </w:rPr>
          <w:fldChar w:fldCharType="begin"/>
        </w:r>
        <w:r w:rsidR="00546816">
          <w:rPr>
            <w:noProof/>
            <w:webHidden/>
          </w:rPr>
          <w:instrText xml:space="preserve"> PAGEREF _Toc42256440 \h </w:instrText>
        </w:r>
        <w:r w:rsidR="00546816">
          <w:rPr>
            <w:noProof/>
            <w:webHidden/>
          </w:rPr>
        </w:r>
        <w:r w:rsidR="00546816">
          <w:rPr>
            <w:noProof/>
            <w:webHidden/>
          </w:rPr>
          <w:fldChar w:fldCharType="separate"/>
        </w:r>
        <w:r w:rsidR="00546816">
          <w:rPr>
            <w:noProof/>
            <w:webHidden/>
          </w:rPr>
          <w:t>39</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41" w:history="1">
        <w:r w:rsidR="00546816" w:rsidRPr="009652DD">
          <w:rPr>
            <w:rStyle w:val="Hyperlink"/>
            <w:noProof/>
          </w:rPr>
          <w:t>4.14.1.6</w:t>
        </w:r>
        <w:r w:rsidR="00546816">
          <w:rPr>
            <w:rFonts w:asciiTheme="minorHAnsi" w:eastAsiaTheme="minorEastAsia" w:hAnsiTheme="minorHAnsi" w:cstheme="minorBidi"/>
            <w:noProof/>
            <w:sz w:val="22"/>
            <w:szCs w:val="22"/>
          </w:rPr>
          <w:tab/>
        </w:r>
        <w:r w:rsidR="00546816" w:rsidRPr="009652DD">
          <w:rPr>
            <w:rStyle w:val="Hyperlink"/>
            <w:noProof/>
          </w:rPr>
          <w:t>Operation and Maintenance of Fire Protection Systems</w:t>
        </w:r>
        <w:r w:rsidR="00546816">
          <w:rPr>
            <w:noProof/>
            <w:webHidden/>
          </w:rPr>
          <w:tab/>
        </w:r>
        <w:r w:rsidR="00546816">
          <w:rPr>
            <w:noProof/>
            <w:webHidden/>
          </w:rPr>
          <w:fldChar w:fldCharType="begin"/>
        </w:r>
        <w:r w:rsidR="00546816">
          <w:rPr>
            <w:noProof/>
            <w:webHidden/>
          </w:rPr>
          <w:instrText xml:space="preserve"> PAGEREF _Toc42256441 \h </w:instrText>
        </w:r>
        <w:r w:rsidR="00546816">
          <w:rPr>
            <w:noProof/>
            <w:webHidden/>
          </w:rPr>
        </w:r>
        <w:r w:rsidR="00546816">
          <w:rPr>
            <w:noProof/>
            <w:webHidden/>
          </w:rPr>
          <w:fldChar w:fldCharType="separate"/>
        </w:r>
        <w:r w:rsidR="00546816">
          <w:rPr>
            <w:noProof/>
            <w:webHidden/>
          </w:rPr>
          <w:t>39</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42" w:history="1">
        <w:r w:rsidR="00546816" w:rsidRPr="009652DD">
          <w:rPr>
            <w:rStyle w:val="Hyperlink"/>
            <w:noProof/>
          </w:rPr>
          <w:t>4.14.2</w:t>
        </w:r>
        <w:r w:rsidR="00546816">
          <w:rPr>
            <w:rFonts w:asciiTheme="minorHAnsi" w:eastAsiaTheme="minorEastAsia" w:hAnsiTheme="minorHAnsi" w:cstheme="minorBidi"/>
            <w:i w:val="0"/>
            <w:iCs w:val="0"/>
            <w:noProof/>
            <w:sz w:val="22"/>
            <w:szCs w:val="22"/>
          </w:rPr>
          <w:tab/>
        </w:r>
        <w:r w:rsidR="00546816" w:rsidRPr="009652DD">
          <w:rPr>
            <w:rStyle w:val="Hyperlink"/>
            <w:noProof/>
          </w:rPr>
          <w:t>Project Security</w:t>
        </w:r>
        <w:r w:rsidR="00546816">
          <w:rPr>
            <w:noProof/>
            <w:webHidden/>
          </w:rPr>
          <w:tab/>
        </w:r>
        <w:r w:rsidR="00546816">
          <w:rPr>
            <w:noProof/>
            <w:webHidden/>
          </w:rPr>
          <w:fldChar w:fldCharType="begin"/>
        </w:r>
        <w:r w:rsidR="00546816">
          <w:rPr>
            <w:noProof/>
            <w:webHidden/>
          </w:rPr>
          <w:instrText xml:space="preserve"> PAGEREF _Toc42256442 \h </w:instrText>
        </w:r>
        <w:r w:rsidR="00546816">
          <w:rPr>
            <w:noProof/>
            <w:webHidden/>
          </w:rPr>
        </w:r>
        <w:r w:rsidR="00546816">
          <w:rPr>
            <w:noProof/>
            <w:webHidden/>
          </w:rPr>
          <w:fldChar w:fldCharType="separate"/>
        </w:r>
        <w:r w:rsidR="00546816">
          <w:rPr>
            <w:noProof/>
            <w:webHidden/>
          </w:rPr>
          <w:t>39</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43" w:history="1">
        <w:r w:rsidR="00546816" w:rsidRPr="009652DD">
          <w:rPr>
            <w:rStyle w:val="Hyperlink"/>
            <w:noProof/>
          </w:rPr>
          <w:t>4.14.2.1</w:t>
        </w:r>
        <w:r w:rsidR="00546816">
          <w:rPr>
            <w:rFonts w:asciiTheme="minorHAnsi" w:eastAsiaTheme="minorEastAsia" w:hAnsiTheme="minorHAnsi" w:cstheme="minorBidi"/>
            <w:noProof/>
            <w:sz w:val="22"/>
            <w:szCs w:val="22"/>
          </w:rPr>
          <w:tab/>
        </w:r>
        <w:r w:rsidR="00546816" w:rsidRPr="009652DD">
          <w:rPr>
            <w:rStyle w:val="Hyperlink"/>
            <w:noProof/>
          </w:rPr>
          <w:t>Security System Installation</w:t>
        </w:r>
        <w:r w:rsidR="00546816">
          <w:rPr>
            <w:noProof/>
            <w:webHidden/>
          </w:rPr>
          <w:tab/>
        </w:r>
        <w:r w:rsidR="00546816">
          <w:rPr>
            <w:noProof/>
            <w:webHidden/>
          </w:rPr>
          <w:fldChar w:fldCharType="begin"/>
        </w:r>
        <w:r w:rsidR="00546816">
          <w:rPr>
            <w:noProof/>
            <w:webHidden/>
          </w:rPr>
          <w:instrText xml:space="preserve"> PAGEREF _Toc42256443 \h </w:instrText>
        </w:r>
        <w:r w:rsidR="00546816">
          <w:rPr>
            <w:noProof/>
            <w:webHidden/>
          </w:rPr>
        </w:r>
        <w:r w:rsidR="00546816">
          <w:rPr>
            <w:noProof/>
            <w:webHidden/>
          </w:rPr>
          <w:fldChar w:fldCharType="separate"/>
        </w:r>
        <w:r w:rsidR="00546816">
          <w:rPr>
            <w:noProof/>
            <w:webHidden/>
          </w:rPr>
          <w:t>41</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44" w:history="1">
        <w:r w:rsidR="00546816" w:rsidRPr="009652DD">
          <w:rPr>
            <w:rStyle w:val="Hyperlink"/>
            <w:noProof/>
          </w:rPr>
          <w:t>4.14.2.2</w:t>
        </w:r>
        <w:r w:rsidR="00546816">
          <w:rPr>
            <w:rFonts w:asciiTheme="minorHAnsi" w:eastAsiaTheme="minorEastAsia" w:hAnsiTheme="minorHAnsi" w:cstheme="minorBidi"/>
            <w:noProof/>
            <w:sz w:val="22"/>
            <w:szCs w:val="22"/>
          </w:rPr>
          <w:tab/>
        </w:r>
        <w:r w:rsidR="00546816" w:rsidRPr="009652DD">
          <w:rPr>
            <w:rStyle w:val="Hyperlink"/>
            <w:noProof/>
          </w:rPr>
          <w:t>Security System Components</w:t>
        </w:r>
        <w:r w:rsidR="00546816">
          <w:rPr>
            <w:noProof/>
            <w:webHidden/>
          </w:rPr>
          <w:tab/>
        </w:r>
        <w:r w:rsidR="00546816">
          <w:rPr>
            <w:noProof/>
            <w:webHidden/>
          </w:rPr>
          <w:fldChar w:fldCharType="begin"/>
        </w:r>
        <w:r w:rsidR="00546816">
          <w:rPr>
            <w:noProof/>
            <w:webHidden/>
          </w:rPr>
          <w:instrText xml:space="preserve"> PAGEREF _Toc42256444 \h </w:instrText>
        </w:r>
        <w:r w:rsidR="00546816">
          <w:rPr>
            <w:noProof/>
            <w:webHidden/>
          </w:rPr>
        </w:r>
        <w:r w:rsidR="00546816">
          <w:rPr>
            <w:noProof/>
            <w:webHidden/>
          </w:rPr>
          <w:fldChar w:fldCharType="separate"/>
        </w:r>
        <w:r w:rsidR="00546816">
          <w:rPr>
            <w:noProof/>
            <w:webHidden/>
          </w:rPr>
          <w:t>41</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45" w:history="1">
        <w:r w:rsidR="00546816" w:rsidRPr="009652DD">
          <w:rPr>
            <w:rStyle w:val="Hyperlink"/>
            <w:noProof/>
          </w:rPr>
          <w:t>4.14.2.3</w:t>
        </w:r>
        <w:r w:rsidR="00546816">
          <w:rPr>
            <w:rFonts w:asciiTheme="minorHAnsi" w:eastAsiaTheme="minorEastAsia" w:hAnsiTheme="minorHAnsi" w:cstheme="minorBidi"/>
            <w:noProof/>
            <w:sz w:val="22"/>
            <w:szCs w:val="22"/>
          </w:rPr>
          <w:tab/>
        </w:r>
        <w:r w:rsidR="00546816" w:rsidRPr="009652DD">
          <w:rPr>
            <w:rStyle w:val="Hyperlink"/>
            <w:noProof/>
          </w:rPr>
          <w:t>Security Software</w:t>
        </w:r>
        <w:r w:rsidR="00546816">
          <w:rPr>
            <w:noProof/>
            <w:webHidden/>
          </w:rPr>
          <w:tab/>
        </w:r>
        <w:r w:rsidR="00546816">
          <w:rPr>
            <w:noProof/>
            <w:webHidden/>
          </w:rPr>
          <w:fldChar w:fldCharType="begin"/>
        </w:r>
        <w:r w:rsidR="00546816">
          <w:rPr>
            <w:noProof/>
            <w:webHidden/>
          </w:rPr>
          <w:instrText xml:space="preserve"> PAGEREF _Toc42256445 \h </w:instrText>
        </w:r>
        <w:r w:rsidR="00546816">
          <w:rPr>
            <w:noProof/>
            <w:webHidden/>
          </w:rPr>
        </w:r>
        <w:r w:rsidR="00546816">
          <w:rPr>
            <w:noProof/>
            <w:webHidden/>
          </w:rPr>
          <w:fldChar w:fldCharType="separate"/>
        </w:r>
        <w:r w:rsidR="00546816">
          <w:rPr>
            <w:noProof/>
            <w:webHidden/>
          </w:rPr>
          <w:t>44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46" w:history="1">
        <w:r w:rsidR="00546816" w:rsidRPr="009652DD">
          <w:rPr>
            <w:rStyle w:val="Hyperlink"/>
            <w:noProof/>
          </w:rPr>
          <w:t>4.15</w:t>
        </w:r>
        <w:r w:rsidR="00546816">
          <w:rPr>
            <w:rFonts w:asciiTheme="minorHAnsi" w:eastAsiaTheme="minorEastAsia" w:hAnsiTheme="minorHAnsi" w:cstheme="minorBidi"/>
            <w:smallCaps w:val="0"/>
            <w:noProof/>
            <w:sz w:val="22"/>
            <w:szCs w:val="22"/>
          </w:rPr>
          <w:tab/>
        </w:r>
        <w:r w:rsidR="00546816" w:rsidRPr="009652DD">
          <w:rPr>
            <w:rStyle w:val="Hyperlink"/>
            <w:noProof/>
          </w:rPr>
          <w:t>Drainage Systems</w:t>
        </w:r>
        <w:r w:rsidR="00546816">
          <w:rPr>
            <w:noProof/>
            <w:webHidden/>
          </w:rPr>
          <w:tab/>
        </w:r>
        <w:r w:rsidR="00546816">
          <w:rPr>
            <w:noProof/>
            <w:webHidden/>
          </w:rPr>
          <w:fldChar w:fldCharType="begin"/>
        </w:r>
        <w:r w:rsidR="00546816">
          <w:rPr>
            <w:noProof/>
            <w:webHidden/>
          </w:rPr>
          <w:instrText xml:space="preserve"> PAGEREF _Toc42256446 \h </w:instrText>
        </w:r>
        <w:r w:rsidR="00546816">
          <w:rPr>
            <w:noProof/>
            <w:webHidden/>
          </w:rPr>
        </w:r>
        <w:r w:rsidR="00546816">
          <w:rPr>
            <w:noProof/>
            <w:webHidden/>
          </w:rPr>
          <w:fldChar w:fldCharType="separate"/>
        </w:r>
        <w:r w:rsidR="00546816">
          <w:rPr>
            <w:noProof/>
            <w:webHidden/>
          </w:rPr>
          <w:t>44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47" w:history="1">
        <w:r w:rsidR="00546816" w:rsidRPr="009652DD">
          <w:rPr>
            <w:rStyle w:val="Hyperlink"/>
            <w:noProof/>
          </w:rPr>
          <w:t>4.16</w:t>
        </w:r>
        <w:r w:rsidR="00546816">
          <w:rPr>
            <w:rFonts w:asciiTheme="minorHAnsi" w:eastAsiaTheme="minorEastAsia" w:hAnsiTheme="minorHAnsi" w:cstheme="minorBidi"/>
            <w:smallCaps w:val="0"/>
            <w:noProof/>
            <w:sz w:val="22"/>
            <w:szCs w:val="22"/>
          </w:rPr>
          <w:tab/>
        </w:r>
        <w:r w:rsidR="00546816" w:rsidRPr="009652DD">
          <w:rPr>
            <w:rStyle w:val="Hyperlink"/>
            <w:noProof/>
          </w:rPr>
          <w:t>Toxic Materials</w:t>
        </w:r>
        <w:r w:rsidR="00546816">
          <w:rPr>
            <w:noProof/>
            <w:webHidden/>
          </w:rPr>
          <w:tab/>
        </w:r>
        <w:r w:rsidR="00546816">
          <w:rPr>
            <w:noProof/>
            <w:webHidden/>
          </w:rPr>
          <w:fldChar w:fldCharType="begin"/>
        </w:r>
        <w:r w:rsidR="00546816">
          <w:rPr>
            <w:noProof/>
            <w:webHidden/>
          </w:rPr>
          <w:instrText xml:space="preserve"> PAGEREF _Toc42256447 \h </w:instrText>
        </w:r>
        <w:r w:rsidR="00546816">
          <w:rPr>
            <w:noProof/>
            <w:webHidden/>
          </w:rPr>
        </w:r>
        <w:r w:rsidR="00546816">
          <w:rPr>
            <w:noProof/>
            <w:webHidden/>
          </w:rPr>
          <w:fldChar w:fldCharType="separate"/>
        </w:r>
        <w:r w:rsidR="00546816">
          <w:rPr>
            <w:noProof/>
            <w:webHidden/>
          </w:rPr>
          <w:t>45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48" w:history="1">
        <w:r w:rsidR="00546816" w:rsidRPr="009652DD">
          <w:rPr>
            <w:rStyle w:val="Hyperlink"/>
            <w:noProof/>
          </w:rPr>
          <w:t>4.17</w:t>
        </w:r>
        <w:r w:rsidR="00546816">
          <w:rPr>
            <w:rFonts w:asciiTheme="minorHAnsi" w:eastAsiaTheme="minorEastAsia" w:hAnsiTheme="minorHAnsi" w:cstheme="minorBidi"/>
            <w:smallCaps w:val="0"/>
            <w:noProof/>
            <w:sz w:val="22"/>
            <w:szCs w:val="22"/>
          </w:rPr>
          <w:tab/>
        </w:r>
        <w:r w:rsidR="00546816" w:rsidRPr="009652DD">
          <w:rPr>
            <w:rStyle w:val="Hyperlink"/>
            <w:noProof/>
          </w:rPr>
          <w:t>Spare Parts and Equipment</w:t>
        </w:r>
        <w:r w:rsidR="00546816">
          <w:rPr>
            <w:noProof/>
            <w:webHidden/>
          </w:rPr>
          <w:tab/>
        </w:r>
        <w:r w:rsidR="00546816">
          <w:rPr>
            <w:noProof/>
            <w:webHidden/>
          </w:rPr>
          <w:fldChar w:fldCharType="begin"/>
        </w:r>
        <w:r w:rsidR="00546816">
          <w:rPr>
            <w:noProof/>
            <w:webHidden/>
          </w:rPr>
          <w:instrText xml:space="preserve"> PAGEREF _Toc42256448 \h </w:instrText>
        </w:r>
        <w:r w:rsidR="00546816">
          <w:rPr>
            <w:noProof/>
            <w:webHidden/>
          </w:rPr>
        </w:r>
        <w:r w:rsidR="00546816">
          <w:rPr>
            <w:noProof/>
            <w:webHidden/>
          </w:rPr>
          <w:fldChar w:fldCharType="separate"/>
        </w:r>
        <w:r w:rsidR="00546816">
          <w:rPr>
            <w:noProof/>
            <w:webHidden/>
          </w:rPr>
          <w:t>45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49" w:history="1">
        <w:r w:rsidR="00546816" w:rsidRPr="009652DD">
          <w:rPr>
            <w:rStyle w:val="Hyperlink"/>
            <w:noProof/>
          </w:rPr>
          <w:t>4.18</w:t>
        </w:r>
        <w:r w:rsidR="00546816">
          <w:rPr>
            <w:rFonts w:asciiTheme="minorHAnsi" w:eastAsiaTheme="minorEastAsia" w:hAnsiTheme="minorHAnsi" w:cstheme="minorBidi"/>
            <w:smallCaps w:val="0"/>
            <w:noProof/>
            <w:sz w:val="22"/>
            <w:szCs w:val="22"/>
          </w:rPr>
          <w:tab/>
        </w:r>
        <w:r w:rsidR="00546816" w:rsidRPr="009652DD">
          <w:rPr>
            <w:rStyle w:val="Hyperlink"/>
            <w:noProof/>
          </w:rPr>
          <w:t>Project Access</w:t>
        </w:r>
        <w:r w:rsidR="00546816">
          <w:rPr>
            <w:noProof/>
            <w:webHidden/>
          </w:rPr>
          <w:tab/>
        </w:r>
        <w:r w:rsidR="00546816">
          <w:rPr>
            <w:noProof/>
            <w:webHidden/>
          </w:rPr>
          <w:fldChar w:fldCharType="begin"/>
        </w:r>
        <w:r w:rsidR="00546816">
          <w:rPr>
            <w:noProof/>
            <w:webHidden/>
          </w:rPr>
          <w:instrText xml:space="preserve"> PAGEREF _Toc42256449 \h </w:instrText>
        </w:r>
        <w:r w:rsidR="00546816">
          <w:rPr>
            <w:noProof/>
            <w:webHidden/>
          </w:rPr>
        </w:r>
        <w:r w:rsidR="00546816">
          <w:rPr>
            <w:noProof/>
            <w:webHidden/>
          </w:rPr>
          <w:fldChar w:fldCharType="separate"/>
        </w:r>
        <w:r w:rsidR="00546816">
          <w:rPr>
            <w:noProof/>
            <w:webHidden/>
          </w:rPr>
          <w:t>45</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50" w:history="1">
        <w:r w:rsidR="00546816" w:rsidRPr="009652DD">
          <w:rPr>
            <w:rStyle w:val="Hyperlink"/>
            <w:noProof/>
          </w:rPr>
          <w:t>4.18.1</w:t>
        </w:r>
        <w:r w:rsidR="00546816">
          <w:rPr>
            <w:rFonts w:asciiTheme="minorHAnsi" w:eastAsiaTheme="minorEastAsia" w:hAnsiTheme="minorHAnsi" w:cstheme="minorBidi"/>
            <w:i w:val="0"/>
            <w:iCs w:val="0"/>
            <w:noProof/>
            <w:sz w:val="22"/>
            <w:szCs w:val="22"/>
          </w:rPr>
          <w:tab/>
        </w:r>
        <w:r w:rsidR="00546816" w:rsidRPr="009652DD">
          <w:rPr>
            <w:rStyle w:val="Hyperlink"/>
            <w:noProof/>
          </w:rPr>
          <w:t>Construction Access</w:t>
        </w:r>
        <w:r w:rsidR="00546816">
          <w:rPr>
            <w:noProof/>
            <w:webHidden/>
          </w:rPr>
          <w:tab/>
        </w:r>
        <w:r w:rsidR="00546816">
          <w:rPr>
            <w:noProof/>
            <w:webHidden/>
          </w:rPr>
          <w:fldChar w:fldCharType="begin"/>
        </w:r>
        <w:r w:rsidR="00546816">
          <w:rPr>
            <w:noProof/>
            <w:webHidden/>
          </w:rPr>
          <w:instrText xml:space="preserve"> PAGEREF _Toc42256450 \h </w:instrText>
        </w:r>
        <w:r w:rsidR="00546816">
          <w:rPr>
            <w:noProof/>
            <w:webHidden/>
          </w:rPr>
        </w:r>
        <w:r w:rsidR="00546816">
          <w:rPr>
            <w:noProof/>
            <w:webHidden/>
          </w:rPr>
          <w:fldChar w:fldCharType="separate"/>
        </w:r>
        <w:r w:rsidR="00546816">
          <w:rPr>
            <w:noProof/>
            <w:webHidden/>
          </w:rPr>
          <w:t>45</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51" w:history="1">
        <w:r w:rsidR="00546816" w:rsidRPr="009652DD">
          <w:rPr>
            <w:rStyle w:val="Hyperlink"/>
            <w:noProof/>
          </w:rPr>
          <w:t>4.18.2</w:t>
        </w:r>
        <w:r w:rsidR="00546816">
          <w:rPr>
            <w:rFonts w:asciiTheme="minorHAnsi" w:eastAsiaTheme="minorEastAsia" w:hAnsiTheme="minorHAnsi" w:cstheme="minorBidi"/>
            <w:i w:val="0"/>
            <w:iCs w:val="0"/>
            <w:noProof/>
            <w:sz w:val="22"/>
            <w:szCs w:val="22"/>
          </w:rPr>
          <w:tab/>
        </w:r>
        <w:r w:rsidR="00546816" w:rsidRPr="009652DD">
          <w:rPr>
            <w:rStyle w:val="Hyperlink"/>
            <w:noProof/>
          </w:rPr>
          <w:t>Site Access</w:t>
        </w:r>
        <w:r w:rsidR="00546816">
          <w:rPr>
            <w:noProof/>
            <w:webHidden/>
          </w:rPr>
          <w:tab/>
        </w:r>
        <w:r w:rsidR="00546816">
          <w:rPr>
            <w:noProof/>
            <w:webHidden/>
          </w:rPr>
          <w:fldChar w:fldCharType="begin"/>
        </w:r>
        <w:r w:rsidR="00546816">
          <w:rPr>
            <w:noProof/>
            <w:webHidden/>
          </w:rPr>
          <w:instrText xml:space="preserve"> PAGEREF _Toc42256451 \h </w:instrText>
        </w:r>
        <w:r w:rsidR="00546816">
          <w:rPr>
            <w:noProof/>
            <w:webHidden/>
          </w:rPr>
        </w:r>
        <w:r w:rsidR="00546816">
          <w:rPr>
            <w:noProof/>
            <w:webHidden/>
          </w:rPr>
          <w:fldChar w:fldCharType="separate"/>
        </w:r>
        <w:r w:rsidR="00546816">
          <w:rPr>
            <w:noProof/>
            <w:webHidden/>
          </w:rPr>
          <w:t>46</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52" w:history="1">
        <w:r w:rsidR="00546816" w:rsidRPr="009652DD">
          <w:rPr>
            <w:rStyle w:val="Hyperlink"/>
            <w:noProof/>
          </w:rPr>
          <w:t>4.18.3</w:t>
        </w:r>
        <w:r w:rsidR="00546816">
          <w:rPr>
            <w:rFonts w:asciiTheme="minorHAnsi" w:eastAsiaTheme="minorEastAsia" w:hAnsiTheme="minorHAnsi" w:cstheme="minorBidi"/>
            <w:i w:val="0"/>
            <w:iCs w:val="0"/>
            <w:noProof/>
            <w:sz w:val="22"/>
            <w:szCs w:val="22"/>
          </w:rPr>
          <w:tab/>
        </w:r>
        <w:r w:rsidR="00546816" w:rsidRPr="009652DD">
          <w:rPr>
            <w:rStyle w:val="Hyperlink"/>
            <w:noProof/>
          </w:rPr>
          <w:t>Onsite Roads</w:t>
        </w:r>
        <w:r w:rsidR="00546816">
          <w:rPr>
            <w:noProof/>
            <w:webHidden/>
          </w:rPr>
          <w:tab/>
        </w:r>
        <w:r w:rsidR="00546816">
          <w:rPr>
            <w:noProof/>
            <w:webHidden/>
          </w:rPr>
          <w:fldChar w:fldCharType="begin"/>
        </w:r>
        <w:r w:rsidR="00546816">
          <w:rPr>
            <w:noProof/>
            <w:webHidden/>
          </w:rPr>
          <w:instrText xml:space="preserve"> PAGEREF _Toc42256452 \h </w:instrText>
        </w:r>
        <w:r w:rsidR="00546816">
          <w:rPr>
            <w:noProof/>
            <w:webHidden/>
          </w:rPr>
        </w:r>
        <w:r w:rsidR="00546816">
          <w:rPr>
            <w:noProof/>
            <w:webHidden/>
          </w:rPr>
          <w:fldChar w:fldCharType="separate"/>
        </w:r>
        <w:r w:rsidR="00546816">
          <w:rPr>
            <w:noProof/>
            <w:webHidden/>
          </w:rPr>
          <w:t>46</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53" w:history="1">
        <w:r w:rsidR="00546816" w:rsidRPr="009652DD">
          <w:rPr>
            <w:rStyle w:val="Hyperlink"/>
            <w:noProof/>
          </w:rPr>
          <w:t>4.19</w:t>
        </w:r>
        <w:r w:rsidR="00546816">
          <w:rPr>
            <w:rFonts w:asciiTheme="minorHAnsi" w:eastAsiaTheme="minorEastAsia" w:hAnsiTheme="minorHAnsi" w:cstheme="minorBidi"/>
            <w:smallCaps w:val="0"/>
            <w:noProof/>
            <w:sz w:val="22"/>
            <w:szCs w:val="22"/>
          </w:rPr>
          <w:tab/>
        </w:r>
        <w:r w:rsidR="00546816" w:rsidRPr="009652DD">
          <w:rPr>
            <w:rStyle w:val="Hyperlink"/>
            <w:noProof/>
          </w:rPr>
          <w:t>Signage and Labeling</w:t>
        </w:r>
        <w:r w:rsidR="00546816">
          <w:rPr>
            <w:noProof/>
            <w:webHidden/>
          </w:rPr>
          <w:tab/>
        </w:r>
        <w:r w:rsidR="00546816">
          <w:rPr>
            <w:noProof/>
            <w:webHidden/>
          </w:rPr>
          <w:fldChar w:fldCharType="begin"/>
        </w:r>
        <w:r w:rsidR="00546816">
          <w:rPr>
            <w:noProof/>
            <w:webHidden/>
          </w:rPr>
          <w:instrText xml:space="preserve"> PAGEREF _Toc42256453 \h </w:instrText>
        </w:r>
        <w:r w:rsidR="00546816">
          <w:rPr>
            <w:noProof/>
            <w:webHidden/>
          </w:rPr>
        </w:r>
        <w:r w:rsidR="00546816">
          <w:rPr>
            <w:noProof/>
            <w:webHidden/>
          </w:rPr>
          <w:fldChar w:fldCharType="separate"/>
        </w:r>
        <w:r w:rsidR="00546816">
          <w:rPr>
            <w:noProof/>
            <w:webHidden/>
          </w:rPr>
          <w:t>46</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54" w:history="1">
        <w:r w:rsidR="00546816" w:rsidRPr="009652DD">
          <w:rPr>
            <w:rStyle w:val="Hyperlink"/>
            <w:noProof/>
          </w:rPr>
          <w:t>4.20</w:t>
        </w:r>
        <w:r w:rsidR="00546816">
          <w:rPr>
            <w:rFonts w:asciiTheme="minorHAnsi" w:eastAsiaTheme="minorEastAsia" w:hAnsiTheme="minorHAnsi" w:cstheme="minorBidi"/>
            <w:smallCaps w:val="0"/>
            <w:noProof/>
            <w:sz w:val="22"/>
            <w:szCs w:val="22"/>
          </w:rPr>
          <w:tab/>
        </w:r>
        <w:r w:rsidR="00546816" w:rsidRPr="009652DD">
          <w:rPr>
            <w:rStyle w:val="Hyperlink"/>
            <w:noProof/>
          </w:rPr>
          <w:t>Surge and Lightning Protection</w:t>
        </w:r>
        <w:r w:rsidR="00546816">
          <w:rPr>
            <w:noProof/>
            <w:webHidden/>
          </w:rPr>
          <w:tab/>
        </w:r>
        <w:r w:rsidR="00546816">
          <w:rPr>
            <w:noProof/>
            <w:webHidden/>
          </w:rPr>
          <w:fldChar w:fldCharType="begin"/>
        </w:r>
        <w:r w:rsidR="00546816">
          <w:rPr>
            <w:noProof/>
            <w:webHidden/>
          </w:rPr>
          <w:instrText xml:space="preserve"> PAGEREF _Toc42256454 \h </w:instrText>
        </w:r>
        <w:r w:rsidR="00546816">
          <w:rPr>
            <w:noProof/>
            <w:webHidden/>
          </w:rPr>
        </w:r>
        <w:r w:rsidR="00546816">
          <w:rPr>
            <w:noProof/>
            <w:webHidden/>
          </w:rPr>
          <w:fldChar w:fldCharType="separate"/>
        </w:r>
        <w:r w:rsidR="00546816">
          <w:rPr>
            <w:noProof/>
            <w:webHidden/>
          </w:rPr>
          <w:t>46</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55" w:history="1">
        <w:r w:rsidR="00546816" w:rsidRPr="009652DD">
          <w:rPr>
            <w:rStyle w:val="Hyperlink"/>
            <w:noProof/>
          </w:rPr>
          <w:t>4.20.1</w:t>
        </w:r>
        <w:r w:rsidR="00546816">
          <w:rPr>
            <w:rFonts w:asciiTheme="minorHAnsi" w:eastAsiaTheme="minorEastAsia" w:hAnsiTheme="minorHAnsi" w:cstheme="minorBidi"/>
            <w:i w:val="0"/>
            <w:iCs w:val="0"/>
            <w:noProof/>
            <w:sz w:val="22"/>
            <w:szCs w:val="22"/>
          </w:rPr>
          <w:tab/>
        </w:r>
        <w:r w:rsidR="00546816" w:rsidRPr="009652DD">
          <w:rPr>
            <w:rStyle w:val="Hyperlink"/>
            <w:noProof/>
          </w:rPr>
          <w:t>Surge Protection</w:t>
        </w:r>
        <w:r w:rsidR="00546816">
          <w:rPr>
            <w:noProof/>
            <w:webHidden/>
          </w:rPr>
          <w:tab/>
        </w:r>
        <w:r w:rsidR="00546816">
          <w:rPr>
            <w:noProof/>
            <w:webHidden/>
          </w:rPr>
          <w:fldChar w:fldCharType="begin"/>
        </w:r>
        <w:r w:rsidR="00546816">
          <w:rPr>
            <w:noProof/>
            <w:webHidden/>
          </w:rPr>
          <w:instrText xml:space="preserve"> PAGEREF _Toc42256455 \h </w:instrText>
        </w:r>
        <w:r w:rsidR="00546816">
          <w:rPr>
            <w:noProof/>
            <w:webHidden/>
          </w:rPr>
        </w:r>
        <w:r w:rsidR="00546816">
          <w:rPr>
            <w:noProof/>
            <w:webHidden/>
          </w:rPr>
          <w:fldChar w:fldCharType="separate"/>
        </w:r>
        <w:r w:rsidR="00546816">
          <w:rPr>
            <w:noProof/>
            <w:webHidden/>
          </w:rPr>
          <w:t>47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56" w:history="1">
        <w:r w:rsidR="00546816" w:rsidRPr="009652DD">
          <w:rPr>
            <w:rStyle w:val="Hyperlink"/>
            <w:noProof/>
          </w:rPr>
          <w:t>4.20.1.1</w:t>
        </w:r>
        <w:r w:rsidR="00546816">
          <w:rPr>
            <w:rFonts w:asciiTheme="minorHAnsi" w:eastAsiaTheme="minorEastAsia" w:hAnsiTheme="minorHAnsi" w:cstheme="minorBidi"/>
            <w:noProof/>
            <w:sz w:val="22"/>
            <w:szCs w:val="22"/>
          </w:rPr>
          <w:tab/>
        </w:r>
        <w:r w:rsidR="00546816" w:rsidRPr="009652DD">
          <w:rPr>
            <w:rStyle w:val="Hyperlink"/>
            <w:noProof/>
          </w:rPr>
          <w:t>SPDs Applied on AC Power Circuits</w:t>
        </w:r>
        <w:r w:rsidR="00546816">
          <w:rPr>
            <w:noProof/>
            <w:webHidden/>
          </w:rPr>
          <w:tab/>
        </w:r>
        <w:r w:rsidR="00546816">
          <w:rPr>
            <w:noProof/>
            <w:webHidden/>
          </w:rPr>
          <w:fldChar w:fldCharType="begin"/>
        </w:r>
        <w:r w:rsidR="00546816">
          <w:rPr>
            <w:noProof/>
            <w:webHidden/>
          </w:rPr>
          <w:instrText xml:space="preserve"> PAGEREF _Toc42256456 \h </w:instrText>
        </w:r>
        <w:r w:rsidR="00546816">
          <w:rPr>
            <w:noProof/>
            <w:webHidden/>
          </w:rPr>
        </w:r>
        <w:r w:rsidR="00546816">
          <w:rPr>
            <w:noProof/>
            <w:webHidden/>
          </w:rPr>
          <w:fldChar w:fldCharType="separate"/>
        </w:r>
        <w:r w:rsidR="00546816">
          <w:rPr>
            <w:noProof/>
            <w:webHidden/>
          </w:rPr>
          <w:t>47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57" w:history="1">
        <w:r w:rsidR="00546816" w:rsidRPr="009652DD">
          <w:rPr>
            <w:rStyle w:val="Hyperlink"/>
            <w:noProof/>
          </w:rPr>
          <w:t>4.20.1.2</w:t>
        </w:r>
        <w:r w:rsidR="00546816">
          <w:rPr>
            <w:rFonts w:asciiTheme="minorHAnsi" w:eastAsiaTheme="minorEastAsia" w:hAnsiTheme="minorHAnsi" w:cstheme="minorBidi"/>
            <w:noProof/>
            <w:sz w:val="22"/>
            <w:szCs w:val="22"/>
          </w:rPr>
          <w:tab/>
        </w:r>
        <w:r w:rsidR="00546816" w:rsidRPr="009652DD">
          <w:rPr>
            <w:rStyle w:val="Hyperlink"/>
            <w:noProof/>
          </w:rPr>
          <w:t>SPDs for Measurement, Control, Instrumentation, and Communications Circuits</w:t>
        </w:r>
        <w:r w:rsidR="00546816">
          <w:rPr>
            <w:noProof/>
            <w:webHidden/>
          </w:rPr>
          <w:tab/>
        </w:r>
        <w:r w:rsidR="00546816">
          <w:rPr>
            <w:noProof/>
            <w:webHidden/>
          </w:rPr>
          <w:fldChar w:fldCharType="begin"/>
        </w:r>
        <w:r w:rsidR="00546816">
          <w:rPr>
            <w:noProof/>
            <w:webHidden/>
          </w:rPr>
          <w:instrText xml:space="preserve"> PAGEREF _Toc42256457 \h </w:instrText>
        </w:r>
        <w:r w:rsidR="00546816">
          <w:rPr>
            <w:noProof/>
            <w:webHidden/>
          </w:rPr>
        </w:r>
        <w:r w:rsidR="00546816">
          <w:rPr>
            <w:noProof/>
            <w:webHidden/>
          </w:rPr>
          <w:fldChar w:fldCharType="separate"/>
        </w:r>
        <w:r w:rsidR="00546816">
          <w:rPr>
            <w:noProof/>
            <w:webHidden/>
          </w:rPr>
          <w:t>47</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58" w:history="1">
        <w:r w:rsidR="00546816" w:rsidRPr="009652DD">
          <w:rPr>
            <w:rStyle w:val="Hyperlink"/>
            <w:noProof/>
          </w:rPr>
          <w:t>4.20.2</w:t>
        </w:r>
        <w:r w:rsidR="00546816">
          <w:rPr>
            <w:rFonts w:asciiTheme="minorHAnsi" w:eastAsiaTheme="minorEastAsia" w:hAnsiTheme="minorHAnsi" w:cstheme="minorBidi"/>
            <w:i w:val="0"/>
            <w:iCs w:val="0"/>
            <w:noProof/>
            <w:sz w:val="22"/>
            <w:szCs w:val="22"/>
          </w:rPr>
          <w:tab/>
        </w:r>
        <w:r w:rsidR="00546816" w:rsidRPr="009652DD">
          <w:rPr>
            <w:rStyle w:val="Hyperlink"/>
            <w:noProof/>
          </w:rPr>
          <w:t>External Lightning Protection System (LPS)</w:t>
        </w:r>
        <w:r w:rsidR="00546816">
          <w:rPr>
            <w:noProof/>
            <w:webHidden/>
          </w:rPr>
          <w:tab/>
        </w:r>
        <w:r w:rsidR="00546816">
          <w:rPr>
            <w:noProof/>
            <w:webHidden/>
          </w:rPr>
          <w:fldChar w:fldCharType="begin"/>
        </w:r>
        <w:r w:rsidR="00546816">
          <w:rPr>
            <w:noProof/>
            <w:webHidden/>
          </w:rPr>
          <w:instrText xml:space="preserve"> PAGEREF _Toc42256458 \h </w:instrText>
        </w:r>
        <w:r w:rsidR="00546816">
          <w:rPr>
            <w:noProof/>
            <w:webHidden/>
          </w:rPr>
        </w:r>
        <w:r w:rsidR="00546816">
          <w:rPr>
            <w:noProof/>
            <w:webHidden/>
          </w:rPr>
          <w:fldChar w:fldCharType="separate"/>
        </w:r>
        <w:r w:rsidR="00546816">
          <w:rPr>
            <w:noProof/>
            <w:webHidden/>
          </w:rPr>
          <w:t>47</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59" w:history="1">
        <w:r w:rsidR="00546816" w:rsidRPr="009652DD">
          <w:rPr>
            <w:rStyle w:val="Hyperlink"/>
            <w:noProof/>
          </w:rPr>
          <w:t>4.21</w:t>
        </w:r>
        <w:r w:rsidR="00546816">
          <w:rPr>
            <w:rFonts w:asciiTheme="minorHAnsi" w:eastAsiaTheme="minorEastAsia" w:hAnsiTheme="minorHAnsi" w:cstheme="minorBidi"/>
            <w:smallCaps w:val="0"/>
            <w:noProof/>
            <w:sz w:val="22"/>
            <w:szCs w:val="22"/>
          </w:rPr>
          <w:tab/>
        </w:r>
        <w:r w:rsidR="00546816" w:rsidRPr="009652DD">
          <w:rPr>
            <w:rStyle w:val="Hyperlink"/>
            <w:noProof/>
          </w:rPr>
          <w:t>Design Package</w:t>
        </w:r>
        <w:r w:rsidR="00546816">
          <w:rPr>
            <w:noProof/>
            <w:webHidden/>
          </w:rPr>
          <w:tab/>
        </w:r>
        <w:r w:rsidR="00546816">
          <w:rPr>
            <w:noProof/>
            <w:webHidden/>
          </w:rPr>
          <w:fldChar w:fldCharType="begin"/>
        </w:r>
        <w:r w:rsidR="00546816">
          <w:rPr>
            <w:noProof/>
            <w:webHidden/>
          </w:rPr>
          <w:instrText xml:space="preserve"> PAGEREF _Toc42256459 \h </w:instrText>
        </w:r>
        <w:r w:rsidR="00546816">
          <w:rPr>
            <w:noProof/>
            <w:webHidden/>
          </w:rPr>
        </w:r>
        <w:r w:rsidR="00546816">
          <w:rPr>
            <w:noProof/>
            <w:webHidden/>
          </w:rPr>
          <w:fldChar w:fldCharType="separate"/>
        </w:r>
        <w:r w:rsidR="00546816">
          <w:rPr>
            <w:noProof/>
            <w:webHidden/>
          </w:rPr>
          <w:t>48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60" w:history="1">
        <w:r w:rsidR="00546816" w:rsidRPr="009652DD">
          <w:rPr>
            <w:rStyle w:val="Hyperlink"/>
            <w:noProof/>
          </w:rPr>
          <w:t>4.21.1</w:t>
        </w:r>
        <w:r w:rsidR="00546816">
          <w:rPr>
            <w:rFonts w:asciiTheme="minorHAnsi" w:eastAsiaTheme="minorEastAsia" w:hAnsiTheme="minorHAnsi" w:cstheme="minorBidi"/>
            <w:i w:val="0"/>
            <w:iCs w:val="0"/>
            <w:noProof/>
            <w:sz w:val="22"/>
            <w:szCs w:val="22"/>
          </w:rPr>
          <w:tab/>
        </w:r>
        <w:r w:rsidR="00546816" w:rsidRPr="009652DD">
          <w:rPr>
            <w:rStyle w:val="Hyperlink"/>
            <w:noProof/>
          </w:rPr>
          <w:t>Engineering Design Package</w:t>
        </w:r>
        <w:r w:rsidR="00546816">
          <w:rPr>
            <w:noProof/>
            <w:webHidden/>
          </w:rPr>
          <w:tab/>
        </w:r>
        <w:r w:rsidR="00546816">
          <w:rPr>
            <w:noProof/>
            <w:webHidden/>
          </w:rPr>
          <w:fldChar w:fldCharType="begin"/>
        </w:r>
        <w:r w:rsidR="00546816">
          <w:rPr>
            <w:noProof/>
            <w:webHidden/>
          </w:rPr>
          <w:instrText xml:space="preserve"> PAGEREF _Toc42256460 \h </w:instrText>
        </w:r>
        <w:r w:rsidR="00546816">
          <w:rPr>
            <w:noProof/>
            <w:webHidden/>
          </w:rPr>
        </w:r>
        <w:r w:rsidR="00546816">
          <w:rPr>
            <w:noProof/>
            <w:webHidden/>
          </w:rPr>
          <w:fldChar w:fldCharType="separate"/>
        </w:r>
        <w:r w:rsidR="00546816">
          <w:rPr>
            <w:noProof/>
            <w:webHidden/>
          </w:rPr>
          <w:t>48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61" w:history="1">
        <w:r w:rsidR="00546816" w:rsidRPr="009652DD">
          <w:rPr>
            <w:rStyle w:val="Hyperlink"/>
            <w:noProof/>
          </w:rPr>
          <w:t>4.21.2</w:t>
        </w:r>
        <w:r w:rsidR="00546816">
          <w:rPr>
            <w:rFonts w:asciiTheme="minorHAnsi" w:eastAsiaTheme="minorEastAsia" w:hAnsiTheme="minorHAnsi" w:cstheme="minorBidi"/>
            <w:i w:val="0"/>
            <w:iCs w:val="0"/>
            <w:noProof/>
            <w:sz w:val="22"/>
            <w:szCs w:val="22"/>
          </w:rPr>
          <w:tab/>
        </w:r>
        <w:r w:rsidR="00546816" w:rsidRPr="009652DD">
          <w:rPr>
            <w:rStyle w:val="Hyperlink"/>
            <w:noProof/>
          </w:rPr>
          <w:t>Maintainability</w:t>
        </w:r>
        <w:r w:rsidR="00546816">
          <w:rPr>
            <w:noProof/>
            <w:webHidden/>
          </w:rPr>
          <w:tab/>
        </w:r>
        <w:r w:rsidR="00546816">
          <w:rPr>
            <w:noProof/>
            <w:webHidden/>
          </w:rPr>
          <w:fldChar w:fldCharType="begin"/>
        </w:r>
        <w:r w:rsidR="00546816">
          <w:rPr>
            <w:noProof/>
            <w:webHidden/>
          </w:rPr>
          <w:instrText xml:space="preserve"> PAGEREF _Toc42256461 \h </w:instrText>
        </w:r>
        <w:r w:rsidR="00546816">
          <w:rPr>
            <w:noProof/>
            <w:webHidden/>
          </w:rPr>
        </w:r>
        <w:r w:rsidR="00546816">
          <w:rPr>
            <w:noProof/>
            <w:webHidden/>
          </w:rPr>
          <w:fldChar w:fldCharType="separate"/>
        </w:r>
        <w:r w:rsidR="00546816">
          <w:rPr>
            <w:noProof/>
            <w:webHidden/>
          </w:rPr>
          <w:t>48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62" w:history="1">
        <w:r w:rsidR="00546816" w:rsidRPr="009652DD">
          <w:rPr>
            <w:rStyle w:val="Hyperlink"/>
            <w:noProof/>
          </w:rPr>
          <w:t>4.21.3</w:t>
        </w:r>
        <w:r w:rsidR="00546816">
          <w:rPr>
            <w:rFonts w:asciiTheme="minorHAnsi" w:eastAsiaTheme="minorEastAsia" w:hAnsiTheme="minorHAnsi" w:cstheme="minorBidi"/>
            <w:i w:val="0"/>
            <w:iCs w:val="0"/>
            <w:noProof/>
            <w:sz w:val="22"/>
            <w:szCs w:val="22"/>
          </w:rPr>
          <w:tab/>
        </w:r>
        <w:r w:rsidR="00546816" w:rsidRPr="009652DD">
          <w:rPr>
            <w:rStyle w:val="Hyperlink"/>
            <w:noProof/>
          </w:rPr>
          <w:t>Operability and Safety</w:t>
        </w:r>
        <w:r w:rsidR="00546816">
          <w:rPr>
            <w:noProof/>
            <w:webHidden/>
          </w:rPr>
          <w:tab/>
        </w:r>
        <w:r w:rsidR="00546816">
          <w:rPr>
            <w:noProof/>
            <w:webHidden/>
          </w:rPr>
          <w:fldChar w:fldCharType="begin"/>
        </w:r>
        <w:r w:rsidR="00546816">
          <w:rPr>
            <w:noProof/>
            <w:webHidden/>
          </w:rPr>
          <w:instrText xml:space="preserve"> PAGEREF _Toc42256462 \h </w:instrText>
        </w:r>
        <w:r w:rsidR="00546816">
          <w:rPr>
            <w:noProof/>
            <w:webHidden/>
          </w:rPr>
        </w:r>
        <w:r w:rsidR="00546816">
          <w:rPr>
            <w:noProof/>
            <w:webHidden/>
          </w:rPr>
          <w:fldChar w:fldCharType="separate"/>
        </w:r>
        <w:r w:rsidR="00546816">
          <w:rPr>
            <w:noProof/>
            <w:webHidden/>
          </w:rPr>
          <w:t>49</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463" w:history="1">
        <w:r w:rsidR="00546816" w:rsidRPr="009652DD">
          <w:rPr>
            <w:rStyle w:val="Hyperlink"/>
            <w:noProof/>
          </w:rPr>
          <w:t>5.0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BESS FACILITY INFORMATION</w:t>
        </w:r>
        <w:r w:rsidR="00546816">
          <w:rPr>
            <w:noProof/>
            <w:webHidden/>
          </w:rPr>
          <w:tab/>
        </w:r>
        <w:r w:rsidR="00546816">
          <w:rPr>
            <w:noProof/>
            <w:webHidden/>
          </w:rPr>
          <w:fldChar w:fldCharType="begin"/>
        </w:r>
        <w:r w:rsidR="00546816">
          <w:rPr>
            <w:noProof/>
            <w:webHidden/>
          </w:rPr>
          <w:instrText xml:space="preserve"> PAGEREF _Toc42256463 \h </w:instrText>
        </w:r>
        <w:r w:rsidR="00546816">
          <w:rPr>
            <w:noProof/>
            <w:webHidden/>
          </w:rPr>
        </w:r>
        <w:r w:rsidR="00546816">
          <w:rPr>
            <w:noProof/>
            <w:webHidden/>
          </w:rPr>
          <w:fldChar w:fldCharType="separate"/>
        </w:r>
        <w:r w:rsidR="00546816">
          <w:rPr>
            <w:noProof/>
            <w:webHidden/>
          </w:rPr>
          <w:t>49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64" w:history="1">
        <w:r w:rsidR="00546816" w:rsidRPr="009652DD">
          <w:rPr>
            <w:rStyle w:val="Hyperlink"/>
            <w:noProof/>
          </w:rPr>
          <w:t>5.1</w:t>
        </w:r>
        <w:r w:rsidR="00546816">
          <w:rPr>
            <w:rFonts w:asciiTheme="minorHAnsi" w:eastAsiaTheme="minorEastAsia" w:hAnsiTheme="minorHAnsi" w:cstheme="minorBidi"/>
            <w:smallCaps w:val="0"/>
            <w:noProof/>
            <w:sz w:val="22"/>
            <w:szCs w:val="22"/>
          </w:rPr>
          <w:tab/>
        </w:r>
        <w:r w:rsidR="00546816" w:rsidRPr="009652DD">
          <w:rPr>
            <w:rStyle w:val="Hyperlink"/>
            <w:noProof/>
          </w:rPr>
          <w:t>BESS Technical Objectives</w:t>
        </w:r>
        <w:r w:rsidR="00546816">
          <w:rPr>
            <w:noProof/>
            <w:webHidden/>
          </w:rPr>
          <w:tab/>
        </w:r>
        <w:r w:rsidR="00546816">
          <w:rPr>
            <w:noProof/>
            <w:webHidden/>
          </w:rPr>
          <w:fldChar w:fldCharType="begin"/>
        </w:r>
        <w:r w:rsidR="00546816">
          <w:rPr>
            <w:noProof/>
            <w:webHidden/>
          </w:rPr>
          <w:instrText xml:space="preserve"> PAGEREF _Toc42256464 \h </w:instrText>
        </w:r>
        <w:r w:rsidR="00546816">
          <w:rPr>
            <w:noProof/>
            <w:webHidden/>
          </w:rPr>
        </w:r>
        <w:r w:rsidR="00546816">
          <w:rPr>
            <w:noProof/>
            <w:webHidden/>
          </w:rPr>
          <w:fldChar w:fldCharType="separate"/>
        </w:r>
        <w:r w:rsidR="00546816">
          <w:rPr>
            <w:noProof/>
            <w:webHidden/>
          </w:rPr>
          <w:t>50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65" w:history="1">
        <w:r w:rsidR="00546816" w:rsidRPr="009652DD">
          <w:rPr>
            <w:rStyle w:val="Hyperlink"/>
            <w:noProof/>
          </w:rPr>
          <w:t>5.1.1</w:t>
        </w:r>
        <w:r w:rsidR="00546816">
          <w:rPr>
            <w:rFonts w:asciiTheme="minorHAnsi" w:eastAsiaTheme="minorEastAsia" w:hAnsiTheme="minorHAnsi" w:cstheme="minorBidi"/>
            <w:i w:val="0"/>
            <w:iCs w:val="0"/>
            <w:noProof/>
            <w:sz w:val="22"/>
            <w:szCs w:val="22"/>
          </w:rPr>
          <w:tab/>
        </w:r>
        <w:r w:rsidR="00546816" w:rsidRPr="009652DD">
          <w:rPr>
            <w:rStyle w:val="Hyperlink"/>
            <w:noProof/>
          </w:rPr>
          <w:t>Project Objectives</w:t>
        </w:r>
        <w:r w:rsidR="00546816">
          <w:rPr>
            <w:noProof/>
            <w:webHidden/>
          </w:rPr>
          <w:tab/>
        </w:r>
        <w:r w:rsidR="00546816">
          <w:rPr>
            <w:noProof/>
            <w:webHidden/>
          </w:rPr>
          <w:fldChar w:fldCharType="begin"/>
        </w:r>
        <w:r w:rsidR="00546816">
          <w:rPr>
            <w:noProof/>
            <w:webHidden/>
          </w:rPr>
          <w:instrText xml:space="preserve"> PAGEREF _Toc42256465 \h </w:instrText>
        </w:r>
        <w:r w:rsidR="00546816">
          <w:rPr>
            <w:noProof/>
            <w:webHidden/>
          </w:rPr>
        </w:r>
        <w:r w:rsidR="00546816">
          <w:rPr>
            <w:noProof/>
            <w:webHidden/>
          </w:rPr>
          <w:fldChar w:fldCharType="separate"/>
        </w:r>
        <w:r w:rsidR="00546816">
          <w:rPr>
            <w:noProof/>
            <w:webHidden/>
          </w:rPr>
          <w:t>50</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66" w:history="1">
        <w:r w:rsidR="00546816" w:rsidRPr="009652DD">
          <w:rPr>
            <w:rStyle w:val="Hyperlink"/>
            <w:noProof/>
          </w:rPr>
          <w:t>5.2</w:t>
        </w:r>
        <w:r w:rsidR="00546816">
          <w:rPr>
            <w:rFonts w:asciiTheme="minorHAnsi" w:eastAsiaTheme="minorEastAsia" w:hAnsiTheme="minorHAnsi" w:cstheme="minorBidi"/>
            <w:smallCaps w:val="0"/>
            <w:noProof/>
            <w:sz w:val="22"/>
            <w:szCs w:val="22"/>
          </w:rPr>
          <w:tab/>
        </w:r>
        <w:r w:rsidR="00546816" w:rsidRPr="009652DD">
          <w:rPr>
            <w:rStyle w:val="Hyperlink"/>
            <w:noProof/>
          </w:rPr>
          <w:t>BESS Availability</w:t>
        </w:r>
        <w:r w:rsidR="00546816">
          <w:rPr>
            <w:noProof/>
            <w:webHidden/>
          </w:rPr>
          <w:tab/>
        </w:r>
        <w:r w:rsidR="00546816">
          <w:rPr>
            <w:noProof/>
            <w:webHidden/>
          </w:rPr>
          <w:fldChar w:fldCharType="begin"/>
        </w:r>
        <w:r w:rsidR="00546816">
          <w:rPr>
            <w:noProof/>
            <w:webHidden/>
          </w:rPr>
          <w:instrText xml:space="preserve"> PAGEREF _Toc42256466 \h </w:instrText>
        </w:r>
        <w:r w:rsidR="00546816">
          <w:rPr>
            <w:noProof/>
            <w:webHidden/>
          </w:rPr>
        </w:r>
        <w:r w:rsidR="00546816">
          <w:rPr>
            <w:noProof/>
            <w:webHidden/>
          </w:rPr>
          <w:fldChar w:fldCharType="separate"/>
        </w:r>
        <w:r w:rsidR="00546816">
          <w:rPr>
            <w:noProof/>
            <w:webHidden/>
          </w:rPr>
          <w:t>50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67" w:history="1">
        <w:r w:rsidR="00546816" w:rsidRPr="009652DD">
          <w:rPr>
            <w:rStyle w:val="Hyperlink"/>
            <w:noProof/>
          </w:rPr>
          <w:t>5.2.1</w:t>
        </w:r>
        <w:r w:rsidR="00546816">
          <w:rPr>
            <w:rFonts w:asciiTheme="minorHAnsi" w:eastAsiaTheme="minorEastAsia" w:hAnsiTheme="minorHAnsi" w:cstheme="minorBidi"/>
            <w:i w:val="0"/>
            <w:iCs w:val="0"/>
            <w:noProof/>
            <w:sz w:val="22"/>
            <w:szCs w:val="22"/>
          </w:rPr>
          <w:tab/>
        </w:r>
        <w:r w:rsidR="00546816" w:rsidRPr="009652DD">
          <w:rPr>
            <w:rStyle w:val="Hyperlink"/>
            <w:noProof/>
          </w:rPr>
          <w:t>BESS Definitions</w:t>
        </w:r>
        <w:r w:rsidR="00546816">
          <w:rPr>
            <w:noProof/>
            <w:webHidden/>
          </w:rPr>
          <w:tab/>
        </w:r>
        <w:r w:rsidR="00546816">
          <w:rPr>
            <w:noProof/>
            <w:webHidden/>
          </w:rPr>
          <w:fldChar w:fldCharType="begin"/>
        </w:r>
        <w:r w:rsidR="00546816">
          <w:rPr>
            <w:noProof/>
            <w:webHidden/>
          </w:rPr>
          <w:instrText xml:space="preserve"> PAGEREF _Toc42256467 \h </w:instrText>
        </w:r>
        <w:r w:rsidR="00546816">
          <w:rPr>
            <w:noProof/>
            <w:webHidden/>
          </w:rPr>
        </w:r>
        <w:r w:rsidR="00546816">
          <w:rPr>
            <w:noProof/>
            <w:webHidden/>
          </w:rPr>
          <w:fldChar w:fldCharType="separate"/>
        </w:r>
        <w:r w:rsidR="00546816">
          <w:rPr>
            <w:noProof/>
            <w:webHidden/>
          </w:rPr>
          <w:t>50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68" w:history="1">
        <w:r w:rsidR="00546816" w:rsidRPr="009652DD">
          <w:rPr>
            <w:rStyle w:val="Hyperlink"/>
            <w:noProof/>
          </w:rPr>
          <w:t>5.2.2</w:t>
        </w:r>
        <w:r w:rsidR="00546816">
          <w:rPr>
            <w:rFonts w:asciiTheme="minorHAnsi" w:eastAsiaTheme="minorEastAsia" w:hAnsiTheme="minorHAnsi" w:cstheme="minorBidi"/>
            <w:i w:val="0"/>
            <w:iCs w:val="0"/>
            <w:noProof/>
            <w:sz w:val="22"/>
            <w:szCs w:val="22"/>
          </w:rPr>
          <w:tab/>
        </w:r>
        <w:r w:rsidR="00546816" w:rsidRPr="009652DD">
          <w:rPr>
            <w:rStyle w:val="Hyperlink"/>
            <w:noProof/>
          </w:rPr>
          <w:t>Acceptance</w:t>
        </w:r>
        <w:r w:rsidR="00546816">
          <w:rPr>
            <w:noProof/>
            <w:webHidden/>
          </w:rPr>
          <w:tab/>
        </w:r>
        <w:r w:rsidR="00546816">
          <w:rPr>
            <w:noProof/>
            <w:webHidden/>
          </w:rPr>
          <w:fldChar w:fldCharType="begin"/>
        </w:r>
        <w:r w:rsidR="00546816">
          <w:rPr>
            <w:noProof/>
            <w:webHidden/>
          </w:rPr>
          <w:instrText xml:space="preserve"> PAGEREF _Toc42256468 \h </w:instrText>
        </w:r>
        <w:r w:rsidR="00546816">
          <w:rPr>
            <w:noProof/>
            <w:webHidden/>
          </w:rPr>
        </w:r>
        <w:r w:rsidR="00546816">
          <w:rPr>
            <w:noProof/>
            <w:webHidden/>
          </w:rPr>
          <w:fldChar w:fldCharType="separate"/>
        </w:r>
        <w:r w:rsidR="00546816">
          <w:rPr>
            <w:noProof/>
            <w:webHidden/>
          </w:rPr>
          <w:t>51</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69" w:history="1">
        <w:r w:rsidR="00546816" w:rsidRPr="009652DD">
          <w:rPr>
            <w:rStyle w:val="Hyperlink"/>
            <w:noProof/>
          </w:rPr>
          <w:t>5.2.3</w:t>
        </w:r>
        <w:r w:rsidR="00546816">
          <w:rPr>
            <w:rFonts w:asciiTheme="minorHAnsi" w:eastAsiaTheme="minorEastAsia" w:hAnsiTheme="minorHAnsi" w:cstheme="minorBidi"/>
            <w:i w:val="0"/>
            <w:iCs w:val="0"/>
            <w:noProof/>
            <w:sz w:val="22"/>
            <w:szCs w:val="22"/>
          </w:rPr>
          <w:tab/>
        </w:r>
        <w:r w:rsidR="00546816" w:rsidRPr="009652DD">
          <w:rPr>
            <w:rStyle w:val="Hyperlink"/>
            <w:noProof/>
          </w:rPr>
          <w:t>Availability Guarantee</w:t>
        </w:r>
        <w:r w:rsidR="00546816">
          <w:rPr>
            <w:noProof/>
            <w:webHidden/>
          </w:rPr>
          <w:tab/>
        </w:r>
        <w:r w:rsidR="00546816">
          <w:rPr>
            <w:noProof/>
            <w:webHidden/>
          </w:rPr>
          <w:fldChar w:fldCharType="begin"/>
        </w:r>
        <w:r w:rsidR="00546816">
          <w:rPr>
            <w:noProof/>
            <w:webHidden/>
          </w:rPr>
          <w:instrText xml:space="preserve"> PAGEREF _Toc42256469 \h </w:instrText>
        </w:r>
        <w:r w:rsidR="00546816">
          <w:rPr>
            <w:noProof/>
            <w:webHidden/>
          </w:rPr>
        </w:r>
        <w:r w:rsidR="00546816">
          <w:rPr>
            <w:noProof/>
            <w:webHidden/>
          </w:rPr>
          <w:fldChar w:fldCharType="separate"/>
        </w:r>
        <w:r w:rsidR="00546816">
          <w:rPr>
            <w:noProof/>
            <w:webHidden/>
          </w:rPr>
          <w:t>51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70" w:history="1">
        <w:r w:rsidR="00546816" w:rsidRPr="009652DD">
          <w:rPr>
            <w:rStyle w:val="Hyperlink"/>
            <w:noProof/>
          </w:rPr>
          <w:t>5.3</w:t>
        </w:r>
        <w:r w:rsidR="00546816">
          <w:rPr>
            <w:rFonts w:asciiTheme="minorHAnsi" w:eastAsiaTheme="minorEastAsia" w:hAnsiTheme="minorHAnsi" w:cstheme="minorBidi"/>
            <w:smallCaps w:val="0"/>
            <w:noProof/>
            <w:sz w:val="22"/>
            <w:szCs w:val="22"/>
          </w:rPr>
          <w:tab/>
        </w:r>
        <w:r w:rsidR="00546816" w:rsidRPr="009652DD">
          <w:rPr>
            <w:rStyle w:val="Hyperlink"/>
            <w:noProof/>
          </w:rPr>
          <w:t>BESS Performance Guarantee</w:t>
        </w:r>
        <w:r w:rsidR="00546816">
          <w:rPr>
            <w:noProof/>
            <w:webHidden/>
          </w:rPr>
          <w:tab/>
        </w:r>
        <w:r w:rsidR="00546816">
          <w:rPr>
            <w:noProof/>
            <w:webHidden/>
          </w:rPr>
          <w:fldChar w:fldCharType="begin"/>
        </w:r>
        <w:r w:rsidR="00546816">
          <w:rPr>
            <w:noProof/>
            <w:webHidden/>
          </w:rPr>
          <w:instrText xml:space="preserve"> PAGEREF _Toc42256470 \h </w:instrText>
        </w:r>
        <w:r w:rsidR="00546816">
          <w:rPr>
            <w:noProof/>
            <w:webHidden/>
          </w:rPr>
        </w:r>
        <w:r w:rsidR="00546816">
          <w:rPr>
            <w:noProof/>
            <w:webHidden/>
          </w:rPr>
          <w:fldChar w:fldCharType="separate"/>
        </w:r>
        <w:r w:rsidR="00546816">
          <w:rPr>
            <w:noProof/>
            <w:webHidden/>
          </w:rPr>
          <w:t>52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71" w:history="1">
        <w:r w:rsidR="00546816" w:rsidRPr="009652DD">
          <w:rPr>
            <w:rStyle w:val="Hyperlink"/>
            <w:noProof/>
          </w:rPr>
          <w:t>5.4</w:t>
        </w:r>
        <w:r w:rsidR="00546816">
          <w:rPr>
            <w:rFonts w:asciiTheme="minorHAnsi" w:eastAsiaTheme="minorEastAsia" w:hAnsiTheme="minorHAnsi" w:cstheme="minorBidi"/>
            <w:smallCaps w:val="0"/>
            <w:noProof/>
            <w:sz w:val="22"/>
            <w:szCs w:val="22"/>
          </w:rPr>
          <w:tab/>
        </w:r>
        <w:r w:rsidR="00546816" w:rsidRPr="009652DD">
          <w:rPr>
            <w:rStyle w:val="Hyperlink"/>
            <w:noProof/>
          </w:rPr>
          <w:t>BESS Life Expectancy Warranty</w:t>
        </w:r>
        <w:r w:rsidR="00546816">
          <w:rPr>
            <w:noProof/>
            <w:webHidden/>
          </w:rPr>
          <w:tab/>
        </w:r>
        <w:r w:rsidR="00546816">
          <w:rPr>
            <w:noProof/>
            <w:webHidden/>
          </w:rPr>
          <w:fldChar w:fldCharType="begin"/>
        </w:r>
        <w:r w:rsidR="00546816">
          <w:rPr>
            <w:noProof/>
            <w:webHidden/>
          </w:rPr>
          <w:instrText xml:space="preserve"> PAGEREF _Toc42256471 \h </w:instrText>
        </w:r>
        <w:r w:rsidR="00546816">
          <w:rPr>
            <w:noProof/>
            <w:webHidden/>
          </w:rPr>
        </w:r>
        <w:r w:rsidR="00546816">
          <w:rPr>
            <w:noProof/>
            <w:webHidden/>
          </w:rPr>
          <w:fldChar w:fldCharType="separate"/>
        </w:r>
        <w:r w:rsidR="00546816">
          <w:rPr>
            <w:noProof/>
            <w:webHidden/>
          </w:rPr>
          <w:t>53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72" w:history="1">
        <w:r w:rsidR="00546816" w:rsidRPr="009652DD">
          <w:rPr>
            <w:rStyle w:val="Hyperlink"/>
            <w:noProof/>
          </w:rPr>
          <w:t>5.4.1</w:t>
        </w:r>
        <w:r w:rsidR="00546816">
          <w:rPr>
            <w:rFonts w:asciiTheme="minorHAnsi" w:eastAsiaTheme="minorEastAsia" w:hAnsiTheme="minorHAnsi" w:cstheme="minorBidi"/>
            <w:i w:val="0"/>
            <w:iCs w:val="0"/>
            <w:noProof/>
            <w:sz w:val="22"/>
            <w:szCs w:val="22"/>
          </w:rPr>
          <w:tab/>
        </w:r>
        <w:r w:rsidR="00546816" w:rsidRPr="009652DD">
          <w:rPr>
            <w:rStyle w:val="Hyperlink"/>
            <w:noProof/>
          </w:rPr>
          <w:t>Degradation</w:t>
        </w:r>
        <w:r w:rsidR="00546816">
          <w:rPr>
            <w:noProof/>
            <w:webHidden/>
          </w:rPr>
          <w:tab/>
        </w:r>
        <w:r w:rsidR="00546816">
          <w:rPr>
            <w:noProof/>
            <w:webHidden/>
          </w:rPr>
          <w:fldChar w:fldCharType="begin"/>
        </w:r>
        <w:r w:rsidR="00546816">
          <w:rPr>
            <w:noProof/>
            <w:webHidden/>
          </w:rPr>
          <w:instrText xml:space="preserve"> PAGEREF _Toc42256472 \h </w:instrText>
        </w:r>
        <w:r w:rsidR="00546816">
          <w:rPr>
            <w:noProof/>
            <w:webHidden/>
          </w:rPr>
        </w:r>
        <w:r w:rsidR="00546816">
          <w:rPr>
            <w:noProof/>
            <w:webHidden/>
          </w:rPr>
          <w:fldChar w:fldCharType="separate"/>
        </w:r>
        <w:r w:rsidR="00546816">
          <w:rPr>
            <w:noProof/>
            <w:webHidden/>
          </w:rPr>
          <w:t>53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73" w:history="1">
        <w:r w:rsidR="00546816" w:rsidRPr="009652DD">
          <w:rPr>
            <w:rStyle w:val="Hyperlink"/>
            <w:noProof/>
          </w:rPr>
          <w:t>5.4.2</w:t>
        </w:r>
        <w:r w:rsidR="00546816">
          <w:rPr>
            <w:rFonts w:asciiTheme="minorHAnsi" w:eastAsiaTheme="minorEastAsia" w:hAnsiTheme="minorHAnsi" w:cstheme="minorBidi"/>
            <w:i w:val="0"/>
            <w:iCs w:val="0"/>
            <w:noProof/>
            <w:sz w:val="22"/>
            <w:szCs w:val="22"/>
          </w:rPr>
          <w:tab/>
        </w:r>
        <w:r w:rsidR="00546816" w:rsidRPr="009652DD">
          <w:rPr>
            <w:rStyle w:val="Hyperlink"/>
            <w:noProof/>
          </w:rPr>
          <w:t>Augmentation</w:t>
        </w:r>
        <w:r w:rsidR="00546816">
          <w:rPr>
            <w:noProof/>
            <w:webHidden/>
          </w:rPr>
          <w:tab/>
        </w:r>
        <w:r w:rsidR="00546816">
          <w:rPr>
            <w:noProof/>
            <w:webHidden/>
          </w:rPr>
          <w:fldChar w:fldCharType="begin"/>
        </w:r>
        <w:r w:rsidR="00546816">
          <w:rPr>
            <w:noProof/>
            <w:webHidden/>
          </w:rPr>
          <w:instrText xml:space="preserve"> PAGEREF _Toc42256473 \h </w:instrText>
        </w:r>
        <w:r w:rsidR="00546816">
          <w:rPr>
            <w:noProof/>
            <w:webHidden/>
          </w:rPr>
        </w:r>
        <w:r w:rsidR="00546816">
          <w:rPr>
            <w:noProof/>
            <w:webHidden/>
          </w:rPr>
          <w:fldChar w:fldCharType="separate"/>
        </w:r>
        <w:r w:rsidR="00546816">
          <w:rPr>
            <w:noProof/>
            <w:webHidden/>
          </w:rPr>
          <w:t>53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74" w:history="1">
        <w:r w:rsidR="00546816" w:rsidRPr="009652DD">
          <w:rPr>
            <w:rStyle w:val="Hyperlink"/>
            <w:noProof/>
          </w:rPr>
          <w:t>5.5</w:t>
        </w:r>
        <w:r w:rsidR="00546816">
          <w:rPr>
            <w:rFonts w:asciiTheme="minorHAnsi" w:eastAsiaTheme="minorEastAsia" w:hAnsiTheme="minorHAnsi" w:cstheme="minorBidi"/>
            <w:smallCaps w:val="0"/>
            <w:noProof/>
            <w:sz w:val="22"/>
            <w:szCs w:val="22"/>
          </w:rPr>
          <w:tab/>
        </w:r>
        <w:r w:rsidR="00546816" w:rsidRPr="009652DD">
          <w:rPr>
            <w:rStyle w:val="Hyperlink"/>
            <w:noProof/>
          </w:rPr>
          <w:t>BESS Power and Energy Ratings</w:t>
        </w:r>
        <w:r w:rsidR="00546816">
          <w:rPr>
            <w:noProof/>
            <w:webHidden/>
          </w:rPr>
          <w:tab/>
        </w:r>
        <w:r w:rsidR="00546816">
          <w:rPr>
            <w:noProof/>
            <w:webHidden/>
          </w:rPr>
          <w:fldChar w:fldCharType="begin"/>
        </w:r>
        <w:r w:rsidR="00546816">
          <w:rPr>
            <w:noProof/>
            <w:webHidden/>
          </w:rPr>
          <w:instrText xml:space="preserve"> PAGEREF _Toc42256474 \h </w:instrText>
        </w:r>
        <w:r w:rsidR="00546816">
          <w:rPr>
            <w:noProof/>
            <w:webHidden/>
          </w:rPr>
        </w:r>
        <w:r w:rsidR="00546816">
          <w:rPr>
            <w:noProof/>
            <w:webHidden/>
          </w:rPr>
          <w:fldChar w:fldCharType="separate"/>
        </w:r>
        <w:r w:rsidR="00546816">
          <w:rPr>
            <w:noProof/>
            <w:webHidden/>
          </w:rPr>
          <w:t>53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75" w:history="1">
        <w:r w:rsidR="00546816" w:rsidRPr="009652DD">
          <w:rPr>
            <w:rStyle w:val="Hyperlink"/>
            <w:noProof/>
          </w:rPr>
          <w:t>5.5.1</w:t>
        </w:r>
        <w:r w:rsidR="00546816">
          <w:rPr>
            <w:rFonts w:asciiTheme="minorHAnsi" w:eastAsiaTheme="minorEastAsia" w:hAnsiTheme="minorHAnsi" w:cstheme="minorBidi"/>
            <w:i w:val="0"/>
            <w:iCs w:val="0"/>
            <w:noProof/>
            <w:sz w:val="22"/>
            <w:szCs w:val="22"/>
          </w:rPr>
          <w:tab/>
        </w:r>
        <w:r w:rsidR="00546816" w:rsidRPr="009652DD">
          <w:rPr>
            <w:rStyle w:val="Hyperlink"/>
            <w:noProof/>
          </w:rPr>
          <w:t>Overload Capability</w:t>
        </w:r>
        <w:r w:rsidR="00546816">
          <w:rPr>
            <w:noProof/>
            <w:webHidden/>
          </w:rPr>
          <w:tab/>
        </w:r>
        <w:r w:rsidR="00546816">
          <w:rPr>
            <w:noProof/>
            <w:webHidden/>
          </w:rPr>
          <w:fldChar w:fldCharType="begin"/>
        </w:r>
        <w:r w:rsidR="00546816">
          <w:rPr>
            <w:noProof/>
            <w:webHidden/>
          </w:rPr>
          <w:instrText xml:space="preserve"> PAGEREF _Toc42256475 \h </w:instrText>
        </w:r>
        <w:r w:rsidR="00546816">
          <w:rPr>
            <w:noProof/>
            <w:webHidden/>
          </w:rPr>
        </w:r>
        <w:r w:rsidR="00546816">
          <w:rPr>
            <w:noProof/>
            <w:webHidden/>
          </w:rPr>
          <w:fldChar w:fldCharType="separate"/>
        </w:r>
        <w:r w:rsidR="00546816">
          <w:rPr>
            <w:noProof/>
            <w:webHidden/>
          </w:rPr>
          <w:t>54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76" w:history="1">
        <w:r w:rsidR="00546816" w:rsidRPr="009652DD">
          <w:rPr>
            <w:rStyle w:val="Hyperlink"/>
            <w:noProof/>
          </w:rPr>
          <w:t>5.6</w:t>
        </w:r>
        <w:r w:rsidR="00546816">
          <w:rPr>
            <w:rFonts w:asciiTheme="minorHAnsi" w:eastAsiaTheme="minorEastAsia" w:hAnsiTheme="minorHAnsi" w:cstheme="minorBidi"/>
            <w:smallCaps w:val="0"/>
            <w:noProof/>
            <w:sz w:val="22"/>
            <w:szCs w:val="22"/>
          </w:rPr>
          <w:tab/>
        </w:r>
        <w:r w:rsidR="00546816" w:rsidRPr="009652DD">
          <w:rPr>
            <w:rStyle w:val="Hyperlink"/>
            <w:noProof/>
          </w:rPr>
          <w:t>BESS Operation</w:t>
        </w:r>
        <w:r w:rsidR="00546816">
          <w:rPr>
            <w:noProof/>
            <w:webHidden/>
          </w:rPr>
          <w:tab/>
        </w:r>
        <w:r w:rsidR="00546816">
          <w:rPr>
            <w:noProof/>
            <w:webHidden/>
          </w:rPr>
          <w:fldChar w:fldCharType="begin"/>
        </w:r>
        <w:r w:rsidR="00546816">
          <w:rPr>
            <w:noProof/>
            <w:webHidden/>
          </w:rPr>
          <w:instrText xml:space="preserve"> PAGEREF _Toc42256476 \h </w:instrText>
        </w:r>
        <w:r w:rsidR="00546816">
          <w:rPr>
            <w:noProof/>
            <w:webHidden/>
          </w:rPr>
        </w:r>
        <w:r w:rsidR="00546816">
          <w:rPr>
            <w:noProof/>
            <w:webHidden/>
          </w:rPr>
          <w:fldChar w:fldCharType="separate"/>
        </w:r>
        <w:r w:rsidR="00546816">
          <w:rPr>
            <w:noProof/>
            <w:webHidden/>
          </w:rPr>
          <w:t>54</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77" w:history="1">
        <w:r w:rsidR="00546816" w:rsidRPr="009652DD">
          <w:rPr>
            <w:rStyle w:val="Hyperlink"/>
            <w:noProof/>
          </w:rPr>
          <w:t>5.6.1</w:t>
        </w:r>
        <w:r w:rsidR="00546816">
          <w:rPr>
            <w:rFonts w:asciiTheme="minorHAnsi" w:eastAsiaTheme="minorEastAsia" w:hAnsiTheme="minorHAnsi" w:cstheme="minorBidi"/>
            <w:i w:val="0"/>
            <w:iCs w:val="0"/>
            <w:noProof/>
            <w:sz w:val="22"/>
            <w:szCs w:val="22"/>
          </w:rPr>
          <w:tab/>
        </w:r>
        <w:r w:rsidR="00546816" w:rsidRPr="009652DD">
          <w:rPr>
            <w:rStyle w:val="Hyperlink"/>
            <w:noProof/>
          </w:rPr>
          <w:t>Real Power Controls</w:t>
        </w:r>
        <w:r w:rsidR="00546816">
          <w:rPr>
            <w:noProof/>
            <w:webHidden/>
          </w:rPr>
          <w:tab/>
        </w:r>
        <w:r w:rsidR="00546816">
          <w:rPr>
            <w:noProof/>
            <w:webHidden/>
          </w:rPr>
          <w:fldChar w:fldCharType="begin"/>
        </w:r>
        <w:r w:rsidR="00546816">
          <w:rPr>
            <w:noProof/>
            <w:webHidden/>
          </w:rPr>
          <w:instrText xml:space="preserve"> PAGEREF _Toc42256477 \h </w:instrText>
        </w:r>
        <w:r w:rsidR="00546816">
          <w:rPr>
            <w:noProof/>
            <w:webHidden/>
          </w:rPr>
        </w:r>
        <w:r w:rsidR="00546816">
          <w:rPr>
            <w:noProof/>
            <w:webHidden/>
          </w:rPr>
          <w:fldChar w:fldCharType="separate"/>
        </w:r>
        <w:r w:rsidR="00546816">
          <w:rPr>
            <w:noProof/>
            <w:webHidden/>
          </w:rPr>
          <w:t>55</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78" w:history="1">
        <w:r w:rsidR="00546816" w:rsidRPr="009652DD">
          <w:rPr>
            <w:rStyle w:val="Hyperlink"/>
            <w:noProof/>
          </w:rPr>
          <w:t>5.6.2</w:t>
        </w:r>
        <w:r w:rsidR="00546816">
          <w:rPr>
            <w:rFonts w:asciiTheme="minorHAnsi" w:eastAsiaTheme="minorEastAsia" w:hAnsiTheme="minorHAnsi" w:cstheme="minorBidi"/>
            <w:i w:val="0"/>
            <w:iCs w:val="0"/>
            <w:noProof/>
            <w:sz w:val="22"/>
            <w:szCs w:val="22"/>
          </w:rPr>
          <w:tab/>
        </w:r>
        <w:r w:rsidR="00546816" w:rsidRPr="009652DD">
          <w:rPr>
            <w:rStyle w:val="Hyperlink"/>
            <w:noProof/>
          </w:rPr>
          <w:t>Reactive Power Controls</w:t>
        </w:r>
        <w:r w:rsidR="00546816">
          <w:rPr>
            <w:noProof/>
            <w:webHidden/>
          </w:rPr>
          <w:tab/>
        </w:r>
        <w:r w:rsidR="00546816">
          <w:rPr>
            <w:noProof/>
            <w:webHidden/>
          </w:rPr>
          <w:fldChar w:fldCharType="begin"/>
        </w:r>
        <w:r w:rsidR="00546816">
          <w:rPr>
            <w:noProof/>
            <w:webHidden/>
          </w:rPr>
          <w:instrText xml:space="preserve"> PAGEREF _Toc42256478 \h </w:instrText>
        </w:r>
        <w:r w:rsidR="00546816">
          <w:rPr>
            <w:noProof/>
            <w:webHidden/>
          </w:rPr>
        </w:r>
        <w:r w:rsidR="00546816">
          <w:rPr>
            <w:noProof/>
            <w:webHidden/>
          </w:rPr>
          <w:fldChar w:fldCharType="separate"/>
        </w:r>
        <w:r w:rsidR="00546816">
          <w:rPr>
            <w:noProof/>
            <w:webHidden/>
          </w:rPr>
          <w:t>55</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79" w:history="1">
        <w:r w:rsidR="00546816" w:rsidRPr="009652DD">
          <w:rPr>
            <w:rStyle w:val="Hyperlink"/>
            <w:noProof/>
          </w:rPr>
          <w:t>5.6.3</w:t>
        </w:r>
        <w:r w:rsidR="00546816">
          <w:rPr>
            <w:rFonts w:asciiTheme="minorHAnsi" w:eastAsiaTheme="minorEastAsia" w:hAnsiTheme="minorHAnsi" w:cstheme="minorBidi"/>
            <w:i w:val="0"/>
            <w:iCs w:val="0"/>
            <w:noProof/>
            <w:sz w:val="22"/>
            <w:szCs w:val="22"/>
          </w:rPr>
          <w:tab/>
        </w:r>
        <w:r w:rsidR="00546816" w:rsidRPr="009652DD">
          <w:rPr>
            <w:rStyle w:val="Hyperlink"/>
            <w:noProof/>
          </w:rPr>
          <w:t>Miscellaneous and Support Functions</w:t>
        </w:r>
        <w:r w:rsidR="00546816">
          <w:rPr>
            <w:noProof/>
            <w:webHidden/>
          </w:rPr>
          <w:tab/>
        </w:r>
        <w:r w:rsidR="00546816">
          <w:rPr>
            <w:noProof/>
            <w:webHidden/>
          </w:rPr>
          <w:fldChar w:fldCharType="begin"/>
        </w:r>
        <w:r w:rsidR="00546816">
          <w:rPr>
            <w:noProof/>
            <w:webHidden/>
          </w:rPr>
          <w:instrText xml:space="preserve"> PAGEREF _Toc42256479 \h </w:instrText>
        </w:r>
        <w:r w:rsidR="00546816">
          <w:rPr>
            <w:noProof/>
            <w:webHidden/>
          </w:rPr>
        </w:r>
        <w:r w:rsidR="00546816">
          <w:rPr>
            <w:noProof/>
            <w:webHidden/>
          </w:rPr>
          <w:fldChar w:fldCharType="separate"/>
        </w:r>
        <w:r w:rsidR="00546816">
          <w:rPr>
            <w:noProof/>
            <w:webHidden/>
          </w:rPr>
          <w:t>55</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0" w:history="1">
        <w:r w:rsidR="00546816" w:rsidRPr="009652DD">
          <w:rPr>
            <w:rStyle w:val="Hyperlink"/>
            <w:noProof/>
          </w:rPr>
          <w:t>5.6.4</w:t>
        </w:r>
        <w:r w:rsidR="00546816">
          <w:rPr>
            <w:rFonts w:asciiTheme="minorHAnsi" w:eastAsiaTheme="minorEastAsia" w:hAnsiTheme="minorHAnsi" w:cstheme="minorBidi"/>
            <w:i w:val="0"/>
            <w:iCs w:val="0"/>
            <w:noProof/>
            <w:sz w:val="22"/>
            <w:szCs w:val="22"/>
          </w:rPr>
          <w:tab/>
        </w:r>
        <w:r w:rsidR="00546816" w:rsidRPr="009652DD">
          <w:rPr>
            <w:rStyle w:val="Hyperlink"/>
            <w:noProof/>
          </w:rPr>
          <w:t>VAR Support</w:t>
        </w:r>
        <w:r w:rsidR="00546816">
          <w:rPr>
            <w:noProof/>
            <w:webHidden/>
          </w:rPr>
          <w:tab/>
        </w:r>
        <w:r w:rsidR="00546816">
          <w:rPr>
            <w:noProof/>
            <w:webHidden/>
          </w:rPr>
          <w:fldChar w:fldCharType="begin"/>
        </w:r>
        <w:r w:rsidR="00546816">
          <w:rPr>
            <w:noProof/>
            <w:webHidden/>
          </w:rPr>
          <w:instrText xml:space="preserve"> PAGEREF _Toc42256480 \h </w:instrText>
        </w:r>
        <w:r w:rsidR="00546816">
          <w:rPr>
            <w:noProof/>
            <w:webHidden/>
          </w:rPr>
        </w:r>
        <w:r w:rsidR="00546816">
          <w:rPr>
            <w:noProof/>
            <w:webHidden/>
          </w:rPr>
          <w:fldChar w:fldCharType="separate"/>
        </w:r>
        <w:r w:rsidR="00546816">
          <w:rPr>
            <w:noProof/>
            <w:webHidden/>
          </w:rPr>
          <w:t>56</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1" w:history="1">
        <w:r w:rsidR="00546816" w:rsidRPr="009652DD">
          <w:rPr>
            <w:rStyle w:val="Hyperlink"/>
            <w:noProof/>
          </w:rPr>
          <w:t>5.6.5</w:t>
        </w:r>
        <w:r w:rsidR="00546816">
          <w:rPr>
            <w:rFonts w:asciiTheme="minorHAnsi" w:eastAsiaTheme="minorEastAsia" w:hAnsiTheme="minorHAnsi" w:cstheme="minorBidi"/>
            <w:i w:val="0"/>
            <w:iCs w:val="0"/>
            <w:noProof/>
            <w:sz w:val="22"/>
            <w:szCs w:val="22"/>
          </w:rPr>
          <w:tab/>
        </w:r>
        <w:r w:rsidR="00546816" w:rsidRPr="009652DD">
          <w:rPr>
            <w:rStyle w:val="Hyperlink"/>
            <w:noProof/>
          </w:rPr>
          <w:t>Charging</w:t>
        </w:r>
        <w:r w:rsidR="00546816">
          <w:rPr>
            <w:noProof/>
            <w:webHidden/>
          </w:rPr>
          <w:tab/>
        </w:r>
        <w:r w:rsidR="00546816">
          <w:rPr>
            <w:noProof/>
            <w:webHidden/>
          </w:rPr>
          <w:fldChar w:fldCharType="begin"/>
        </w:r>
        <w:r w:rsidR="00546816">
          <w:rPr>
            <w:noProof/>
            <w:webHidden/>
          </w:rPr>
          <w:instrText xml:space="preserve"> PAGEREF _Toc42256481 \h </w:instrText>
        </w:r>
        <w:r w:rsidR="00546816">
          <w:rPr>
            <w:noProof/>
            <w:webHidden/>
          </w:rPr>
        </w:r>
        <w:r w:rsidR="00546816">
          <w:rPr>
            <w:noProof/>
            <w:webHidden/>
          </w:rPr>
          <w:fldChar w:fldCharType="separate"/>
        </w:r>
        <w:r w:rsidR="00546816">
          <w:rPr>
            <w:noProof/>
            <w:webHidden/>
          </w:rPr>
          <w:t>57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482" w:history="1">
        <w:r w:rsidR="00546816" w:rsidRPr="009652DD">
          <w:rPr>
            <w:rStyle w:val="Hyperlink"/>
            <w:noProof/>
          </w:rPr>
          <w:t>5.6.5.1</w:t>
        </w:r>
        <w:r w:rsidR="00546816">
          <w:rPr>
            <w:rFonts w:asciiTheme="minorHAnsi" w:eastAsiaTheme="minorEastAsia" w:hAnsiTheme="minorHAnsi" w:cstheme="minorBidi"/>
            <w:noProof/>
            <w:sz w:val="22"/>
            <w:szCs w:val="22"/>
          </w:rPr>
          <w:tab/>
        </w:r>
        <w:r w:rsidR="00546816" w:rsidRPr="009652DD">
          <w:rPr>
            <w:rStyle w:val="Hyperlink"/>
            <w:noProof/>
          </w:rPr>
          <w:t>Charge Rate</w:t>
        </w:r>
        <w:r w:rsidR="00546816">
          <w:rPr>
            <w:noProof/>
            <w:webHidden/>
          </w:rPr>
          <w:tab/>
        </w:r>
        <w:r w:rsidR="00546816">
          <w:rPr>
            <w:noProof/>
            <w:webHidden/>
          </w:rPr>
          <w:fldChar w:fldCharType="begin"/>
        </w:r>
        <w:r w:rsidR="00546816">
          <w:rPr>
            <w:noProof/>
            <w:webHidden/>
          </w:rPr>
          <w:instrText xml:space="preserve"> PAGEREF _Toc42256482 \h </w:instrText>
        </w:r>
        <w:r w:rsidR="00546816">
          <w:rPr>
            <w:noProof/>
            <w:webHidden/>
          </w:rPr>
        </w:r>
        <w:r w:rsidR="00546816">
          <w:rPr>
            <w:noProof/>
            <w:webHidden/>
          </w:rPr>
          <w:fldChar w:fldCharType="separate"/>
        </w:r>
        <w:r w:rsidR="00546816">
          <w:rPr>
            <w:noProof/>
            <w:webHidden/>
          </w:rPr>
          <w:t>57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3" w:history="1">
        <w:r w:rsidR="00546816" w:rsidRPr="009652DD">
          <w:rPr>
            <w:rStyle w:val="Hyperlink"/>
            <w:noProof/>
          </w:rPr>
          <w:t>5.6.6</w:t>
        </w:r>
        <w:r w:rsidR="00546816">
          <w:rPr>
            <w:rFonts w:asciiTheme="minorHAnsi" w:eastAsiaTheme="minorEastAsia" w:hAnsiTheme="minorHAnsi" w:cstheme="minorBidi"/>
            <w:i w:val="0"/>
            <w:iCs w:val="0"/>
            <w:noProof/>
            <w:sz w:val="22"/>
            <w:szCs w:val="22"/>
          </w:rPr>
          <w:tab/>
        </w:r>
        <w:r w:rsidR="00546816" w:rsidRPr="009652DD">
          <w:rPr>
            <w:rStyle w:val="Hyperlink"/>
            <w:noProof/>
          </w:rPr>
          <w:t>Shutdown</w:t>
        </w:r>
        <w:r w:rsidR="00546816">
          <w:rPr>
            <w:noProof/>
            <w:webHidden/>
          </w:rPr>
          <w:tab/>
        </w:r>
        <w:r w:rsidR="00546816">
          <w:rPr>
            <w:noProof/>
            <w:webHidden/>
          </w:rPr>
          <w:fldChar w:fldCharType="begin"/>
        </w:r>
        <w:r w:rsidR="00546816">
          <w:rPr>
            <w:noProof/>
            <w:webHidden/>
          </w:rPr>
          <w:instrText xml:space="preserve"> PAGEREF _Toc42256483 \h </w:instrText>
        </w:r>
        <w:r w:rsidR="00546816">
          <w:rPr>
            <w:noProof/>
            <w:webHidden/>
          </w:rPr>
        </w:r>
        <w:r w:rsidR="00546816">
          <w:rPr>
            <w:noProof/>
            <w:webHidden/>
          </w:rPr>
          <w:fldChar w:fldCharType="separate"/>
        </w:r>
        <w:r w:rsidR="00546816">
          <w:rPr>
            <w:noProof/>
            <w:webHidden/>
          </w:rPr>
          <w:t>57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4" w:history="1">
        <w:r w:rsidR="00546816" w:rsidRPr="009652DD">
          <w:rPr>
            <w:rStyle w:val="Hyperlink"/>
            <w:noProof/>
          </w:rPr>
          <w:t>5.6.7</w:t>
        </w:r>
        <w:r w:rsidR="00546816">
          <w:rPr>
            <w:rFonts w:asciiTheme="minorHAnsi" w:eastAsiaTheme="minorEastAsia" w:hAnsiTheme="minorHAnsi" w:cstheme="minorBidi"/>
            <w:i w:val="0"/>
            <w:iCs w:val="0"/>
            <w:noProof/>
            <w:sz w:val="22"/>
            <w:szCs w:val="22"/>
          </w:rPr>
          <w:tab/>
        </w:r>
        <w:r w:rsidR="00546816" w:rsidRPr="009652DD">
          <w:rPr>
            <w:rStyle w:val="Hyperlink"/>
            <w:noProof/>
          </w:rPr>
          <w:t>Disconnect</w:t>
        </w:r>
        <w:r w:rsidR="00546816">
          <w:rPr>
            <w:noProof/>
            <w:webHidden/>
          </w:rPr>
          <w:tab/>
        </w:r>
        <w:r w:rsidR="00546816">
          <w:rPr>
            <w:noProof/>
            <w:webHidden/>
          </w:rPr>
          <w:fldChar w:fldCharType="begin"/>
        </w:r>
        <w:r w:rsidR="00546816">
          <w:rPr>
            <w:noProof/>
            <w:webHidden/>
          </w:rPr>
          <w:instrText xml:space="preserve"> PAGEREF _Toc42256484 \h </w:instrText>
        </w:r>
        <w:r w:rsidR="00546816">
          <w:rPr>
            <w:noProof/>
            <w:webHidden/>
          </w:rPr>
        </w:r>
        <w:r w:rsidR="00546816">
          <w:rPr>
            <w:noProof/>
            <w:webHidden/>
          </w:rPr>
          <w:fldChar w:fldCharType="separate"/>
        </w:r>
        <w:r w:rsidR="00546816">
          <w:rPr>
            <w:noProof/>
            <w:webHidden/>
          </w:rPr>
          <w:t>58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5" w:history="1">
        <w:r w:rsidR="00546816" w:rsidRPr="009652DD">
          <w:rPr>
            <w:rStyle w:val="Hyperlink"/>
            <w:noProof/>
          </w:rPr>
          <w:t>5.6.8</w:t>
        </w:r>
        <w:r w:rsidR="00546816">
          <w:rPr>
            <w:rFonts w:asciiTheme="minorHAnsi" w:eastAsiaTheme="minorEastAsia" w:hAnsiTheme="minorHAnsi" w:cstheme="minorBidi"/>
            <w:i w:val="0"/>
            <w:iCs w:val="0"/>
            <w:noProof/>
            <w:sz w:val="22"/>
            <w:szCs w:val="22"/>
          </w:rPr>
          <w:tab/>
        </w:r>
        <w:r w:rsidR="00546816" w:rsidRPr="009652DD">
          <w:rPr>
            <w:rStyle w:val="Hyperlink"/>
            <w:noProof/>
          </w:rPr>
          <w:t>Start Operate</w:t>
        </w:r>
        <w:r w:rsidR="00546816">
          <w:rPr>
            <w:noProof/>
            <w:webHidden/>
          </w:rPr>
          <w:tab/>
        </w:r>
        <w:r w:rsidR="00546816">
          <w:rPr>
            <w:noProof/>
            <w:webHidden/>
          </w:rPr>
          <w:fldChar w:fldCharType="begin"/>
        </w:r>
        <w:r w:rsidR="00546816">
          <w:rPr>
            <w:noProof/>
            <w:webHidden/>
          </w:rPr>
          <w:instrText xml:space="preserve"> PAGEREF _Toc42256485 \h </w:instrText>
        </w:r>
        <w:r w:rsidR="00546816">
          <w:rPr>
            <w:noProof/>
            <w:webHidden/>
          </w:rPr>
        </w:r>
        <w:r w:rsidR="00546816">
          <w:rPr>
            <w:noProof/>
            <w:webHidden/>
          </w:rPr>
          <w:fldChar w:fldCharType="separate"/>
        </w:r>
        <w:r w:rsidR="00546816">
          <w:rPr>
            <w:noProof/>
            <w:webHidden/>
          </w:rPr>
          <w:t>58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6" w:history="1">
        <w:r w:rsidR="00546816" w:rsidRPr="009652DD">
          <w:rPr>
            <w:rStyle w:val="Hyperlink"/>
            <w:noProof/>
          </w:rPr>
          <w:t>5.6.9</w:t>
        </w:r>
        <w:r w:rsidR="00546816">
          <w:rPr>
            <w:rFonts w:asciiTheme="minorHAnsi" w:eastAsiaTheme="minorEastAsia" w:hAnsiTheme="minorHAnsi" w:cstheme="minorBidi"/>
            <w:i w:val="0"/>
            <w:iCs w:val="0"/>
            <w:noProof/>
            <w:sz w:val="22"/>
            <w:szCs w:val="22"/>
          </w:rPr>
          <w:tab/>
        </w:r>
        <w:r w:rsidR="00546816" w:rsidRPr="009652DD">
          <w:rPr>
            <w:rStyle w:val="Hyperlink"/>
            <w:noProof/>
          </w:rPr>
          <w:t>Specific Operational Requirements</w:t>
        </w:r>
        <w:r w:rsidR="00546816">
          <w:rPr>
            <w:noProof/>
            <w:webHidden/>
          </w:rPr>
          <w:tab/>
        </w:r>
        <w:r w:rsidR="00546816">
          <w:rPr>
            <w:noProof/>
            <w:webHidden/>
          </w:rPr>
          <w:fldChar w:fldCharType="begin"/>
        </w:r>
        <w:r w:rsidR="00546816">
          <w:rPr>
            <w:noProof/>
            <w:webHidden/>
          </w:rPr>
          <w:instrText xml:space="preserve"> PAGEREF _Toc42256486 \h </w:instrText>
        </w:r>
        <w:r w:rsidR="00546816">
          <w:rPr>
            <w:noProof/>
            <w:webHidden/>
          </w:rPr>
        </w:r>
        <w:r w:rsidR="00546816">
          <w:rPr>
            <w:noProof/>
            <w:webHidden/>
          </w:rPr>
          <w:fldChar w:fldCharType="separate"/>
        </w:r>
        <w:r w:rsidR="00546816">
          <w:rPr>
            <w:noProof/>
            <w:webHidden/>
          </w:rPr>
          <w:t>58</w:t>
        </w:r>
        <w:r w:rsidR="00546816">
          <w:rPr>
            <w:noProof/>
            <w:webHidden/>
          </w:rPr>
          <w:fldChar w:fldCharType="end"/>
        </w:r>
      </w:hyperlink>
    </w:p>
    <w:p w:rsidR="00546816" w:rsidRDefault="00184A27">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2256487" w:history="1">
        <w:r w:rsidR="00546816" w:rsidRPr="009652DD">
          <w:rPr>
            <w:rStyle w:val="Hyperlink"/>
            <w:noProof/>
          </w:rPr>
          <w:t>5.6.10</w:t>
        </w:r>
        <w:r w:rsidR="00546816">
          <w:rPr>
            <w:rFonts w:asciiTheme="minorHAnsi" w:eastAsiaTheme="minorEastAsia" w:hAnsiTheme="minorHAnsi" w:cstheme="minorBidi"/>
            <w:i w:val="0"/>
            <w:iCs w:val="0"/>
            <w:noProof/>
            <w:sz w:val="22"/>
            <w:szCs w:val="22"/>
          </w:rPr>
          <w:tab/>
        </w:r>
        <w:r w:rsidR="00546816" w:rsidRPr="009652DD">
          <w:rPr>
            <w:rStyle w:val="Hyperlink"/>
            <w:noProof/>
          </w:rPr>
          <w:t>Large Generation Interconnection Agreement Requirements</w:t>
        </w:r>
        <w:r w:rsidR="00546816">
          <w:rPr>
            <w:noProof/>
            <w:webHidden/>
          </w:rPr>
          <w:tab/>
        </w:r>
        <w:r w:rsidR="00546816">
          <w:rPr>
            <w:noProof/>
            <w:webHidden/>
          </w:rPr>
          <w:fldChar w:fldCharType="begin"/>
        </w:r>
        <w:r w:rsidR="00546816">
          <w:rPr>
            <w:noProof/>
            <w:webHidden/>
          </w:rPr>
          <w:instrText xml:space="preserve"> PAGEREF _Toc42256487 \h </w:instrText>
        </w:r>
        <w:r w:rsidR="00546816">
          <w:rPr>
            <w:noProof/>
            <w:webHidden/>
          </w:rPr>
        </w:r>
        <w:r w:rsidR="00546816">
          <w:rPr>
            <w:noProof/>
            <w:webHidden/>
          </w:rPr>
          <w:fldChar w:fldCharType="separate"/>
        </w:r>
        <w:r w:rsidR="00546816">
          <w:rPr>
            <w:noProof/>
            <w:webHidden/>
          </w:rPr>
          <w:t>59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88" w:history="1">
        <w:r w:rsidR="00546816" w:rsidRPr="009652DD">
          <w:rPr>
            <w:rStyle w:val="Hyperlink"/>
            <w:noProof/>
          </w:rPr>
          <w:t>5.7</w:t>
        </w:r>
        <w:r w:rsidR="00546816">
          <w:rPr>
            <w:rFonts w:asciiTheme="minorHAnsi" w:eastAsiaTheme="minorEastAsia" w:hAnsiTheme="minorHAnsi" w:cstheme="minorBidi"/>
            <w:smallCaps w:val="0"/>
            <w:noProof/>
            <w:sz w:val="22"/>
            <w:szCs w:val="22"/>
          </w:rPr>
          <w:tab/>
        </w:r>
        <w:r w:rsidR="00546816" w:rsidRPr="009652DD">
          <w:rPr>
            <w:rStyle w:val="Hyperlink"/>
            <w:noProof/>
          </w:rPr>
          <w:t>BESS Electrical Systems</w:t>
        </w:r>
        <w:r w:rsidR="00546816">
          <w:rPr>
            <w:noProof/>
            <w:webHidden/>
          </w:rPr>
          <w:tab/>
        </w:r>
        <w:r w:rsidR="00546816">
          <w:rPr>
            <w:noProof/>
            <w:webHidden/>
          </w:rPr>
          <w:fldChar w:fldCharType="begin"/>
        </w:r>
        <w:r w:rsidR="00546816">
          <w:rPr>
            <w:noProof/>
            <w:webHidden/>
          </w:rPr>
          <w:instrText xml:space="preserve"> PAGEREF _Toc42256488 \h </w:instrText>
        </w:r>
        <w:r w:rsidR="00546816">
          <w:rPr>
            <w:noProof/>
            <w:webHidden/>
          </w:rPr>
        </w:r>
        <w:r w:rsidR="00546816">
          <w:rPr>
            <w:noProof/>
            <w:webHidden/>
          </w:rPr>
          <w:fldChar w:fldCharType="separate"/>
        </w:r>
        <w:r w:rsidR="00546816">
          <w:rPr>
            <w:noProof/>
            <w:webHidden/>
          </w:rPr>
          <w:t>60</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89" w:history="1">
        <w:r w:rsidR="00546816" w:rsidRPr="009652DD">
          <w:rPr>
            <w:rStyle w:val="Hyperlink"/>
            <w:noProof/>
          </w:rPr>
          <w:t>5.7.1</w:t>
        </w:r>
        <w:r w:rsidR="00546816">
          <w:rPr>
            <w:rFonts w:asciiTheme="minorHAnsi" w:eastAsiaTheme="minorEastAsia" w:hAnsiTheme="minorHAnsi" w:cstheme="minorBidi"/>
            <w:i w:val="0"/>
            <w:iCs w:val="0"/>
            <w:noProof/>
            <w:sz w:val="22"/>
            <w:szCs w:val="22"/>
          </w:rPr>
          <w:tab/>
        </w:r>
        <w:r w:rsidR="00546816" w:rsidRPr="009652DD">
          <w:rPr>
            <w:rStyle w:val="Hyperlink"/>
            <w:noProof/>
          </w:rPr>
          <w:t>BESS AC System</w:t>
        </w:r>
        <w:r w:rsidR="00546816">
          <w:rPr>
            <w:noProof/>
            <w:webHidden/>
          </w:rPr>
          <w:tab/>
        </w:r>
        <w:r w:rsidR="00546816">
          <w:rPr>
            <w:noProof/>
            <w:webHidden/>
          </w:rPr>
          <w:fldChar w:fldCharType="begin"/>
        </w:r>
        <w:r w:rsidR="00546816">
          <w:rPr>
            <w:noProof/>
            <w:webHidden/>
          </w:rPr>
          <w:instrText xml:space="preserve"> PAGEREF _Toc42256489 \h </w:instrText>
        </w:r>
        <w:r w:rsidR="00546816">
          <w:rPr>
            <w:noProof/>
            <w:webHidden/>
          </w:rPr>
        </w:r>
        <w:r w:rsidR="00546816">
          <w:rPr>
            <w:noProof/>
            <w:webHidden/>
          </w:rPr>
          <w:fldChar w:fldCharType="separate"/>
        </w:r>
        <w:r w:rsidR="00546816">
          <w:rPr>
            <w:noProof/>
            <w:webHidden/>
          </w:rPr>
          <w:t>60</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90" w:history="1">
        <w:r w:rsidR="00546816" w:rsidRPr="009652DD">
          <w:rPr>
            <w:rStyle w:val="Hyperlink"/>
            <w:noProof/>
          </w:rPr>
          <w:t>5.8</w:t>
        </w:r>
        <w:r w:rsidR="00546816">
          <w:rPr>
            <w:rFonts w:asciiTheme="minorHAnsi" w:eastAsiaTheme="minorEastAsia" w:hAnsiTheme="minorHAnsi" w:cstheme="minorBidi"/>
            <w:smallCaps w:val="0"/>
            <w:noProof/>
            <w:sz w:val="22"/>
            <w:szCs w:val="22"/>
          </w:rPr>
          <w:tab/>
        </w:r>
        <w:r w:rsidR="00546816" w:rsidRPr="009652DD">
          <w:rPr>
            <w:rStyle w:val="Hyperlink"/>
            <w:noProof/>
          </w:rPr>
          <w:t>BESS Enclosure</w:t>
        </w:r>
        <w:r w:rsidR="00546816">
          <w:rPr>
            <w:noProof/>
            <w:webHidden/>
          </w:rPr>
          <w:tab/>
        </w:r>
        <w:r w:rsidR="00546816">
          <w:rPr>
            <w:noProof/>
            <w:webHidden/>
          </w:rPr>
          <w:fldChar w:fldCharType="begin"/>
        </w:r>
        <w:r w:rsidR="00546816">
          <w:rPr>
            <w:noProof/>
            <w:webHidden/>
          </w:rPr>
          <w:instrText xml:space="preserve"> PAGEREF _Toc42256490 \h </w:instrText>
        </w:r>
        <w:r w:rsidR="00546816">
          <w:rPr>
            <w:noProof/>
            <w:webHidden/>
          </w:rPr>
        </w:r>
        <w:r w:rsidR="00546816">
          <w:rPr>
            <w:noProof/>
            <w:webHidden/>
          </w:rPr>
          <w:fldChar w:fldCharType="separate"/>
        </w:r>
        <w:r w:rsidR="00546816">
          <w:rPr>
            <w:noProof/>
            <w:webHidden/>
          </w:rPr>
          <w:t>61</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91" w:history="1">
        <w:r w:rsidR="00546816" w:rsidRPr="009652DD">
          <w:rPr>
            <w:rStyle w:val="Hyperlink"/>
            <w:noProof/>
          </w:rPr>
          <w:t>5.8.1</w:t>
        </w:r>
        <w:r w:rsidR="00546816">
          <w:rPr>
            <w:rFonts w:asciiTheme="minorHAnsi" w:eastAsiaTheme="minorEastAsia" w:hAnsiTheme="minorHAnsi" w:cstheme="minorBidi"/>
            <w:i w:val="0"/>
            <w:iCs w:val="0"/>
            <w:noProof/>
            <w:sz w:val="22"/>
            <w:szCs w:val="22"/>
          </w:rPr>
          <w:tab/>
        </w:r>
        <w:r w:rsidR="00546816" w:rsidRPr="009652DD">
          <w:rPr>
            <w:rStyle w:val="Hyperlink"/>
            <w:noProof/>
          </w:rPr>
          <w:t>Building Design</w:t>
        </w:r>
        <w:r w:rsidR="00546816">
          <w:rPr>
            <w:noProof/>
            <w:webHidden/>
          </w:rPr>
          <w:tab/>
        </w:r>
        <w:r w:rsidR="00546816">
          <w:rPr>
            <w:noProof/>
            <w:webHidden/>
          </w:rPr>
          <w:fldChar w:fldCharType="begin"/>
        </w:r>
        <w:r w:rsidR="00546816">
          <w:rPr>
            <w:noProof/>
            <w:webHidden/>
          </w:rPr>
          <w:instrText xml:space="preserve"> PAGEREF _Toc42256491 \h </w:instrText>
        </w:r>
        <w:r w:rsidR="00546816">
          <w:rPr>
            <w:noProof/>
            <w:webHidden/>
          </w:rPr>
        </w:r>
        <w:r w:rsidR="00546816">
          <w:rPr>
            <w:noProof/>
            <w:webHidden/>
          </w:rPr>
          <w:fldChar w:fldCharType="separate"/>
        </w:r>
        <w:r w:rsidR="00546816">
          <w:rPr>
            <w:noProof/>
            <w:webHidden/>
          </w:rPr>
          <w:t>61</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92" w:history="1">
        <w:r w:rsidR="00546816" w:rsidRPr="009652DD">
          <w:rPr>
            <w:rStyle w:val="Hyperlink"/>
            <w:noProof/>
          </w:rPr>
          <w:t>5.8.2</w:t>
        </w:r>
        <w:r w:rsidR="00546816">
          <w:rPr>
            <w:rFonts w:asciiTheme="minorHAnsi" w:eastAsiaTheme="minorEastAsia" w:hAnsiTheme="minorHAnsi" w:cstheme="minorBidi"/>
            <w:i w:val="0"/>
            <w:iCs w:val="0"/>
            <w:noProof/>
            <w:sz w:val="22"/>
            <w:szCs w:val="22"/>
          </w:rPr>
          <w:tab/>
        </w:r>
        <w:r w:rsidR="00546816" w:rsidRPr="009652DD">
          <w:rPr>
            <w:rStyle w:val="Hyperlink"/>
            <w:noProof/>
          </w:rPr>
          <w:t>Shipping Container or Metal Enclosure</w:t>
        </w:r>
        <w:r w:rsidR="00546816">
          <w:rPr>
            <w:noProof/>
            <w:webHidden/>
          </w:rPr>
          <w:tab/>
        </w:r>
        <w:r w:rsidR="00546816">
          <w:rPr>
            <w:noProof/>
            <w:webHidden/>
          </w:rPr>
          <w:fldChar w:fldCharType="begin"/>
        </w:r>
        <w:r w:rsidR="00546816">
          <w:rPr>
            <w:noProof/>
            <w:webHidden/>
          </w:rPr>
          <w:instrText xml:space="preserve"> PAGEREF _Toc42256492 \h </w:instrText>
        </w:r>
        <w:r w:rsidR="00546816">
          <w:rPr>
            <w:noProof/>
            <w:webHidden/>
          </w:rPr>
        </w:r>
        <w:r w:rsidR="00546816">
          <w:rPr>
            <w:noProof/>
            <w:webHidden/>
          </w:rPr>
          <w:fldChar w:fldCharType="separate"/>
        </w:r>
        <w:r w:rsidR="00546816">
          <w:rPr>
            <w:noProof/>
            <w:webHidden/>
          </w:rPr>
          <w:t>62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93" w:history="1">
        <w:r w:rsidR="00546816" w:rsidRPr="009652DD">
          <w:rPr>
            <w:rStyle w:val="Hyperlink"/>
            <w:noProof/>
          </w:rPr>
          <w:t>5.9</w:t>
        </w:r>
        <w:r w:rsidR="00546816">
          <w:rPr>
            <w:rFonts w:asciiTheme="minorHAnsi" w:eastAsiaTheme="minorEastAsia" w:hAnsiTheme="minorHAnsi" w:cstheme="minorBidi"/>
            <w:smallCaps w:val="0"/>
            <w:noProof/>
            <w:sz w:val="22"/>
            <w:szCs w:val="22"/>
          </w:rPr>
          <w:tab/>
        </w:r>
        <w:r w:rsidR="00546816" w:rsidRPr="009652DD">
          <w:rPr>
            <w:rStyle w:val="Hyperlink"/>
            <w:noProof/>
          </w:rPr>
          <w:t>Other BESS Facility Design Requirements</w:t>
        </w:r>
        <w:r w:rsidR="00546816">
          <w:rPr>
            <w:noProof/>
            <w:webHidden/>
          </w:rPr>
          <w:tab/>
        </w:r>
        <w:r w:rsidR="00546816">
          <w:rPr>
            <w:noProof/>
            <w:webHidden/>
          </w:rPr>
          <w:fldChar w:fldCharType="begin"/>
        </w:r>
        <w:r w:rsidR="00546816">
          <w:rPr>
            <w:noProof/>
            <w:webHidden/>
          </w:rPr>
          <w:instrText xml:space="preserve"> PAGEREF _Toc42256493 \h </w:instrText>
        </w:r>
        <w:r w:rsidR="00546816">
          <w:rPr>
            <w:noProof/>
            <w:webHidden/>
          </w:rPr>
        </w:r>
        <w:r w:rsidR="00546816">
          <w:rPr>
            <w:noProof/>
            <w:webHidden/>
          </w:rPr>
          <w:fldChar w:fldCharType="separate"/>
        </w:r>
        <w:r w:rsidR="00546816">
          <w:rPr>
            <w:noProof/>
            <w:webHidden/>
          </w:rPr>
          <w:t>62</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94" w:history="1">
        <w:r w:rsidR="00546816" w:rsidRPr="009652DD">
          <w:rPr>
            <w:rStyle w:val="Hyperlink"/>
            <w:noProof/>
          </w:rPr>
          <w:t>5.9.1</w:t>
        </w:r>
        <w:r w:rsidR="00546816">
          <w:rPr>
            <w:rFonts w:asciiTheme="minorHAnsi" w:eastAsiaTheme="minorEastAsia" w:hAnsiTheme="minorHAnsi" w:cstheme="minorBidi"/>
            <w:i w:val="0"/>
            <w:iCs w:val="0"/>
            <w:noProof/>
            <w:sz w:val="22"/>
            <w:szCs w:val="22"/>
          </w:rPr>
          <w:tab/>
        </w:r>
        <w:r w:rsidR="00546816" w:rsidRPr="009652DD">
          <w:rPr>
            <w:rStyle w:val="Hyperlink"/>
            <w:noProof/>
          </w:rPr>
          <w:t>Hydrogen Mitigation</w:t>
        </w:r>
        <w:r w:rsidR="00546816">
          <w:rPr>
            <w:noProof/>
            <w:webHidden/>
          </w:rPr>
          <w:tab/>
        </w:r>
        <w:r w:rsidR="00546816">
          <w:rPr>
            <w:noProof/>
            <w:webHidden/>
          </w:rPr>
          <w:fldChar w:fldCharType="begin"/>
        </w:r>
        <w:r w:rsidR="00546816">
          <w:rPr>
            <w:noProof/>
            <w:webHidden/>
          </w:rPr>
          <w:instrText xml:space="preserve"> PAGEREF _Toc42256494 \h </w:instrText>
        </w:r>
        <w:r w:rsidR="00546816">
          <w:rPr>
            <w:noProof/>
            <w:webHidden/>
          </w:rPr>
        </w:r>
        <w:r w:rsidR="00546816">
          <w:rPr>
            <w:noProof/>
            <w:webHidden/>
          </w:rPr>
          <w:fldChar w:fldCharType="separate"/>
        </w:r>
        <w:r w:rsidR="00546816">
          <w:rPr>
            <w:noProof/>
            <w:webHidden/>
          </w:rPr>
          <w:t>62</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95" w:history="1">
        <w:r w:rsidR="00546816" w:rsidRPr="009652DD">
          <w:rPr>
            <w:rStyle w:val="Hyperlink"/>
            <w:noProof/>
          </w:rPr>
          <w:t>5.9.2</w:t>
        </w:r>
        <w:r w:rsidR="00546816">
          <w:rPr>
            <w:rFonts w:asciiTheme="minorHAnsi" w:eastAsiaTheme="minorEastAsia" w:hAnsiTheme="minorHAnsi" w:cstheme="minorBidi"/>
            <w:i w:val="0"/>
            <w:iCs w:val="0"/>
            <w:noProof/>
            <w:sz w:val="22"/>
            <w:szCs w:val="22"/>
          </w:rPr>
          <w:tab/>
        </w:r>
        <w:r w:rsidR="00546816" w:rsidRPr="009652DD">
          <w:rPr>
            <w:rStyle w:val="Hyperlink"/>
            <w:noProof/>
          </w:rPr>
          <w:t>Emission Mitigation</w:t>
        </w:r>
        <w:r w:rsidR="00546816">
          <w:rPr>
            <w:noProof/>
            <w:webHidden/>
          </w:rPr>
          <w:tab/>
        </w:r>
        <w:r w:rsidR="00546816">
          <w:rPr>
            <w:noProof/>
            <w:webHidden/>
          </w:rPr>
          <w:fldChar w:fldCharType="begin"/>
        </w:r>
        <w:r w:rsidR="00546816">
          <w:rPr>
            <w:noProof/>
            <w:webHidden/>
          </w:rPr>
          <w:instrText xml:space="preserve"> PAGEREF _Toc42256495 \h </w:instrText>
        </w:r>
        <w:r w:rsidR="00546816">
          <w:rPr>
            <w:noProof/>
            <w:webHidden/>
          </w:rPr>
        </w:r>
        <w:r w:rsidR="00546816">
          <w:rPr>
            <w:noProof/>
            <w:webHidden/>
          </w:rPr>
          <w:fldChar w:fldCharType="separate"/>
        </w:r>
        <w:r w:rsidR="00546816">
          <w:rPr>
            <w:noProof/>
            <w:webHidden/>
          </w:rPr>
          <w:t>63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96" w:history="1">
        <w:r w:rsidR="00546816" w:rsidRPr="009652DD">
          <w:rPr>
            <w:rStyle w:val="Hyperlink"/>
            <w:noProof/>
          </w:rPr>
          <w:t>5.9.3</w:t>
        </w:r>
        <w:r w:rsidR="00546816">
          <w:rPr>
            <w:rFonts w:asciiTheme="minorHAnsi" w:eastAsiaTheme="minorEastAsia" w:hAnsiTheme="minorHAnsi" w:cstheme="minorBidi"/>
            <w:i w:val="0"/>
            <w:iCs w:val="0"/>
            <w:noProof/>
            <w:sz w:val="22"/>
            <w:szCs w:val="22"/>
          </w:rPr>
          <w:tab/>
        </w:r>
        <w:r w:rsidR="00546816" w:rsidRPr="009652DD">
          <w:rPr>
            <w:rStyle w:val="Hyperlink"/>
            <w:noProof/>
          </w:rPr>
          <w:t>Electrolyte Spill Containment</w:t>
        </w:r>
        <w:r w:rsidR="00546816">
          <w:rPr>
            <w:noProof/>
            <w:webHidden/>
          </w:rPr>
          <w:tab/>
        </w:r>
        <w:r w:rsidR="00546816">
          <w:rPr>
            <w:noProof/>
            <w:webHidden/>
          </w:rPr>
          <w:fldChar w:fldCharType="begin"/>
        </w:r>
        <w:r w:rsidR="00546816">
          <w:rPr>
            <w:noProof/>
            <w:webHidden/>
          </w:rPr>
          <w:instrText xml:space="preserve"> PAGEREF _Toc42256496 \h </w:instrText>
        </w:r>
        <w:r w:rsidR="00546816">
          <w:rPr>
            <w:noProof/>
            <w:webHidden/>
          </w:rPr>
        </w:r>
        <w:r w:rsidR="00546816">
          <w:rPr>
            <w:noProof/>
            <w:webHidden/>
          </w:rPr>
          <w:fldChar w:fldCharType="separate"/>
        </w:r>
        <w:r w:rsidR="00546816">
          <w:rPr>
            <w:noProof/>
            <w:webHidden/>
          </w:rPr>
          <w:t>63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497" w:history="1">
        <w:r w:rsidR="00546816" w:rsidRPr="009652DD">
          <w:rPr>
            <w:rStyle w:val="Hyperlink"/>
            <w:noProof/>
          </w:rPr>
          <w:t>5.9.4</w:t>
        </w:r>
        <w:r w:rsidR="00546816">
          <w:rPr>
            <w:rFonts w:asciiTheme="minorHAnsi" w:eastAsiaTheme="minorEastAsia" w:hAnsiTheme="minorHAnsi" w:cstheme="minorBidi"/>
            <w:i w:val="0"/>
            <w:iCs w:val="0"/>
            <w:noProof/>
            <w:sz w:val="22"/>
            <w:szCs w:val="22"/>
          </w:rPr>
          <w:tab/>
        </w:r>
        <w:r w:rsidR="00546816" w:rsidRPr="009652DD">
          <w:rPr>
            <w:rStyle w:val="Hyperlink"/>
            <w:noProof/>
          </w:rPr>
          <w:t>Painting / Logos</w:t>
        </w:r>
        <w:r w:rsidR="00546816">
          <w:rPr>
            <w:noProof/>
            <w:webHidden/>
          </w:rPr>
          <w:tab/>
        </w:r>
        <w:r w:rsidR="00546816">
          <w:rPr>
            <w:noProof/>
            <w:webHidden/>
          </w:rPr>
          <w:fldChar w:fldCharType="begin"/>
        </w:r>
        <w:r w:rsidR="00546816">
          <w:rPr>
            <w:noProof/>
            <w:webHidden/>
          </w:rPr>
          <w:instrText xml:space="preserve"> PAGEREF _Toc42256497 \h </w:instrText>
        </w:r>
        <w:r w:rsidR="00546816">
          <w:rPr>
            <w:noProof/>
            <w:webHidden/>
          </w:rPr>
        </w:r>
        <w:r w:rsidR="00546816">
          <w:rPr>
            <w:noProof/>
            <w:webHidden/>
          </w:rPr>
          <w:fldChar w:fldCharType="separate"/>
        </w:r>
        <w:r w:rsidR="00546816">
          <w:rPr>
            <w:noProof/>
            <w:webHidden/>
          </w:rPr>
          <w:t>63</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498" w:history="1">
        <w:r w:rsidR="00546816" w:rsidRPr="009652DD">
          <w:rPr>
            <w:rStyle w:val="Hyperlink"/>
            <w:noProof/>
          </w:rPr>
          <w:t>6.0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SUPERVISORY CONTROL AND DATA ACQUISITION (SCADA)</w:t>
        </w:r>
        <w:r w:rsidR="00546816">
          <w:rPr>
            <w:noProof/>
            <w:webHidden/>
          </w:rPr>
          <w:tab/>
        </w:r>
        <w:r w:rsidR="00546816">
          <w:rPr>
            <w:noProof/>
            <w:webHidden/>
          </w:rPr>
          <w:fldChar w:fldCharType="begin"/>
        </w:r>
        <w:r w:rsidR="00546816">
          <w:rPr>
            <w:noProof/>
            <w:webHidden/>
          </w:rPr>
          <w:instrText xml:space="preserve"> PAGEREF _Toc42256498 \h </w:instrText>
        </w:r>
        <w:r w:rsidR="00546816">
          <w:rPr>
            <w:noProof/>
            <w:webHidden/>
          </w:rPr>
        </w:r>
        <w:r w:rsidR="00546816">
          <w:rPr>
            <w:noProof/>
            <w:webHidden/>
          </w:rPr>
          <w:fldChar w:fldCharType="separate"/>
        </w:r>
        <w:r w:rsidR="00546816">
          <w:rPr>
            <w:noProof/>
            <w:webHidden/>
          </w:rPr>
          <w:t>64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499" w:history="1">
        <w:r w:rsidR="00546816" w:rsidRPr="009652DD">
          <w:rPr>
            <w:rStyle w:val="Hyperlink"/>
            <w:noProof/>
          </w:rPr>
          <w:t>6.1</w:t>
        </w:r>
        <w:r w:rsidR="00546816">
          <w:rPr>
            <w:rFonts w:asciiTheme="minorHAnsi" w:eastAsiaTheme="minorEastAsia" w:hAnsiTheme="minorHAnsi" w:cstheme="minorBidi"/>
            <w:smallCaps w:val="0"/>
            <w:noProof/>
            <w:sz w:val="22"/>
            <w:szCs w:val="22"/>
          </w:rPr>
          <w:tab/>
        </w:r>
        <w:r w:rsidR="00546816" w:rsidRPr="009652DD">
          <w:rPr>
            <w:rStyle w:val="Hyperlink"/>
            <w:noProof/>
          </w:rPr>
          <w:t>Integrated Automation Equipment</w:t>
        </w:r>
        <w:r w:rsidR="00546816">
          <w:rPr>
            <w:noProof/>
            <w:webHidden/>
          </w:rPr>
          <w:tab/>
        </w:r>
        <w:r w:rsidR="00546816">
          <w:rPr>
            <w:noProof/>
            <w:webHidden/>
          </w:rPr>
          <w:fldChar w:fldCharType="begin"/>
        </w:r>
        <w:r w:rsidR="00546816">
          <w:rPr>
            <w:noProof/>
            <w:webHidden/>
          </w:rPr>
          <w:instrText xml:space="preserve"> PAGEREF _Toc42256499 \h </w:instrText>
        </w:r>
        <w:r w:rsidR="00546816">
          <w:rPr>
            <w:noProof/>
            <w:webHidden/>
          </w:rPr>
        </w:r>
        <w:r w:rsidR="00546816">
          <w:rPr>
            <w:noProof/>
            <w:webHidden/>
          </w:rPr>
          <w:fldChar w:fldCharType="separate"/>
        </w:r>
        <w:r w:rsidR="00546816">
          <w:rPr>
            <w:noProof/>
            <w:webHidden/>
          </w:rPr>
          <w:t>66</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00" w:history="1">
        <w:r w:rsidR="00546816" w:rsidRPr="009652DD">
          <w:rPr>
            <w:rStyle w:val="Hyperlink"/>
            <w:noProof/>
          </w:rPr>
          <w:t>6.1.1</w:t>
        </w:r>
        <w:r w:rsidR="00546816">
          <w:rPr>
            <w:rFonts w:asciiTheme="minorHAnsi" w:eastAsiaTheme="minorEastAsia" w:hAnsiTheme="minorHAnsi" w:cstheme="minorBidi"/>
            <w:i w:val="0"/>
            <w:iCs w:val="0"/>
            <w:noProof/>
            <w:sz w:val="22"/>
            <w:szCs w:val="22"/>
          </w:rPr>
          <w:tab/>
        </w:r>
        <w:r w:rsidR="00546816" w:rsidRPr="009652DD">
          <w:rPr>
            <w:rStyle w:val="Hyperlink"/>
            <w:noProof/>
          </w:rPr>
          <w:t>Network Devices</w:t>
        </w:r>
        <w:r w:rsidR="00546816">
          <w:rPr>
            <w:noProof/>
            <w:webHidden/>
          </w:rPr>
          <w:tab/>
        </w:r>
        <w:r w:rsidR="00546816">
          <w:rPr>
            <w:noProof/>
            <w:webHidden/>
          </w:rPr>
          <w:fldChar w:fldCharType="begin"/>
        </w:r>
        <w:r w:rsidR="00546816">
          <w:rPr>
            <w:noProof/>
            <w:webHidden/>
          </w:rPr>
          <w:instrText xml:space="preserve"> PAGEREF _Toc42256500 \h </w:instrText>
        </w:r>
        <w:r w:rsidR="00546816">
          <w:rPr>
            <w:noProof/>
            <w:webHidden/>
          </w:rPr>
        </w:r>
        <w:r w:rsidR="00546816">
          <w:rPr>
            <w:noProof/>
            <w:webHidden/>
          </w:rPr>
          <w:fldChar w:fldCharType="separate"/>
        </w:r>
        <w:r w:rsidR="00546816">
          <w:rPr>
            <w:noProof/>
            <w:webHidden/>
          </w:rPr>
          <w:t>66</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1" w:history="1">
        <w:r w:rsidR="00546816" w:rsidRPr="009652DD">
          <w:rPr>
            <w:rStyle w:val="Hyperlink"/>
            <w:noProof/>
          </w:rPr>
          <w:t>6.1.1.1</w:t>
        </w:r>
        <w:r w:rsidR="00546816">
          <w:rPr>
            <w:rFonts w:asciiTheme="minorHAnsi" w:eastAsiaTheme="minorEastAsia" w:hAnsiTheme="minorHAnsi" w:cstheme="minorBidi"/>
            <w:noProof/>
            <w:sz w:val="22"/>
            <w:szCs w:val="22"/>
          </w:rPr>
          <w:tab/>
        </w:r>
        <w:r w:rsidR="00546816" w:rsidRPr="009652DD">
          <w:rPr>
            <w:rStyle w:val="Hyperlink"/>
            <w:noProof/>
          </w:rPr>
          <w:t>Network Servers</w:t>
        </w:r>
        <w:r w:rsidR="00546816">
          <w:rPr>
            <w:noProof/>
            <w:webHidden/>
          </w:rPr>
          <w:tab/>
        </w:r>
        <w:r w:rsidR="00546816">
          <w:rPr>
            <w:noProof/>
            <w:webHidden/>
          </w:rPr>
          <w:fldChar w:fldCharType="begin"/>
        </w:r>
        <w:r w:rsidR="00546816">
          <w:rPr>
            <w:noProof/>
            <w:webHidden/>
          </w:rPr>
          <w:instrText xml:space="preserve"> PAGEREF _Toc42256501 \h </w:instrText>
        </w:r>
        <w:r w:rsidR="00546816">
          <w:rPr>
            <w:noProof/>
            <w:webHidden/>
          </w:rPr>
        </w:r>
        <w:r w:rsidR="00546816">
          <w:rPr>
            <w:noProof/>
            <w:webHidden/>
          </w:rPr>
          <w:fldChar w:fldCharType="separate"/>
        </w:r>
        <w:r w:rsidR="00546816">
          <w:rPr>
            <w:noProof/>
            <w:webHidden/>
          </w:rPr>
          <w:t>66</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2" w:history="1">
        <w:r w:rsidR="00546816" w:rsidRPr="009652DD">
          <w:rPr>
            <w:rStyle w:val="Hyperlink"/>
            <w:noProof/>
          </w:rPr>
          <w:t>6.1.1.2</w:t>
        </w:r>
        <w:r w:rsidR="00546816">
          <w:rPr>
            <w:rFonts w:asciiTheme="minorHAnsi" w:eastAsiaTheme="minorEastAsia" w:hAnsiTheme="minorHAnsi" w:cstheme="minorBidi"/>
            <w:noProof/>
            <w:sz w:val="22"/>
            <w:szCs w:val="22"/>
          </w:rPr>
          <w:tab/>
        </w:r>
        <w:r w:rsidR="00546816" w:rsidRPr="009652DD">
          <w:rPr>
            <w:rStyle w:val="Hyperlink"/>
            <w:noProof/>
          </w:rPr>
          <w:t>Routers, Switches, and Modems</w:t>
        </w:r>
        <w:r w:rsidR="00546816">
          <w:rPr>
            <w:noProof/>
            <w:webHidden/>
          </w:rPr>
          <w:tab/>
        </w:r>
        <w:r w:rsidR="00546816">
          <w:rPr>
            <w:noProof/>
            <w:webHidden/>
          </w:rPr>
          <w:fldChar w:fldCharType="begin"/>
        </w:r>
        <w:r w:rsidR="00546816">
          <w:rPr>
            <w:noProof/>
            <w:webHidden/>
          </w:rPr>
          <w:instrText xml:space="preserve"> PAGEREF _Toc42256502 \h </w:instrText>
        </w:r>
        <w:r w:rsidR="00546816">
          <w:rPr>
            <w:noProof/>
            <w:webHidden/>
          </w:rPr>
        </w:r>
        <w:r w:rsidR="00546816">
          <w:rPr>
            <w:noProof/>
            <w:webHidden/>
          </w:rPr>
          <w:fldChar w:fldCharType="separate"/>
        </w:r>
        <w:r w:rsidR="00546816">
          <w:rPr>
            <w:noProof/>
            <w:webHidden/>
          </w:rPr>
          <w:t>66</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3" w:history="1">
        <w:r w:rsidR="00546816" w:rsidRPr="009652DD">
          <w:rPr>
            <w:rStyle w:val="Hyperlink"/>
            <w:noProof/>
          </w:rPr>
          <w:t>6.1.1.3</w:t>
        </w:r>
        <w:r w:rsidR="00546816">
          <w:rPr>
            <w:rFonts w:asciiTheme="minorHAnsi" w:eastAsiaTheme="minorEastAsia" w:hAnsiTheme="minorHAnsi" w:cstheme="minorBidi"/>
            <w:noProof/>
            <w:sz w:val="22"/>
            <w:szCs w:val="22"/>
          </w:rPr>
          <w:tab/>
        </w:r>
        <w:r w:rsidR="00546816" w:rsidRPr="009652DD">
          <w:rPr>
            <w:rStyle w:val="Hyperlink"/>
            <w:noProof/>
          </w:rPr>
          <w:t>Operator Workstations</w:t>
        </w:r>
        <w:r w:rsidR="00546816">
          <w:rPr>
            <w:noProof/>
            <w:webHidden/>
          </w:rPr>
          <w:tab/>
        </w:r>
        <w:r w:rsidR="00546816">
          <w:rPr>
            <w:noProof/>
            <w:webHidden/>
          </w:rPr>
          <w:fldChar w:fldCharType="begin"/>
        </w:r>
        <w:r w:rsidR="00546816">
          <w:rPr>
            <w:noProof/>
            <w:webHidden/>
          </w:rPr>
          <w:instrText xml:space="preserve"> PAGEREF _Toc42256503 \h </w:instrText>
        </w:r>
        <w:r w:rsidR="00546816">
          <w:rPr>
            <w:noProof/>
            <w:webHidden/>
          </w:rPr>
        </w:r>
        <w:r w:rsidR="00546816">
          <w:rPr>
            <w:noProof/>
            <w:webHidden/>
          </w:rPr>
          <w:fldChar w:fldCharType="separate"/>
        </w:r>
        <w:r w:rsidR="00546816">
          <w:rPr>
            <w:noProof/>
            <w:webHidden/>
          </w:rPr>
          <w:t>67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04" w:history="1">
        <w:r w:rsidR="00546816" w:rsidRPr="009652DD">
          <w:rPr>
            <w:rStyle w:val="Hyperlink"/>
            <w:noProof/>
          </w:rPr>
          <w:t>6.1.2</w:t>
        </w:r>
        <w:r w:rsidR="00546816">
          <w:rPr>
            <w:rFonts w:asciiTheme="minorHAnsi" w:eastAsiaTheme="minorEastAsia" w:hAnsiTheme="minorHAnsi" w:cstheme="minorBidi"/>
            <w:i w:val="0"/>
            <w:iCs w:val="0"/>
            <w:noProof/>
            <w:sz w:val="22"/>
            <w:szCs w:val="22"/>
          </w:rPr>
          <w:tab/>
        </w:r>
        <w:r w:rsidR="00546816" w:rsidRPr="009652DD">
          <w:rPr>
            <w:rStyle w:val="Hyperlink"/>
            <w:noProof/>
          </w:rPr>
          <w:t>Control and Monitoring Network</w:t>
        </w:r>
        <w:r w:rsidR="00546816">
          <w:rPr>
            <w:noProof/>
            <w:webHidden/>
          </w:rPr>
          <w:tab/>
        </w:r>
        <w:r w:rsidR="00546816">
          <w:rPr>
            <w:noProof/>
            <w:webHidden/>
          </w:rPr>
          <w:fldChar w:fldCharType="begin"/>
        </w:r>
        <w:r w:rsidR="00546816">
          <w:rPr>
            <w:noProof/>
            <w:webHidden/>
          </w:rPr>
          <w:instrText xml:space="preserve"> PAGEREF _Toc42256504 \h </w:instrText>
        </w:r>
        <w:r w:rsidR="00546816">
          <w:rPr>
            <w:noProof/>
            <w:webHidden/>
          </w:rPr>
        </w:r>
        <w:r w:rsidR="00546816">
          <w:rPr>
            <w:noProof/>
            <w:webHidden/>
          </w:rPr>
          <w:fldChar w:fldCharType="separate"/>
        </w:r>
        <w:r w:rsidR="00546816">
          <w:rPr>
            <w:noProof/>
            <w:webHidden/>
          </w:rPr>
          <w:t>67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5" w:history="1">
        <w:r w:rsidR="00546816" w:rsidRPr="009652DD">
          <w:rPr>
            <w:rStyle w:val="Hyperlink"/>
            <w:noProof/>
          </w:rPr>
          <w:t>6.1.2.1</w:t>
        </w:r>
        <w:r w:rsidR="00546816">
          <w:rPr>
            <w:rFonts w:asciiTheme="minorHAnsi" w:eastAsiaTheme="minorEastAsia" w:hAnsiTheme="minorHAnsi" w:cstheme="minorBidi"/>
            <w:noProof/>
            <w:sz w:val="22"/>
            <w:szCs w:val="22"/>
          </w:rPr>
          <w:tab/>
        </w:r>
        <w:r w:rsidR="00546816" w:rsidRPr="009652DD">
          <w:rPr>
            <w:rStyle w:val="Hyperlink"/>
            <w:noProof/>
          </w:rPr>
          <w:t>Supervisory Control</w:t>
        </w:r>
        <w:r w:rsidR="00546816">
          <w:rPr>
            <w:noProof/>
            <w:webHidden/>
          </w:rPr>
          <w:tab/>
        </w:r>
        <w:r w:rsidR="00546816">
          <w:rPr>
            <w:noProof/>
            <w:webHidden/>
          </w:rPr>
          <w:fldChar w:fldCharType="begin"/>
        </w:r>
        <w:r w:rsidR="00546816">
          <w:rPr>
            <w:noProof/>
            <w:webHidden/>
          </w:rPr>
          <w:instrText xml:space="preserve"> PAGEREF _Toc42256505 \h </w:instrText>
        </w:r>
        <w:r w:rsidR="00546816">
          <w:rPr>
            <w:noProof/>
            <w:webHidden/>
          </w:rPr>
        </w:r>
        <w:r w:rsidR="00546816">
          <w:rPr>
            <w:noProof/>
            <w:webHidden/>
          </w:rPr>
          <w:fldChar w:fldCharType="separate"/>
        </w:r>
        <w:r w:rsidR="00546816">
          <w:rPr>
            <w:noProof/>
            <w:webHidden/>
          </w:rPr>
          <w:t>67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6" w:history="1">
        <w:r w:rsidR="00546816" w:rsidRPr="009652DD">
          <w:rPr>
            <w:rStyle w:val="Hyperlink"/>
            <w:noProof/>
          </w:rPr>
          <w:t>6.1.2.2</w:t>
        </w:r>
        <w:r w:rsidR="00546816">
          <w:rPr>
            <w:rFonts w:asciiTheme="minorHAnsi" w:eastAsiaTheme="minorEastAsia" w:hAnsiTheme="minorHAnsi" w:cstheme="minorBidi"/>
            <w:noProof/>
            <w:sz w:val="22"/>
            <w:szCs w:val="22"/>
          </w:rPr>
          <w:tab/>
        </w:r>
        <w:r w:rsidR="00546816" w:rsidRPr="009652DD">
          <w:rPr>
            <w:rStyle w:val="Hyperlink"/>
            <w:noProof/>
          </w:rPr>
          <w:t>Integration Panels</w:t>
        </w:r>
        <w:r w:rsidR="00546816">
          <w:rPr>
            <w:noProof/>
            <w:webHidden/>
          </w:rPr>
          <w:tab/>
        </w:r>
        <w:r w:rsidR="00546816">
          <w:rPr>
            <w:noProof/>
            <w:webHidden/>
          </w:rPr>
          <w:fldChar w:fldCharType="begin"/>
        </w:r>
        <w:r w:rsidR="00546816">
          <w:rPr>
            <w:noProof/>
            <w:webHidden/>
          </w:rPr>
          <w:instrText xml:space="preserve"> PAGEREF _Toc42256506 \h </w:instrText>
        </w:r>
        <w:r w:rsidR="00546816">
          <w:rPr>
            <w:noProof/>
            <w:webHidden/>
          </w:rPr>
        </w:r>
        <w:r w:rsidR="00546816">
          <w:rPr>
            <w:noProof/>
            <w:webHidden/>
          </w:rPr>
          <w:fldChar w:fldCharType="separate"/>
        </w:r>
        <w:r w:rsidR="00546816">
          <w:rPr>
            <w:noProof/>
            <w:webHidden/>
          </w:rPr>
          <w:t>67</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7" w:history="1">
        <w:r w:rsidR="00546816" w:rsidRPr="009652DD">
          <w:rPr>
            <w:rStyle w:val="Hyperlink"/>
            <w:noProof/>
          </w:rPr>
          <w:t>6.1.2.3</w:t>
        </w:r>
        <w:r w:rsidR="00546816">
          <w:rPr>
            <w:rFonts w:asciiTheme="minorHAnsi" w:eastAsiaTheme="minorEastAsia" w:hAnsiTheme="minorHAnsi" w:cstheme="minorBidi"/>
            <w:noProof/>
            <w:sz w:val="22"/>
            <w:szCs w:val="22"/>
          </w:rPr>
          <w:tab/>
        </w:r>
        <w:r w:rsidR="00546816" w:rsidRPr="009652DD">
          <w:rPr>
            <w:rStyle w:val="Hyperlink"/>
            <w:noProof/>
          </w:rPr>
          <w:t>Interoperability</w:t>
        </w:r>
        <w:r w:rsidR="00546816">
          <w:rPr>
            <w:noProof/>
            <w:webHidden/>
          </w:rPr>
          <w:tab/>
        </w:r>
        <w:r w:rsidR="00546816">
          <w:rPr>
            <w:noProof/>
            <w:webHidden/>
          </w:rPr>
          <w:fldChar w:fldCharType="begin"/>
        </w:r>
        <w:r w:rsidR="00546816">
          <w:rPr>
            <w:noProof/>
            <w:webHidden/>
          </w:rPr>
          <w:instrText xml:space="preserve"> PAGEREF _Toc42256507 \h </w:instrText>
        </w:r>
        <w:r w:rsidR="00546816">
          <w:rPr>
            <w:noProof/>
            <w:webHidden/>
          </w:rPr>
        </w:r>
        <w:r w:rsidR="00546816">
          <w:rPr>
            <w:noProof/>
            <w:webHidden/>
          </w:rPr>
          <w:fldChar w:fldCharType="separate"/>
        </w:r>
        <w:r w:rsidR="00546816">
          <w:rPr>
            <w:noProof/>
            <w:webHidden/>
          </w:rPr>
          <w:t>68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08" w:history="1">
        <w:r w:rsidR="00546816" w:rsidRPr="009652DD">
          <w:rPr>
            <w:rStyle w:val="Hyperlink"/>
            <w:noProof/>
          </w:rPr>
          <w:t>6.1.3</w:t>
        </w:r>
        <w:r w:rsidR="00546816">
          <w:rPr>
            <w:rFonts w:asciiTheme="minorHAnsi" w:eastAsiaTheme="minorEastAsia" w:hAnsiTheme="minorHAnsi" w:cstheme="minorBidi"/>
            <w:i w:val="0"/>
            <w:iCs w:val="0"/>
            <w:noProof/>
            <w:sz w:val="22"/>
            <w:szCs w:val="22"/>
          </w:rPr>
          <w:tab/>
        </w:r>
        <w:r w:rsidR="00546816" w:rsidRPr="009652DD">
          <w:rPr>
            <w:rStyle w:val="Hyperlink"/>
            <w:noProof/>
          </w:rPr>
          <w:t>Local Control</w:t>
        </w:r>
        <w:r w:rsidR="00546816">
          <w:rPr>
            <w:noProof/>
            <w:webHidden/>
          </w:rPr>
          <w:tab/>
        </w:r>
        <w:r w:rsidR="00546816">
          <w:rPr>
            <w:noProof/>
            <w:webHidden/>
          </w:rPr>
          <w:fldChar w:fldCharType="begin"/>
        </w:r>
        <w:r w:rsidR="00546816">
          <w:rPr>
            <w:noProof/>
            <w:webHidden/>
          </w:rPr>
          <w:instrText xml:space="preserve"> PAGEREF _Toc42256508 \h </w:instrText>
        </w:r>
        <w:r w:rsidR="00546816">
          <w:rPr>
            <w:noProof/>
            <w:webHidden/>
          </w:rPr>
        </w:r>
        <w:r w:rsidR="00546816">
          <w:rPr>
            <w:noProof/>
            <w:webHidden/>
          </w:rPr>
          <w:fldChar w:fldCharType="separate"/>
        </w:r>
        <w:r w:rsidR="00546816">
          <w:rPr>
            <w:noProof/>
            <w:webHidden/>
          </w:rPr>
          <w:t>68</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09" w:history="1">
        <w:r w:rsidR="00546816" w:rsidRPr="009652DD">
          <w:rPr>
            <w:rStyle w:val="Hyperlink"/>
            <w:noProof/>
          </w:rPr>
          <w:t>6.1.3.1</w:t>
        </w:r>
        <w:r w:rsidR="00546816">
          <w:rPr>
            <w:rFonts w:asciiTheme="minorHAnsi" w:eastAsiaTheme="minorEastAsia" w:hAnsiTheme="minorHAnsi" w:cstheme="minorBidi"/>
            <w:noProof/>
            <w:sz w:val="22"/>
            <w:szCs w:val="22"/>
          </w:rPr>
          <w:tab/>
        </w:r>
        <w:r w:rsidR="00546816" w:rsidRPr="009652DD">
          <w:rPr>
            <w:rStyle w:val="Hyperlink"/>
            <w:noProof/>
          </w:rPr>
          <w:t>Remote Control</w:t>
        </w:r>
        <w:r w:rsidR="00546816">
          <w:rPr>
            <w:noProof/>
            <w:webHidden/>
          </w:rPr>
          <w:tab/>
        </w:r>
        <w:r w:rsidR="00546816">
          <w:rPr>
            <w:noProof/>
            <w:webHidden/>
          </w:rPr>
          <w:fldChar w:fldCharType="begin"/>
        </w:r>
        <w:r w:rsidR="00546816">
          <w:rPr>
            <w:noProof/>
            <w:webHidden/>
          </w:rPr>
          <w:instrText xml:space="preserve"> PAGEREF _Toc42256509 \h </w:instrText>
        </w:r>
        <w:r w:rsidR="00546816">
          <w:rPr>
            <w:noProof/>
            <w:webHidden/>
          </w:rPr>
        </w:r>
        <w:r w:rsidR="00546816">
          <w:rPr>
            <w:noProof/>
            <w:webHidden/>
          </w:rPr>
          <w:fldChar w:fldCharType="separate"/>
        </w:r>
        <w:r w:rsidR="00546816">
          <w:rPr>
            <w:noProof/>
            <w:webHidden/>
          </w:rPr>
          <w:t>69</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10" w:history="1">
        <w:r w:rsidR="00546816" w:rsidRPr="009652DD">
          <w:rPr>
            <w:rStyle w:val="Hyperlink"/>
            <w:noProof/>
          </w:rPr>
          <w:t>6.1.3.2</w:t>
        </w:r>
        <w:r w:rsidR="00546816">
          <w:rPr>
            <w:rFonts w:asciiTheme="minorHAnsi" w:eastAsiaTheme="minorEastAsia" w:hAnsiTheme="minorHAnsi" w:cstheme="minorBidi"/>
            <w:noProof/>
            <w:sz w:val="22"/>
            <w:szCs w:val="22"/>
          </w:rPr>
          <w:tab/>
        </w:r>
        <w:r w:rsidR="00546816" w:rsidRPr="009652DD">
          <w:rPr>
            <w:rStyle w:val="Hyperlink"/>
            <w:noProof/>
          </w:rPr>
          <w:t>Application-Specific Control Panels</w:t>
        </w:r>
        <w:r w:rsidR="00546816">
          <w:rPr>
            <w:noProof/>
            <w:webHidden/>
          </w:rPr>
          <w:tab/>
        </w:r>
        <w:r w:rsidR="00546816">
          <w:rPr>
            <w:noProof/>
            <w:webHidden/>
          </w:rPr>
          <w:fldChar w:fldCharType="begin"/>
        </w:r>
        <w:r w:rsidR="00546816">
          <w:rPr>
            <w:noProof/>
            <w:webHidden/>
          </w:rPr>
          <w:instrText xml:space="preserve"> PAGEREF _Toc42256510 \h </w:instrText>
        </w:r>
        <w:r w:rsidR="00546816">
          <w:rPr>
            <w:noProof/>
            <w:webHidden/>
          </w:rPr>
        </w:r>
        <w:r w:rsidR="00546816">
          <w:rPr>
            <w:noProof/>
            <w:webHidden/>
          </w:rPr>
          <w:fldChar w:fldCharType="separate"/>
        </w:r>
        <w:r w:rsidR="00546816">
          <w:rPr>
            <w:noProof/>
            <w:webHidden/>
          </w:rPr>
          <w:t>69</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11" w:history="1">
        <w:r w:rsidR="00546816" w:rsidRPr="009652DD">
          <w:rPr>
            <w:rStyle w:val="Hyperlink"/>
            <w:noProof/>
          </w:rPr>
          <w:t>6.1.4</w:t>
        </w:r>
        <w:r w:rsidR="00546816">
          <w:rPr>
            <w:rFonts w:asciiTheme="minorHAnsi" w:eastAsiaTheme="minorEastAsia" w:hAnsiTheme="minorHAnsi" w:cstheme="minorBidi"/>
            <w:i w:val="0"/>
            <w:iCs w:val="0"/>
            <w:noProof/>
            <w:sz w:val="22"/>
            <w:szCs w:val="22"/>
          </w:rPr>
          <w:tab/>
        </w:r>
        <w:r w:rsidR="00546816" w:rsidRPr="009652DD">
          <w:rPr>
            <w:rStyle w:val="Hyperlink"/>
            <w:noProof/>
          </w:rPr>
          <w:t>Integrated Automation Controls</w:t>
        </w:r>
        <w:r w:rsidR="00546816">
          <w:rPr>
            <w:noProof/>
            <w:webHidden/>
          </w:rPr>
          <w:tab/>
        </w:r>
        <w:r w:rsidR="00546816">
          <w:rPr>
            <w:noProof/>
            <w:webHidden/>
          </w:rPr>
          <w:fldChar w:fldCharType="begin"/>
        </w:r>
        <w:r w:rsidR="00546816">
          <w:rPr>
            <w:noProof/>
            <w:webHidden/>
          </w:rPr>
          <w:instrText xml:space="preserve"> PAGEREF _Toc42256511 \h </w:instrText>
        </w:r>
        <w:r w:rsidR="00546816">
          <w:rPr>
            <w:noProof/>
            <w:webHidden/>
          </w:rPr>
        </w:r>
        <w:r w:rsidR="00546816">
          <w:rPr>
            <w:noProof/>
            <w:webHidden/>
          </w:rPr>
          <w:fldChar w:fldCharType="separate"/>
        </w:r>
        <w:r w:rsidR="00546816">
          <w:rPr>
            <w:noProof/>
            <w:webHidden/>
          </w:rPr>
          <w:t>69</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12" w:history="1">
        <w:r w:rsidR="00546816" w:rsidRPr="009652DD">
          <w:rPr>
            <w:rStyle w:val="Hyperlink"/>
            <w:noProof/>
          </w:rPr>
          <w:t>6.1.4.1</w:t>
        </w:r>
        <w:r w:rsidR="00546816">
          <w:rPr>
            <w:rFonts w:asciiTheme="minorHAnsi" w:eastAsiaTheme="minorEastAsia" w:hAnsiTheme="minorHAnsi" w:cstheme="minorBidi"/>
            <w:noProof/>
            <w:sz w:val="22"/>
            <w:szCs w:val="22"/>
          </w:rPr>
          <w:tab/>
        </w:r>
        <w:r w:rsidR="00546816" w:rsidRPr="009652DD">
          <w:rPr>
            <w:rStyle w:val="Hyperlink"/>
            <w:noProof/>
          </w:rPr>
          <w:t>Control of Fire-Suppression Systems</w:t>
        </w:r>
        <w:r w:rsidR="00546816">
          <w:rPr>
            <w:noProof/>
            <w:webHidden/>
          </w:rPr>
          <w:tab/>
        </w:r>
        <w:r w:rsidR="00546816">
          <w:rPr>
            <w:noProof/>
            <w:webHidden/>
          </w:rPr>
          <w:fldChar w:fldCharType="begin"/>
        </w:r>
        <w:r w:rsidR="00546816">
          <w:rPr>
            <w:noProof/>
            <w:webHidden/>
          </w:rPr>
          <w:instrText xml:space="preserve"> PAGEREF _Toc42256512 \h </w:instrText>
        </w:r>
        <w:r w:rsidR="00546816">
          <w:rPr>
            <w:noProof/>
            <w:webHidden/>
          </w:rPr>
        </w:r>
        <w:r w:rsidR="00546816">
          <w:rPr>
            <w:noProof/>
            <w:webHidden/>
          </w:rPr>
          <w:fldChar w:fldCharType="separate"/>
        </w:r>
        <w:r w:rsidR="00546816">
          <w:rPr>
            <w:noProof/>
            <w:webHidden/>
          </w:rPr>
          <w:t>70</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13" w:history="1">
        <w:r w:rsidR="00546816" w:rsidRPr="009652DD">
          <w:rPr>
            <w:rStyle w:val="Hyperlink"/>
            <w:noProof/>
          </w:rPr>
          <w:t>6.1.4.2</w:t>
        </w:r>
        <w:r w:rsidR="00546816">
          <w:rPr>
            <w:rFonts w:asciiTheme="minorHAnsi" w:eastAsiaTheme="minorEastAsia" w:hAnsiTheme="minorHAnsi" w:cstheme="minorBidi"/>
            <w:noProof/>
            <w:sz w:val="22"/>
            <w:szCs w:val="22"/>
          </w:rPr>
          <w:tab/>
        </w:r>
        <w:r w:rsidR="00546816" w:rsidRPr="009652DD">
          <w:rPr>
            <w:rStyle w:val="Hyperlink"/>
            <w:noProof/>
          </w:rPr>
          <w:t>Control of HVAC Systems</w:t>
        </w:r>
        <w:r w:rsidR="00546816">
          <w:rPr>
            <w:noProof/>
            <w:webHidden/>
          </w:rPr>
          <w:tab/>
        </w:r>
        <w:r w:rsidR="00546816">
          <w:rPr>
            <w:noProof/>
            <w:webHidden/>
          </w:rPr>
          <w:fldChar w:fldCharType="begin"/>
        </w:r>
        <w:r w:rsidR="00546816">
          <w:rPr>
            <w:noProof/>
            <w:webHidden/>
          </w:rPr>
          <w:instrText xml:space="preserve"> PAGEREF _Toc42256513 \h </w:instrText>
        </w:r>
        <w:r w:rsidR="00546816">
          <w:rPr>
            <w:noProof/>
            <w:webHidden/>
          </w:rPr>
        </w:r>
        <w:r w:rsidR="00546816">
          <w:rPr>
            <w:noProof/>
            <w:webHidden/>
          </w:rPr>
          <w:fldChar w:fldCharType="separate"/>
        </w:r>
        <w:r w:rsidR="00546816">
          <w:rPr>
            <w:noProof/>
            <w:webHidden/>
          </w:rPr>
          <w:t>70</w:t>
        </w:r>
        <w:r w:rsidR="00546816">
          <w:rPr>
            <w:noProof/>
            <w:webHidden/>
          </w:rPr>
          <w:fldChar w:fldCharType="end"/>
        </w:r>
      </w:hyperlink>
    </w:p>
    <w:p w:rsidR="00546816" w:rsidRDefault="00184A27">
      <w:pPr>
        <w:pStyle w:val="TOC4"/>
        <w:tabs>
          <w:tab w:val="left" w:pos="1540"/>
          <w:tab w:val="right" w:leader="dot" w:pos="9350"/>
        </w:tabs>
        <w:rPr>
          <w:rFonts w:asciiTheme="minorHAnsi" w:eastAsiaTheme="minorEastAsia" w:hAnsiTheme="minorHAnsi" w:cstheme="minorBidi"/>
          <w:noProof/>
          <w:sz w:val="22"/>
          <w:szCs w:val="22"/>
        </w:rPr>
      </w:pPr>
      <w:hyperlink w:anchor="_Toc42256514" w:history="1">
        <w:r w:rsidR="00546816" w:rsidRPr="009652DD">
          <w:rPr>
            <w:rStyle w:val="Hyperlink"/>
            <w:noProof/>
          </w:rPr>
          <w:t>6.1.4.3</w:t>
        </w:r>
        <w:r w:rsidR="00546816">
          <w:rPr>
            <w:rFonts w:asciiTheme="minorHAnsi" w:eastAsiaTheme="minorEastAsia" w:hAnsiTheme="minorHAnsi" w:cstheme="minorBidi"/>
            <w:noProof/>
            <w:sz w:val="22"/>
            <w:szCs w:val="22"/>
          </w:rPr>
          <w:tab/>
        </w:r>
        <w:r w:rsidR="00546816" w:rsidRPr="009652DD">
          <w:rPr>
            <w:rStyle w:val="Hyperlink"/>
            <w:noProof/>
          </w:rPr>
          <w:t>Control of Electrical Systems</w:t>
        </w:r>
        <w:r w:rsidR="00546816">
          <w:rPr>
            <w:noProof/>
            <w:webHidden/>
          </w:rPr>
          <w:tab/>
        </w:r>
        <w:r w:rsidR="00546816">
          <w:rPr>
            <w:noProof/>
            <w:webHidden/>
          </w:rPr>
          <w:fldChar w:fldCharType="begin"/>
        </w:r>
        <w:r w:rsidR="00546816">
          <w:rPr>
            <w:noProof/>
            <w:webHidden/>
          </w:rPr>
          <w:instrText xml:space="preserve"> PAGEREF _Toc42256514 \h </w:instrText>
        </w:r>
        <w:r w:rsidR="00546816">
          <w:rPr>
            <w:noProof/>
            <w:webHidden/>
          </w:rPr>
        </w:r>
        <w:r w:rsidR="00546816">
          <w:rPr>
            <w:noProof/>
            <w:webHidden/>
          </w:rPr>
          <w:fldChar w:fldCharType="separate"/>
        </w:r>
        <w:r w:rsidR="00546816">
          <w:rPr>
            <w:noProof/>
            <w:webHidden/>
          </w:rPr>
          <w:t>71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15" w:history="1">
        <w:r w:rsidR="00546816" w:rsidRPr="009652DD">
          <w:rPr>
            <w:rStyle w:val="Hyperlink"/>
            <w:noProof/>
          </w:rPr>
          <w:t>6.2</w:t>
        </w:r>
        <w:r w:rsidR="00546816">
          <w:rPr>
            <w:rFonts w:asciiTheme="minorHAnsi" w:eastAsiaTheme="minorEastAsia" w:hAnsiTheme="minorHAnsi" w:cstheme="minorBidi"/>
            <w:smallCaps w:val="0"/>
            <w:noProof/>
            <w:sz w:val="22"/>
            <w:szCs w:val="22"/>
          </w:rPr>
          <w:tab/>
        </w:r>
        <w:r w:rsidR="00546816" w:rsidRPr="009652DD">
          <w:rPr>
            <w:rStyle w:val="Hyperlink"/>
            <w:noProof/>
          </w:rPr>
          <w:t>Instrumentation</w:t>
        </w:r>
        <w:r w:rsidR="00546816">
          <w:rPr>
            <w:noProof/>
            <w:webHidden/>
          </w:rPr>
          <w:tab/>
        </w:r>
        <w:r w:rsidR="00546816">
          <w:rPr>
            <w:noProof/>
            <w:webHidden/>
          </w:rPr>
          <w:fldChar w:fldCharType="begin"/>
        </w:r>
        <w:r w:rsidR="00546816">
          <w:rPr>
            <w:noProof/>
            <w:webHidden/>
          </w:rPr>
          <w:instrText xml:space="preserve"> PAGEREF _Toc42256515 \h </w:instrText>
        </w:r>
        <w:r w:rsidR="00546816">
          <w:rPr>
            <w:noProof/>
            <w:webHidden/>
          </w:rPr>
        </w:r>
        <w:r w:rsidR="00546816">
          <w:rPr>
            <w:noProof/>
            <w:webHidden/>
          </w:rPr>
          <w:fldChar w:fldCharType="separate"/>
        </w:r>
        <w:r w:rsidR="00546816">
          <w:rPr>
            <w:noProof/>
            <w:webHidden/>
          </w:rPr>
          <w:t>71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16" w:history="1">
        <w:r w:rsidR="00546816" w:rsidRPr="009652DD">
          <w:rPr>
            <w:rStyle w:val="Hyperlink"/>
            <w:noProof/>
          </w:rPr>
          <w:t>6.3</w:t>
        </w:r>
        <w:r w:rsidR="00546816">
          <w:rPr>
            <w:rFonts w:asciiTheme="minorHAnsi" w:eastAsiaTheme="minorEastAsia" w:hAnsiTheme="minorHAnsi" w:cstheme="minorBidi"/>
            <w:smallCaps w:val="0"/>
            <w:noProof/>
            <w:sz w:val="22"/>
            <w:szCs w:val="22"/>
          </w:rPr>
          <w:tab/>
        </w:r>
        <w:r w:rsidR="00546816" w:rsidRPr="009652DD">
          <w:rPr>
            <w:rStyle w:val="Hyperlink"/>
            <w:noProof/>
          </w:rPr>
          <w:t>BESS + Wind or Solar</w:t>
        </w:r>
        <w:r w:rsidR="00546816" w:rsidRPr="009652DD">
          <w:rPr>
            <w:rStyle w:val="Hyperlink"/>
            <w:rFonts w:eastAsia="Times New Roman"/>
            <w:noProof/>
          </w:rPr>
          <w:t xml:space="preserve"> </w:t>
        </w:r>
        <w:r w:rsidR="00546816" w:rsidRPr="009652DD">
          <w:rPr>
            <w:rStyle w:val="Hyperlink"/>
            <w:noProof/>
          </w:rPr>
          <w:t>Controls</w:t>
        </w:r>
        <w:r w:rsidR="00546816">
          <w:rPr>
            <w:noProof/>
            <w:webHidden/>
          </w:rPr>
          <w:tab/>
        </w:r>
        <w:r w:rsidR="00546816">
          <w:rPr>
            <w:noProof/>
            <w:webHidden/>
          </w:rPr>
          <w:fldChar w:fldCharType="begin"/>
        </w:r>
        <w:r w:rsidR="00546816">
          <w:rPr>
            <w:noProof/>
            <w:webHidden/>
          </w:rPr>
          <w:instrText xml:space="preserve"> PAGEREF _Toc42256516 \h </w:instrText>
        </w:r>
        <w:r w:rsidR="00546816">
          <w:rPr>
            <w:noProof/>
            <w:webHidden/>
          </w:rPr>
        </w:r>
        <w:r w:rsidR="00546816">
          <w:rPr>
            <w:noProof/>
            <w:webHidden/>
          </w:rPr>
          <w:fldChar w:fldCharType="separate"/>
        </w:r>
        <w:r w:rsidR="00546816">
          <w:rPr>
            <w:noProof/>
            <w:webHidden/>
          </w:rPr>
          <w:t>73</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517" w:history="1">
        <w:r w:rsidR="00546816" w:rsidRPr="009652DD">
          <w:rPr>
            <w:rStyle w:val="Hyperlink"/>
            <w:noProof/>
          </w:rPr>
          <w:t>7.0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TESTING AND START-UP</w:t>
        </w:r>
        <w:r w:rsidR="00546816">
          <w:rPr>
            <w:noProof/>
            <w:webHidden/>
          </w:rPr>
          <w:tab/>
        </w:r>
        <w:r w:rsidR="00546816">
          <w:rPr>
            <w:noProof/>
            <w:webHidden/>
          </w:rPr>
          <w:fldChar w:fldCharType="begin"/>
        </w:r>
        <w:r w:rsidR="00546816">
          <w:rPr>
            <w:noProof/>
            <w:webHidden/>
          </w:rPr>
          <w:instrText xml:space="preserve"> PAGEREF _Toc42256517 \h </w:instrText>
        </w:r>
        <w:r w:rsidR="00546816">
          <w:rPr>
            <w:noProof/>
            <w:webHidden/>
          </w:rPr>
        </w:r>
        <w:r w:rsidR="00546816">
          <w:rPr>
            <w:noProof/>
            <w:webHidden/>
          </w:rPr>
          <w:fldChar w:fldCharType="separate"/>
        </w:r>
        <w:r w:rsidR="00546816">
          <w:rPr>
            <w:noProof/>
            <w:webHidden/>
          </w:rPr>
          <w:t>74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18" w:history="1">
        <w:r w:rsidR="00546816" w:rsidRPr="009652DD">
          <w:rPr>
            <w:rStyle w:val="Hyperlink"/>
            <w:noProof/>
          </w:rPr>
          <w:t>7.1</w:t>
        </w:r>
        <w:r w:rsidR="00546816">
          <w:rPr>
            <w:rFonts w:asciiTheme="minorHAnsi" w:eastAsiaTheme="minorEastAsia" w:hAnsiTheme="minorHAnsi" w:cstheme="minorBidi"/>
            <w:smallCaps w:val="0"/>
            <w:noProof/>
            <w:sz w:val="22"/>
            <w:szCs w:val="22"/>
          </w:rPr>
          <w:tab/>
        </w:r>
        <w:r w:rsidR="00546816" w:rsidRPr="009652DD">
          <w:rPr>
            <w:rStyle w:val="Hyperlink"/>
            <w:noProof/>
          </w:rPr>
          <w:t>General</w:t>
        </w:r>
        <w:r w:rsidR="00546816">
          <w:rPr>
            <w:noProof/>
            <w:webHidden/>
          </w:rPr>
          <w:tab/>
        </w:r>
        <w:r w:rsidR="00546816">
          <w:rPr>
            <w:noProof/>
            <w:webHidden/>
          </w:rPr>
          <w:fldChar w:fldCharType="begin"/>
        </w:r>
        <w:r w:rsidR="00546816">
          <w:rPr>
            <w:noProof/>
            <w:webHidden/>
          </w:rPr>
          <w:instrText xml:space="preserve"> PAGEREF _Toc42256518 \h </w:instrText>
        </w:r>
        <w:r w:rsidR="00546816">
          <w:rPr>
            <w:noProof/>
            <w:webHidden/>
          </w:rPr>
        </w:r>
        <w:r w:rsidR="00546816">
          <w:rPr>
            <w:noProof/>
            <w:webHidden/>
          </w:rPr>
          <w:fldChar w:fldCharType="separate"/>
        </w:r>
        <w:r w:rsidR="00546816">
          <w:rPr>
            <w:noProof/>
            <w:webHidden/>
          </w:rPr>
          <w:t>74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19" w:history="1">
        <w:r w:rsidR="00546816" w:rsidRPr="009652DD">
          <w:rPr>
            <w:rStyle w:val="Hyperlink"/>
            <w:noProof/>
          </w:rPr>
          <w:t>7.2</w:t>
        </w:r>
        <w:r w:rsidR="00546816">
          <w:rPr>
            <w:rFonts w:asciiTheme="minorHAnsi" w:eastAsiaTheme="minorEastAsia" w:hAnsiTheme="minorHAnsi" w:cstheme="minorBidi"/>
            <w:smallCaps w:val="0"/>
            <w:noProof/>
            <w:sz w:val="22"/>
            <w:szCs w:val="22"/>
          </w:rPr>
          <w:tab/>
        </w:r>
        <w:r w:rsidR="00546816" w:rsidRPr="009652DD">
          <w:rPr>
            <w:rStyle w:val="Hyperlink"/>
            <w:noProof/>
          </w:rPr>
          <w:t>Tests</w:t>
        </w:r>
        <w:r w:rsidR="00546816">
          <w:rPr>
            <w:noProof/>
            <w:webHidden/>
          </w:rPr>
          <w:tab/>
        </w:r>
        <w:r w:rsidR="00546816">
          <w:rPr>
            <w:noProof/>
            <w:webHidden/>
          </w:rPr>
          <w:fldChar w:fldCharType="begin"/>
        </w:r>
        <w:r w:rsidR="00546816">
          <w:rPr>
            <w:noProof/>
            <w:webHidden/>
          </w:rPr>
          <w:instrText xml:space="preserve"> PAGEREF _Toc42256519 \h </w:instrText>
        </w:r>
        <w:r w:rsidR="00546816">
          <w:rPr>
            <w:noProof/>
            <w:webHidden/>
          </w:rPr>
        </w:r>
        <w:r w:rsidR="00546816">
          <w:rPr>
            <w:noProof/>
            <w:webHidden/>
          </w:rPr>
          <w:fldChar w:fldCharType="separate"/>
        </w:r>
        <w:r w:rsidR="00546816">
          <w:rPr>
            <w:noProof/>
            <w:webHidden/>
          </w:rPr>
          <w:t>74</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20" w:history="1">
        <w:r w:rsidR="00546816" w:rsidRPr="009652DD">
          <w:rPr>
            <w:rStyle w:val="Hyperlink"/>
            <w:noProof/>
          </w:rPr>
          <w:t>7.3</w:t>
        </w:r>
        <w:r w:rsidR="00546816">
          <w:rPr>
            <w:rFonts w:asciiTheme="minorHAnsi" w:eastAsiaTheme="minorEastAsia" w:hAnsiTheme="minorHAnsi" w:cstheme="minorBidi"/>
            <w:smallCaps w:val="0"/>
            <w:noProof/>
            <w:sz w:val="22"/>
            <w:szCs w:val="22"/>
          </w:rPr>
          <w:tab/>
        </w:r>
        <w:r w:rsidR="00546816" w:rsidRPr="009652DD">
          <w:rPr>
            <w:rStyle w:val="Hyperlink"/>
            <w:noProof/>
          </w:rPr>
          <w:t>Factory Testing of the Battery Modules</w:t>
        </w:r>
        <w:r w:rsidR="00546816">
          <w:rPr>
            <w:noProof/>
            <w:webHidden/>
          </w:rPr>
          <w:tab/>
        </w:r>
        <w:r w:rsidR="00546816">
          <w:rPr>
            <w:noProof/>
            <w:webHidden/>
          </w:rPr>
          <w:fldChar w:fldCharType="begin"/>
        </w:r>
        <w:r w:rsidR="00546816">
          <w:rPr>
            <w:noProof/>
            <w:webHidden/>
          </w:rPr>
          <w:instrText xml:space="preserve"> PAGEREF _Toc42256520 \h </w:instrText>
        </w:r>
        <w:r w:rsidR="00546816">
          <w:rPr>
            <w:noProof/>
            <w:webHidden/>
          </w:rPr>
        </w:r>
        <w:r w:rsidR="00546816">
          <w:rPr>
            <w:noProof/>
            <w:webHidden/>
          </w:rPr>
          <w:fldChar w:fldCharType="separate"/>
        </w:r>
        <w:r w:rsidR="00546816">
          <w:rPr>
            <w:noProof/>
            <w:webHidden/>
          </w:rPr>
          <w:t>75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21" w:history="1">
        <w:r w:rsidR="00546816" w:rsidRPr="009652DD">
          <w:rPr>
            <w:rStyle w:val="Hyperlink"/>
            <w:noProof/>
          </w:rPr>
          <w:t>7.4</w:t>
        </w:r>
        <w:r w:rsidR="00546816">
          <w:rPr>
            <w:rFonts w:asciiTheme="minorHAnsi" w:eastAsiaTheme="minorEastAsia" w:hAnsiTheme="minorHAnsi" w:cstheme="minorBidi"/>
            <w:smallCaps w:val="0"/>
            <w:noProof/>
            <w:sz w:val="22"/>
            <w:szCs w:val="22"/>
          </w:rPr>
          <w:tab/>
        </w:r>
        <w:r w:rsidR="00546816" w:rsidRPr="009652DD">
          <w:rPr>
            <w:rStyle w:val="Hyperlink"/>
            <w:noProof/>
          </w:rPr>
          <w:t>Factory Testing of the PCS</w:t>
        </w:r>
        <w:r w:rsidR="00546816">
          <w:rPr>
            <w:noProof/>
            <w:webHidden/>
          </w:rPr>
          <w:tab/>
        </w:r>
        <w:r w:rsidR="00546816">
          <w:rPr>
            <w:noProof/>
            <w:webHidden/>
          </w:rPr>
          <w:fldChar w:fldCharType="begin"/>
        </w:r>
        <w:r w:rsidR="00546816">
          <w:rPr>
            <w:noProof/>
            <w:webHidden/>
          </w:rPr>
          <w:instrText xml:space="preserve"> PAGEREF _Toc42256521 \h </w:instrText>
        </w:r>
        <w:r w:rsidR="00546816">
          <w:rPr>
            <w:noProof/>
            <w:webHidden/>
          </w:rPr>
        </w:r>
        <w:r w:rsidR="00546816">
          <w:rPr>
            <w:noProof/>
            <w:webHidden/>
          </w:rPr>
          <w:fldChar w:fldCharType="separate"/>
        </w:r>
        <w:r w:rsidR="00546816">
          <w:rPr>
            <w:noProof/>
            <w:webHidden/>
          </w:rPr>
          <w:t>75</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22" w:history="1">
        <w:r w:rsidR="00546816" w:rsidRPr="009652DD">
          <w:rPr>
            <w:rStyle w:val="Hyperlink"/>
            <w:noProof/>
          </w:rPr>
          <w:t>7.5</w:t>
        </w:r>
        <w:r w:rsidR="00546816">
          <w:rPr>
            <w:rFonts w:asciiTheme="minorHAnsi" w:eastAsiaTheme="minorEastAsia" w:hAnsiTheme="minorHAnsi" w:cstheme="minorBidi"/>
            <w:smallCaps w:val="0"/>
            <w:noProof/>
            <w:sz w:val="22"/>
            <w:szCs w:val="22"/>
          </w:rPr>
          <w:tab/>
        </w:r>
        <w:r w:rsidR="00546816" w:rsidRPr="009652DD">
          <w:rPr>
            <w:rStyle w:val="Hyperlink"/>
            <w:noProof/>
          </w:rPr>
          <w:t>Acceptance and Performance Testing</w:t>
        </w:r>
        <w:r w:rsidR="00546816">
          <w:rPr>
            <w:noProof/>
            <w:webHidden/>
          </w:rPr>
          <w:tab/>
        </w:r>
        <w:r w:rsidR="00546816">
          <w:rPr>
            <w:noProof/>
            <w:webHidden/>
          </w:rPr>
          <w:fldChar w:fldCharType="begin"/>
        </w:r>
        <w:r w:rsidR="00546816">
          <w:rPr>
            <w:noProof/>
            <w:webHidden/>
          </w:rPr>
          <w:instrText xml:space="preserve"> PAGEREF _Toc42256522 \h </w:instrText>
        </w:r>
        <w:r w:rsidR="00546816">
          <w:rPr>
            <w:noProof/>
            <w:webHidden/>
          </w:rPr>
        </w:r>
        <w:r w:rsidR="00546816">
          <w:rPr>
            <w:noProof/>
            <w:webHidden/>
          </w:rPr>
          <w:fldChar w:fldCharType="separate"/>
        </w:r>
        <w:r w:rsidR="00546816">
          <w:rPr>
            <w:noProof/>
            <w:webHidden/>
          </w:rPr>
          <w:t>76</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23" w:history="1">
        <w:r w:rsidR="00546816" w:rsidRPr="009652DD">
          <w:rPr>
            <w:rStyle w:val="Hyperlink"/>
            <w:noProof/>
          </w:rPr>
          <w:t>7.5.1</w:t>
        </w:r>
        <w:r w:rsidR="00546816">
          <w:rPr>
            <w:rFonts w:asciiTheme="minorHAnsi" w:eastAsiaTheme="minorEastAsia" w:hAnsiTheme="minorHAnsi" w:cstheme="minorBidi"/>
            <w:i w:val="0"/>
            <w:iCs w:val="0"/>
            <w:noProof/>
            <w:sz w:val="22"/>
            <w:szCs w:val="22"/>
          </w:rPr>
          <w:tab/>
        </w:r>
        <w:r w:rsidR="00546816" w:rsidRPr="009652DD">
          <w:rPr>
            <w:rStyle w:val="Hyperlink"/>
            <w:noProof/>
          </w:rPr>
          <w:t>Function Verification</w:t>
        </w:r>
        <w:r w:rsidR="00546816">
          <w:rPr>
            <w:noProof/>
            <w:webHidden/>
          </w:rPr>
          <w:tab/>
        </w:r>
        <w:r w:rsidR="00546816">
          <w:rPr>
            <w:noProof/>
            <w:webHidden/>
          </w:rPr>
          <w:fldChar w:fldCharType="begin"/>
        </w:r>
        <w:r w:rsidR="00546816">
          <w:rPr>
            <w:noProof/>
            <w:webHidden/>
          </w:rPr>
          <w:instrText xml:space="preserve"> PAGEREF _Toc42256523 \h </w:instrText>
        </w:r>
        <w:r w:rsidR="00546816">
          <w:rPr>
            <w:noProof/>
            <w:webHidden/>
          </w:rPr>
        </w:r>
        <w:r w:rsidR="00546816">
          <w:rPr>
            <w:noProof/>
            <w:webHidden/>
          </w:rPr>
          <w:fldChar w:fldCharType="separate"/>
        </w:r>
        <w:r w:rsidR="00546816">
          <w:rPr>
            <w:noProof/>
            <w:webHidden/>
          </w:rPr>
          <w:t>77</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24" w:history="1">
        <w:r w:rsidR="00546816" w:rsidRPr="009652DD">
          <w:rPr>
            <w:rStyle w:val="Hyperlink"/>
            <w:noProof/>
          </w:rPr>
          <w:t>7.5.2</w:t>
        </w:r>
        <w:r w:rsidR="00546816">
          <w:rPr>
            <w:rFonts w:asciiTheme="minorHAnsi" w:eastAsiaTheme="minorEastAsia" w:hAnsiTheme="minorHAnsi" w:cstheme="minorBidi"/>
            <w:i w:val="0"/>
            <w:iCs w:val="0"/>
            <w:noProof/>
            <w:sz w:val="22"/>
            <w:szCs w:val="22"/>
          </w:rPr>
          <w:tab/>
        </w:r>
        <w:r w:rsidR="00546816" w:rsidRPr="009652DD">
          <w:rPr>
            <w:rStyle w:val="Hyperlink"/>
            <w:noProof/>
          </w:rPr>
          <w:t>Performance Verification</w:t>
        </w:r>
        <w:r w:rsidR="00546816">
          <w:rPr>
            <w:noProof/>
            <w:webHidden/>
          </w:rPr>
          <w:tab/>
        </w:r>
        <w:r w:rsidR="00546816">
          <w:rPr>
            <w:noProof/>
            <w:webHidden/>
          </w:rPr>
          <w:fldChar w:fldCharType="begin"/>
        </w:r>
        <w:r w:rsidR="00546816">
          <w:rPr>
            <w:noProof/>
            <w:webHidden/>
          </w:rPr>
          <w:instrText xml:space="preserve"> PAGEREF _Toc42256524 \h </w:instrText>
        </w:r>
        <w:r w:rsidR="00546816">
          <w:rPr>
            <w:noProof/>
            <w:webHidden/>
          </w:rPr>
        </w:r>
        <w:r w:rsidR="00546816">
          <w:rPr>
            <w:noProof/>
            <w:webHidden/>
          </w:rPr>
          <w:fldChar w:fldCharType="separate"/>
        </w:r>
        <w:r w:rsidR="00546816">
          <w:rPr>
            <w:noProof/>
            <w:webHidden/>
          </w:rPr>
          <w:t>78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25" w:history="1">
        <w:r w:rsidR="00546816" w:rsidRPr="009652DD">
          <w:rPr>
            <w:rStyle w:val="Hyperlink"/>
            <w:noProof/>
          </w:rPr>
          <w:t>7.5.3</w:t>
        </w:r>
        <w:r w:rsidR="00546816">
          <w:rPr>
            <w:rFonts w:asciiTheme="minorHAnsi" w:eastAsiaTheme="minorEastAsia" w:hAnsiTheme="minorHAnsi" w:cstheme="minorBidi"/>
            <w:i w:val="0"/>
            <w:iCs w:val="0"/>
            <w:noProof/>
            <w:sz w:val="22"/>
            <w:szCs w:val="22"/>
          </w:rPr>
          <w:tab/>
        </w:r>
        <w:r w:rsidR="00546816" w:rsidRPr="009652DD">
          <w:rPr>
            <w:rStyle w:val="Hyperlink"/>
            <w:noProof/>
          </w:rPr>
          <w:t>Actual Operating Experience</w:t>
        </w:r>
        <w:r w:rsidR="00546816">
          <w:rPr>
            <w:noProof/>
            <w:webHidden/>
          </w:rPr>
          <w:tab/>
        </w:r>
        <w:r w:rsidR="00546816">
          <w:rPr>
            <w:noProof/>
            <w:webHidden/>
          </w:rPr>
          <w:fldChar w:fldCharType="begin"/>
        </w:r>
        <w:r w:rsidR="00546816">
          <w:rPr>
            <w:noProof/>
            <w:webHidden/>
          </w:rPr>
          <w:instrText xml:space="preserve"> PAGEREF _Toc42256525 \h </w:instrText>
        </w:r>
        <w:r w:rsidR="00546816">
          <w:rPr>
            <w:noProof/>
            <w:webHidden/>
          </w:rPr>
        </w:r>
        <w:r w:rsidR="00546816">
          <w:rPr>
            <w:noProof/>
            <w:webHidden/>
          </w:rPr>
          <w:fldChar w:fldCharType="separate"/>
        </w:r>
        <w:r w:rsidR="00546816">
          <w:rPr>
            <w:noProof/>
            <w:webHidden/>
          </w:rPr>
          <w:t>78</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26" w:history="1">
        <w:r w:rsidR="00546816" w:rsidRPr="009652DD">
          <w:rPr>
            <w:rStyle w:val="Hyperlink"/>
            <w:noProof/>
          </w:rPr>
          <w:t>7.5.4</w:t>
        </w:r>
        <w:r w:rsidR="00546816">
          <w:rPr>
            <w:rFonts w:asciiTheme="minorHAnsi" w:eastAsiaTheme="minorEastAsia" w:hAnsiTheme="minorHAnsi" w:cstheme="minorBidi"/>
            <w:i w:val="0"/>
            <w:iCs w:val="0"/>
            <w:noProof/>
            <w:sz w:val="22"/>
            <w:szCs w:val="22"/>
          </w:rPr>
          <w:tab/>
        </w:r>
        <w:r w:rsidR="00546816" w:rsidRPr="009652DD">
          <w:rPr>
            <w:rStyle w:val="Hyperlink"/>
            <w:noProof/>
          </w:rPr>
          <w:t>Other Compliance Tests</w:t>
        </w:r>
        <w:r w:rsidR="00546816">
          <w:rPr>
            <w:noProof/>
            <w:webHidden/>
          </w:rPr>
          <w:tab/>
        </w:r>
        <w:r w:rsidR="00546816">
          <w:rPr>
            <w:noProof/>
            <w:webHidden/>
          </w:rPr>
          <w:fldChar w:fldCharType="begin"/>
        </w:r>
        <w:r w:rsidR="00546816">
          <w:rPr>
            <w:noProof/>
            <w:webHidden/>
          </w:rPr>
          <w:instrText xml:space="preserve"> PAGEREF _Toc42256526 \h </w:instrText>
        </w:r>
        <w:r w:rsidR="00546816">
          <w:rPr>
            <w:noProof/>
            <w:webHidden/>
          </w:rPr>
        </w:r>
        <w:r w:rsidR="00546816">
          <w:rPr>
            <w:noProof/>
            <w:webHidden/>
          </w:rPr>
          <w:fldChar w:fldCharType="separate"/>
        </w:r>
        <w:r w:rsidR="00546816">
          <w:rPr>
            <w:noProof/>
            <w:webHidden/>
          </w:rPr>
          <w:t>79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27" w:history="1">
        <w:r w:rsidR="00546816" w:rsidRPr="009652DD">
          <w:rPr>
            <w:rStyle w:val="Hyperlink"/>
            <w:noProof/>
          </w:rPr>
          <w:t>7.6</w:t>
        </w:r>
        <w:r w:rsidR="00546816">
          <w:rPr>
            <w:rFonts w:asciiTheme="minorHAnsi" w:eastAsiaTheme="minorEastAsia" w:hAnsiTheme="minorHAnsi" w:cstheme="minorBidi"/>
            <w:smallCaps w:val="0"/>
            <w:noProof/>
            <w:sz w:val="22"/>
            <w:szCs w:val="22"/>
          </w:rPr>
          <w:tab/>
        </w:r>
        <w:r w:rsidR="00546816" w:rsidRPr="009652DD">
          <w:rPr>
            <w:rStyle w:val="Hyperlink"/>
            <w:noProof/>
          </w:rPr>
          <w:t>Commissioning and Startup</w:t>
        </w:r>
        <w:r w:rsidR="00546816">
          <w:rPr>
            <w:noProof/>
            <w:webHidden/>
          </w:rPr>
          <w:tab/>
        </w:r>
        <w:r w:rsidR="00546816">
          <w:rPr>
            <w:noProof/>
            <w:webHidden/>
          </w:rPr>
          <w:fldChar w:fldCharType="begin"/>
        </w:r>
        <w:r w:rsidR="00546816">
          <w:rPr>
            <w:noProof/>
            <w:webHidden/>
          </w:rPr>
          <w:instrText xml:space="preserve"> PAGEREF _Toc42256527 \h </w:instrText>
        </w:r>
        <w:r w:rsidR="00546816">
          <w:rPr>
            <w:noProof/>
            <w:webHidden/>
          </w:rPr>
        </w:r>
        <w:r w:rsidR="00546816">
          <w:rPr>
            <w:noProof/>
            <w:webHidden/>
          </w:rPr>
          <w:fldChar w:fldCharType="separate"/>
        </w:r>
        <w:r w:rsidR="00546816">
          <w:rPr>
            <w:noProof/>
            <w:webHidden/>
          </w:rPr>
          <w:t>79</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28" w:history="1">
        <w:r w:rsidR="00546816" w:rsidRPr="009652DD">
          <w:rPr>
            <w:rStyle w:val="Hyperlink"/>
            <w:noProof/>
          </w:rPr>
          <w:t>7.7</w:t>
        </w:r>
        <w:r w:rsidR="00546816">
          <w:rPr>
            <w:rFonts w:asciiTheme="minorHAnsi" w:eastAsiaTheme="minorEastAsia" w:hAnsiTheme="minorHAnsi" w:cstheme="minorBidi"/>
            <w:smallCaps w:val="0"/>
            <w:noProof/>
            <w:sz w:val="22"/>
            <w:szCs w:val="22"/>
          </w:rPr>
          <w:tab/>
        </w:r>
        <w:r w:rsidR="00546816" w:rsidRPr="009652DD">
          <w:rPr>
            <w:rStyle w:val="Hyperlink"/>
            <w:noProof/>
          </w:rPr>
          <w:t>Synchronization Procedures and Requirements</w:t>
        </w:r>
        <w:r w:rsidR="00546816">
          <w:rPr>
            <w:noProof/>
            <w:webHidden/>
          </w:rPr>
          <w:tab/>
        </w:r>
        <w:r w:rsidR="00546816">
          <w:rPr>
            <w:noProof/>
            <w:webHidden/>
          </w:rPr>
          <w:fldChar w:fldCharType="begin"/>
        </w:r>
        <w:r w:rsidR="00546816">
          <w:rPr>
            <w:noProof/>
            <w:webHidden/>
          </w:rPr>
          <w:instrText xml:space="preserve"> PAGEREF _Toc42256528 \h </w:instrText>
        </w:r>
        <w:r w:rsidR="00546816">
          <w:rPr>
            <w:noProof/>
            <w:webHidden/>
          </w:rPr>
        </w:r>
        <w:r w:rsidR="00546816">
          <w:rPr>
            <w:noProof/>
            <w:webHidden/>
          </w:rPr>
          <w:fldChar w:fldCharType="separate"/>
        </w:r>
        <w:r w:rsidR="00546816">
          <w:rPr>
            <w:noProof/>
            <w:webHidden/>
          </w:rPr>
          <w:t>80</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29" w:history="1">
        <w:r w:rsidR="00546816" w:rsidRPr="009652DD">
          <w:rPr>
            <w:rStyle w:val="Hyperlink"/>
            <w:noProof/>
          </w:rPr>
          <w:t>7.8</w:t>
        </w:r>
        <w:r w:rsidR="00546816">
          <w:rPr>
            <w:rFonts w:asciiTheme="minorHAnsi" w:eastAsiaTheme="minorEastAsia" w:hAnsiTheme="minorHAnsi" w:cstheme="minorBidi"/>
            <w:smallCaps w:val="0"/>
            <w:noProof/>
            <w:sz w:val="22"/>
            <w:szCs w:val="22"/>
          </w:rPr>
          <w:tab/>
        </w:r>
        <w:r w:rsidR="00546816" w:rsidRPr="009652DD">
          <w:rPr>
            <w:rStyle w:val="Hyperlink"/>
            <w:noProof/>
          </w:rPr>
          <w:t>Mechanical and Electrical Completion</w:t>
        </w:r>
        <w:r w:rsidR="00546816">
          <w:rPr>
            <w:noProof/>
            <w:webHidden/>
          </w:rPr>
          <w:tab/>
        </w:r>
        <w:r w:rsidR="00546816">
          <w:rPr>
            <w:noProof/>
            <w:webHidden/>
          </w:rPr>
          <w:fldChar w:fldCharType="begin"/>
        </w:r>
        <w:r w:rsidR="00546816">
          <w:rPr>
            <w:noProof/>
            <w:webHidden/>
          </w:rPr>
          <w:instrText xml:space="preserve"> PAGEREF _Toc42256529 \h </w:instrText>
        </w:r>
        <w:r w:rsidR="00546816">
          <w:rPr>
            <w:noProof/>
            <w:webHidden/>
          </w:rPr>
        </w:r>
        <w:r w:rsidR="00546816">
          <w:rPr>
            <w:noProof/>
            <w:webHidden/>
          </w:rPr>
          <w:fldChar w:fldCharType="separate"/>
        </w:r>
        <w:r w:rsidR="00546816">
          <w:rPr>
            <w:noProof/>
            <w:webHidden/>
          </w:rPr>
          <w:t>80</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0" w:history="1">
        <w:r w:rsidR="00546816" w:rsidRPr="009652DD">
          <w:rPr>
            <w:rStyle w:val="Hyperlink"/>
            <w:noProof/>
          </w:rPr>
          <w:t>7.9</w:t>
        </w:r>
        <w:r w:rsidR="00546816">
          <w:rPr>
            <w:rFonts w:asciiTheme="minorHAnsi" w:eastAsiaTheme="minorEastAsia" w:hAnsiTheme="minorHAnsi" w:cstheme="minorBidi"/>
            <w:smallCaps w:val="0"/>
            <w:noProof/>
            <w:sz w:val="22"/>
            <w:szCs w:val="22"/>
          </w:rPr>
          <w:tab/>
        </w:r>
        <w:r w:rsidR="00546816" w:rsidRPr="009652DD">
          <w:rPr>
            <w:rStyle w:val="Hyperlink"/>
            <w:noProof/>
          </w:rPr>
          <w:t>Power Capacity Test</w:t>
        </w:r>
        <w:r w:rsidR="00546816">
          <w:rPr>
            <w:noProof/>
            <w:webHidden/>
          </w:rPr>
          <w:tab/>
        </w:r>
        <w:r w:rsidR="00546816">
          <w:rPr>
            <w:noProof/>
            <w:webHidden/>
          </w:rPr>
          <w:fldChar w:fldCharType="begin"/>
        </w:r>
        <w:r w:rsidR="00546816">
          <w:rPr>
            <w:noProof/>
            <w:webHidden/>
          </w:rPr>
          <w:instrText xml:space="preserve"> PAGEREF _Toc42256530 \h </w:instrText>
        </w:r>
        <w:r w:rsidR="00546816">
          <w:rPr>
            <w:noProof/>
            <w:webHidden/>
          </w:rPr>
        </w:r>
        <w:r w:rsidR="00546816">
          <w:rPr>
            <w:noProof/>
            <w:webHidden/>
          </w:rPr>
          <w:fldChar w:fldCharType="separate"/>
        </w:r>
        <w:r w:rsidR="00546816">
          <w:rPr>
            <w:noProof/>
            <w:webHidden/>
          </w:rPr>
          <w:t>80</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1" w:history="1">
        <w:r w:rsidR="00546816" w:rsidRPr="009652DD">
          <w:rPr>
            <w:rStyle w:val="Hyperlink"/>
            <w:noProof/>
          </w:rPr>
          <w:t>7.10</w:t>
        </w:r>
        <w:r w:rsidR="00546816">
          <w:rPr>
            <w:rFonts w:asciiTheme="minorHAnsi" w:eastAsiaTheme="minorEastAsia" w:hAnsiTheme="minorHAnsi" w:cstheme="minorBidi"/>
            <w:smallCaps w:val="0"/>
            <w:noProof/>
            <w:sz w:val="22"/>
            <w:szCs w:val="22"/>
          </w:rPr>
          <w:tab/>
        </w:r>
        <w:r w:rsidR="00546816" w:rsidRPr="009652DD">
          <w:rPr>
            <w:rStyle w:val="Hyperlink"/>
            <w:noProof/>
          </w:rPr>
          <w:t>Energy Capacity Test</w:t>
        </w:r>
        <w:r w:rsidR="00546816">
          <w:rPr>
            <w:noProof/>
            <w:webHidden/>
          </w:rPr>
          <w:tab/>
        </w:r>
        <w:r w:rsidR="00546816">
          <w:rPr>
            <w:noProof/>
            <w:webHidden/>
          </w:rPr>
          <w:fldChar w:fldCharType="begin"/>
        </w:r>
        <w:r w:rsidR="00546816">
          <w:rPr>
            <w:noProof/>
            <w:webHidden/>
          </w:rPr>
          <w:instrText xml:space="preserve"> PAGEREF _Toc42256531 \h </w:instrText>
        </w:r>
        <w:r w:rsidR="00546816">
          <w:rPr>
            <w:noProof/>
            <w:webHidden/>
          </w:rPr>
        </w:r>
        <w:r w:rsidR="00546816">
          <w:rPr>
            <w:noProof/>
            <w:webHidden/>
          </w:rPr>
          <w:fldChar w:fldCharType="separate"/>
        </w:r>
        <w:r w:rsidR="00546816">
          <w:rPr>
            <w:noProof/>
            <w:webHidden/>
          </w:rPr>
          <w:t>80</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532" w:history="1">
        <w:r w:rsidR="00546816" w:rsidRPr="009652DD">
          <w:rPr>
            <w:rStyle w:val="Hyperlink"/>
            <w:noProof/>
          </w:rPr>
          <w:t>8.0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MAINTENANCE</w:t>
        </w:r>
        <w:r w:rsidR="00546816">
          <w:rPr>
            <w:noProof/>
            <w:webHidden/>
          </w:rPr>
          <w:tab/>
        </w:r>
        <w:r w:rsidR="00546816">
          <w:rPr>
            <w:noProof/>
            <w:webHidden/>
          </w:rPr>
          <w:fldChar w:fldCharType="begin"/>
        </w:r>
        <w:r w:rsidR="00546816">
          <w:rPr>
            <w:noProof/>
            <w:webHidden/>
          </w:rPr>
          <w:instrText xml:space="preserve"> PAGEREF _Toc42256532 \h </w:instrText>
        </w:r>
        <w:r w:rsidR="00546816">
          <w:rPr>
            <w:noProof/>
            <w:webHidden/>
          </w:rPr>
        </w:r>
        <w:r w:rsidR="00546816">
          <w:rPr>
            <w:noProof/>
            <w:webHidden/>
          </w:rPr>
          <w:fldChar w:fldCharType="separate"/>
        </w:r>
        <w:r w:rsidR="00546816">
          <w:rPr>
            <w:noProof/>
            <w:webHidden/>
          </w:rPr>
          <w:t>81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3" w:history="1">
        <w:r w:rsidR="00546816" w:rsidRPr="009652DD">
          <w:rPr>
            <w:rStyle w:val="Hyperlink"/>
            <w:noProof/>
          </w:rPr>
          <w:t>8.1</w:t>
        </w:r>
        <w:r w:rsidR="00546816">
          <w:rPr>
            <w:rFonts w:asciiTheme="minorHAnsi" w:eastAsiaTheme="minorEastAsia" w:hAnsiTheme="minorHAnsi" w:cstheme="minorBidi"/>
            <w:smallCaps w:val="0"/>
            <w:noProof/>
            <w:sz w:val="22"/>
            <w:szCs w:val="22"/>
          </w:rPr>
          <w:tab/>
        </w:r>
        <w:r w:rsidR="00546816" w:rsidRPr="009652DD">
          <w:rPr>
            <w:rStyle w:val="Hyperlink"/>
            <w:noProof/>
          </w:rPr>
          <w:t>General</w:t>
        </w:r>
        <w:r w:rsidR="00546816">
          <w:rPr>
            <w:noProof/>
            <w:webHidden/>
          </w:rPr>
          <w:tab/>
        </w:r>
        <w:r w:rsidR="00546816">
          <w:rPr>
            <w:noProof/>
            <w:webHidden/>
          </w:rPr>
          <w:fldChar w:fldCharType="begin"/>
        </w:r>
        <w:r w:rsidR="00546816">
          <w:rPr>
            <w:noProof/>
            <w:webHidden/>
          </w:rPr>
          <w:instrText xml:space="preserve"> PAGEREF _Toc42256533 \h </w:instrText>
        </w:r>
        <w:r w:rsidR="00546816">
          <w:rPr>
            <w:noProof/>
            <w:webHidden/>
          </w:rPr>
        </w:r>
        <w:r w:rsidR="00546816">
          <w:rPr>
            <w:noProof/>
            <w:webHidden/>
          </w:rPr>
          <w:fldChar w:fldCharType="separate"/>
        </w:r>
        <w:r w:rsidR="00546816">
          <w:rPr>
            <w:noProof/>
            <w:webHidden/>
          </w:rPr>
          <w:t>81</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4" w:history="1">
        <w:r w:rsidR="00546816" w:rsidRPr="009652DD">
          <w:rPr>
            <w:rStyle w:val="Hyperlink"/>
            <w:noProof/>
          </w:rPr>
          <w:t>8.2</w:t>
        </w:r>
        <w:r w:rsidR="00546816">
          <w:rPr>
            <w:rFonts w:asciiTheme="minorHAnsi" w:eastAsiaTheme="minorEastAsia" w:hAnsiTheme="minorHAnsi" w:cstheme="minorBidi"/>
            <w:smallCaps w:val="0"/>
            <w:noProof/>
            <w:sz w:val="22"/>
            <w:szCs w:val="22"/>
          </w:rPr>
          <w:tab/>
        </w:r>
        <w:r w:rsidR="00546816" w:rsidRPr="009652DD">
          <w:rPr>
            <w:rStyle w:val="Hyperlink"/>
            <w:noProof/>
          </w:rPr>
          <w:t>Period of Performance</w:t>
        </w:r>
        <w:r w:rsidR="00546816">
          <w:rPr>
            <w:noProof/>
            <w:webHidden/>
          </w:rPr>
          <w:tab/>
        </w:r>
        <w:r w:rsidR="00546816">
          <w:rPr>
            <w:noProof/>
            <w:webHidden/>
          </w:rPr>
          <w:fldChar w:fldCharType="begin"/>
        </w:r>
        <w:r w:rsidR="00546816">
          <w:rPr>
            <w:noProof/>
            <w:webHidden/>
          </w:rPr>
          <w:instrText xml:space="preserve"> PAGEREF _Toc42256534 \h </w:instrText>
        </w:r>
        <w:r w:rsidR="00546816">
          <w:rPr>
            <w:noProof/>
            <w:webHidden/>
          </w:rPr>
        </w:r>
        <w:r w:rsidR="00546816">
          <w:rPr>
            <w:noProof/>
            <w:webHidden/>
          </w:rPr>
          <w:fldChar w:fldCharType="separate"/>
        </w:r>
        <w:r w:rsidR="00546816">
          <w:rPr>
            <w:noProof/>
            <w:webHidden/>
          </w:rPr>
          <w:t>82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5" w:history="1">
        <w:r w:rsidR="00546816" w:rsidRPr="009652DD">
          <w:rPr>
            <w:rStyle w:val="Hyperlink"/>
            <w:noProof/>
          </w:rPr>
          <w:t>8.3</w:t>
        </w:r>
        <w:r w:rsidR="00546816">
          <w:rPr>
            <w:rFonts w:asciiTheme="minorHAnsi" w:eastAsiaTheme="minorEastAsia" w:hAnsiTheme="minorHAnsi" w:cstheme="minorBidi"/>
            <w:smallCaps w:val="0"/>
            <w:noProof/>
            <w:sz w:val="22"/>
            <w:szCs w:val="22"/>
          </w:rPr>
          <w:tab/>
        </w:r>
        <w:r w:rsidR="00546816" w:rsidRPr="009652DD">
          <w:rPr>
            <w:rStyle w:val="Hyperlink"/>
            <w:noProof/>
          </w:rPr>
          <w:t>Maintenance Prior to Acceptance</w:t>
        </w:r>
        <w:r w:rsidR="00546816">
          <w:rPr>
            <w:noProof/>
            <w:webHidden/>
          </w:rPr>
          <w:tab/>
        </w:r>
        <w:r w:rsidR="00546816">
          <w:rPr>
            <w:noProof/>
            <w:webHidden/>
          </w:rPr>
          <w:fldChar w:fldCharType="begin"/>
        </w:r>
        <w:r w:rsidR="00546816">
          <w:rPr>
            <w:noProof/>
            <w:webHidden/>
          </w:rPr>
          <w:instrText xml:space="preserve"> PAGEREF _Toc42256535 \h </w:instrText>
        </w:r>
        <w:r w:rsidR="00546816">
          <w:rPr>
            <w:noProof/>
            <w:webHidden/>
          </w:rPr>
        </w:r>
        <w:r w:rsidR="00546816">
          <w:rPr>
            <w:noProof/>
            <w:webHidden/>
          </w:rPr>
          <w:fldChar w:fldCharType="separate"/>
        </w:r>
        <w:r w:rsidR="00546816">
          <w:rPr>
            <w:noProof/>
            <w:webHidden/>
          </w:rPr>
          <w:t>82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6" w:history="1">
        <w:r w:rsidR="00546816" w:rsidRPr="009652DD">
          <w:rPr>
            <w:rStyle w:val="Hyperlink"/>
            <w:noProof/>
          </w:rPr>
          <w:t>8.4</w:t>
        </w:r>
        <w:r w:rsidR="00546816">
          <w:rPr>
            <w:rFonts w:asciiTheme="minorHAnsi" w:eastAsiaTheme="minorEastAsia" w:hAnsiTheme="minorHAnsi" w:cstheme="minorBidi"/>
            <w:smallCaps w:val="0"/>
            <w:noProof/>
            <w:sz w:val="22"/>
            <w:szCs w:val="22"/>
          </w:rPr>
          <w:tab/>
        </w:r>
        <w:r w:rsidR="00546816" w:rsidRPr="009652DD">
          <w:rPr>
            <w:rStyle w:val="Hyperlink"/>
            <w:noProof/>
          </w:rPr>
          <w:t>Maintenance Procedures</w:t>
        </w:r>
        <w:r w:rsidR="00546816">
          <w:rPr>
            <w:noProof/>
            <w:webHidden/>
          </w:rPr>
          <w:tab/>
        </w:r>
        <w:r w:rsidR="00546816">
          <w:rPr>
            <w:noProof/>
            <w:webHidden/>
          </w:rPr>
          <w:fldChar w:fldCharType="begin"/>
        </w:r>
        <w:r w:rsidR="00546816">
          <w:rPr>
            <w:noProof/>
            <w:webHidden/>
          </w:rPr>
          <w:instrText xml:space="preserve"> PAGEREF _Toc42256536 \h </w:instrText>
        </w:r>
        <w:r w:rsidR="00546816">
          <w:rPr>
            <w:noProof/>
            <w:webHidden/>
          </w:rPr>
        </w:r>
        <w:r w:rsidR="00546816">
          <w:rPr>
            <w:noProof/>
            <w:webHidden/>
          </w:rPr>
          <w:fldChar w:fldCharType="separate"/>
        </w:r>
        <w:r w:rsidR="00546816">
          <w:rPr>
            <w:noProof/>
            <w:webHidden/>
          </w:rPr>
          <w:t>82</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537" w:history="1">
        <w:r w:rsidR="00546816" w:rsidRPr="009652DD">
          <w:rPr>
            <w:rStyle w:val="Hyperlink"/>
            <w:noProof/>
          </w:rPr>
          <w:t>9.0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TRAINING AND TOOLS</w:t>
        </w:r>
        <w:r w:rsidR="00546816">
          <w:rPr>
            <w:noProof/>
            <w:webHidden/>
          </w:rPr>
          <w:tab/>
        </w:r>
        <w:r w:rsidR="00546816">
          <w:rPr>
            <w:noProof/>
            <w:webHidden/>
          </w:rPr>
          <w:fldChar w:fldCharType="begin"/>
        </w:r>
        <w:r w:rsidR="00546816">
          <w:rPr>
            <w:noProof/>
            <w:webHidden/>
          </w:rPr>
          <w:instrText xml:space="preserve"> PAGEREF _Toc42256537 \h </w:instrText>
        </w:r>
        <w:r w:rsidR="00546816">
          <w:rPr>
            <w:noProof/>
            <w:webHidden/>
          </w:rPr>
        </w:r>
        <w:r w:rsidR="00546816">
          <w:rPr>
            <w:noProof/>
            <w:webHidden/>
          </w:rPr>
          <w:fldChar w:fldCharType="separate"/>
        </w:r>
        <w:r w:rsidR="00546816">
          <w:rPr>
            <w:noProof/>
            <w:webHidden/>
          </w:rPr>
          <w:t>82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8" w:history="1">
        <w:r w:rsidR="00546816" w:rsidRPr="009652DD">
          <w:rPr>
            <w:rStyle w:val="Hyperlink"/>
            <w:noProof/>
          </w:rPr>
          <w:t>9.1</w:t>
        </w:r>
        <w:r w:rsidR="00546816">
          <w:rPr>
            <w:rFonts w:asciiTheme="minorHAnsi" w:eastAsiaTheme="minorEastAsia" w:hAnsiTheme="minorHAnsi" w:cstheme="minorBidi"/>
            <w:smallCaps w:val="0"/>
            <w:noProof/>
            <w:sz w:val="22"/>
            <w:szCs w:val="22"/>
          </w:rPr>
          <w:tab/>
        </w:r>
        <w:r w:rsidR="00546816" w:rsidRPr="009652DD">
          <w:rPr>
            <w:rStyle w:val="Hyperlink"/>
            <w:noProof/>
          </w:rPr>
          <w:t>General</w:t>
        </w:r>
        <w:r w:rsidR="00546816">
          <w:rPr>
            <w:noProof/>
            <w:webHidden/>
          </w:rPr>
          <w:tab/>
        </w:r>
        <w:r w:rsidR="00546816">
          <w:rPr>
            <w:noProof/>
            <w:webHidden/>
          </w:rPr>
          <w:fldChar w:fldCharType="begin"/>
        </w:r>
        <w:r w:rsidR="00546816">
          <w:rPr>
            <w:noProof/>
            <w:webHidden/>
          </w:rPr>
          <w:instrText xml:space="preserve"> PAGEREF _Toc42256538 \h </w:instrText>
        </w:r>
        <w:r w:rsidR="00546816">
          <w:rPr>
            <w:noProof/>
            <w:webHidden/>
          </w:rPr>
        </w:r>
        <w:r w:rsidR="00546816">
          <w:rPr>
            <w:noProof/>
            <w:webHidden/>
          </w:rPr>
          <w:fldChar w:fldCharType="separate"/>
        </w:r>
        <w:r w:rsidR="00546816">
          <w:rPr>
            <w:noProof/>
            <w:webHidden/>
          </w:rPr>
          <w:t>82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39" w:history="1">
        <w:r w:rsidR="00546816" w:rsidRPr="009652DD">
          <w:rPr>
            <w:rStyle w:val="Hyperlink"/>
            <w:noProof/>
          </w:rPr>
          <w:t>9.2</w:t>
        </w:r>
        <w:r w:rsidR="00546816">
          <w:rPr>
            <w:rFonts w:asciiTheme="minorHAnsi" w:eastAsiaTheme="minorEastAsia" w:hAnsiTheme="minorHAnsi" w:cstheme="minorBidi"/>
            <w:smallCaps w:val="0"/>
            <w:noProof/>
            <w:sz w:val="22"/>
            <w:szCs w:val="22"/>
          </w:rPr>
          <w:tab/>
        </w:r>
        <w:r w:rsidR="00546816" w:rsidRPr="009652DD">
          <w:rPr>
            <w:rStyle w:val="Hyperlink"/>
            <w:noProof/>
          </w:rPr>
          <w:t>Operator Training</w:t>
        </w:r>
        <w:r w:rsidR="00546816">
          <w:rPr>
            <w:noProof/>
            <w:webHidden/>
          </w:rPr>
          <w:tab/>
        </w:r>
        <w:r w:rsidR="00546816">
          <w:rPr>
            <w:noProof/>
            <w:webHidden/>
          </w:rPr>
          <w:fldChar w:fldCharType="begin"/>
        </w:r>
        <w:r w:rsidR="00546816">
          <w:rPr>
            <w:noProof/>
            <w:webHidden/>
          </w:rPr>
          <w:instrText xml:space="preserve"> PAGEREF _Toc42256539 \h </w:instrText>
        </w:r>
        <w:r w:rsidR="00546816">
          <w:rPr>
            <w:noProof/>
            <w:webHidden/>
          </w:rPr>
        </w:r>
        <w:r w:rsidR="00546816">
          <w:rPr>
            <w:noProof/>
            <w:webHidden/>
          </w:rPr>
          <w:fldChar w:fldCharType="separate"/>
        </w:r>
        <w:r w:rsidR="00546816">
          <w:rPr>
            <w:noProof/>
            <w:webHidden/>
          </w:rPr>
          <w:t>82</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40" w:history="1">
        <w:r w:rsidR="00546816" w:rsidRPr="009652DD">
          <w:rPr>
            <w:rStyle w:val="Hyperlink"/>
            <w:noProof/>
          </w:rPr>
          <w:t>9.3</w:t>
        </w:r>
        <w:r w:rsidR="00546816">
          <w:rPr>
            <w:rFonts w:asciiTheme="minorHAnsi" w:eastAsiaTheme="minorEastAsia" w:hAnsiTheme="minorHAnsi" w:cstheme="minorBidi"/>
            <w:smallCaps w:val="0"/>
            <w:noProof/>
            <w:sz w:val="22"/>
            <w:szCs w:val="22"/>
          </w:rPr>
          <w:tab/>
        </w:r>
        <w:r w:rsidR="00546816" w:rsidRPr="009652DD">
          <w:rPr>
            <w:rStyle w:val="Hyperlink"/>
            <w:noProof/>
          </w:rPr>
          <w:t>Maintenance Training</w:t>
        </w:r>
        <w:r w:rsidR="00546816">
          <w:rPr>
            <w:noProof/>
            <w:webHidden/>
          </w:rPr>
          <w:tab/>
        </w:r>
        <w:r w:rsidR="00546816">
          <w:rPr>
            <w:noProof/>
            <w:webHidden/>
          </w:rPr>
          <w:fldChar w:fldCharType="begin"/>
        </w:r>
        <w:r w:rsidR="00546816">
          <w:rPr>
            <w:noProof/>
            <w:webHidden/>
          </w:rPr>
          <w:instrText xml:space="preserve"> PAGEREF _Toc42256540 \h </w:instrText>
        </w:r>
        <w:r w:rsidR="00546816">
          <w:rPr>
            <w:noProof/>
            <w:webHidden/>
          </w:rPr>
        </w:r>
        <w:r w:rsidR="00546816">
          <w:rPr>
            <w:noProof/>
            <w:webHidden/>
          </w:rPr>
          <w:fldChar w:fldCharType="separate"/>
        </w:r>
        <w:r w:rsidR="00546816">
          <w:rPr>
            <w:noProof/>
            <w:webHidden/>
          </w:rPr>
          <w:t>83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41" w:history="1">
        <w:r w:rsidR="00546816" w:rsidRPr="009652DD">
          <w:rPr>
            <w:rStyle w:val="Hyperlink"/>
            <w:noProof/>
          </w:rPr>
          <w:t>9.4</w:t>
        </w:r>
        <w:r w:rsidR="00546816">
          <w:rPr>
            <w:rFonts w:asciiTheme="minorHAnsi" w:eastAsiaTheme="minorEastAsia" w:hAnsiTheme="minorHAnsi" w:cstheme="minorBidi"/>
            <w:smallCaps w:val="0"/>
            <w:noProof/>
            <w:sz w:val="22"/>
            <w:szCs w:val="22"/>
          </w:rPr>
          <w:tab/>
        </w:r>
        <w:r w:rsidR="00546816" w:rsidRPr="009652DD">
          <w:rPr>
            <w:rStyle w:val="Hyperlink"/>
            <w:noProof/>
          </w:rPr>
          <w:t>Training Schedule</w:t>
        </w:r>
        <w:r w:rsidR="00546816">
          <w:rPr>
            <w:noProof/>
            <w:webHidden/>
          </w:rPr>
          <w:tab/>
        </w:r>
        <w:r w:rsidR="00546816">
          <w:rPr>
            <w:noProof/>
            <w:webHidden/>
          </w:rPr>
          <w:fldChar w:fldCharType="begin"/>
        </w:r>
        <w:r w:rsidR="00546816">
          <w:rPr>
            <w:noProof/>
            <w:webHidden/>
          </w:rPr>
          <w:instrText xml:space="preserve"> PAGEREF _Toc42256541 \h </w:instrText>
        </w:r>
        <w:r w:rsidR="00546816">
          <w:rPr>
            <w:noProof/>
            <w:webHidden/>
          </w:rPr>
        </w:r>
        <w:r w:rsidR="00546816">
          <w:rPr>
            <w:noProof/>
            <w:webHidden/>
          </w:rPr>
          <w:fldChar w:fldCharType="separate"/>
        </w:r>
        <w:r w:rsidR="00546816">
          <w:rPr>
            <w:noProof/>
            <w:webHidden/>
          </w:rPr>
          <w:t>83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42" w:history="1">
        <w:r w:rsidR="00546816" w:rsidRPr="009652DD">
          <w:rPr>
            <w:rStyle w:val="Hyperlink"/>
            <w:noProof/>
          </w:rPr>
          <w:t>9.5</w:t>
        </w:r>
        <w:r w:rsidR="00546816">
          <w:rPr>
            <w:rFonts w:asciiTheme="minorHAnsi" w:eastAsiaTheme="minorEastAsia" w:hAnsiTheme="minorHAnsi" w:cstheme="minorBidi"/>
            <w:smallCaps w:val="0"/>
            <w:noProof/>
            <w:sz w:val="22"/>
            <w:szCs w:val="22"/>
          </w:rPr>
          <w:tab/>
        </w:r>
        <w:r w:rsidR="00546816" w:rsidRPr="009652DD">
          <w:rPr>
            <w:rStyle w:val="Hyperlink"/>
            <w:noProof/>
          </w:rPr>
          <w:t>Tools and Equipment</w:t>
        </w:r>
        <w:r w:rsidR="00546816">
          <w:rPr>
            <w:noProof/>
            <w:webHidden/>
          </w:rPr>
          <w:tab/>
        </w:r>
        <w:r w:rsidR="00546816">
          <w:rPr>
            <w:noProof/>
            <w:webHidden/>
          </w:rPr>
          <w:fldChar w:fldCharType="begin"/>
        </w:r>
        <w:r w:rsidR="00546816">
          <w:rPr>
            <w:noProof/>
            <w:webHidden/>
          </w:rPr>
          <w:instrText xml:space="preserve"> PAGEREF _Toc42256542 \h </w:instrText>
        </w:r>
        <w:r w:rsidR="00546816">
          <w:rPr>
            <w:noProof/>
            <w:webHidden/>
          </w:rPr>
        </w:r>
        <w:r w:rsidR="00546816">
          <w:rPr>
            <w:noProof/>
            <w:webHidden/>
          </w:rPr>
          <w:fldChar w:fldCharType="separate"/>
        </w:r>
        <w:r w:rsidR="00546816">
          <w:rPr>
            <w:noProof/>
            <w:webHidden/>
          </w:rPr>
          <w:t>83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43" w:history="1">
        <w:r w:rsidR="00546816" w:rsidRPr="009652DD">
          <w:rPr>
            <w:rStyle w:val="Hyperlink"/>
            <w:noProof/>
          </w:rPr>
          <w:t>9.6</w:t>
        </w:r>
        <w:r w:rsidR="00546816">
          <w:rPr>
            <w:rFonts w:asciiTheme="minorHAnsi" w:eastAsiaTheme="minorEastAsia" w:hAnsiTheme="minorHAnsi" w:cstheme="minorBidi"/>
            <w:smallCaps w:val="0"/>
            <w:noProof/>
            <w:sz w:val="22"/>
            <w:szCs w:val="22"/>
          </w:rPr>
          <w:tab/>
        </w:r>
        <w:r w:rsidR="00546816" w:rsidRPr="009652DD">
          <w:rPr>
            <w:rStyle w:val="Hyperlink"/>
            <w:noProof/>
          </w:rPr>
          <w:t>O&amp;M Documentation</w:t>
        </w:r>
        <w:r w:rsidR="00546816">
          <w:rPr>
            <w:noProof/>
            <w:webHidden/>
          </w:rPr>
          <w:tab/>
        </w:r>
        <w:r w:rsidR="00546816">
          <w:rPr>
            <w:noProof/>
            <w:webHidden/>
          </w:rPr>
          <w:fldChar w:fldCharType="begin"/>
        </w:r>
        <w:r w:rsidR="00546816">
          <w:rPr>
            <w:noProof/>
            <w:webHidden/>
          </w:rPr>
          <w:instrText xml:space="preserve"> PAGEREF _Toc42256543 \h </w:instrText>
        </w:r>
        <w:r w:rsidR="00546816">
          <w:rPr>
            <w:noProof/>
            <w:webHidden/>
          </w:rPr>
        </w:r>
        <w:r w:rsidR="00546816">
          <w:rPr>
            <w:noProof/>
            <w:webHidden/>
          </w:rPr>
          <w:fldChar w:fldCharType="separate"/>
        </w:r>
        <w:r w:rsidR="00546816">
          <w:rPr>
            <w:noProof/>
            <w:webHidden/>
          </w:rPr>
          <w:t>83</w:t>
        </w:r>
        <w:r w:rsidR="00546816">
          <w:rPr>
            <w:noProof/>
            <w:webHidden/>
          </w:rPr>
          <w:fldChar w:fldCharType="end"/>
        </w:r>
      </w:hyperlink>
    </w:p>
    <w:p w:rsidR="00546816" w:rsidRDefault="00184A27">
      <w:pPr>
        <w:pStyle w:val="TOC2"/>
        <w:tabs>
          <w:tab w:val="left" w:pos="880"/>
          <w:tab w:val="right" w:leader="dot" w:pos="9350"/>
        </w:tabs>
        <w:rPr>
          <w:rFonts w:asciiTheme="minorHAnsi" w:eastAsiaTheme="minorEastAsia" w:hAnsiTheme="minorHAnsi" w:cstheme="minorBidi"/>
          <w:smallCaps w:val="0"/>
          <w:noProof/>
          <w:sz w:val="22"/>
          <w:szCs w:val="22"/>
        </w:rPr>
      </w:pPr>
      <w:hyperlink w:anchor="_Toc42256544" w:history="1">
        <w:r w:rsidR="00546816" w:rsidRPr="009652DD">
          <w:rPr>
            <w:rStyle w:val="Hyperlink"/>
            <w:noProof/>
          </w:rPr>
          <w:t>9.7</w:t>
        </w:r>
        <w:r w:rsidR="00546816">
          <w:rPr>
            <w:rFonts w:asciiTheme="minorHAnsi" w:eastAsiaTheme="minorEastAsia" w:hAnsiTheme="minorHAnsi" w:cstheme="minorBidi"/>
            <w:smallCaps w:val="0"/>
            <w:noProof/>
            <w:sz w:val="22"/>
            <w:szCs w:val="22"/>
          </w:rPr>
          <w:tab/>
        </w:r>
        <w:r w:rsidR="00546816" w:rsidRPr="009652DD">
          <w:rPr>
            <w:rStyle w:val="Hyperlink"/>
            <w:noProof/>
          </w:rPr>
          <w:t>Turnover Documents Including O&amp;M Manuals</w:t>
        </w:r>
        <w:r w:rsidR="00546816">
          <w:rPr>
            <w:noProof/>
            <w:webHidden/>
          </w:rPr>
          <w:tab/>
        </w:r>
        <w:r w:rsidR="00546816">
          <w:rPr>
            <w:noProof/>
            <w:webHidden/>
          </w:rPr>
          <w:fldChar w:fldCharType="begin"/>
        </w:r>
        <w:r w:rsidR="00546816">
          <w:rPr>
            <w:noProof/>
            <w:webHidden/>
          </w:rPr>
          <w:instrText xml:space="preserve"> PAGEREF _Toc42256544 \h </w:instrText>
        </w:r>
        <w:r w:rsidR="00546816">
          <w:rPr>
            <w:noProof/>
            <w:webHidden/>
          </w:rPr>
        </w:r>
        <w:r w:rsidR="00546816">
          <w:rPr>
            <w:noProof/>
            <w:webHidden/>
          </w:rPr>
          <w:fldChar w:fldCharType="separate"/>
        </w:r>
        <w:r w:rsidR="00546816">
          <w:rPr>
            <w:noProof/>
            <w:webHidden/>
          </w:rPr>
          <w:t>83</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45" w:history="1">
        <w:r w:rsidR="00546816" w:rsidRPr="009652DD">
          <w:rPr>
            <w:rStyle w:val="Hyperlink"/>
            <w:noProof/>
          </w:rPr>
          <w:t>9.7.1</w:t>
        </w:r>
        <w:r w:rsidR="00546816">
          <w:rPr>
            <w:rFonts w:asciiTheme="minorHAnsi" w:eastAsiaTheme="minorEastAsia" w:hAnsiTheme="minorHAnsi" w:cstheme="minorBidi"/>
            <w:i w:val="0"/>
            <w:iCs w:val="0"/>
            <w:noProof/>
            <w:sz w:val="22"/>
            <w:szCs w:val="22"/>
          </w:rPr>
          <w:tab/>
        </w:r>
        <w:r w:rsidR="00546816" w:rsidRPr="009652DD">
          <w:rPr>
            <w:rStyle w:val="Hyperlink"/>
            <w:noProof/>
          </w:rPr>
          <w:t>Design Manuals</w:t>
        </w:r>
        <w:r w:rsidR="00546816">
          <w:rPr>
            <w:noProof/>
            <w:webHidden/>
          </w:rPr>
          <w:tab/>
        </w:r>
        <w:r w:rsidR="00546816">
          <w:rPr>
            <w:noProof/>
            <w:webHidden/>
          </w:rPr>
          <w:fldChar w:fldCharType="begin"/>
        </w:r>
        <w:r w:rsidR="00546816">
          <w:rPr>
            <w:noProof/>
            <w:webHidden/>
          </w:rPr>
          <w:instrText xml:space="preserve"> PAGEREF _Toc42256545 \h </w:instrText>
        </w:r>
        <w:r w:rsidR="00546816">
          <w:rPr>
            <w:noProof/>
            <w:webHidden/>
          </w:rPr>
        </w:r>
        <w:r w:rsidR="00546816">
          <w:rPr>
            <w:noProof/>
            <w:webHidden/>
          </w:rPr>
          <w:fldChar w:fldCharType="separate"/>
        </w:r>
        <w:r w:rsidR="00546816">
          <w:rPr>
            <w:noProof/>
            <w:webHidden/>
          </w:rPr>
          <w:t>84</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46" w:history="1">
        <w:r w:rsidR="00546816" w:rsidRPr="009652DD">
          <w:rPr>
            <w:rStyle w:val="Hyperlink"/>
            <w:noProof/>
          </w:rPr>
          <w:t>9.7.2</w:t>
        </w:r>
        <w:r w:rsidR="00546816">
          <w:rPr>
            <w:rFonts w:asciiTheme="minorHAnsi" w:eastAsiaTheme="minorEastAsia" w:hAnsiTheme="minorHAnsi" w:cstheme="minorBidi"/>
            <w:i w:val="0"/>
            <w:iCs w:val="0"/>
            <w:noProof/>
            <w:sz w:val="22"/>
            <w:szCs w:val="22"/>
          </w:rPr>
          <w:tab/>
        </w:r>
        <w:r w:rsidR="00546816" w:rsidRPr="009652DD">
          <w:rPr>
            <w:rStyle w:val="Hyperlink"/>
            <w:noProof/>
          </w:rPr>
          <w:t>Start Up, Operation and Shutdown Manual for the BESS, including comprehensive and complete procedures for checkout, startup and testing of the Project and will include as a minimum the following items:</w:t>
        </w:r>
        <w:r w:rsidR="00546816">
          <w:rPr>
            <w:noProof/>
            <w:webHidden/>
          </w:rPr>
          <w:tab/>
        </w:r>
        <w:r w:rsidR="00546816">
          <w:rPr>
            <w:noProof/>
            <w:webHidden/>
          </w:rPr>
          <w:fldChar w:fldCharType="begin"/>
        </w:r>
        <w:r w:rsidR="00546816">
          <w:rPr>
            <w:noProof/>
            <w:webHidden/>
          </w:rPr>
          <w:instrText xml:space="preserve"> PAGEREF _Toc42256546 \h </w:instrText>
        </w:r>
        <w:r w:rsidR="00546816">
          <w:rPr>
            <w:noProof/>
            <w:webHidden/>
          </w:rPr>
        </w:r>
        <w:r w:rsidR="00546816">
          <w:rPr>
            <w:noProof/>
            <w:webHidden/>
          </w:rPr>
          <w:fldChar w:fldCharType="separate"/>
        </w:r>
        <w:r w:rsidR="00546816">
          <w:rPr>
            <w:noProof/>
            <w:webHidden/>
          </w:rPr>
          <w:t>84</w:t>
        </w:r>
        <w:r w:rsidR="00546816">
          <w:rPr>
            <w:noProof/>
            <w:webHidden/>
          </w:rPr>
          <w:fldChar w:fldCharType="end"/>
        </w:r>
      </w:hyperlink>
    </w:p>
    <w:p w:rsidR="00546816" w:rsidRDefault="00184A27">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42256547" w:history="1">
        <w:r w:rsidR="00546816" w:rsidRPr="009652DD">
          <w:rPr>
            <w:rStyle w:val="Hyperlink"/>
            <w:noProof/>
          </w:rPr>
          <w:t>9.7.3</w:t>
        </w:r>
        <w:r w:rsidR="00546816">
          <w:rPr>
            <w:rFonts w:asciiTheme="minorHAnsi" w:eastAsiaTheme="minorEastAsia" w:hAnsiTheme="minorHAnsi" w:cstheme="minorBidi"/>
            <w:i w:val="0"/>
            <w:iCs w:val="0"/>
            <w:noProof/>
            <w:sz w:val="22"/>
            <w:szCs w:val="22"/>
          </w:rPr>
          <w:tab/>
        </w:r>
        <w:r w:rsidR="00546816" w:rsidRPr="009652DD">
          <w:rPr>
            <w:rStyle w:val="Hyperlink"/>
            <w:noProof/>
          </w:rPr>
          <w:t>Installation, Operation, and Maintenance Manuals for the Equipment, including information typically supplied for equipment and/or systems such as the following items:</w:t>
        </w:r>
        <w:r w:rsidR="00546816">
          <w:rPr>
            <w:noProof/>
            <w:webHidden/>
          </w:rPr>
          <w:tab/>
        </w:r>
        <w:r w:rsidR="00546816">
          <w:rPr>
            <w:noProof/>
            <w:webHidden/>
          </w:rPr>
          <w:fldChar w:fldCharType="begin"/>
        </w:r>
        <w:r w:rsidR="00546816">
          <w:rPr>
            <w:noProof/>
            <w:webHidden/>
          </w:rPr>
          <w:instrText xml:space="preserve"> PAGEREF _Toc42256547 \h </w:instrText>
        </w:r>
        <w:r w:rsidR="00546816">
          <w:rPr>
            <w:noProof/>
            <w:webHidden/>
          </w:rPr>
        </w:r>
        <w:r w:rsidR="00546816">
          <w:rPr>
            <w:noProof/>
            <w:webHidden/>
          </w:rPr>
          <w:fldChar w:fldCharType="separate"/>
        </w:r>
        <w:r w:rsidR="00546816">
          <w:rPr>
            <w:noProof/>
            <w:webHidden/>
          </w:rPr>
          <w:t>85</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548" w:history="1">
        <w:r w:rsidR="00546816" w:rsidRPr="009652DD">
          <w:rPr>
            <w:rStyle w:val="Hyperlink"/>
            <w:noProof/>
          </w:rPr>
          <w:t>10.0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CODES AND STANDARDS</w:t>
        </w:r>
        <w:r w:rsidR="00546816">
          <w:rPr>
            <w:noProof/>
            <w:webHidden/>
          </w:rPr>
          <w:tab/>
        </w:r>
        <w:r w:rsidR="00546816">
          <w:rPr>
            <w:noProof/>
            <w:webHidden/>
          </w:rPr>
          <w:fldChar w:fldCharType="begin"/>
        </w:r>
        <w:r w:rsidR="00546816">
          <w:rPr>
            <w:noProof/>
            <w:webHidden/>
          </w:rPr>
          <w:instrText xml:space="preserve"> PAGEREF _Toc42256548 \h </w:instrText>
        </w:r>
        <w:r w:rsidR="00546816">
          <w:rPr>
            <w:noProof/>
            <w:webHidden/>
          </w:rPr>
        </w:r>
        <w:r w:rsidR="00546816">
          <w:rPr>
            <w:noProof/>
            <w:webHidden/>
          </w:rPr>
          <w:fldChar w:fldCharType="separate"/>
        </w:r>
        <w:r w:rsidR="00546816">
          <w:rPr>
            <w:noProof/>
            <w:webHidden/>
          </w:rPr>
          <w:t>86</w:t>
        </w:r>
        <w:r w:rsidR="00546816">
          <w:rPr>
            <w:noProof/>
            <w:webHidden/>
          </w:rPr>
          <w:fldChar w:fldCharType="end"/>
        </w:r>
      </w:hyperlink>
    </w:p>
    <w:p w:rsidR="00546816" w:rsidRDefault="00184A27">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42256549" w:history="1">
        <w:r w:rsidR="00546816" w:rsidRPr="009652DD">
          <w:rPr>
            <w:rStyle w:val="Hyperlink"/>
            <w:noProof/>
          </w:rPr>
          <w:t>11.0</w:t>
        </w:r>
        <w:r w:rsidR="00546816">
          <w:rPr>
            <w:rFonts w:asciiTheme="minorHAnsi" w:eastAsiaTheme="minorEastAsia" w:hAnsiTheme="minorHAnsi" w:cstheme="minorBidi"/>
            <w:b w:val="0"/>
            <w:bCs w:val="0"/>
            <w:caps w:val="0"/>
            <w:noProof/>
            <w:sz w:val="22"/>
            <w:szCs w:val="22"/>
          </w:rPr>
          <w:tab/>
        </w:r>
        <w:r w:rsidR="00546816" w:rsidRPr="009652DD">
          <w:rPr>
            <w:rStyle w:val="Hyperlink"/>
            <w:noProof/>
          </w:rPr>
          <w:t>REFERENCE OWNER’S STANDARDS</w:t>
        </w:r>
        <w:r w:rsidR="00546816">
          <w:rPr>
            <w:noProof/>
            <w:webHidden/>
          </w:rPr>
          <w:tab/>
        </w:r>
        <w:r w:rsidR="00546816">
          <w:rPr>
            <w:noProof/>
            <w:webHidden/>
          </w:rPr>
          <w:fldChar w:fldCharType="begin"/>
        </w:r>
        <w:r w:rsidR="00546816">
          <w:rPr>
            <w:noProof/>
            <w:webHidden/>
          </w:rPr>
          <w:instrText xml:space="preserve"> PAGEREF _Toc42256549 \h </w:instrText>
        </w:r>
        <w:r w:rsidR="00546816">
          <w:rPr>
            <w:noProof/>
            <w:webHidden/>
          </w:rPr>
        </w:r>
        <w:r w:rsidR="00546816">
          <w:rPr>
            <w:noProof/>
            <w:webHidden/>
          </w:rPr>
          <w:fldChar w:fldCharType="separate"/>
        </w:r>
        <w:r w:rsidR="00546816">
          <w:rPr>
            <w:noProof/>
            <w:webHidden/>
          </w:rPr>
          <w:t>86</w:t>
        </w:r>
        <w:r w:rsidR="00546816">
          <w:rPr>
            <w:noProof/>
            <w:webHidden/>
          </w:rPr>
          <w:fldChar w:fldCharType="end"/>
        </w:r>
      </w:hyperlink>
    </w:p>
    <w:p w:rsidR="00AB7A01" w:rsidRPr="003D749F" w:rsidRDefault="00AB7A01">
      <w:r w:rsidRPr="000F7B4D">
        <w:rPr>
          <w:b/>
          <w:bCs/>
          <w:caps/>
        </w:rPr>
        <w:fldChar w:fldCharType="end"/>
      </w:r>
    </w:p>
    <w:p w:rsidR="003E6A87" w:rsidRPr="003D749F" w:rsidRDefault="000A0D3A" w:rsidP="000A0D3A">
      <w:pPr>
        <w:spacing w:line="240" w:lineRule="auto"/>
        <w:contextualSpacing/>
        <w:rPr>
          <w:b/>
        </w:rPr>
      </w:pPr>
      <w:r w:rsidRPr="003D749F">
        <w:rPr>
          <w:b/>
        </w:rPr>
        <w:t>TABLES:</w:t>
      </w:r>
    </w:p>
    <w:p w:rsidR="00546816" w:rsidRDefault="000A0D3A">
      <w:pPr>
        <w:pStyle w:val="TableofFigures"/>
        <w:tabs>
          <w:tab w:val="right" w:leader="dot" w:pos="9350"/>
        </w:tabs>
        <w:rPr>
          <w:rFonts w:asciiTheme="minorHAnsi" w:eastAsiaTheme="minorEastAsia" w:hAnsiTheme="minorHAnsi" w:cstheme="minorBidi"/>
          <w:noProof/>
        </w:rPr>
      </w:pPr>
      <w:r w:rsidRPr="003D749F">
        <w:rPr>
          <w:b/>
        </w:rPr>
        <w:fldChar w:fldCharType="begin"/>
      </w:r>
      <w:r w:rsidRPr="003D749F">
        <w:rPr>
          <w:b/>
        </w:rPr>
        <w:instrText xml:space="preserve"> TOC \h \z \t "Table Title" \c </w:instrText>
      </w:r>
      <w:r w:rsidRPr="003D749F">
        <w:rPr>
          <w:b/>
        </w:rPr>
        <w:fldChar w:fldCharType="separate"/>
      </w:r>
      <w:hyperlink w:anchor="_Toc42256557" w:history="1">
        <w:r w:rsidR="00546816" w:rsidRPr="003076AE">
          <w:rPr>
            <w:rStyle w:val="Hyperlink"/>
            <w:noProof/>
          </w:rPr>
          <w:t>Table 1:  BESS proposed Base Case performance requirements</w:t>
        </w:r>
        <w:r w:rsidR="00546816">
          <w:rPr>
            <w:noProof/>
            <w:webHidden/>
          </w:rPr>
          <w:tab/>
        </w:r>
        <w:r w:rsidR="00546816">
          <w:rPr>
            <w:noProof/>
            <w:webHidden/>
          </w:rPr>
          <w:fldChar w:fldCharType="begin"/>
        </w:r>
        <w:r w:rsidR="00546816">
          <w:rPr>
            <w:noProof/>
            <w:webHidden/>
          </w:rPr>
          <w:instrText xml:space="preserve"> PAGEREF _Toc42256557 \h </w:instrText>
        </w:r>
        <w:r w:rsidR="00546816">
          <w:rPr>
            <w:noProof/>
            <w:webHidden/>
          </w:rPr>
        </w:r>
        <w:r w:rsidR="00546816">
          <w:rPr>
            <w:noProof/>
            <w:webHidden/>
          </w:rPr>
          <w:fldChar w:fldCharType="separate"/>
        </w:r>
        <w:r w:rsidR="00546816">
          <w:rPr>
            <w:noProof/>
            <w:webHidden/>
          </w:rPr>
          <w:t>50</w:t>
        </w:r>
        <w:r w:rsidR="00546816">
          <w:rPr>
            <w:noProof/>
            <w:webHidden/>
          </w:rPr>
          <w:fldChar w:fldCharType="end"/>
        </w:r>
      </w:hyperlink>
    </w:p>
    <w:p w:rsidR="00546816" w:rsidRDefault="00184A27">
      <w:pPr>
        <w:pStyle w:val="TableofFigures"/>
        <w:tabs>
          <w:tab w:val="right" w:leader="dot" w:pos="9350"/>
        </w:tabs>
        <w:rPr>
          <w:rFonts w:asciiTheme="minorHAnsi" w:eastAsiaTheme="minorEastAsia" w:hAnsiTheme="minorHAnsi" w:cstheme="minorBidi"/>
          <w:noProof/>
        </w:rPr>
      </w:pPr>
      <w:hyperlink w:anchor="_Toc42256558" w:history="1">
        <w:r w:rsidR="00546816" w:rsidRPr="003076AE">
          <w:rPr>
            <w:rStyle w:val="Hyperlink"/>
            <w:noProof/>
          </w:rPr>
          <w:t>Table 2:  Provisional Performance Tests</w:t>
        </w:r>
        <w:r w:rsidR="00546816">
          <w:rPr>
            <w:noProof/>
            <w:webHidden/>
          </w:rPr>
          <w:tab/>
        </w:r>
        <w:r w:rsidR="00546816">
          <w:rPr>
            <w:noProof/>
            <w:webHidden/>
          </w:rPr>
          <w:fldChar w:fldCharType="begin"/>
        </w:r>
        <w:r w:rsidR="00546816">
          <w:rPr>
            <w:noProof/>
            <w:webHidden/>
          </w:rPr>
          <w:instrText xml:space="preserve"> PAGEREF _Toc42256558 \h </w:instrText>
        </w:r>
        <w:r w:rsidR="00546816">
          <w:rPr>
            <w:noProof/>
            <w:webHidden/>
          </w:rPr>
        </w:r>
        <w:r w:rsidR="00546816">
          <w:rPr>
            <w:noProof/>
            <w:webHidden/>
          </w:rPr>
          <w:fldChar w:fldCharType="separate"/>
        </w:r>
        <w:r w:rsidR="00546816">
          <w:rPr>
            <w:noProof/>
            <w:webHidden/>
          </w:rPr>
          <w:t>77</w:t>
        </w:r>
        <w:r w:rsidR="00546816">
          <w:rPr>
            <w:noProof/>
            <w:webHidden/>
          </w:rPr>
          <w:fldChar w:fldCharType="end"/>
        </w:r>
      </w:hyperlink>
    </w:p>
    <w:p w:rsidR="00AB1BD4" w:rsidRPr="003D749F" w:rsidRDefault="000A0D3A" w:rsidP="00621F56">
      <w:pPr>
        <w:spacing w:line="240" w:lineRule="auto"/>
        <w:jc w:val="center"/>
        <w:rPr>
          <w:b/>
        </w:rPr>
      </w:pPr>
      <w:r w:rsidRPr="003D749F">
        <w:rPr>
          <w:b/>
        </w:rPr>
        <w:fldChar w:fldCharType="end"/>
      </w:r>
    </w:p>
    <w:p w:rsidR="00B57D51" w:rsidRPr="00101DFC" w:rsidRDefault="00B57D51" w:rsidP="00232F8D">
      <w:pPr>
        <w:spacing w:line="240" w:lineRule="auto"/>
        <w:jc w:val="center"/>
        <w:rPr>
          <w:b/>
          <w:sz w:val="24"/>
          <w:szCs w:val="24"/>
        </w:rPr>
      </w:pPr>
    </w:p>
    <w:p w:rsidR="000A0D3A" w:rsidRDefault="000A0D3A" w:rsidP="00232F8D">
      <w:pPr>
        <w:spacing w:line="240" w:lineRule="auto"/>
        <w:jc w:val="center"/>
        <w:rPr>
          <w:b/>
          <w:sz w:val="24"/>
          <w:szCs w:val="24"/>
        </w:rPr>
        <w:sectPr w:rsidR="000A0D3A" w:rsidSect="000A0D3A">
          <w:footerReference w:type="default" r:id="rId13"/>
          <w:pgSz w:w="12240" w:h="15840"/>
          <w:pgMar w:top="1440" w:right="1440" w:bottom="1440" w:left="1440" w:header="720" w:footer="720" w:gutter="0"/>
          <w:pgNumType w:fmt="lowerRoman" w:start="1"/>
          <w:cols w:space="720"/>
          <w:docGrid w:linePitch="360"/>
        </w:sectPr>
      </w:pPr>
    </w:p>
    <w:p w:rsidR="00064F39" w:rsidRPr="00F20CB5" w:rsidRDefault="00576851" w:rsidP="00980396">
      <w:pPr>
        <w:pStyle w:val="Heading1"/>
        <w:numPr>
          <w:ilvl w:val="0"/>
          <w:numId w:val="42"/>
        </w:numPr>
        <w:ind w:left="720" w:hanging="720"/>
        <w:rPr>
          <w:rFonts w:hint="eastAsia"/>
        </w:rPr>
      </w:pPr>
      <w:bookmarkStart w:id="2" w:name="_Toc498089424"/>
      <w:bookmarkStart w:id="3" w:name="_Toc42256353"/>
      <w:r w:rsidRPr="00F20CB5">
        <w:lastRenderedPageBreak/>
        <w:t>OUTLINE OF WORK</w:t>
      </w:r>
      <w:bookmarkEnd w:id="2"/>
      <w:bookmarkEnd w:id="3"/>
    </w:p>
    <w:p w:rsidR="00431B50" w:rsidRPr="00064F39" w:rsidRDefault="00431B50" w:rsidP="000A2D44">
      <w:pPr>
        <w:pStyle w:val="Heading2"/>
      </w:pPr>
      <w:bookmarkStart w:id="4" w:name="_Toc42256354"/>
      <w:r w:rsidRPr="00064F39">
        <w:t>General</w:t>
      </w:r>
      <w:bookmarkEnd w:id="4"/>
    </w:p>
    <w:p w:rsidR="00022C05" w:rsidRDefault="0075506E" w:rsidP="003718EF">
      <w:pPr>
        <w:spacing w:line="240" w:lineRule="auto"/>
        <w:rPr>
          <w:rFonts w:eastAsia="Times New Roman"/>
        </w:rPr>
      </w:pPr>
      <w:r w:rsidRPr="00D51D48">
        <w:rPr>
          <w:rFonts w:eastAsia="Times New Roman"/>
        </w:rPr>
        <w:t xml:space="preserve">Owner desires a qualified </w:t>
      </w:r>
      <w:r w:rsidR="008156B3" w:rsidRPr="00D51D48">
        <w:rPr>
          <w:rFonts w:eastAsia="Times New Roman"/>
        </w:rPr>
        <w:t>bidder</w:t>
      </w:r>
      <w:r w:rsidRPr="00D51D48">
        <w:rPr>
          <w:rFonts w:eastAsia="Times New Roman"/>
        </w:rPr>
        <w:t xml:space="preserve"> </w:t>
      </w:r>
      <w:r w:rsidR="00872AE5" w:rsidRPr="00D51D48">
        <w:rPr>
          <w:rFonts w:eastAsia="Times New Roman"/>
        </w:rPr>
        <w:t>(</w:t>
      </w:r>
      <w:r w:rsidR="00C45130" w:rsidRPr="00D51D48">
        <w:rPr>
          <w:rFonts w:eastAsia="Times New Roman"/>
        </w:rPr>
        <w:t>Seller</w:t>
      </w:r>
      <w:r w:rsidR="00872AE5" w:rsidRPr="00D51D48">
        <w:rPr>
          <w:rFonts w:eastAsia="Times New Roman"/>
        </w:rPr>
        <w:t>) to</w:t>
      </w:r>
      <w:r w:rsidRPr="00D51D48">
        <w:rPr>
          <w:rFonts w:eastAsia="Times New Roman"/>
        </w:rPr>
        <w:t xml:space="preserve"> provide a </w:t>
      </w:r>
      <w:r w:rsidR="003457F2" w:rsidRPr="00D51D48">
        <w:rPr>
          <w:rFonts w:eastAsia="Times New Roman"/>
        </w:rPr>
        <w:t>Battery Energy Storage System (</w:t>
      </w:r>
      <w:r w:rsidR="00C42E76" w:rsidRPr="00D51D48">
        <w:rPr>
          <w:rFonts w:eastAsia="Times New Roman"/>
        </w:rPr>
        <w:t>BESS</w:t>
      </w:r>
      <w:r w:rsidR="003457F2" w:rsidRPr="00D51D48">
        <w:rPr>
          <w:rFonts w:eastAsia="Times New Roman"/>
        </w:rPr>
        <w:t>)</w:t>
      </w:r>
      <w:r w:rsidR="00C4089B" w:rsidRPr="00D51D48">
        <w:rPr>
          <w:rFonts w:eastAsia="Times New Roman"/>
        </w:rPr>
        <w:t xml:space="preserve"> </w:t>
      </w:r>
      <w:r w:rsidRPr="00D51D48">
        <w:rPr>
          <w:rFonts w:eastAsia="Times New Roman"/>
        </w:rPr>
        <w:t xml:space="preserve">to be used for </w:t>
      </w:r>
      <w:r w:rsidR="0033454D" w:rsidRPr="00D51D48">
        <w:rPr>
          <w:rFonts w:eastAsia="Times New Roman"/>
        </w:rPr>
        <w:t>grid</w:t>
      </w:r>
      <w:r w:rsidRPr="00D51D48">
        <w:rPr>
          <w:rFonts w:eastAsia="Times New Roman"/>
        </w:rPr>
        <w:t xml:space="preserve"> support applications </w:t>
      </w:r>
      <w:r w:rsidRPr="00D679E5">
        <w:rPr>
          <w:rFonts w:eastAsia="Times New Roman"/>
        </w:rPr>
        <w:t xml:space="preserve">under a </w:t>
      </w:r>
      <w:r w:rsidR="00C55EB9">
        <w:rPr>
          <w:rFonts w:eastAsia="Times New Roman"/>
        </w:rPr>
        <w:t>Build Transfer Agreement</w:t>
      </w:r>
      <w:r w:rsidR="002747EF">
        <w:rPr>
          <w:rFonts w:eastAsia="Times New Roman"/>
        </w:rPr>
        <w:t xml:space="preserve"> (BTA)</w:t>
      </w:r>
      <w:r w:rsidRPr="00D679E5">
        <w:rPr>
          <w:rFonts w:eastAsia="Times New Roman"/>
        </w:rPr>
        <w:t xml:space="preserve"> basis at </w:t>
      </w:r>
      <w:r w:rsidR="00C45130">
        <w:rPr>
          <w:rFonts w:eastAsia="Times New Roman"/>
        </w:rPr>
        <w:t>Seller</w:t>
      </w:r>
      <w:r w:rsidR="00570F72">
        <w:rPr>
          <w:rFonts w:eastAsia="Times New Roman"/>
        </w:rPr>
        <w:t xml:space="preserve"> </w:t>
      </w:r>
      <w:r w:rsidR="00EC766C">
        <w:rPr>
          <w:rFonts w:eastAsia="Times New Roman"/>
        </w:rPr>
        <w:t>proposed location</w:t>
      </w:r>
      <w:r w:rsidR="00C42E76">
        <w:rPr>
          <w:rFonts w:eastAsia="Times New Roman"/>
        </w:rPr>
        <w:t>.</w:t>
      </w:r>
      <w:r w:rsidR="00D97E45">
        <w:rPr>
          <w:rFonts w:eastAsia="Times New Roman"/>
        </w:rPr>
        <w:t xml:space="preserve"> </w:t>
      </w:r>
      <w:r w:rsidR="00FF184A">
        <w:rPr>
          <w:rFonts w:eastAsia="Times New Roman"/>
        </w:rPr>
        <w:t>T</w:t>
      </w:r>
      <w:r w:rsidRPr="00D679E5">
        <w:rPr>
          <w:rFonts w:eastAsia="Times New Roman"/>
        </w:rPr>
        <w:t xml:space="preserve">he entire </w:t>
      </w:r>
      <w:r w:rsidR="00D03AA1">
        <w:rPr>
          <w:rFonts w:eastAsia="Times New Roman"/>
        </w:rPr>
        <w:t xml:space="preserve">BESS </w:t>
      </w:r>
      <w:r w:rsidRPr="00D679E5">
        <w:rPr>
          <w:rFonts w:eastAsia="Times New Roman"/>
        </w:rPr>
        <w:t>facility</w:t>
      </w:r>
      <w:r w:rsidR="002825AB">
        <w:rPr>
          <w:rFonts w:eastAsia="Times New Roman"/>
        </w:rPr>
        <w:t xml:space="preserve"> </w:t>
      </w:r>
      <w:r w:rsidR="00FF184A">
        <w:rPr>
          <w:rFonts w:eastAsia="Times New Roman"/>
        </w:rPr>
        <w:t>shall</w:t>
      </w:r>
      <w:r w:rsidRPr="00D679E5">
        <w:rPr>
          <w:rFonts w:eastAsia="Times New Roman"/>
        </w:rPr>
        <w:t xml:space="preserve"> be controlled by the BESS </w:t>
      </w:r>
      <w:r w:rsidR="002825AB">
        <w:rPr>
          <w:rFonts w:eastAsia="Times New Roman"/>
        </w:rPr>
        <w:t>Supervisory</w:t>
      </w:r>
      <w:r w:rsidR="004F09E9">
        <w:rPr>
          <w:rFonts w:eastAsia="Times New Roman"/>
        </w:rPr>
        <w:t xml:space="preserve"> Control and Data Acquisition (SCADA) System</w:t>
      </w:r>
      <w:r w:rsidRPr="00D679E5">
        <w:rPr>
          <w:rFonts w:eastAsia="Times New Roman"/>
        </w:rPr>
        <w:t xml:space="preserve"> and </w:t>
      </w:r>
      <w:r w:rsidR="009C2D2C">
        <w:rPr>
          <w:rFonts w:eastAsia="Times New Roman"/>
        </w:rPr>
        <w:t>C</w:t>
      </w:r>
      <w:r w:rsidRPr="00D679E5">
        <w:rPr>
          <w:rFonts w:eastAsia="Times New Roman"/>
        </w:rPr>
        <w:t>ontrol</w:t>
      </w:r>
      <w:r w:rsidR="002747EF">
        <w:rPr>
          <w:rFonts w:eastAsia="Times New Roman"/>
        </w:rPr>
        <w:t>ler</w:t>
      </w:r>
      <w:r w:rsidRPr="00D679E5">
        <w:rPr>
          <w:rFonts w:eastAsia="Times New Roman"/>
        </w:rPr>
        <w:t xml:space="preserve"> as described </w:t>
      </w:r>
      <w:r w:rsidR="0033454D">
        <w:rPr>
          <w:rFonts w:eastAsia="Times New Roman"/>
        </w:rPr>
        <w:t xml:space="preserve">below </w:t>
      </w:r>
      <w:r w:rsidRPr="00D679E5">
        <w:rPr>
          <w:rFonts w:eastAsia="Times New Roman"/>
        </w:rPr>
        <w:t>in th</w:t>
      </w:r>
      <w:r w:rsidR="00FF184A">
        <w:rPr>
          <w:rFonts w:eastAsia="Times New Roman"/>
        </w:rPr>
        <w:t>i</w:t>
      </w:r>
      <w:r w:rsidRPr="00D679E5">
        <w:rPr>
          <w:rFonts w:eastAsia="Times New Roman"/>
        </w:rPr>
        <w:t xml:space="preserve">s </w:t>
      </w:r>
      <w:r w:rsidR="00CD3C28">
        <w:rPr>
          <w:rFonts w:eastAsia="Times New Roman"/>
        </w:rPr>
        <w:t>Technical S</w:t>
      </w:r>
      <w:r w:rsidRPr="00D679E5">
        <w:rPr>
          <w:rFonts w:eastAsia="Times New Roman"/>
        </w:rPr>
        <w:t xml:space="preserve">pecification. The Project includes all </w:t>
      </w:r>
      <w:r w:rsidR="0033454D">
        <w:rPr>
          <w:rFonts w:eastAsia="Times New Roman"/>
        </w:rPr>
        <w:t xml:space="preserve">the </w:t>
      </w:r>
      <w:r w:rsidRPr="00D679E5">
        <w:rPr>
          <w:rFonts w:eastAsia="Times New Roman"/>
        </w:rPr>
        <w:t xml:space="preserve">necessary </w:t>
      </w:r>
      <w:r w:rsidR="00FF184A">
        <w:rPr>
          <w:rFonts w:eastAsia="Times New Roman"/>
        </w:rPr>
        <w:t xml:space="preserve">design, </w:t>
      </w:r>
      <w:r w:rsidRPr="00D679E5">
        <w:rPr>
          <w:rFonts w:eastAsia="Times New Roman"/>
        </w:rPr>
        <w:t>engineering, procurement, manufacture, build, construction, commissioning, start-up, testing, performance verification, and Owner personnel training</w:t>
      </w:r>
      <w:r w:rsidR="000A5A1D">
        <w:rPr>
          <w:rFonts w:eastAsia="Times New Roman"/>
        </w:rPr>
        <w:t xml:space="preserve">. </w:t>
      </w:r>
      <w:r w:rsidR="00E72646">
        <w:rPr>
          <w:rFonts w:eastAsia="Times New Roman"/>
        </w:rPr>
        <w:t xml:space="preserve">The Project shall </w:t>
      </w:r>
      <w:r w:rsidR="00B002D5">
        <w:rPr>
          <w:rFonts w:eastAsia="Times New Roman"/>
        </w:rPr>
        <w:t xml:space="preserve">be </w:t>
      </w:r>
      <w:r w:rsidR="00E72646">
        <w:rPr>
          <w:rFonts w:eastAsia="Times New Roman"/>
        </w:rPr>
        <w:t xml:space="preserve">engineered and constructed according to Industry Standards using </w:t>
      </w:r>
      <w:r w:rsidR="00162404">
        <w:rPr>
          <w:rFonts w:eastAsia="Times New Roman"/>
        </w:rPr>
        <w:t>p</w:t>
      </w:r>
      <w:r w:rsidR="00E72646">
        <w:rPr>
          <w:rFonts w:eastAsia="Times New Roman"/>
        </w:rPr>
        <w:t xml:space="preserve">rudent </w:t>
      </w:r>
      <w:r w:rsidR="00162404">
        <w:rPr>
          <w:rFonts w:eastAsia="Times New Roman"/>
        </w:rPr>
        <w:t>u</w:t>
      </w:r>
      <w:r w:rsidR="00E72646">
        <w:rPr>
          <w:rFonts w:eastAsia="Times New Roman"/>
        </w:rPr>
        <w:t xml:space="preserve">tility </w:t>
      </w:r>
      <w:r w:rsidR="00162404">
        <w:rPr>
          <w:rFonts w:eastAsia="Times New Roman"/>
        </w:rPr>
        <w:t>p</w:t>
      </w:r>
      <w:r w:rsidR="00E72646">
        <w:rPr>
          <w:rFonts w:eastAsia="Times New Roman"/>
        </w:rPr>
        <w:t xml:space="preserve">ractices.   </w:t>
      </w:r>
    </w:p>
    <w:p w:rsidR="003718EF" w:rsidRPr="0075506E" w:rsidRDefault="003718EF" w:rsidP="003718EF">
      <w:pPr>
        <w:spacing w:line="240" w:lineRule="auto"/>
      </w:pPr>
    </w:p>
    <w:p w:rsidR="00D679E5" w:rsidRPr="00360482" w:rsidRDefault="0075506E" w:rsidP="000A2D44">
      <w:pPr>
        <w:pStyle w:val="Heading2"/>
      </w:pPr>
      <w:bookmarkStart w:id="5" w:name="_Toc498089426"/>
      <w:bookmarkStart w:id="6" w:name="_Toc42256355"/>
      <w:r w:rsidRPr="00360482">
        <w:t>Definitions and Abbreviations</w:t>
      </w:r>
      <w:bookmarkEnd w:id="5"/>
      <w:bookmarkEnd w:id="6"/>
    </w:p>
    <w:p w:rsidR="003718EF" w:rsidRPr="003718EF" w:rsidRDefault="003718EF" w:rsidP="003718EF"/>
    <w:tbl>
      <w:tblPr>
        <w:tblW w:w="4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5328"/>
      </w:tblGrid>
      <w:tr w:rsidR="004D27C8" w:rsidRPr="00BC6C98" w:rsidTr="00373410">
        <w:trPr>
          <w:cantSplit/>
          <w:jc w:val="center"/>
        </w:trPr>
        <w:tc>
          <w:tcPr>
            <w:tcW w:w="1734" w:type="pct"/>
            <w:shd w:val="clear" w:color="auto" w:fill="auto"/>
          </w:tcPr>
          <w:p w:rsidR="004D27C8" w:rsidRPr="00D75AD9" w:rsidRDefault="004D27C8" w:rsidP="00D63DE3">
            <w:pPr>
              <w:autoSpaceDE w:val="0"/>
              <w:autoSpaceDN w:val="0"/>
              <w:adjustRightInd w:val="0"/>
            </w:pPr>
            <w:r w:rsidRPr="00D8408B">
              <w:t>ºC</w:t>
            </w:r>
          </w:p>
        </w:tc>
        <w:tc>
          <w:tcPr>
            <w:tcW w:w="3266" w:type="pct"/>
            <w:shd w:val="clear" w:color="auto" w:fill="auto"/>
          </w:tcPr>
          <w:p w:rsidR="004D27C8" w:rsidRDefault="004D27C8" w:rsidP="000C0682">
            <w:pPr>
              <w:autoSpaceDE w:val="0"/>
              <w:autoSpaceDN w:val="0"/>
              <w:adjustRightInd w:val="0"/>
            </w:pPr>
            <w:r>
              <w:t>Celsius</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D75AD9">
              <w:t>°F</w:t>
            </w:r>
          </w:p>
        </w:tc>
        <w:tc>
          <w:tcPr>
            <w:tcW w:w="3266" w:type="pct"/>
            <w:shd w:val="clear" w:color="auto" w:fill="auto"/>
          </w:tcPr>
          <w:p w:rsidR="00373410" w:rsidRPr="00BC6C98" w:rsidRDefault="00373410" w:rsidP="000C0682">
            <w:pPr>
              <w:autoSpaceDE w:val="0"/>
              <w:autoSpaceDN w:val="0"/>
              <w:adjustRightInd w:val="0"/>
              <w:rPr>
                <w:bCs/>
              </w:rPr>
            </w:pPr>
            <w:r>
              <w:t xml:space="preserve">Fahrenheit </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A</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Ampere, unit of Electrical Current</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AC</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Alternating Current</w:t>
            </w:r>
          </w:p>
        </w:tc>
      </w:tr>
      <w:tr w:rsidR="00C97DE0" w:rsidRPr="00BC6C98" w:rsidTr="00373410">
        <w:trPr>
          <w:cantSplit/>
          <w:jc w:val="center"/>
        </w:trPr>
        <w:tc>
          <w:tcPr>
            <w:tcW w:w="1734" w:type="pct"/>
            <w:shd w:val="clear" w:color="auto" w:fill="auto"/>
          </w:tcPr>
          <w:p w:rsidR="00C97DE0" w:rsidRPr="00BC6C98" w:rsidRDefault="00C97DE0" w:rsidP="000C0682">
            <w:pPr>
              <w:autoSpaceDE w:val="0"/>
              <w:autoSpaceDN w:val="0"/>
              <w:adjustRightInd w:val="0"/>
              <w:rPr>
                <w:bCs/>
              </w:rPr>
            </w:pPr>
            <w:r>
              <w:rPr>
                <w:bCs/>
              </w:rPr>
              <w:t>AGC</w:t>
            </w:r>
          </w:p>
        </w:tc>
        <w:tc>
          <w:tcPr>
            <w:tcW w:w="3266" w:type="pct"/>
            <w:shd w:val="clear" w:color="auto" w:fill="auto"/>
          </w:tcPr>
          <w:p w:rsidR="00C97DE0" w:rsidRPr="00BC6C98" w:rsidRDefault="00C97DE0" w:rsidP="000C0682">
            <w:pPr>
              <w:autoSpaceDE w:val="0"/>
              <w:autoSpaceDN w:val="0"/>
              <w:adjustRightInd w:val="0"/>
              <w:rPr>
                <w:bCs/>
              </w:rPr>
            </w:pPr>
            <w:r>
              <w:rPr>
                <w:bCs/>
              </w:rPr>
              <w:t>Automatic Generation Control</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ASCE</w:t>
            </w:r>
          </w:p>
        </w:tc>
        <w:tc>
          <w:tcPr>
            <w:tcW w:w="3266" w:type="pct"/>
            <w:shd w:val="clear" w:color="auto" w:fill="auto"/>
          </w:tcPr>
          <w:p w:rsidR="00373410" w:rsidRPr="00BC6C98" w:rsidRDefault="00373410" w:rsidP="000C0682">
            <w:pPr>
              <w:autoSpaceDE w:val="0"/>
              <w:autoSpaceDN w:val="0"/>
              <w:adjustRightInd w:val="0"/>
              <w:rPr>
                <w:bCs/>
              </w:rPr>
            </w:pPr>
            <w:r w:rsidRPr="00BC6C98">
              <w:t>American Society of Civil Engineers</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ASTM</w:t>
            </w:r>
          </w:p>
        </w:tc>
        <w:tc>
          <w:tcPr>
            <w:tcW w:w="3266" w:type="pct"/>
            <w:shd w:val="clear" w:color="auto" w:fill="auto"/>
          </w:tcPr>
          <w:p w:rsidR="00373410" w:rsidRPr="00BC6C98" w:rsidRDefault="00373410" w:rsidP="000C0682">
            <w:pPr>
              <w:autoSpaceDE w:val="0"/>
              <w:autoSpaceDN w:val="0"/>
              <w:adjustRightInd w:val="0"/>
            </w:pPr>
            <w:r w:rsidRPr="00BC6C98">
              <w:t>American Society for Testing and Materials</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BESS</w:t>
            </w:r>
          </w:p>
        </w:tc>
        <w:tc>
          <w:tcPr>
            <w:tcW w:w="3266" w:type="pct"/>
            <w:shd w:val="clear" w:color="auto" w:fill="auto"/>
          </w:tcPr>
          <w:p w:rsidR="00373410" w:rsidRPr="00BC6C98" w:rsidRDefault="00373410" w:rsidP="00547D9F">
            <w:pPr>
              <w:autoSpaceDE w:val="0"/>
              <w:autoSpaceDN w:val="0"/>
              <w:adjustRightInd w:val="0"/>
              <w:rPr>
                <w:bCs/>
              </w:rPr>
            </w:pPr>
            <w:r w:rsidRPr="00BC6C98">
              <w:rPr>
                <w:bCs/>
              </w:rPr>
              <w:t>Battery Energy Storage System</w:t>
            </w:r>
          </w:p>
        </w:tc>
      </w:tr>
      <w:tr w:rsidR="00320298" w:rsidRPr="00BC6C98" w:rsidTr="00373410">
        <w:trPr>
          <w:cantSplit/>
          <w:jc w:val="center"/>
        </w:trPr>
        <w:tc>
          <w:tcPr>
            <w:tcW w:w="1734" w:type="pct"/>
            <w:shd w:val="clear" w:color="auto" w:fill="auto"/>
          </w:tcPr>
          <w:p w:rsidR="00320298" w:rsidRPr="00BC6C98" w:rsidRDefault="00320298" w:rsidP="000C0682">
            <w:pPr>
              <w:autoSpaceDE w:val="0"/>
              <w:autoSpaceDN w:val="0"/>
              <w:adjustRightInd w:val="0"/>
              <w:rPr>
                <w:bCs/>
              </w:rPr>
            </w:pPr>
            <w:r>
              <w:rPr>
                <w:bCs/>
              </w:rPr>
              <w:t>BOL</w:t>
            </w:r>
          </w:p>
        </w:tc>
        <w:tc>
          <w:tcPr>
            <w:tcW w:w="3266" w:type="pct"/>
            <w:shd w:val="clear" w:color="auto" w:fill="auto"/>
          </w:tcPr>
          <w:p w:rsidR="00320298" w:rsidRPr="00BC6C98" w:rsidRDefault="00320298" w:rsidP="00547D9F">
            <w:pPr>
              <w:autoSpaceDE w:val="0"/>
              <w:autoSpaceDN w:val="0"/>
              <w:adjustRightInd w:val="0"/>
              <w:rPr>
                <w:bCs/>
              </w:rPr>
            </w:pPr>
            <w:r>
              <w:rPr>
                <w:bCs/>
              </w:rPr>
              <w:t>Beginning of Life</w:t>
            </w:r>
          </w:p>
        </w:tc>
      </w:tr>
      <w:tr w:rsidR="002F299E" w:rsidRPr="00BC6C98" w:rsidTr="00373410">
        <w:trPr>
          <w:cantSplit/>
          <w:jc w:val="center"/>
        </w:trPr>
        <w:tc>
          <w:tcPr>
            <w:tcW w:w="1734" w:type="pct"/>
            <w:shd w:val="clear" w:color="auto" w:fill="auto"/>
          </w:tcPr>
          <w:p w:rsidR="002F299E" w:rsidRPr="00BC6C98" w:rsidRDefault="002F299E" w:rsidP="000C0682">
            <w:pPr>
              <w:autoSpaceDE w:val="0"/>
              <w:autoSpaceDN w:val="0"/>
              <w:adjustRightInd w:val="0"/>
              <w:rPr>
                <w:bCs/>
              </w:rPr>
            </w:pPr>
            <w:r>
              <w:rPr>
                <w:bCs/>
              </w:rPr>
              <w:t>BTA</w:t>
            </w:r>
          </w:p>
        </w:tc>
        <w:tc>
          <w:tcPr>
            <w:tcW w:w="3266" w:type="pct"/>
            <w:shd w:val="clear" w:color="auto" w:fill="auto"/>
          </w:tcPr>
          <w:p w:rsidR="002F299E" w:rsidRPr="00BC6C98" w:rsidRDefault="002F299E" w:rsidP="00547D9F">
            <w:pPr>
              <w:autoSpaceDE w:val="0"/>
              <w:autoSpaceDN w:val="0"/>
              <w:adjustRightInd w:val="0"/>
              <w:rPr>
                <w:bCs/>
              </w:rPr>
            </w:pPr>
            <w:r>
              <w:rPr>
                <w:bCs/>
              </w:rPr>
              <w:t>Build Transfer Agreement</w:t>
            </w:r>
          </w:p>
        </w:tc>
      </w:tr>
      <w:tr w:rsidR="009C4A35" w:rsidRPr="00BC6C98" w:rsidTr="00373410">
        <w:trPr>
          <w:cantSplit/>
          <w:jc w:val="center"/>
        </w:trPr>
        <w:tc>
          <w:tcPr>
            <w:tcW w:w="1734" w:type="pct"/>
            <w:shd w:val="clear" w:color="auto" w:fill="auto"/>
          </w:tcPr>
          <w:p w:rsidR="009C4A35" w:rsidRPr="00BC6C98" w:rsidRDefault="009C4A35" w:rsidP="000C0682">
            <w:pPr>
              <w:autoSpaceDE w:val="0"/>
              <w:autoSpaceDN w:val="0"/>
              <w:adjustRightInd w:val="0"/>
              <w:rPr>
                <w:bCs/>
              </w:rPr>
            </w:pPr>
            <w:r>
              <w:rPr>
                <w:bCs/>
              </w:rPr>
              <w:t>Change of Ownership</w:t>
            </w:r>
          </w:p>
        </w:tc>
        <w:tc>
          <w:tcPr>
            <w:tcW w:w="3266" w:type="pct"/>
            <w:shd w:val="clear" w:color="auto" w:fill="auto"/>
          </w:tcPr>
          <w:p w:rsidR="009C4A35" w:rsidRPr="00BC6C98" w:rsidRDefault="009C4A35" w:rsidP="00A03F42">
            <w:pPr>
              <w:autoSpaceDE w:val="0"/>
              <w:autoSpaceDN w:val="0"/>
              <w:adjustRightInd w:val="0"/>
              <w:rPr>
                <w:bCs/>
              </w:rPr>
            </w:pPr>
            <w:r>
              <w:rPr>
                <w:bCs/>
              </w:rPr>
              <w:t xml:space="preserve">As defined in </w:t>
            </w:r>
            <w:r w:rsidR="00A03F42">
              <w:rPr>
                <w:bCs/>
              </w:rPr>
              <w:t xml:space="preserve">the </w:t>
            </w:r>
            <w:r w:rsidR="001B1461">
              <w:rPr>
                <w:bCs/>
              </w:rPr>
              <w:t>LGIA</w:t>
            </w:r>
          </w:p>
        </w:tc>
      </w:tr>
      <w:tr w:rsidR="00373410" w:rsidRPr="00BC6C98" w:rsidTr="00373410">
        <w:trPr>
          <w:cantSplit/>
          <w:jc w:val="center"/>
        </w:trPr>
        <w:tc>
          <w:tcPr>
            <w:tcW w:w="1734" w:type="pct"/>
            <w:shd w:val="clear" w:color="auto" w:fill="auto"/>
          </w:tcPr>
          <w:p w:rsidR="00373410" w:rsidRPr="00B0677E" w:rsidRDefault="00C45130" w:rsidP="000C0682">
            <w:pPr>
              <w:autoSpaceDE w:val="0"/>
              <w:autoSpaceDN w:val="0"/>
              <w:adjustRightInd w:val="0"/>
            </w:pPr>
            <w:r>
              <w:t>Seller</w:t>
            </w:r>
          </w:p>
        </w:tc>
        <w:tc>
          <w:tcPr>
            <w:tcW w:w="3266" w:type="pct"/>
            <w:shd w:val="clear" w:color="auto" w:fill="auto"/>
          </w:tcPr>
          <w:p w:rsidR="00373410" w:rsidRDefault="00D64061" w:rsidP="000C0682">
            <w:pPr>
              <w:autoSpaceDE w:val="0"/>
              <w:autoSpaceDN w:val="0"/>
              <w:adjustRightInd w:val="0"/>
            </w:pPr>
            <w:r>
              <w:rPr>
                <w:rFonts w:eastAsia="Times New Roman"/>
              </w:rPr>
              <w:t>Q</w:t>
            </w:r>
            <w:r w:rsidR="00373410" w:rsidRPr="00D679E5">
              <w:rPr>
                <w:rFonts w:eastAsia="Times New Roman"/>
              </w:rPr>
              <w:t>ualified integration firm and/or OEM vendor</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CPT</w:t>
            </w:r>
          </w:p>
        </w:tc>
        <w:tc>
          <w:tcPr>
            <w:tcW w:w="3266" w:type="pct"/>
            <w:shd w:val="clear" w:color="auto" w:fill="auto"/>
          </w:tcPr>
          <w:p w:rsidR="00373410" w:rsidRPr="00BC6C98" w:rsidRDefault="00373410" w:rsidP="000C0682">
            <w:pPr>
              <w:autoSpaceDE w:val="0"/>
              <w:autoSpaceDN w:val="0"/>
              <w:adjustRightInd w:val="0"/>
              <w:rPr>
                <w:bCs/>
              </w:rPr>
            </w:pPr>
            <w:r>
              <w:t>C</w:t>
            </w:r>
            <w:r w:rsidRPr="00BC6C98">
              <w:t>ontrol power transformer</w:t>
            </w:r>
          </w:p>
        </w:tc>
      </w:tr>
      <w:tr w:rsidR="004160A3" w:rsidRPr="00BC6C98" w:rsidTr="00373410">
        <w:trPr>
          <w:cantSplit/>
          <w:jc w:val="center"/>
        </w:trPr>
        <w:tc>
          <w:tcPr>
            <w:tcW w:w="1734" w:type="pct"/>
            <w:shd w:val="clear" w:color="auto" w:fill="auto"/>
          </w:tcPr>
          <w:p w:rsidR="004160A3" w:rsidRPr="00BC6C98" w:rsidRDefault="004160A3" w:rsidP="000C0682">
            <w:pPr>
              <w:autoSpaceDE w:val="0"/>
              <w:autoSpaceDN w:val="0"/>
              <w:adjustRightInd w:val="0"/>
              <w:rPr>
                <w:bCs/>
              </w:rPr>
            </w:pPr>
            <w:proofErr w:type="spellStart"/>
            <w:r w:rsidRPr="006D39DF">
              <w:rPr>
                <w:rFonts w:eastAsia="Times New Roman"/>
              </w:rPr>
              <w:t>dBA</w:t>
            </w:r>
            <w:proofErr w:type="spellEnd"/>
          </w:p>
        </w:tc>
        <w:tc>
          <w:tcPr>
            <w:tcW w:w="3266" w:type="pct"/>
            <w:shd w:val="clear" w:color="auto" w:fill="auto"/>
          </w:tcPr>
          <w:p w:rsidR="004160A3" w:rsidRPr="00BC6C98" w:rsidRDefault="004160A3" w:rsidP="000C0682">
            <w:pPr>
              <w:autoSpaceDE w:val="0"/>
              <w:autoSpaceDN w:val="0"/>
              <w:adjustRightInd w:val="0"/>
              <w:rPr>
                <w:bCs/>
              </w:rPr>
            </w:pPr>
            <w:r w:rsidRPr="00E5672E">
              <w:rPr>
                <w:rFonts w:eastAsia="Times New Roman"/>
              </w:rPr>
              <w:t>A-weighted decibels</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DC</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Direct Current</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pPr>
            <w:r>
              <w:t>DOD</w:t>
            </w:r>
          </w:p>
        </w:tc>
        <w:tc>
          <w:tcPr>
            <w:tcW w:w="3266" w:type="pct"/>
            <w:shd w:val="clear" w:color="auto" w:fill="auto"/>
          </w:tcPr>
          <w:p w:rsidR="00373410" w:rsidRPr="00BC6C98" w:rsidRDefault="00373410" w:rsidP="000C0682">
            <w:pPr>
              <w:autoSpaceDE w:val="0"/>
              <w:autoSpaceDN w:val="0"/>
              <w:adjustRightInd w:val="0"/>
            </w:pPr>
            <w:r>
              <w:t>Depth of Discharge</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Down Reserve</w:t>
            </w:r>
          </w:p>
        </w:tc>
        <w:tc>
          <w:tcPr>
            <w:tcW w:w="3266" w:type="pct"/>
            <w:shd w:val="clear" w:color="auto" w:fill="auto"/>
          </w:tcPr>
          <w:p w:rsidR="00373410" w:rsidRPr="00BC6C98" w:rsidRDefault="00373410" w:rsidP="004D27C8">
            <w:pPr>
              <w:autoSpaceDE w:val="0"/>
              <w:autoSpaceDN w:val="0"/>
              <w:adjustRightInd w:val="0"/>
              <w:rPr>
                <w:bCs/>
              </w:rPr>
            </w:pPr>
            <w:r w:rsidRPr="00BC6C98">
              <w:rPr>
                <w:bCs/>
              </w:rPr>
              <w:t xml:space="preserve">The capability of the BESS to inject AC power to the grid at the point of interconnection (POI) in response to remote commands, and/or frequency response </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DR</w:t>
            </w:r>
          </w:p>
        </w:tc>
        <w:tc>
          <w:tcPr>
            <w:tcW w:w="3266" w:type="pct"/>
            <w:shd w:val="clear" w:color="auto" w:fill="auto"/>
          </w:tcPr>
          <w:p w:rsidR="00373410" w:rsidRPr="00BC6C98" w:rsidRDefault="00373410" w:rsidP="000C0682">
            <w:pPr>
              <w:autoSpaceDE w:val="0"/>
              <w:autoSpaceDN w:val="0"/>
              <w:adjustRightInd w:val="0"/>
              <w:rPr>
                <w:bCs/>
              </w:rPr>
            </w:pPr>
            <w:r w:rsidRPr="00BC6C98">
              <w:t>Distributed Resources</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 xml:space="preserve">EL </w:t>
            </w:r>
          </w:p>
        </w:tc>
        <w:tc>
          <w:tcPr>
            <w:tcW w:w="3266" w:type="pct"/>
            <w:shd w:val="clear" w:color="auto" w:fill="auto"/>
          </w:tcPr>
          <w:p w:rsidR="00373410" w:rsidRPr="00BC6C98" w:rsidRDefault="00373410" w:rsidP="000C0682">
            <w:pPr>
              <w:autoSpaceDE w:val="0"/>
              <w:autoSpaceDN w:val="0"/>
              <w:adjustRightInd w:val="0"/>
              <w:rPr>
                <w:bCs/>
              </w:rPr>
            </w:pPr>
            <w:r>
              <w:t>E</w:t>
            </w:r>
            <w:r w:rsidRPr="00BC6C98">
              <w:t>lectroluminescence</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EN</w:t>
            </w:r>
          </w:p>
        </w:tc>
        <w:tc>
          <w:tcPr>
            <w:tcW w:w="3266" w:type="pct"/>
            <w:shd w:val="clear" w:color="auto" w:fill="auto"/>
          </w:tcPr>
          <w:p w:rsidR="00373410" w:rsidRPr="00BC6C98" w:rsidRDefault="00373410" w:rsidP="000C0682">
            <w:pPr>
              <w:autoSpaceDE w:val="0"/>
              <w:autoSpaceDN w:val="0"/>
              <w:adjustRightInd w:val="0"/>
            </w:pPr>
            <w:r w:rsidRPr="00BC6C98">
              <w:t>European Standard</w:t>
            </w:r>
          </w:p>
        </w:tc>
      </w:tr>
      <w:tr w:rsidR="00320298" w:rsidRPr="00BC6C98" w:rsidTr="00373410">
        <w:trPr>
          <w:cantSplit/>
          <w:jc w:val="center"/>
        </w:trPr>
        <w:tc>
          <w:tcPr>
            <w:tcW w:w="1734" w:type="pct"/>
            <w:shd w:val="clear" w:color="auto" w:fill="auto"/>
          </w:tcPr>
          <w:p w:rsidR="00320298" w:rsidRPr="00BC6C98" w:rsidRDefault="00320298" w:rsidP="000C0682">
            <w:pPr>
              <w:autoSpaceDE w:val="0"/>
              <w:autoSpaceDN w:val="0"/>
              <w:adjustRightInd w:val="0"/>
            </w:pPr>
            <w:r>
              <w:t>EOL</w:t>
            </w:r>
          </w:p>
        </w:tc>
        <w:tc>
          <w:tcPr>
            <w:tcW w:w="3266" w:type="pct"/>
            <w:shd w:val="clear" w:color="auto" w:fill="auto"/>
          </w:tcPr>
          <w:p w:rsidR="00320298" w:rsidRPr="00BC6C98" w:rsidRDefault="00320298" w:rsidP="000C0682">
            <w:pPr>
              <w:autoSpaceDE w:val="0"/>
              <w:autoSpaceDN w:val="0"/>
              <w:adjustRightInd w:val="0"/>
            </w:pPr>
            <w:r>
              <w:t>End of Life</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EPC</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 xml:space="preserve">Engineer-Procure-Construct as the primary or general </w:t>
            </w:r>
            <w:r>
              <w:rPr>
                <w:bCs/>
              </w:rPr>
              <w:t>C</w:t>
            </w:r>
            <w:r w:rsidRPr="00BC6C98">
              <w:rPr>
                <w:bCs/>
              </w:rPr>
              <w:t>ontractor</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EPS</w:t>
            </w:r>
          </w:p>
        </w:tc>
        <w:tc>
          <w:tcPr>
            <w:tcW w:w="3266" w:type="pct"/>
            <w:shd w:val="clear" w:color="auto" w:fill="auto"/>
          </w:tcPr>
          <w:p w:rsidR="00373410" w:rsidRPr="00BC6C98" w:rsidRDefault="00373410" w:rsidP="000C0682">
            <w:pPr>
              <w:autoSpaceDE w:val="0"/>
              <w:autoSpaceDN w:val="0"/>
              <w:adjustRightInd w:val="0"/>
              <w:rPr>
                <w:bCs/>
              </w:rPr>
            </w:pPr>
            <w:r w:rsidRPr="00BC6C98">
              <w:t>Electric Power System</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Frequency Response</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The capability of the BESS to provide response for frequency deviations above and below the frequency set point (or dead band) of the BESS, within the ramp rate limits for the Project</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lastRenderedPageBreak/>
              <w:t>FRT</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Frequency Ride-Through</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Pr>
                <w:bCs/>
              </w:rPr>
              <w:t>GHS</w:t>
            </w:r>
          </w:p>
        </w:tc>
        <w:tc>
          <w:tcPr>
            <w:tcW w:w="3266" w:type="pct"/>
            <w:shd w:val="clear" w:color="auto" w:fill="auto"/>
          </w:tcPr>
          <w:p w:rsidR="00373410" w:rsidRPr="00BC6C98" w:rsidRDefault="00373410" w:rsidP="000C0682">
            <w:pPr>
              <w:autoSpaceDE w:val="0"/>
              <w:autoSpaceDN w:val="0"/>
              <w:adjustRightInd w:val="0"/>
              <w:rPr>
                <w:bCs/>
              </w:rPr>
            </w:pPr>
            <w:r w:rsidRPr="00BC6C98">
              <w:rPr>
                <w:rFonts w:eastAsia="SimSun"/>
                <w:bCs/>
              </w:rPr>
              <w:t>Global Harmonized System</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Pr>
                <w:bCs/>
              </w:rPr>
              <w:t>GHz</w:t>
            </w:r>
          </w:p>
        </w:tc>
        <w:tc>
          <w:tcPr>
            <w:tcW w:w="3266" w:type="pct"/>
            <w:shd w:val="clear" w:color="auto" w:fill="auto"/>
          </w:tcPr>
          <w:p w:rsidR="00373410" w:rsidRPr="00BC6C98" w:rsidRDefault="00C22B27" w:rsidP="00535F58">
            <w:pPr>
              <w:autoSpaceDE w:val="0"/>
              <w:autoSpaceDN w:val="0"/>
              <w:adjustRightInd w:val="0"/>
              <w:rPr>
                <w:bCs/>
              </w:rPr>
            </w:pPr>
            <w:proofErr w:type="spellStart"/>
            <w:r>
              <w:rPr>
                <w:bCs/>
              </w:rPr>
              <w:t>G</w:t>
            </w:r>
            <w:r w:rsidR="00373410">
              <w:rPr>
                <w:bCs/>
              </w:rPr>
              <w:t>iga</w:t>
            </w:r>
            <w:r w:rsidR="00535F58">
              <w:rPr>
                <w:bCs/>
              </w:rPr>
              <w:t>H</w:t>
            </w:r>
            <w:r w:rsidR="00373410">
              <w:rPr>
                <w:bCs/>
              </w:rPr>
              <w:t>ertz</w:t>
            </w:r>
            <w:proofErr w:type="spellEnd"/>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HMI</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 xml:space="preserve">Human Machine Interface </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HV</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High Voltage</w:t>
            </w:r>
          </w:p>
        </w:tc>
      </w:tr>
      <w:tr w:rsidR="00373410" w:rsidRPr="00373410" w:rsidTr="00373410">
        <w:trPr>
          <w:cantSplit/>
          <w:jc w:val="center"/>
        </w:trPr>
        <w:tc>
          <w:tcPr>
            <w:tcW w:w="1734" w:type="pct"/>
            <w:shd w:val="clear" w:color="auto" w:fill="auto"/>
          </w:tcPr>
          <w:p w:rsidR="00373410" w:rsidRPr="00BC6C98" w:rsidRDefault="000B29B0" w:rsidP="000B29B0">
            <w:pPr>
              <w:autoSpaceDE w:val="0"/>
              <w:autoSpaceDN w:val="0"/>
              <w:adjustRightInd w:val="0"/>
              <w:rPr>
                <w:bCs/>
              </w:rPr>
            </w:pPr>
            <w:r>
              <w:rPr>
                <w:bCs/>
              </w:rPr>
              <w:t>HV</w:t>
            </w:r>
            <w:r w:rsidRPr="0020014B">
              <w:rPr>
                <w:bCs/>
                <w:vertAlign w:val="subscript"/>
              </w:rPr>
              <w:t>AC</w:t>
            </w:r>
          </w:p>
        </w:tc>
        <w:tc>
          <w:tcPr>
            <w:tcW w:w="3266" w:type="pct"/>
            <w:shd w:val="clear" w:color="auto" w:fill="auto"/>
          </w:tcPr>
          <w:p w:rsidR="00373410" w:rsidRPr="00BC6C98" w:rsidRDefault="007B0DF0" w:rsidP="000C0682">
            <w:pPr>
              <w:autoSpaceDE w:val="0"/>
              <w:autoSpaceDN w:val="0"/>
              <w:adjustRightInd w:val="0"/>
              <w:rPr>
                <w:bCs/>
              </w:rPr>
            </w:pPr>
            <w:r>
              <w:rPr>
                <w:bCs/>
              </w:rPr>
              <w:t>H</w:t>
            </w:r>
            <w:r w:rsidR="00373410" w:rsidRPr="00373410">
              <w:rPr>
                <w:bCs/>
              </w:rPr>
              <w:t>igh voltage alternating current</w:t>
            </w:r>
          </w:p>
        </w:tc>
      </w:tr>
      <w:tr w:rsidR="000B29B0" w:rsidRPr="00373410" w:rsidTr="00373410">
        <w:trPr>
          <w:cantSplit/>
          <w:jc w:val="center"/>
        </w:trPr>
        <w:tc>
          <w:tcPr>
            <w:tcW w:w="1734" w:type="pct"/>
            <w:shd w:val="clear" w:color="auto" w:fill="auto"/>
          </w:tcPr>
          <w:p w:rsidR="000B29B0" w:rsidRDefault="000B29B0" w:rsidP="000C0682">
            <w:pPr>
              <w:autoSpaceDE w:val="0"/>
              <w:autoSpaceDN w:val="0"/>
              <w:adjustRightInd w:val="0"/>
              <w:rPr>
                <w:bCs/>
              </w:rPr>
            </w:pPr>
            <w:r>
              <w:rPr>
                <w:bCs/>
              </w:rPr>
              <w:t>HVAC</w:t>
            </w:r>
          </w:p>
        </w:tc>
        <w:tc>
          <w:tcPr>
            <w:tcW w:w="3266" w:type="pct"/>
            <w:shd w:val="clear" w:color="auto" w:fill="auto"/>
          </w:tcPr>
          <w:p w:rsidR="000B29B0" w:rsidRPr="00373410" w:rsidRDefault="000B29B0" w:rsidP="000C0682">
            <w:pPr>
              <w:autoSpaceDE w:val="0"/>
              <w:autoSpaceDN w:val="0"/>
              <w:adjustRightInd w:val="0"/>
              <w:rPr>
                <w:bCs/>
              </w:rPr>
            </w:pPr>
            <w:r>
              <w:rPr>
                <w:bCs/>
              </w:rPr>
              <w:t>Heating, Ventilation &amp; Air Conditioning</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rPr>
                <w:bCs/>
              </w:rPr>
              <w:t>Hz</w:t>
            </w:r>
          </w:p>
        </w:tc>
        <w:tc>
          <w:tcPr>
            <w:tcW w:w="3266" w:type="pct"/>
            <w:shd w:val="clear" w:color="auto" w:fill="auto"/>
          </w:tcPr>
          <w:p w:rsidR="00373410" w:rsidRPr="00BC6C98" w:rsidRDefault="00373410" w:rsidP="000C0682">
            <w:pPr>
              <w:autoSpaceDE w:val="0"/>
              <w:autoSpaceDN w:val="0"/>
              <w:adjustRightInd w:val="0"/>
              <w:rPr>
                <w:bCs/>
              </w:rPr>
            </w:pPr>
            <w:r w:rsidRPr="00BC6C98">
              <w:rPr>
                <w:bCs/>
              </w:rPr>
              <w:t>Hertz, unit of electrical frequency</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IEC</w:t>
            </w:r>
          </w:p>
        </w:tc>
        <w:tc>
          <w:tcPr>
            <w:tcW w:w="3266" w:type="pct"/>
            <w:shd w:val="clear" w:color="auto" w:fill="auto"/>
          </w:tcPr>
          <w:p w:rsidR="00373410" w:rsidRPr="00BC6C98" w:rsidRDefault="00373410" w:rsidP="000C0682">
            <w:pPr>
              <w:autoSpaceDE w:val="0"/>
              <w:autoSpaceDN w:val="0"/>
              <w:adjustRightInd w:val="0"/>
              <w:rPr>
                <w:bCs/>
              </w:rPr>
            </w:pPr>
            <w:r w:rsidRPr="00BC6C98">
              <w:t xml:space="preserve">International </w:t>
            </w:r>
            <w:proofErr w:type="spellStart"/>
            <w:r w:rsidRPr="00BC6C98">
              <w:t>Electrotechnical</w:t>
            </w:r>
            <w:proofErr w:type="spellEnd"/>
            <w:r w:rsidRPr="00BC6C98">
              <w:t xml:space="preserve"> Commission</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rPr>
                <w:bCs/>
              </w:rPr>
            </w:pPr>
            <w:r w:rsidRPr="00BC6C98">
              <w:t>IEEE</w:t>
            </w:r>
          </w:p>
        </w:tc>
        <w:tc>
          <w:tcPr>
            <w:tcW w:w="3266" w:type="pct"/>
            <w:shd w:val="clear" w:color="auto" w:fill="auto"/>
          </w:tcPr>
          <w:p w:rsidR="00373410" w:rsidRPr="00BC6C98" w:rsidRDefault="00373410" w:rsidP="000C0682">
            <w:pPr>
              <w:autoSpaceDE w:val="0"/>
              <w:autoSpaceDN w:val="0"/>
              <w:adjustRightInd w:val="0"/>
              <w:rPr>
                <w:bCs/>
              </w:rPr>
            </w:pPr>
            <w:r w:rsidRPr="00BC6C98">
              <w:t>Institute of Electrical and Electronics Engineers</w:t>
            </w:r>
          </w:p>
        </w:tc>
      </w:tr>
      <w:tr w:rsidR="00C8603C" w:rsidRPr="00BC6C98" w:rsidTr="00373410">
        <w:trPr>
          <w:cantSplit/>
          <w:jc w:val="center"/>
        </w:trPr>
        <w:tc>
          <w:tcPr>
            <w:tcW w:w="1734" w:type="pct"/>
            <w:shd w:val="clear" w:color="auto" w:fill="auto"/>
          </w:tcPr>
          <w:p w:rsidR="00C8603C" w:rsidRPr="00BC6C98" w:rsidRDefault="00C8603C" w:rsidP="000C0682">
            <w:pPr>
              <w:autoSpaceDE w:val="0"/>
              <w:autoSpaceDN w:val="0"/>
              <w:adjustRightInd w:val="0"/>
            </w:pPr>
            <w:r>
              <w:t>Inverter</w:t>
            </w:r>
          </w:p>
        </w:tc>
        <w:tc>
          <w:tcPr>
            <w:tcW w:w="3266" w:type="pct"/>
            <w:shd w:val="clear" w:color="auto" w:fill="auto"/>
          </w:tcPr>
          <w:p w:rsidR="00C8603C" w:rsidRPr="00BC6C98" w:rsidRDefault="00C8603C" w:rsidP="00251ACE">
            <w:pPr>
              <w:autoSpaceDE w:val="0"/>
              <w:autoSpaceDN w:val="0"/>
              <w:adjustRightInd w:val="0"/>
            </w:pPr>
            <w:r>
              <w:t>All inverters</w:t>
            </w:r>
            <w:r w:rsidR="003F7FE9">
              <w:t xml:space="preserve"> in this specification </w:t>
            </w:r>
            <w:r w:rsidR="00251ACE">
              <w:t>refer to</w:t>
            </w:r>
            <w:r>
              <w:t xml:space="preserve"> Four-Quadrant, Bidirectional, Smart Inverters. </w:t>
            </w:r>
          </w:p>
        </w:tc>
      </w:tr>
      <w:tr w:rsidR="00617AB9" w:rsidRPr="00BC6C98" w:rsidTr="00373410">
        <w:trPr>
          <w:cantSplit/>
          <w:jc w:val="center"/>
        </w:trPr>
        <w:tc>
          <w:tcPr>
            <w:tcW w:w="1734" w:type="pct"/>
            <w:shd w:val="clear" w:color="auto" w:fill="auto"/>
          </w:tcPr>
          <w:p w:rsidR="00617AB9" w:rsidRDefault="00617AB9" w:rsidP="000C0682">
            <w:pPr>
              <w:autoSpaceDE w:val="0"/>
              <w:autoSpaceDN w:val="0"/>
              <w:adjustRightInd w:val="0"/>
            </w:pPr>
            <w:r>
              <w:t>ISO</w:t>
            </w:r>
          </w:p>
        </w:tc>
        <w:tc>
          <w:tcPr>
            <w:tcW w:w="3266" w:type="pct"/>
            <w:shd w:val="clear" w:color="auto" w:fill="auto"/>
          </w:tcPr>
          <w:p w:rsidR="00617AB9" w:rsidRDefault="00617AB9" w:rsidP="00251ACE">
            <w:pPr>
              <w:autoSpaceDE w:val="0"/>
              <w:autoSpaceDN w:val="0"/>
              <w:adjustRightInd w:val="0"/>
            </w:pPr>
            <w:r>
              <w:t>Independent System Operator</w:t>
            </w:r>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pPr>
            <w:r>
              <w:t>kHz</w:t>
            </w:r>
          </w:p>
        </w:tc>
        <w:tc>
          <w:tcPr>
            <w:tcW w:w="3266" w:type="pct"/>
            <w:shd w:val="clear" w:color="auto" w:fill="auto"/>
          </w:tcPr>
          <w:p w:rsidR="00373410" w:rsidRPr="00BC6C98" w:rsidRDefault="00C215FB" w:rsidP="00535F58">
            <w:pPr>
              <w:autoSpaceDE w:val="0"/>
              <w:autoSpaceDN w:val="0"/>
              <w:adjustRightInd w:val="0"/>
            </w:pPr>
            <w:proofErr w:type="spellStart"/>
            <w:r>
              <w:t>kilo</w:t>
            </w:r>
            <w:r w:rsidR="00535F58">
              <w:t>H</w:t>
            </w:r>
            <w:r>
              <w:t>ertz</w:t>
            </w:r>
            <w:proofErr w:type="spellEnd"/>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pPr>
            <w:r w:rsidRPr="00BC6C98">
              <w:t>kW</w:t>
            </w:r>
          </w:p>
        </w:tc>
        <w:tc>
          <w:tcPr>
            <w:tcW w:w="3266" w:type="pct"/>
            <w:shd w:val="clear" w:color="auto" w:fill="auto"/>
          </w:tcPr>
          <w:p w:rsidR="00373410" w:rsidRPr="00BC6C98" w:rsidRDefault="00373410" w:rsidP="00535F58">
            <w:pPr>
              <w:autoSpaceDE w:val="0"/>
              <w:autoSpaceDN w:val="0"/>
              <w:adjustRightInd w:val="0"/>
            </w:pPr>
            <w:proofErr w:type="spellStart"/>
            <w:r w:rsidRPr="00BC6C98">
              <w:t>kilo</w:t>
            </w:r>
            <w:r w:rsidR="00535F58">
              <w:t>W</w:t>
            </w:r>
            <w:r w:rsidRPr="00BC6C98">
              <w:t>att</w:t>
            </w:r>
            <w:proofErr w:type="spellEnd"/>
          </w:p>
        </w:tc>
      </w:tr>
      <w:tr w:rsidR="00373410" w:rsidRPr="00BC6C98" w:rsidTr="00373410">
        <w:trPr>
          <w:cantSplit/>
          <w:jc w:val="center"/>
        </w:trPr>
        <w:tc>
          <w:tcPr>
            <w:tcW w:w="1734" w:type="pct"/>
            <w:shd w:val="clear" w:color="auto" w:fill="auto"/>
          </w:tcPr>
          <w:p w:rsidR="00373410" w:rsidRPr="00BC6C98" w:rsidRDefault="00373410" w:rsidP="000C0682">
            <w:pPr>
              <w:autoSpaceDE w:val="0"/>
              <w:autoSpaceDN w:val="0"/>
              <w:adjustRightInd w:val="0"/>
            </w:pPr>
            <w:r w:rsidRPr="00BC6C98">
              <w:t>kWh</w:t>
            </w:r>
          </w:p>
        </w:tc>
        <w:tc>
          <w:tcPr>
            <w:tcW w:w="3266" w:type="pct"/>
            <w:shd w:val="clear" w:color="auto" w:fill="auto"/>
          </w:tcPr>
          <w:p w:rsidR="00373410" w:rsidRPr="00BC6C98" w:rsidRDefault="00373410" w:rsidP="00535F58">
            <w:pPr>
              <w:autoSpaceDE w:val="0"/>
              <w:autoSpaceDN w:val="0"/>
              <w:adjustRightInd w:val="0"/>
            </w:pPr>
            <w:proofErr w:type="spellStart"/>
            <w:r w:rsidRPr="00BC6C98">
              <w:t>kilo</w:t>
            </w:r>
            <w:r w:rsidR="00535F58">
              <w:t>W</w:t>
            </w:r>
            <w:r w:rsidRPr="00BC6C98">
              <w:t>att</w:t>
            </w:r>
            <w:r>
              <w:t>-</w:t>
            </w:r>
            <w:r w:rsidRPr="00BC6C98">
              <w:t>hour</w:t>
            </w:r>
            <w:proofErr w:type="spellEnd"/>
          </w:p>
        </w:tc>
      </w:tr>
      <w:tr w:rsidR="00BF287B" w:rsidRPr="00BC6C98" w:rsidTr="00373410">
        <w:trPr>
          <w:cantSplit/>
          <w:jc w:val="center"/>
        </w:trPr>
        <w:tc>
          <w:tcPr>
            <w:tcW w:w="1734" w:type="pct"/>
            <w:shd w:val="clear" w:color="auto" w:fill="auto"/>
          </w:tcPr>
          <w:p w:rsidR="00BF287B" w:rsidRPr="00BC6C98" w:rsidRDefault="00BF287B" w:rsidP="000C0682">
            <w:pPr>
              <w:autoSpaceDE w:val="0"/>
              <w:autoSpaceDN w:val="0"/>
              <w:adjustRightInd w:val="0"/>
            </w:pPr>
            <w:r>
              <w:t>kV</w:t>
            </w:r>
          </w:p>
        </w:tc>
        <w:tc>
          <w:tcPr>
            <w:tcW w:w="3266" w:type="pct"/>
            <w:shd w:val="clear" w:color="auto" w:fill="auto"/>
          </w:tcPr>
          <w:p w:rsidR="00BF287B" w:rsidRPr="00BC6C98" w:rsidRDefault="00BF287B" w:rsidP="00535F58">
            <w:pPr>
              <w:autoSpaceDE w:val="0"/>
              <w:autoSpaceDN w:val="0"/>
              <w:adjustRightInd w:val="0"/>
            </w:pPr>
            <w:proofErr w:type="spellStart"/>
            <w:r>
              <w:t>kilo</w:t>
            </w:r>
            <w:r w:rsidR="00535F58">
              <w:t>V</w:t>
            </w:r>
            <w:r>
              <w:t>olt</w:t>
            </w:r>
            <w:proofErr w:type="spellEnd"/>
          </w:p>
        </w:tc>
      </w:tr>
      <w:tr w:rsidR="00212828" w:rsidRPr="00BC6C98" w:rsidTr="00373410">
        <w:trPr>
          <w:cantSplit/>
          <w:jc w:val="center"/>
        </w:trPr>
        <w:tc>
          <w:tcPr>
            <w:tcW w:w="1734" w:type="pct"/>
            <w:shd w:val="clear" w:color="auto" w:fill="auto"/>
          </w:tcPr>
          <w:p w:rsidR="00212828" w:rsidRDefault="00212828" w:rsidP="000C0682">
            <w:pPr>
              <w:autoSpaceDE w:val="0"/>
              <w:autoSpaceDN w:val="0"/>
              <w:adjustRightInd w:val="0"/>
            </w:pPr>
            <w:r>
              <w:t>LGIA</w:t>
            </w:r>
          </w:p>
        </w:tc>
        <w:tc>
          <w:tcPr>
            <w:tcW w:w="3266" w:type="pct"/>
            <w:shd w:val="clear" w:color="auto" w:fill="auto"/>
          </w:tcPr>
          <w:p w:rsidR="00212828" w:rsidRDefault="00212828" w:rsidP="00535F58">
            <w:pPr>
              <w:autoSpaceDE w:val="0"/>
              <w:autoSpaceDN w:val="0"/>
              <w:adjustRightInd w:val="0"/>
            </w:pPr>
            <w:r>
              <w:t>Large Generat</w:t>
            </w:r>
            <w:r w:rsidR="00056E26">
              <w:t>ion</w:t>
            </w:r>
            <w:r>
              <w:t xml:space="preserve"> Interconnection Agreement</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Pr>
                <w:bCs/>
              </w:rPr>
              <w:t>LHFRT</w:t>
            </w:r>
          </w:p>
        </w:tc>
        <w:tc>
          <w:tcPr>
            <w:tcW w:w="3266" w:type="pct"/>
            <w:shd w:val="clear" w:color="auto" w:fill="auto"/>
          </w:tcPr>
          <w:p w:rsidR="00A208E1" w:rsidRPr="00BC6C98" w:rsidRDefault="007B0DF0" w:rsidP="00A208E1">
            <w:pPr>
              <w:autoSpaceDE w:val="0"/>
              <w:autoSpaceDN w:val="0"/>
              <w:adjustRightInd w:val="0"/>
              <w:rPr>
                <w:bCs/>
              </w:rPr>
            </w:pPr>
            <w:r>
              <w:rPr>
                <w:bCs/>
              </w:rPr>
              <w:t>L</w:t>
            </w:r>
            <w:r w:rsidR="00A208E1">
              <w:rPr>
                <w:bCs/>
              </w:rPr>
              <w:t>ow and high frequency ride through</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Pr>
                <w:bCs/>
              </w:rPr>
              <w:t>LHVRT</w:t>
            </w:r>
          </w:p>
        </w:tc>
        <w:tc>
          <w:tcPr>
            <w:tcW w:w="3266" w:type="pct"/>
            <w:shd w:val="clear" w:color="auto" w:fill="auto"/>
          </w:tcPr>
          <w:p w:rsidR="00A208E1" w:rsidRPr="00BC6C98" w:rsidRDefault="007B0DF0" w:rsidP="00A208E1">
            <w:pPr>
              <w:autoSpaceDE w:val="0"/>
              <w:autoSpaceDN w:val="0"/>
              <w:adjustRightInd w:val="0"/>
              <w:rPr>
                <w:bCs/>
              </w:rPr>
            </w:pPr>
            <w:r>
              <w:rPr>
                <w:bCs/>
              </w:rPr>
              <w:t>L</w:t>
            </w:r>
            <w:r w:rsidR="00A208E1">
              <w:rPr>
                <w:bCs/>
              </w:rPr>
              <w:t>ow and high voltage ride through</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Load Following</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The ability of the BESS to provide real power response to a specific, metered electrical location (i.e.</w:t>
            </w:r>
            <w:r>
              <w:rPr>
                <w:bCs/>
              </w:rPr>
              <w:t>,</w:t>
            </w:r>
            <w:r w:rsidRPr="00BC6C98">
              <w:rPr>
                <w:bCs/>
              </w:rPr>
              <w:t xml:space="preserve"> the point of interconnection (POI)) based on the variations of real power demand at the specified location </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LPS</w:t>
            </w:r>
          </w:p>
        </w:tc>
        <w:tc>
          <w:tcPr>
            <w:tcW w:w="3266" w:type="pct"/>
            <w:shd w:val="clear" w:color="auto" w:fill="auto"/>
          </w:tcPr>
          <w:p w:rsidR="00A208E1" w:rsidRPr="00BC6C98" w:rsidRDefault="00A208E1" w:rsidP="00A208E1">
            <w:pPr>
              <w:autoSpaceDE w:val="0"/>
              <w:autoSpaceDN w:val="0"/>
              <w:adjustRightInd w:val="0"/>
              <w:rPr>
                <w:bCs/>
              </w:rPr>
            </w:pPr>
            <w:r>
              <w:t>L</w:t>
            </w:r>
            <w:r w:rsidRPr="00BC6C98">
              <w:t>ightning protection system</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LV</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Low Voltage</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t>MHz</w:t>
            </w:r>
          </w:p>
        </w:tc>
        <w:tc>
          <w:tcPr>
            <w:tcW w:w="3266" w:type="pct"/>
            <w:shd w:val="clear" w:color="auto" w:fill="auto"/>
          </w:tcPr>
          <w:p w:rsidR="00A208E1" w:rsidRDefault="007B0DF0" w:rsidP="00A208E1">
            <w:pPr>
              <w:autoSpaceDE w:val="0"/>
              <w:autoSpaceDN w:val="0"/>
              <w:adjustRightInd w:val="0"/>
            </w:pPr>
            <w:proofErr w:type="spellStart"/>
            <w:r>
              <w:t>M</w:t>
            </w:r>
            <w:r w:rsidR="00A208E1">
              <w:t>egaHertz</w:t>
            </w:r>
            <w:proofErr w:type="spellEnd"/>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mil</w:t>
            </w:r>
          </w:p>
        </w:tc>
        <w:tc>
          <w:tcPr>
            <w:tcW w:w="3266" w:type="pct"/>
            <w:shd w:val="clear" w:color="auto" w:fill="auto"/>
          </w:tcPr>
          <w:p w:rsidR="00A208E1" w:rsidRPr="00BC6C98" w:rsidRDefault="00A208E1" w:rsidP="00A208E1">
            <w:pPr>
              <w:autoSpaceDE w:val="0"/>
              <w:autoSpaceDN w:val="0"/>
              <w:adjustRightInd w:val="0"/>
              <w:rPr>
                <w:bCs/>
              </w:rPr>
            </w:pPr>
            <w:r>
              <w:t>U</w:t>
            </w:r>
            <w:r w:rsidRPr="00BC6C98">
              <w:t>nit of measurement for length (thousandth of an inch)</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MPT</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 xml:space="preserve">Main Power Transformer </w:t>
            </w:r>
          </w:p>
        </w:tc>
      </w:tr>
      <w:tr w:rsidR="00A208E1" w:rsidRPr="00BC6C98" w:rsidTr="00373410">
        <w:trPr>
          <w:cantSplit/>
          <w:jc w:val="center"/>
        </w:trPr>
        <w:tc>
          <w:tcPr>
            <w:tcW w:w="1734" w:type="pct"/>
            <w:shd w:val="clear" w:color="auto" w:fill="auto"/>
          </w:tcPr>
          <w:p w:rsidR="00A208E1" w:rsidRPr="00BC6C98" w:rsidRDefault="000C52CC" w:rsidP="00A208E1">
            <w:pPr>
              <w:autoSpaceDE w:val="0"/>
              <w:autoSpaceDN w:val="0"/>
              <w:adjustRightInd w:val="0"/>
              <w:rPr>
                <w:bCs/>
              </w:rPr>
            </w:pPr>
            <w:proofErr w:type="spellStart"/>
            <w:r>
              <w:rPr>
                <w:bCs/>
              </w:rPr>
              <w:t>ms</w:t>
            </w:r>
            <w:proofErr w:type="spellEnd"/>
          </w:p>
        </w:tc>
        <w:tc>
          <w:tcPr>
            <w:tcW w:w="3266" w:type="pct"/>
            <w:shd w:val="clear" w:color="auto" w:fill="auto"/>
          </w:tcPr>
          <w:p w:rsidR="00A208E1" w:rsidRPr="00BC6C98" w:rsidRDefault="00F35928" w:rsidP="00A208E1">
            <w:pPr>
              <w:autoSpaceDE w:val="0"/>
              <w:autoSpaceDN w:val="0"/>
              <w:adjustRightInd w:val="0"/>
              <w:rPr>
                <w:bCs/>
              </w:rPr>
            </w:pPr>
            <w:r>
              <w:rPr>
                <w:bCs/>
              </w:rPr>
              <w:t>m</w:t>
            </w:r>
            <w:r w:rsidR="00A208E1" w:rsidRPr="00BC6C98">
              <w:rPr>
                <w:bCs/>
              </w:rPr>
              <w:t>illiseconds</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MV</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Medium Voltage</w:t>
            </w:r>
          </w:p>
        </w:tc>
      </w:tr>
      <w:tr w:rsidR="00395DD9" w:rsidRPr="00BC6C98" w:rsidTr="00373410">
        <w:trPr>
          <w:cantSplit/>
          <w:jc w:val="center"/>
        </w:trPr>
        <w:tc>
          <w:tcPr>
            <w:tcW w:w="1734" w:type="pct"/>
            <w:shd w:val="clear" w:color="auto" w:fill="auto"/>
          </w:tcPr>
          <w:p w:rsidR="00395DD9" w:rsidRPr="00BC6C98" w:rsidRDefault="00395DD9" w:rsidP="00A208E1">
            <w:pPr>
              <w:autoSpaceDE w:val="0"/>
              <w:autoSpaceDN w:val="0"/>
              <w:adjustRightInd w:val="0"/>
              <w:rPr>
                <w:bCs/>
              </w:rPr>
            </w:pPr>
            <w:r>
              <w:rPr>
                <w:bCs/>
              </w:rPr>
              <w:t>MVT</w:t>
            </w:r>
          </w:p>
        </w:tc>
        <w:tc>
          <w:tcPr>
            <w:tcW w:w="3266" w:type="pct"/>
            <w:shd w:val="clear" w:color="auto" w:fill="auto"/>
          </w:tcPr>
          <w:p w:rsidR="00395DD9" w:rsidRPr="00BC6C98" w:rsidRDefault="00395DD9" w:rsidP="00A208E1">
            <w:pPr>
              <w:autoSpaceDE w:val="0"/>
              <w:autoSpaceDN w:val="0"/>
              <w:adjustRightInd w:val="0"/>
              <w:rPr>
                <w:bCs/>
              </w:rPr>
            </w:pPr>
            <w:r>
              <w:rPr>
                <w:bCs/>
              </w:rPr>
              <w:t>Medium Voltage Transformer</w:t>
            </w:r>
          </w:p>
        </w:tc>
      </w:tr>
      <w:tr w:rsidR="00236CF0" w:rsidRPr="00BC6C98" w:rsidTr="00373410">
        <w:trPr>
          <w:cantSplit/>
          <w:jc w:val="center"/>
        </w:trPr>
        <w:tc>
          <w:tcPr>
            <w:tcW w:w="1734" w:type="pct"/>
            <w:shd w:val="clear" w:color="auto" w:fill="auto"/>
          </w:tcPr>
          <w:p w:rsidR="00236CF0" w:rsidRPr="00BC6C98" w:rsidRDefault="00236CF0" w:rsidP="00A208E1">
            <w:pPr>
              <w:autoSpaceDE w:val="0"/>
              <w:autoSpaceDN w:val="0"/>
              <w:adjustRightInd w:val="0"/>
            </w:pPr>
            <w:r>
              <w:t>MVA</w:t>
            </w:r>
          </w:p>
        </w:tc>
        <w:tc>
          <w:tcPr>
            <w:tcW w:w="3266" w:type="pct"/>
            <w:shd w:val="clear" w:color="auto" w:fill="auto"/>
          </w:tcPr>
          <w:p w:rsidR="00236CF0" w:rsidRPr="00BC6C98" w:rsidRDefault="00236CF0" w:rsidP="00A208E1">
            <w:pPr>
              <w:autoSpaceDE w:val="0"/>
              <w:autoSpaceDN w:val="0"/>
              <w:adjustRightInd w:val="0"/>
            </w:pPr>
            <w:r>
              <w:t>Mega Volt Amp</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MW</w:t>
            </w:r>
          </w:p>
        </w:tc>
        <w:tc>
          <w:tcPr>
            <w:tcW w:w="3266" w:type="pct"/>
            <w:shd w:val="clear" w:color="auto" w:fill="auto"/>
          </w:tcPr>
          <w:p w:rsidR="00A208E1" w:rsidRPr="00BC6C98" w:rsidRDefault="006C6ACE" w:rsidP="00A208E1">
            <w:pPr>
              <w:autoSpaceDE w:val="0"/>
              <w:autoSpaceDN w:val="0"/>
              <w:adjustRightInd w:val="0"/>
              <w:rPr>
                <w:bCs/>
              </w:rPr>
            </w:pPr>
            <w:proofErr w:type="spellStart"/>
            <w:r>
              <w:t>M</w:t>
            </w:r>
            <w:r w:rsidR="00A208E1" w:rsidRPr="00BC6C98">
              <w:t>ega</w:t>
            </w:r>
            <w:r w:rsidR="00A208E1">
              <w:t>W</w:t>
            </w:r>
            <w:r w:rsidR="00A208E1" w:rsidRPr="00BC6C98">
              <w:t>att</w:t>
            </w:r>
            <w:proofErr w:type="spellEnd"/>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MW</w:t>
            </w:r>
            <w:r w:rsidRPr="00BC6C98">
              <w:rPr>
                <w:vertAlign w:val="subscript"/>
              </w:rPr>
              <w:t>AC</w:t>
            </w:r>
          </w:p>
        </w:tc>
        <w:tc>
          <w:tcPr>
            <w:tcW w:w="3266" w:type="pct"/>
            <w:shd w:val="clear" w:color="auto" w:fill="auto"/>
          </w:tcPr>
          <w:p w:rsidR="00A208E1" w:rsidRPr="00BC6C98" w:rsidRDefault="006C6ACE" w:rsidP="00A208E1">
            <w:pPr>
              <w:autoSpaceDE w:val="0"/>
              <w:autoSpaceDN w:val="0"/>
              <w:adjustRightInd w:val="0"/>
              <w:rPr>
                <w:bCs/>
              </w:rPr>
            </w:pPr>
            <w:proofErr w:type="spellStart"/>
            <w:r>
              <w:t>M</w:t>
            </w:r>
            <w:r w:rsidR="00A208E1" w:rsidRPr="00BC6C98">
              <w:t>ega</w:t>
            </w:r>
            <w:r w:rsidR="00A208E1">
              <w:t>W</w:t>
            </w:r>
            <w:r w:rsidR="00A208E1" w:rsidRPr="00BC6C98">
              <w:t>att</w:t>
            </w:r>
            <w:proofErr w:type="spellEnd"/>
            <w:r w:rsidR="00A208E1" w:rsidRPr="00BC6C98">
              <w:t xml:space="preserve"> alternating current</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rsidRPr="00DA0295">
              <w:t>MWh</w:t>
            </w:r>
          </w:p>
        </w:tc>
        <w:tc>
          <w:tcPr>
            <w:tcW w:w="3266" w:type="pct"/>
            <w:shd w:val="clear" w:color="auto" w:fill="auto"/>
          </w:tcPr>
          <w:p w:rsidR="00A208E1" w:rsidRPr="00BC6C98" w:rsidRDefault="006C6ACE" w:rsidP="00A208E1">
            <w:pPr>
              <w:autoSpaceDE w:val="0"/>
              <w:autoSpaceDN w:val="0"/>
              <w:adjustRightInd w:val="0"/>
            </w:pPr>
            <w:proofErr w:type="spellStart"/>
            <w:r>
              <w:t>M</w:t>
            </w:r>
            <w:r w:rsidR="00A208E1">
              <w:t>egaWatt</w:t>
            </w:r>
            <w:proofErr w:type="spellEnd"/>
            <w:r w:rsidR="00A208E1">
              <w:t xml:space="preserve"> hours</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rsidRPr="00BC6C98">
              <w:t>NEC</w:t>
            </w:r>
          </w:p>
        </w:tc>
        <w:tc>
          <w:tcPr>
            <w:tcW w:w="3266" w:type="pct"/>
            <w:shd w:val="clear" w:color="auto" w:fill="auto"/>
          </w:tcPr>
          <w:p w:rsidR="00A208E1" w:rsidRPr="00BC6C98" w:rsidRDefault="00A208E1" w:rsidP="00A208E1">
            <w:pPr>
              <w:autoSpaceDE w:val="0"/>
              <w:autoSpaceDN w:val="0"/>
              <w:adjustRightInd w:val="0"/>
            </w:pPr>
            <w:r w:rsidRPr="00BC6C98">
              <w:t>National Electric Code</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rsidRPr="00BC6C98">
              <w:t>NEMA</w:t>
            </w:r>
          </w:p>
        </w:tc>
        <w:tc>
          <w:tcPr>
            <w:tcW w:w="3266" w:type="pct"/>
            <w:shd w:val="clear" w:color="auto" w:fill="auto"/>
          </w:tcPr>
          <w:p w:rsidR="00A208E1" w:rsidRPr="00BC6C98" w:rsidRDefault="00A208E1" w:rsidP="00A208E1">
            <w:pPr>
              <w:autoSpaceDE w:val="0"/>
              <w:autoSpaceDN w:val="0"/>
              <w:adjustRightInd w:val="0"/>
            </w:pPr>
            <w:r w:rsidRPr="00BC6C98">
              <w:t>National Electrical Manufacturers Association</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NFPA</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National Fire Protection Association</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t>NVR</w:t>
            </w:r>
          </w:p>
        </w:tc>
        <w:tc>
          <w:tcPr>
            <w:tcW w:w="3266" w:type="pct"/>
            <w:shd w:val="clear" w:color="auto" w:fill="auto"/>
          </w:tcPr>
          <w:p w:rsidR="00A208E1" w:rsidRDefault="00A208E1" w:rsidP="00A208E1">
            <w:pPr>
              <w:autoSpaceDE w:val="0"/>
              <w:autoSpaceDN w:val="0"/>
              <w:adjustRightInd w:val="0"/>
            </w:pPr>
            <w:r>
              <w:t>Network Video Recorder</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O&amp;M</w:t>
            </w:r>
          </w:p>
        </w:tc>
        <w:tc>
          <w:tcPr>
            <w:tcW w:w="3266" w:type="pct"/>
            <w:shd w:val="clear" w:color="auto" w:fill="auto"/>
          </w:tcPr>
          <w:p w:rsidR="00A208E1" w:rsidRPr="00BC6C98" w:rsidRDefault="00A208E1" w:rsidP="00A208E1">
            <w:pPr>
              <w:autoSpaceDE w:val="0"/>
              <w:autoSpaceDN w:val="0"/>
              <w:adjustRightInd w:val="0"/>
              <w:rPr>
                <w:bCs/>
              </w:rPr>
            </w:pPr>
            <w:r>
              <w:t>O</w:t>
            </w:r>
            <w:r w:rsidRPr="00BC6C98">
              <w:t>peration and maintenance</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OEM</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Original Equipment Manufacturer</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lastRenderedPageBreak/>
              <w:t>Output Frequency Range</w:t>
            </w:r>
          </w:p>
        </w:tc>
        <w:tc>
          <w:tcPr>
            <w:tcW w:w="3266" w:type="pct"/>
            <w:shd w:val="clear" w:color="auto" w:fill="auto"/>
          </w:tcPr>
          <w:p w:rsidR="00A208E1" w:rsidRPr="00BC6C98" w:rsidRDefault="00A208E1" w:rsidP="009C15C8">
            <w:pPr>
              <w:autoSpaceDE w:val="0"/>
              <w:autoSpaceDN w:val="0"/>
              <w:adjustRightInd w:val="0"/>
              <w:rPr>
                <w:bCs/>
              </w:rPr>
            </w:pPr>
            <w:r w:rsidRPr="00BC6C98">
              <w:rPr>
                <w:bCs/>
              </w:rPr>
              <w:t xml:space="preserve">The range of frequency under which the </w:t>
            </w:r>
            <w:r w:rsidR="009C15C8">
              <w:rPr>
                <w:bCs/>
              </w:rPr>
              <w:t>Project</w:t>
            </w:r>
            <w:r w:rsidR="009C15C8" w:rsidRPr="00BC6C98">
              <w:rPr>
                <w:bCs/>
              </w:rPr>
              <w:t xml:space="preserve"> </w:t>
            </w:r>
            <w:r w:rsidRPr="00BC6C98">
              <w:rPr>
                <w:bCs/>
              </w:rPr>
              <w:t>will operate according to its specification</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Output Voltage Range</w:t>
            </w:r>
          </w:p>
        </w:tc>
        <w:tc>
          <w:tcPr>
            <w:tcW w:w="3266" w:type="pct"/>
            <w:shd w:val="clear" w:color="auto" w:fill="auto"/>
          </w:tcPr>
          <w:p w:rsidR="00A208E1" w:rsidRPr="00BC6C98" w:rsidRDefault="00A208E1" w:rsidP="009C15C8">
            <w:pPr>
              <w:autoSpaceDE w:val="0"/>
              <w:autoSpaceDN w:val="0"/>
              <w:adjustRightInd w:val="0"/>
              <w:rPr>
                <w:bCs/>
              </w:rPr>
            </w:pPr>
            <w:r w:rsidRPr="00BC6C98">
              <w:rPr>
                <w:bCs/>
              </w:rPr>
              <w:t xml:space="preserve">The range of AC grid voltage under which the </w:t>
            </w:r>
            <w:r w:rsidR="009C15C8">
              <w:rPr>
                <w:bCs/>
              </w:rPr>
              <w:t>Project</w:t>
            </w:r>
            <w:r w:rsidR="009C15C8" w:rsidRPr="00BC6C98">
              <w:rPr>
                <w:bCs/>
              </w:rPr>
              <w:t xml:space="preserve"> </w:t>
            </w:r>
            <w:r w:rsidRPr="00BC6C98">
              <w:rPr>
                <w:bCs/>
              </w:rPr>
              <w:t>will operate according to its specification</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t>Owner</w:t>
            </w:r>
          </w:p>
        </w:tc>
        <w:tc>
          <w:tcPr>
            <w:tcW w:w="3266" w:type="pct"/>
            <w:shd w:val="clear" w:color="auto" w:fill="auto"/>
          </w:tcPr>
          <w:p w:rsidR="00A208E1" w:rsidRDefault="00A208E1" w:rsidP="00A208E1">
            <w:pPr>
              <w:autoSpaceDE w:val="0"/>
              <w:autoSpaceDN w:val="0"/>
              <w:adjustRightInd w:val="0"/>
            </w:pPr>
            <w:r w:rsidRPr="00D679E5">
              <w:rPr>
                <w:rFonts w:eastAsia="Times New Roman"/>
              </w:rPr>
              <w:t>PacifiCorp</w:t>
            </w:r>
          </w:p>
        </w:tc>
      </w:tr>
      <w:tr w:rsidR="00A208E1" w:rsidRPr="00BC6C98" w:rsidTr="00373410">
        <w:trPr>
          <w:cantSplit/>
          <w:jc w:val="center"/>
        </w:trPr>
        <w:tc>
          <w:tcPr>
            <w:tcW w:w="1734" w:type="pct"/>
            <w:shd w:val="clear" w:color="auto" w:fill="auto"/>
          </w:tcPr>
          <w:p w:rsidR="00A208E1" w:rsidRDefault="00A208E1" w:rsidP="00A208E1">
            <w:pPr>
              <w:autoSpaceDE w:val="0"/>
              <w:autoSpaceDN w:val="0"/>
              <w:adjustRightInd w:val="0"/>
            </w:pPr>
            <w:r w:rsidRPr="00B0677E">
              <w:t>P/T/Z</w:t>
            </w:r>
          </w:p>
        </w:tc>
        <w:tc>
          <w:tcPr>
            <w:tcW w:w="3266" w:type="pct"/>
            <w:shd w:val="clear" w:color="auto" w:fill="auto"/>
          </w:tcPr>
          <w:p w:rsidR="00A208E1" w:rsidRDefault="003C03D0" w:rsidP="00A208E1">
            <w:pPr>
              <w:autoSpaceDE w:val="0"/>
              <w:autoSpaceDN w:val="0"/>
              <w:adjustRightInd w:val="0"/>
            </w:pPr>
            <w:r>
              <w:t>P</w:t>
            </w:r>
            <w:r w:rsidR="00A208E1" w:rsidRPr="00B0677E">
              <w:t>an/tilt/zoom</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PCB</w:t>
            </w:r>
          </w:p>
        </w:tc>
        <w:tc>
          <w:tcPr>
            <w:tcW w:w="3266" w:type="pct"/>
            <w:shd w:val="clear" w:color="auto" w:fill="auto"/>
          </w:tcPr>
          <w:p w:rsidR="00A208E1" w:rsidRPr="00BC6C98" w:rsidRDefault="00A208E1" w:rsidP="00A208E1">
            <w:pPr>
              <w:autoSpaceDE w:val="0"/>
              <w:autoSpaceDN w:val="0"/>
              <w:adjustRightInd w:val="0"/>
              <w:rPr>
                <w:bCs/>
              </w:rPr>
            </w:pPr>
            <w:r>
              <w:t>P</w:t>
            </w:r>
            <w:r w:rsidRPr="00BC6C98">
              <w:t>olychlorinated biphenyl</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PCC</w:t>
            </w:r>
          </w:p>
        </w:tc>
        <w:tc>
          <w:tcPr>
            <w:tcW w:w="3266" w:type="pct"/>
            <w:shd w:val="clear" w:color="auto" w:fill="auto"/>
          </w:tcPr>
          <w:p w:rsidR="00A208E1" w:rsidRPr="00BC6C98" w:rsidRDefault="00A208E1" w:rsidP="00A208E1">
            <w:pPr>
              <w:autoSpaceDE w:val="0"/>
              <w:autoSpaceDN w:val="0"/>
              <w:adjustRightInd w:val="0"/>
              <w:rPr>
                <w:bCs/>
              </w:rPr>
            </w:pPr>
            <w:r w:rsidRPr="00BC6C98">
              <w:t>Point of Common Coupling</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Pr>
                <w:bCs/>
              </w:rPr>
              <w:t>PCS</w:t>
            </w:r>
          </w:p>
        </w:tc>
        <w:tc>
          <w:tcPr>
            <w:tcW w:w="3266" w:type="pct"/>
            <w:shd w:val="clear" w:color="auto" w:fill="auto"/>
          </w:tcPr>
          <w:p w:rsidR="00A208E1" w:rsidRPr="00BC6C98" w:rsidRDefault="00C8603C" w:rsidP="00A46B28">
            <w:pPr>
              <w:autoSpaceDE w:val="0"/>
              <w:autoSpaceDN w:val="0"/>
              <w:adjustRightInd w:val="0"/>
              <w:rPr>
                <w:bCs/>
              </w:rPr>
            </w:pPr>
            <w:r>
              <w:rPr>
                <w:rFonts w:eastAsia="Times New Roman"/>
              </w:rPr>
              <w:t>P</w:t>
            </w:r>
            <w:r w:rsidR="00A208E1" w:rsidRPr="00DA0295">
              <w:rPr>
                <w:rFonts w:eastAsia="Times New Roman"/>
              </w:rPr>
              <w:t xml:space="preserve">ower </w:t>
            </w:r>
            <w:r>
              <w:rPr>
                <w:rFonts w:eastAsia="Times New Roman"/>
              </w:rPr>
              <w:t>C</w:t>
            </w:r>
            <w:r w:rsidR="00A208E1" w:rsidRPr="00DA0295">
              <w:rPr>
                <w:rFonts w:eastAsia="Times New Roman"/>
              </w:rPr>
              <w:t xml:space="preserve">onversion </w:t>
            </w:r>
            <w:r>
              <w:rPr>
                <w:rFonts w:eastAsia="Times New Roman"/>
              </w:rPr>
              <w:t>S</w:t>
            </w:r>
            <w:r w:rsidR="00A208E1" w:rsidRPr="00DA0295">
              <w:rPr>
                <w:rFonts w:eastAsia="Times New Roman"/>
              </w:rPr>
              <w:t>ystem</w:t>
            </w:r>
          </w:p>
        </w:tc>
      </w:tr>
      <w:tr w:rsidR="00A208E1" w:rsidRPr="00BC6C98" w:rsidTr="00373410">
        <w:trPr>
          <w:cantSplit/>
          <w:jc w:val="center"/>
        </w:trPr>
        <w:tc>
          <w:tcPr>
            <w:tcW w:w="1734" w:type="pct"/>
            <w:shd w:val="clear" w:color="auto" w:fill="auto"/>
          </w:tcPr>
          <w:p w:rsidR="00A208E1" w:rsidRPr="00BC6C98" w:rsidRDefault="00A208E1" w:rsidP="00A46B28">
            <w:pPr>
              <w:autoSpaceDE w:val="0"/>
              <w:autoSpaceDN w:val="0"/>
              <w:adjustRightInd w:val="0"/>
              <w:rPr>
                <w:bCs/>
              </w:rPr>
            </w:pPr>
            <w:r w:rsidRPr="00BC6C98">
              <w:rPr>
                <w:bCs/>
              </w:rPr>
              <w:t xml:space="preserve">Peak </w:t>
            </w:r>
            <w:r w:rsidR="00A46B28">
              <w:rPr>
                <w:bCs/>
              </w:rPr>
              <w:t xml:space="preserve">Shaving </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The ability of the system to provide power to the grid above a threshold power demand level during peak demand periods to maintain net power demand at the substation below the threshold level.</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PID</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Proportional Integral Derivative loop control</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PLC</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 xml:space="preserve">Programmable Logic Controllers integrated with the </w:t>
            </w:r>
            <w:r>
              <w:rPr>
                <w:bCs/>
              </w:rPr>
              <w:t>BESS</w:t>
            </w:r>
            <w:r w:rsidR="00D70131">
              <w:rPr>
                <w:bCs/>
              </w:rPr>
              <w:t xml:space="preserve"> </w:t>
            </w:r>
            <w:r w:rsidR="00A46B28">
              <w:rPr>
                <w:bCs/>
              </w:rPr>
              <w:t xml:space="preserve">and </w:t>
            </w:r>
            <w:r>
              <w:rPr>
                <w:bCs/>
              </w:rPr>
              <w:t>SCADA System</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POI</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Point of Interconnection</w:t>
            </w:r>
            <w:r w:rsidR="00E72B90">
              <w:rPr>
                <w:bCs/>
              </w:rPr>
              <w:t>, which shall be where system ties in to the existing</w:t>
            </w:r>
            <w:r w:rsidR="003C03D0">
              <w:rPr>
                <w:bCs/>
              </w:rPr>
              <w:t xml:space="preserve"> Transmission or</w:t>
            </w:r>
            <w:r w:rsidR="00E72B90">
              <w:rPr>
                <w:bCs/>
              </w:rPr>
              <w:t xml:space="preserve"> Distribution Network</w:t>
            </w:r>
          </w:p>
        </w:tc>
      </w:tr>
      <w:tr w:rsidR="00E2486D" w:rsidRPr="00BC6C98" w:rsidTr="00373410">
        <w:trPr>
          <w:cantSplit/>
          <w:jc w:val="center"/>
        </w:trPr>
        <w:tc>
          <w:tcPr>
            <w:tcW w:w="1734" w:type="pct"/>
            <w:shd w:val="clear" w:color="auto" w:fill="auto"/>
          </w:tcPr>
          <w:p w:rsidR="00E2486D" w:rsidRDefault="00E2486D" w:rsidP="00A208E1">
            <w:pPr>
              <w:autoSpaceDE w:val="0"/>
              <w:autoSpaceDN w:val="0"/>
              <w:adjustRightInd w:val="0"/>
            </w:pPr>
            <w:r>
              <w:t>Project</w:t>
            </w:r>
          </w:p>
        </w:tc>
        <w:tc>
          <w:tcPr>
            <w:tcW w:w="3266" w:type="pct"/>
            <w:shd w:val="clear" w:color="auto" w:fill="auto"/>
          </w:tcPr>
          <w:p w:rsidR="00E2486D" w:rsidRDefault="0017402C" w:rsidP="00A208E1">
            <w:pPr>
              <w:autoSpaceDE w:val="0"/>
              <w:autoSpaceDN w:val="0"/>
              <w:adjustRightInd w:val="0"/>
            </w:pPr>
            <w:r>
              <w:t>BESS</w:t>
            </w:r>
            <w:r w:rsidR="00DD1B3E" w:rsidRPr="00123C3A">
              <w:t xml:space="preserve"> for grid support applications</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proofErr w:type="spellStart"/>
            <w:r>
              <w:t>pu</w:t>
            </w:r>
            <w:proofErr w:type="spellEnd"/>
          </w:p>
        </w:tc>
        <w:tc>
          <w:tcPr>
            <w:tcW w:w="3266" w:type="pct"/>
            <w:shd w:val="clear" w:color="auto" w:fill="auto"/>
          </w:tcPr>
          <w:p w:rsidR="00A208E1" w:rsidRDefault="00A208E1" w:rsidP="00A208E1">
            <w:pPr>
              <w:autoSpaceDE w:val="0"/>
              <w:autoSpaceDN w:val="0"/>
              <w:adjustRightInd w:val="0"/>
            </w:pPr>
            <w:r>
              <w:t>per unit</w:t>
            </w:r>
          </w:p>
        </w:tc>
      </w:tr>
      <w:tr w:rsidR="00617807" w:rsidRPr="00BC6C98" w:rsidTr="00373410">
        <w:trPr>
          <w:cantSplit/>
          <w:jc w:val="center"/>
        </w:trPr>
        <w:tc>
          <w:tcPr>
            <w:tcW w:w="1734" w:type="pct"/>
            <w:shd w:val="clear" w:color="auto" w:fill="auto"/>
          </w:tcPr>
          <w:p w:rsidR="00617807" w:rsidRDefault="00617807" w:rsidP="00A208E1">
            <w:pPr>
              <w:autoSpaceDE w:val="0"/>
              <w:autoSpaceDN w:val="0"/>
              <w:adjustRightInd w:val="0"/>
            </w:pPr>
            <w:r>
              <w:t>PV</w:t>
            </w:r>
          </w:p>
        </w:tc>
        <w:tc>
          <w:tcPr>
            <w:tcW w:w="3266" w:type="pct"/>
            <w:shd w:val="clear" w:color="auto" w:fill="auto"/>
          </w:tcPr>
          <w:p w:rsidR="00617807" w:rsidRDefault="00617807" w:rsidP="00A208E1">
            <w:pPr>
              <w:autoSpaceDE w:val="0"/>
              <w:autoSpaceDN w:val="0"/>
              <w:adjustRightInd w:val="0"/>
            </w:pPr>
            <w:r>
              <w:t>Photovoltaic</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t>PVC</w:t>
            </w:r>
          </w:p>
        </w:tc>
        <w:tc>
          <w:tcPr>
            <w:tcW w:w="3266" w:type="pct"/>
            <w:shd w:val="clear" w:color="auto" w:fill="auto"/>
          </w:tcPr>
          <w:p w:rsidR="00A208E1" w:rsidRPr="00BC6C98" w:rsidRDefault="00A208E1" w:rsidP="00A208E1">
            <w:pPr>
              <w:autoSpaceDE w:val="0"/>
              <w:autoSpaceDN w:val="0"/>
              <w:adjustRightInd w:val="0"/>
              <w:rPr>
                <w:bCs/>
              </w:rPr>
            </w:pPr>
            <w:r>
              <w:t>P</w:t>
            </w:r>
            <w:r w:rsidRPr="00BC6C98">
              <w:t>olyvinyl chloride</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pPr>
            <w:r w:rsidRPr="00BC6C98">
              <w:t>QA/QC</w:t>
            </w:r>
          </w:p>
        </w:tc>
        <w:tc>
          <w:tcPr>
            <w:tcW w:w="3266" w:type="pct"/>
            <w:shd w:val="clear" w:color="auto" w:fill="auto"/>
          </w:tcPr>
          <w:p w:rsidR="00A208E1" w:rsidRPr="00BC6C98" w:rsidRDefault="00A208E1" w:rsidP="00A208E1">
            <w:pPr>
              <w:autoSpaceDE w:val="0"/>
              <w:autoSpaceDN w:val="0"/>
              <w:adjustRightInd w:val="0"/>
            </w:pPr>
            <w:r>
              <w:t>Q</w:t>
            </w:r>
            <w:r w:rsidRPr="00BC6C98">
              <w:t>uality assurance/quality control</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Pr>
                <w:bCs/>
              </w:rPr>
              <w:t>QP</w:t>
            </w:r>
          </w:p>
        </w:tc>
        <w:tc>
          <w:tcPr>
            <w:tcW w:w="3266" w:type="pct"/>
            <w:shd w:val="clear" w:color="auto" w:fill="auto"/>
          </w:tcPr>
          <w:p w:rsidR="00A208E1" w:rsidRPr="00BC6C98" w:rsidRDefault="00A208E1" w:rsidP="00A208E1">
            <w:pPr>
              <w:autoSpaceDE w:val="0"/>
              <w:autoSpaceDN w:val="0"/>
              <w:adjustRightInd w:val="0"/>
              <w:rPr>
                <w:bCs/>
              </w:rPr>
            </w:pPr>
            <w:r w:rsidRPr="006D39DF">
              <w:rPr>
                <w:rFonts w:eastAsia="Times New Roman"/>
              </w:rPr>
              <w:t>quasi-peak</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Ramp Rate</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 xml:space="preserve">The rate, expressed in </w:t>
            </w:r>
            <w:proofErr w:type="spellStart"/>
            <w:r w:rsidR="00617807">
              <w:rPr>
                <w:bCs/>
              </w:rPr>
              <w:t>M</w:t>
            </w:r>
            <w:r w:rsidRPr="00BC6C98">
              <w:rPr>
                <w:bCs/>
              </w:rPr>
              <w:t>ega</w:t>
            </w:r>
            <w:r>
              <w:rPr>
                <w:bCs/>
              </w:rPr>
              <w:t>W</w:t>
            </w:r>
            <w:r w:rsidRPr="00BC6C98">
              <w:rPr>
                <w:bCs/>
              </w:rPr>
              <w:t>atts</w:t>
            </w:r>
            <w:proofErr w:type="spellEnd"/>
            <w:r w:rsidRPr="00BC6C98">
              <w:rPr>
                <w:bCs/>
              </w:rPr>
              <w:t xml:space="preserve"> per minute, that a generator changes its power output. </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Pr>
                <w:bCs/>
              </w:rPr>
              <w:t>RAS</w:t>
            </w:r>
          </w:p>
        </w:tc>
        <w:tc>
          <w:tcPr>
            <w:tcW w:w="3266" w:type="pct"/>
            <w:shd w:val="clear" w:color="auto" w:fill="auto"/>
          </w:tcPr>
          <w:p w:rsidR="00A208E1" w:rsidRPr="00BC6C98" w:rsidRDefault="00A208E1" w:rsidP="00A208E1">
            <w:pPr>
              <w:autoSpaceDE w:val="0"/>
              <w:autoSpaceDN w:val="0"/>
              <w:adjustRightInd w:val="0"/>
              <w:rPr>
                <w:bCs/>
              </w:rPr>
            </w:pPr>
            <w:r w:rsidRPr="00BC6C98">
              <w:rPr>
                <w:rFonts w:eastAsia="Times New Roman"/>
                <w:color w:val="000000"/>
              </w:rPr>
              <w:t>Remedial Actions Scheme</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Rated Apparent Power</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The real or reactive power (leading/lagging) that the BESS can provide at the POI continuously without exceeding the operating limits of the BESS</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Rated Continuous Charge Power</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The rate at which the BESS can capture energy for the entire SOC range of the BESS</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Rated Continuous Discharge Power</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The rate at which the BESS can continuously deliver energy for the entire specified SOC range of the BESS</w:t>
            </w:r>
          </w:p>
        </w:tc>
      </w:tr>
      <w:tr w:rsidR="00A208E1" w:rsidRPr="00BC6C98" w:rsidTr="00373410">
        <w:trPr>
          <w:cantSplit/>
          <w:jc w:val="center"/>
        </w:trPr>
        <w:tc>
          <w:tcPr>
            <w:tcW w:w="1734" w:type="pct"/>
            <w:shd w:val="clear" w:color="auto" w:fill="auto"/>
          </w:tcPr>
          <w:p w:rsidR="00A208E1" w:rsidRPr="00BC6C98" w:rsidRDefault="00A208E1" w:rsidP="00A208E1">
            <w:pPr>
              <w:autoSpaceDE w:val="0"/>
              <w:autoSpaceDN w:val="0"/>
              <w:adjustRightInd w:val="0"/>
              <w:rPr>
                <w:bCs/>
              </w:rPr>
            </w:pPr>
            <w:r w:rsidRPr="00BC6C98">
              <w:rPr>
                <w:bCs/>
              </w:rPr>
              <w:t>Rated Discharge Energy</w:t>
            </w:r>
          </w:p>
        </w:tc>
        <w:tc>
          <w:tcPr>
            <w:tcW w:w="3266" w:type="pct"/>
            <w:shd w:val="clear" w:color="auto" w:fill="auto"/>
          </w:tcPr>
          <w:p w:rsidR="00A208E1" w:rsidRPr="00BC6C98" w:rsidRDefault="00A208E1" w:rsidP="00A208E1">
            <w:pPr>
              <w:autoSpaceDE w:val="0"/>
              <w:autoSpaceDN w:val="0"/>
              <w:adjustRightInd w:val="0"/>
              <w:rPr>
                <w:bCs/>
              </w:rPr>
            </w:pPr>
            <w:r w:rsidRPr="00BC6C98">
              <w:rPr>
                <w:bCs/>
              </w:rPr>
              <w:t>Total energy the fully-charged BESS can deliver to the POI at the rated continuous discharge power without recharging.</w:t>
            </w:r>
          </w:p>
        </w:tc>
      </w:tr>
      <w:tr w:rsidR="00E72B90" w:rsidRPr="00BC6C98" w:rsidTr="00373410">
        <w:trPr>
          <w:cantSplit/>
          <w:jc w:val="center"/>
        </w:trPr>
        <w:tc>
          <w:tcPr>
            <w:tcW w:w="1734" w:type="pct"/>
            <w:shd w:val="clear" w:color="auto" w:fill="auto"/>
          </w:tcPr>
          <w:p w:rsidR="00E72B90" w:rsidRDefault="00E72B90" w:rsidP="00A208E1">
            <w:pPr>
              <w:autoSpaceDE w:val="0"/>
              <w:autoSpaceDN w:val="0"/>
              <w:adjustRightInd w:val="0"/>
              <w:rPr>
                <w:bCs/>
              </w:rPr>
            </w:pPr>
            <w:r>
              <w:t>Revenue Metering Point</w:t>
            </w:r>
          </w:p>
        </w:tc>
        <w:tc>
          <w:tcPr>
            <w:tcW w:w="3266" w:type="pct"/>
            <w:shd w:val="clear" w:color="auto" w:fill="auto"/>
          </w:tcPr>
          <w:p w:rsidR="00E72B90" w:rsidRDefault="00DD1B3E" w:rsidP="00DD1B3E">
            <w:pPr>
              <w:autoSpaceDE w:val="0"/>
              <w:autoSpaceDN w:val="0"/>
              <w:adjustRightInd w:val="0"/>
              <w:rPr>
                <w:rFonts w:eastAsia="Times New Roman"/>
              </w:rPr>
            </w:pPr>
            <w:r>
              <w:t>There are three Revenue Metering Points: Project Totalizing meter at the POI; the Project BESS (low side of the transformer); and the Project PV (low side of the transformer).</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proofErr w:type="spellStart"/>
            <w:r>
              <w:rPr>
                <w:bCs/>
              </w:rPr>
              <w:t>rms</w:t>
            </w:r>
            <w:proofErr w:type="spellEnd"/>
          </w:p>
        </w:tc>
        <w:tc>
          <w:tcPr>
            <w:tcW w:w="3266" w:type="pct"/>
            <w:shd w:val="clear" w:color="auto" w:fill="auto"/>
          </w:tcPr>
          <w:p w:rsidR="00E72B90" w:rsidRPr="00BC6C98" w:rsidRDefault="00E72B90" w:rsidP="00A208E1">
            <w:pPr>
              <w:autoSpaceDE w:val="0"/>
              <w:autoSpaceDN w:val="0"/>
              <w:adjustRightInd w:val="0"/>
              <w:rPr>
                <w:bCs/>
              </w:rPr>
            </w:pPr>
            <w:r>
              <w:rPr>
                <w:rFonts w:eastAsia="Times New Roman"/>
              </w:rPr>
              <w:t>root mean square</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lastRenderedPageBreak/>
              <w:t>SCADA</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 xml:space="preserve">Supervisory Control and Data Acquisition </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SCCR</w:t>
            </w:r>
          </w:p>
        </w:tc>
        <w:tc>
          <w:tcPr>
            <w:tcW w:w="3266" w:type="pct"/>
            <w:shd w:val="clear" w:color="auto" w:fill="auto"/>
          </w:tcPr>
          <w:p w:rsidR="00E72B90" w:rsidRPr="00BC6C98" w:rsidRDefault="00E72B90" w:rsidP="00A208E1">
            <w:pPr>
              <w:autoSpaceDE w:val="0"/>
              <w:autoSpaceDN w:val="0"/>
              <w:adjustRightInd w:val="0"/>
              <w:rPr>
                <w:bCs/>
              </w:rPr>
            </w:pPr>
            <w:r>
              <w:t>S</w:t>
            </w:r>
            <w:r w:rsidRPr="00BC6C98">
              <w:t>hort-circuit current rating</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Pr>
                <w:bCs/>
              </w:rPr>
              <w:t>SGIA</w:t>
            </w:r>
          </w:p>
        </w:tc>
        <w:tc>
          <w:tcPr>
            <w:tcW w:w="3266" w:type="pct"/>
            <w:shd w:val="clear" w:color="auto" w:fill="auto"/>
          </w:tcPr>
          <w:p w:rsidR="00E72B90" w:rsidRPr="00BC6C98" w:rsidRDefault="00E72B90" w:rsidP="00AA0DF0">
            <w:pPr>
              <w:autoSpaceDE w:val="0"/>
              <w:autoSpaceDN w:val="0"/>
              <w:adjustRightInd w:val="0"/>
              <w:rPr>
                <w:bCs/>
              </w:rPr>
            </w:pPr>
            <w:r>
              <w:rPr>
                <w:bCs/>
              </w:rPr>
              <w:t>Small Generator Interconnect Agreement</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SOC</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 xml:space="preserve">State of Charge, measured in % relative to the maximum possible amount of energy that can be stored by the system, with fully charged being 100% and fully discharged being 0%.  </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pPr>
            <w:r>
              <w:t xml:space="preserve">SPCC </w:t>
            </w:r>
          </w:p>
        </w:tc>
        <w:tc>
          <w:tcPr>
            <w:tcW w:w="3266" w:type="pct"/>
            <w:shd w:val="clear" w:color="auto" w:fill="auto"/>
          </w:tcPr>
          <w:p w:rsidR="00E72B90" w:rsidRDefault="00E72B90" w:rsidP="00A208E1">
            <w:pPr>
              <w:autoSpaceDE w:val="0"/>
              <w:autoSpaceDN w:val="0"/>
              <w:adjustRightInd w:val="0"/>
            </w:pPr>
            <w:r>
              <w:t xml:space="preserve">Spill Prevention Control and Countermeasures </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SPD</w:t>
            </w:r>
          </w:p>
        </w:tc>
        <w:tc>
          <w:tcPr>
            <w:tcW w:w="3266" w:type="pct"/>
            <w:shd w:val="clear" w:color="auto" w:fill="auto"/>
          </w:tcPr>
          <w:p w:rsidR="00E72B90" w:rsidRPr="00BC6C98" w:rsidRDefault="00E72B90" w:rsidP="00A208E1">
            <w:pPr>
              <w:autoSpaceDE w:val="0"/>
              <w:autoSpaceDN w:val="0"/>
              <w:adjustRightInd w:val="0"/>
              <w:rPr>
                <w:bCs/>
              </w:rPr>
            </w:pPr>
            <w:r>
              <w:t>S</w:t>
            </w:r>
            <w:r w:rsidRPr="00BC6C98">
              <w:t>urge protection devices</w:t>
            </w:r>
          </w:p>
        </w:tc>
      </w:tr>
      <w:tr w:rsidR="002218FF" w:rsidRPr="00BC6C98" w:rsidTr="00373410">
        <w:trPr>
          <w:cantSplit/>
          <w:jc w:val="center"/>
        </w:trPr>
        <w:tc>
          <w:tcPr>
            <w:tcW w:w="1734" w:type="pct"/>
            <w:shd w:val="clear" w:color="auto" w:fill="auto"/>
          </w:tcPr>
          <w:p w:rsidR="002218FF" w:rsidRPr="00BC6C98" w:rsidRDefault="002218FF" w:rsidP="00A208E1">
            <w:pPr>
              <w:autoSpaceDE w:val="0"/>
              <w:autoSpaceDN w:val="0"/>
              <w:adjustRightInd w:val="0"/>
            </w:pPr>
            <w:r>
              <w:t>Standby mode</w:t>
            </w:r>
          </w:p>
        </w:tc>
        <w:tc>
          <w:tcPr>
            <w:tcW w:w="3266" w:type="pct"/>
            <w:shd w:val="clear" w:color="auto" w:fill="auto"/>
          </w:tcPr>
          <w:p w:rsidR="002218FF" w:rsidRPr="00BC6C98" w:rsidRDefault="00DD1B3E" w:rsidP="00A208E1">
            <w:pPr>
              <w:autoSpaceDE w:val="0"/>
              <w:autoSpaceDN w:val="0"/>
              <w:adjustRightInd w:val="0"/>
            </w:pPr>
            <w:r>
              <w:t>BESS standby mode means that the battery is charged to the specified level and is not providing or receiving power from the grid</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SWPPP</w:t>
            </w:r>
          </w:p>
        </w:tc>
        <w:tc>
          <w:tcPr>
            <w:tcW w:w="3266" w:type="pct"/>
            <w:shd w:val="clear" w:color="auto" w:fill="auto"/>
          </w:tcPr>
          <w:p w:rsidR="00E72B90" w:rsidRPr="00BC6C98" w:rsidRDefault="00E72B90" w:rsidP="00A208E1">
            <w:pPr>
              <w:autoSpaceDE w:val="0"/>
              <w:autoSpaceDN w:val="0"/>
              <w:adjustRightInd w:val="0"/>
              <w:rPr>
                <w:bCs/>
              </w:rPr>
            </w:pPr>
            <w:r w:rsidRPr="00BC6C98">
              <w:t>Storm Water Pollution Prevention Plan</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System Round-Trip Efficiency</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The ratio of the delivered output energy of the BESS to the absorbed input energy required to restore it to the initial SOC under specified conditions through the Design Life.</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Total Response Time</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Starting when the command is received at the BESS boundary and continuing until the BESS discharge power output reaches 100 +/- 2% of its rated power, measured at the POI</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pPr>
            <w:r>
              <w:t>Transmission Provider</w:t>
            </w:r>
          </w:p>
        </w:tc>
        <w:tc>
          <w:tcPr>
            <w:tcW w:w="3266" w:type="pct"/>
            <w:shd w:val="clear" w:color="auto" w:fill="auto"/>
          </w:tcPr>
          <w:p w:rsidR="00E72B90" w:rsidRPr="00BC6C98" w:rsidRDefault="00E72B90" w:rsidP="00A208E1">
            <w:pPr>
              <w:autoSpaceDE w:val="0"/>
              <w:autoSpaceDN w:val="0"/>
              <w:adjustRightInd w:val="0"/>
            </w:pPr>
            <w:r>
              <w:t xml:space="preserve">Rocky Mountain Power </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TÜV</w:t>
            </w:r>
          </w:p>
        </w:tc>
        <w:tc>
          <w:tcPr>
            <w:tcW w:w="3266" w:type="pct"/>
            <w:shd w:val="clear" w:color="auto" w:fill="auto"/>
          </w:tcPr>
          <w:p w:rsidR="00E72B90" w:rsidRPr="00BC6C98" w:rsidRDefault="00E72B90" w:rsidP="00A208E1">
            <w:pPr>
              <w:autoSpaceDE w:val="0"/>
              <w:autoSpaceDN w:val="0"/>
              <w:adjustRightInd w:val="0"/>
              <w:rPr>
                <w:bCs/>
              </w:rPr>
            </w:pPr>
            <w:proofErr w:type="spellStart"/>
            <w:r w:rsidRPr="00BC6C98">
              <w:t>Technischer</w:t>
            </w:r>
            <w:proofErr w:type="spellEnd"/>
            <w:r w:rsidRPr="00BC6C98">
              <w:t xml:space="preserve"> </w:t>
            </w:r>
            <w:proofErr w:type="spellStart"/>
            <w:r w:rsidRPr="00BC6C98">
              <w:t>Überwachungsverein</w:t>
            </w:r>
            <w:proofErr w:type="spellEnd"/>
            <w:r>
              <w:t xml:space="preserve"> (third party factory audit or testing score)</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pPr>
            <w:r w:rsidRPr="00BC6C98">
              <w:t>DOT</w:t>
            </w:r>
          </w:p>
        </w:tc>
        <w:tc>
          <w:tcPr>
            <w:tcW w:w="3266" w:type="pct"/>
            <w:shd w:val="clear" w:color="auto" w:fill="auto"/>
          </w:tcPr>
          <w:p w:rsidR="00E72B90" w:rsidRPr="00BC6C98" w:rsidRDefault="00E72B90" w:rsidP="00A208E1">
            <w:pPr>
              <w:autoSpaceDE w:val="0"/>
              <w:autoSpaceDN w:val="0"/>
              <w:adjustRightInd w:val="0"/>
            </w:pPr>
            <w:r w:rsidRPr="00BC6C98">
              <w:t>Department of Transportation</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pPr>
            <w:r w:rsidRPr="00BC6C98">
              <w:t>UL</w:t>
            </w:r>
          </w:p>
        </w:tc>
        <w:tc>
          <w:tcPr>
            <w:tcW w:w="3266" w:type="pct"/>
            <w:shd w:val="clear" w:color="auto" w:fill="auto"/>
          </w:tcPr>
          <w:p w:rsidR="00E72B90" w:rsidRPr="00BC6C98" w:rsidRDefault="00E72B90" w:rsidP="00A208E1">
            <w:pPr>
              <w:autoSpaceDE w:val="0"/>
              <w:autoSpaceDN w:val="0"/>
              <w:adjustRightInd w:val="0"/>
            </w:pPr>
            <w:r w:rsidRPr="00BC6C98">
              <w:t>Underwriters Laboratories, Inc.</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Up Reserve</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The capability of the BESS to absorb AC power from the POI in response to remote commands, and/or frequency response</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UPS</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Uninterruptible Power Supply</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6D39DF">
              <w:rPr>
                <w:rFonts w:eastAsia="Times New Roman"/>
              </w:rPr>
              <w:t>µV/m</w:t>
            </w:r>
          </w:p>
        </w:tc>
        <w:tc>
          <w:tcPr>
            <w:tcW w:w="3266" w:type="pct"/>
            <w:shd w:val="clear" w:color="auto" w:fill="auto"/>
          </w:tcPr>
          <w:p w:rsidR="00E72B90" w:rsidRPr="00BC6C98" w:rsidRDefault="00E72B90" w:rsidP="00A208E1">
            <w:pPr>
              <w:autoSpaceDE w:val="0"/>
              <w:autoSpaceDN w:val="0"/>
              <w:adjustRightInd w:val="0"/>
              <w:rPr>
                <w:bCs/>
              </w:rPr>
            </w:pPr>
            <w:proofErr w:type="spellStart"/>
            <w:r>
              <w:rPr>
                <w:rFonts w:eastAsia="Times New Roman"/>
              </w:rPr>
              <w:t>microVolts</w:t>
            </w:r>
            <w:proofErr w:type="spellEnd"/>
            <w:r>
              <w:rPr>
                <w:rFonts w:eastAsia="Times New Roman"/>
              </w:rPr>
              <w:t xml:space="preserve"> per meter</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V</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Volt, unit of Voltage (Electric Potential)</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VA</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Volt-Ampere, unit of Apparent Power</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V</w:t>
            </w:r>
            <w:r w:rsidRPr="00BC6C98">
              <w:rPr>
                <w:vertAlign w:val="subscript"/>
              </w:rPr>
              <w:t>AC</w:t>
            </w:r>
          </w:p>
        </w:tc>
        <w:tc>
          <w:tcPr>
            <w:tcW w:w="3266" w:type="pct"/>
            <w:shd w:val="clear" w:color="auto" w:fill="auto"/>
          </w:tcPr>
          <w:p w:rsidR="00E72B90" w:rsidRPr="00BC6C98" w:rsidRDefault="00E72B90" w:rsidP="00A208E1">
            <w:pPr>
              <w:autoSpaceDE w:val="0"/>
              <w:autoSpaceDN w:val="0"/>
              <w:adjustRightInd w:val="0"/>
              <w:rPr>
                <w:bCs/>
              </w:rPr>
            </w:pPr>
            <w:r>
              <w:t>V</w:t>
            </w:r>
            <w:r w:rsidRPr="00BC6C98">
              <w:t>olts alternating current</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Pr>
                <w:bCs/>
              </w:rPr>
              <w:t>VAR</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Volt-Ampere Reactive, unit of Reactive Power</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V</w:t>
            </w:r>
            <w:r w:rsidRPr="00BC6C98">
              <w:rPr>
                <w:vertAlign w:val="subscript"/>
              </w:rPr>
              <w:t>DC</w:t>
            </w:r>
          </w:p>
        </w:tc>
        <w:tc>
          <w:tcPr>
            <w:tcW w:w="3266" w:type="pct"/>
            <w:shd w:val="clear" w:color="auto" w:fill="auto"/>
          </w:tcPr>
          <w:p w:rsidR="00E72B90" w:rsidRPr="00BC6C98" w:rsidRDefault="00E72B90" w:rsidP="00A208E1">
            <w:pPr>
              <w:autoSpaceDE w:val="0"/>
              <w:autoSpaceDN w:val="0"/>
              <w:adjustRightInd w:val="0"/>
              <w:rPr>
                <w:bCs/>
              </w:rPr>
            </w:pPr>
            <w:r>
              <w:t>V</w:t>
            </w:r>
            <w:r w:rsidRPr="00BC6C98">
              <w:t>olts direct current</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t>VDE</w:t>
            </w:r>
          </w:p>
        </w:tc>
        <w:tc>
          <w:tcPr>
            <w:tcW w:w="3266" w:type="pct"/>
            <w:shd w:val="clear" w:color="auto" w:fill="auto"/>
          </w:tcPr>
          <w:p w:rsidR="00E72B90" w:rsidRPr="00BC6C98" w:rsidRDefault="00E72B90" w:rsidP="00A208E1">
            <w:pPr>
              <w:autoSpaceDE w:val="0"/>
              <w:autoSpaceDN w:val="0"/>
              <w:adjustRightInd w:val="0"/>
              <w:rPr>
                <w:bCs/>
              </w:rPr>
            </w:pPr>
            <w:r>
              <w:t>A</w:t>
            </w:r>
            <w:r w:rsidRPr="00BC6C98">
              <w:t>ssociation for electrical, electronic, and information technologies</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Pr>
                <w:bCs/>
              </w:rPr>
              <w:t>VESDA</w:t>
            </w:r>
          </w:p>
        </w:tc>
        <w:tc>
          <w:tcPr>
            <w:tcW w:w="3266" w:type="pct"/>
            <w:shd w:val="clear" w:color="auto" w:fill="auto"/>
          </w:tcPr>
          <w:p w:rsidR="00E72B90" w:rsidRPr="00BC6C98" w:rsidRDefault="00E72B90" w:rsidP="00A208E1">
            <w:pPr>
              <w:autoSpaceDE w:val="0"/>
              <w:autoSpaceDN w:val="0"/>
              <w:adjustRightInd w:val="0"/>
              <w:rPr>
                <w:bCs/>
              </w:rPr>
            </w:pPr>
            <w:r>
              <w:t>Very Early Smoke Detection Apparatus</w:t>
            </w:r>
          </w:p>
        </w:tc>
      </w:tr>
      <w:tr w:rsidR="00E72B90" w:rsidRPr="00BC6C98" w:rsidTr="00373410">
        <w:trPr>
          <w:cantSplit/>
          <w:jc w:val="center"/>
        </w:trPr>
        <w:tc>
          <w:tcPr>
            <w:tcW w:w="1734" w:type="pct"/>
            <w:shd w:val="clear" w:color="auto" w:fill="auto"/>
          </w:tcPr>
          <w:p w:rsidR="00E72B90" w:rsidRDefault="00E72B90" w:rsidP="00A208E1">
            <w:pPr>
              <w:autoSpaceDE w:val="0"/>
              <w:autoSpaceDN w:val="0"/>
              <w:adjustRightInd w:val="0"/>
              <w:rPr>
                <w:bCs/>
              </w:rPr>
            </w:pPr>
            <w:r>
              <w:rPr>
                <w:bCs/>
              </w:rPr>
              <w:t>V</w:t>
            </w:r>
            <w:r w:rsidRPr="00217F99">
              <w:rPr>
                <w:bCs/>
                <w:vertAlign w:val="subscript"/>
              </w:rPr>
              <w:t>OC</w:t>
            </w:r>
          </w:p>
        </w:tc>
        <w:tc>
          <w:tcPr>
            <w:tcW w:w="3266" w:type="pct"/>
            <w:shd w:val="clear" w:color="auto" w:fill="auto"/>
          </w:tcPr>
          <w:p w:rsidR="00E72B90" w:rsidRDefault="00E72B90" w:rsidP="00A208E1">
            <w:pPr>
              <w:autoSpaceDE w:val="0"/>
              <w:autoSpaceDN w:val="0"/>
              <w:adjustRightInd w:val="0"/>
            </w:pPr>
            <w:r>
              <w:t>Open Circuit Voltage</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VRT</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Voltage Ride-Through</w:t>
            </w:r>
          </w:p>
        </w:tc>
      </w:tr>
      <w:tr w:rsidR="00E72B90" w:rsidRPr="00BC6C98" w:rsidTr="00373410">
        <w:trPr>
          <w:cantSplit/>
          <w:jc w:val="center"/>
        </w:trPr>
        <w:tc>
          <w:tcPr>
            <w:tcW w:w="1734" w:type="pct"/>
            <w:shd w:val="clear" w:color="auto" w:fill="auto"/>
          </w:tcPr>
          <w:p w:rsidR="00E72B90" w:rsidRPr="00BC6C98" w:rsidRDefault="00E72B90" w:rsidP="00A208E1">
            <w:pPr>
              <w:autoSpaceDE w:val="0"/>
              <w:autoSpaceDN w:val="0"/>
              <w:adjustRightInd w:val="0"/>
              <w:rPr>
                <w:bCs/>
              </w:rPr>
            </w:pPr>
            <w:r w:rsidRPr="00BC6C98">
              <w:rPr>
                <w:bCs/>
              </w:rPr>
              <w:t>W</w:t>
            </w:r>
          </w:p>
        </w:tc>
        <w:tc>
          <w:tcPr>
            <w:tcW w:w="3266" w:type="pct"/>
            <w:shd w:val="clear" w:color="auto" w:fill="auto"/>
          </w:tcPr>
          <w:p w:rsidR="00E72B90" w:rsidRPr="00BC6C98" w:rsidRDefault="00E72B90" w:rsidP="00A208E1">
            <w:pPr>
              <w:autoSpaceDE w:val="0"/>
              <w:autoSpaceDN w:val="0"/>
              <w:adjustRightInd w:val="0"/>
              <w:rPr>
                <w:bCs/>
              </w:rPr>
            </w:pPr>
            <w:r w:rsidRPr="00BC6C98">
              <w:rPr>
                <w:bCs/>
              </w:rPr>
              <w:t>Watt, unit of Real Power</w:t>
            </w:r>
          </w:p>
        </w:tc>
      </w:tr>
    </w:tbl>
    <w:p w:rsidR="003770CC" w:rsidRDefault="003770CC" w:rsidP="00E944E2">
      <w:pPr>
        <w:spacing w:line="240" w:lineRule="auto"/>
        <w:rPr>
          <w:rFonts w:eastAsia="Times New Roman"/>
        </w:rPr>
      </w:pPr>
    </w:p>
    <w:p w:rsidR="00555DE4" w:rsidRPr="00555DE4" w:rsidRDefault="00555DE4" w:rsidP="00555DE4"/>
    <w:p w:rsidR="00C04A2E" w:rsidRPr="009F6081" w:rsidRDefault="00160B0E" w:rsidP="00F50D15">
      <w:pPr>
        <w:pStyle w:val="Heading1"/>
        <w:rPr>
          <w:rFonts w:ascii="Times New Roman" w:hAnsi="Times New Roman"/>
          <w:sz w:val="22"/>
          <w:szCs w:val="22"/>
        </w:rPr>
      </w:pPr>
      <w:bookmarkStart w:id="7" w:name="_Toc42256356"/>
      <w:bookmarkStart w:id="8" w:name="_Toc498089428"/>
      <w:r w:rsidRPr="009F6081">
        <w:rPr>
          <w:rFonts w:ascii="Times New Roman" w:hAnsi="Times New Roman"/>
          <w:sz w:val="22"/>
          <w:szCs w:val="22"/>
        </w:rPr>
        <w:t xml:space="preserve">Key Project </w:t>
      </w:r>
      <w:r w:rsidR="00C04A2E" w:rsidRPr="009F6081">
        <w:rPr>
          <w:rFonts w:ascii="Times New Roman" w:hAnsi="Times New Roman"/>
          <w:sz w:val="22"/>
          <w:szCs w:val="22"/>
        </w:rPr>
        <w:t>Technical and Operating Requirements</w:t>
      </w:r>
      <w:bookmarkEnd w:id="7"/>
    </w:p>
    <w:p w:rsidR="00C04A2E" w:rsidRPr="009F6081" w:rsidRDefault="002932CF" w:rsidP="00C04A2E">
      <w:r>
        <w:t>Seller</w:t>
      </w:r>
      <w:r w:rsidR="005D4F15">
        <w:t xml:space="preserve"> </w:t>
      </w:r>
      <w:r w:rsidR="00C04A2E" w:rsidRPr="009F6081">
        <w:t>ha</w:t>
      </w:r>
      <w:r w:rsidR="00D65F58">
        <w:t>s</w:t>
      </w:r>
      <w:r w:rsidR="00C04A2E" w:rsidRPr="009F6081">
        <w:t xml:space="preserve"> the ultimate flexibility to determine the size and main operational parameters </w:t>
      </w:r>
      <w:r w:rsidR="00C04A2E" w:rsidRPr="00972C0D">
        <w:t>of the</w:t>
      </w:r>
      <w:r w:rsidR="00937F46" w:rsidRPr="00972C0D">
        <w:t>ir</w:t>
      </w:r>
      <w:r w:rsidR="00C04A2E" w:rsidRPr="009F6081">
        <w:t xml:space="preserve"> proposed BESS system, whether as a standalone system or as a compliment </w:t>
      </w:r>
      <w:r w:rsidR="006538A5" w:rsidRPr="009F6081">
        <w:t xml:space="preserve">to </w:t>
      </w:r>
      <w:r w:rsidR="00C04A2E" w:rsidRPr="009F6081">
        <w:t>a wind or solar generating asset</w:t>
      </w:r>
      <w:r w:rsidR="000750F0">
        <w:t>,</w:t>
      </w:r>
      <w:r w:rsidR="00C04A2E" w:rsidRPr="009F6081">
        <w:t xml:space="preserve"> </w:t>
      </w:r>
      <w:r w:rsidR="000750F0">
        <w:t>in order to</w:t>
      </w:r>
      <w:r w:rsidR="00C04A2E" w:rsidRPr="009F6081">
        <w:t xml:space="preserve"> deliver the most value to</w:t>
      </w:r>
      <w:r w:rsidR="00103EF6">
        <w:t xml:space="preserve"> the</w:t>
      </w:r>
      <w:r w:rsidR="00C04A2E" w:rsidRPr="009F6081">
        <w:t xml:space="preserve"> </w:t>
      </w:r>
      <w:r w:rsidR="00CE41CB">
        <w:t>Owner</w:t>
      </w:r>
      <w:r w:rsidR="00C04A2E" w:rsidRPr="009F6081">
        <w:t xml:space="preserve">.  However, the following guidelines are offered to aid in narrowing down the range of available options related to BESS sizing, controls and capabilities to support </w:t>
      </w:r>
      <w:r w:rsidR="000B7124">
        <w:t xml:space="preserve">the </w:t>
      </w:r>
      <w:r>
        <w:t>Seller</w:t>
      </w:r>
      <w:r w:rsidR="00C04A2E" w:rsidRPr="009F6081">
        <w:t xml:space="preserve"> in the proposal development process. </w:t>
      </w:r>
      <w:r w:rsidR="00667257">
        <w:t xml:space="preserve">Further </w:t>
      </w:r>
      <w:r w:rsidR="001B40FF">
        <w:t>technical details ca</w:t>
      </w:r>
      <w:r w:rsidR="007B1AD4">
        <w:t>n</w:t>
      </w:r>
      <w:r w:rsidR="001B40FF">
        <w:t xml:space="preserve"> be found in section 5.1.1, Table 1.</w:t>
      </w:r>
    </w:p>
    <w:p w:rsidR="00C04A2E" w:rsidRDefault="00C04A2E" w:rsidP="00C04A2E"/>
    <w:p w:rsidR="00C04A2E" w:rsidRDefault="00C04A2E" w:rsidP="00F50D15">
      <w:pPr>
        <w:pStyle w:val="Heading2"/>
      </w:pPr>
      <w:bookmarkStart w:id="9" w:name="_Toc42256357"/>
      <w:r>
        <w:t>System Sizing and General Requirements</w:t>
      </w:r>
      <w:bookmarkEnd w:id="9"/>
    </w:p>
    <w:p w:rsidR="00C04A2E" w:rsidRDefault="00C04A2E" w:rsidP="00980396">
      <w:pPr>
        <w:pStyle w:val="ListParagraph"/>
        <w:numPr>
          <w:ilvl w:val="0"/>
          <w:numId w:val="45"/>
        </w:numPr>
        <w:contextualSpacing w:val="0"/>
        <w:rPr>
          <w:sz w:val="22"/>
          <w:szCs w:val="22"/>
        </w:rPr>
      </w:pPr>
      <w:r w:rsidRPr="00AD0145">
        <w:rPr>
          <w:sz w:val="22"/>
          <w:szCs w:val="22"/>
        </w:rPr>
        <w:t xml:space="preserve">For solar paired assets, the BESS AC power capacity base case </w:t>
      </w:r>
      <w:r w:rsidR="00B20755" w:rsidRPr="00AD0145">
        <w:rPr>
          <w:sz w:val="22"/>
          <w:szCs w:val="22"/>
        </w:rPr>
        <w:t>is</w:t>
      </w:r>
      <w:r w:rsidRPr="00AD0145">
        <w:rPr>
          <w:sz w:val="22"/>
          <w:szCs w:val="22"/>
        </w:rPr>
        <w:t xml:space="preserve"> 25% of Solar AC rated generating capacity; </w:t>
      </w:r>
      <w:r w:rsidR="002932CF">
        <w:rPr>
          <w:sz w:val="22"/>
          <w:szCs w:val="22"/>
        </w:rPr>
        <w:t>Seller</w:t>
      </w:r>
      <w:r w:rsidR="004D2B0D">
        <w:rPr>
          <w:sz w:val="22"/>
          <w:szCs w:val="22"/>
        </w:rPr>
        <w:t xml:space="preserve"> is</w:t>
      </w:r>
      <w:r w:rsidRPr="00AD0145">
        <w:rPr>
          <w:sz w:val="22"/>
          <w:szCs w:val="22"/>
        </w:rPr>
        <w:t xml:space="preserve"> free to offer additional options or variations from this base case. </w:t>
      </w:r>
    </w:p>
    <w:p w:rsidR="00995860" w:rsidRPr="00AD0145" w:rsidRDefault="00995860" w:rsidP="00980396">
      <w:pPr>
        <w:pStyle w:val="ListParagraph"/>
        <w:numPr>
          <w:ilvl w:val="0"/>
          <w:numId w:val="45"/>
        </w:numPr>
        <w:contextualSpacing w:val="0"/>
        <w:rPr>
          <w:sz w:val="22"/>
          <w:szCs w:val="22"/>
        </w:rPr>
      </w:pPr>
      <w:r>
        <w:rPr>
          <w:sz w:val="22"/>
          <w:szCs w:val="22"/>
        </w:rPr>
        <w:t xml:space="preserve">Standalone utility scale energy storage </w:t>
      </w:r>
      <w:r w:rsidR="005A60E5">
        <w:rPr>
          <w:sz w:val="22"/>
          <w:szCs w:val="22"/>
        </w:rPr>
        <w:t>is typically a minimum of 10MW peak power and can be substantially larger.</w:t>
      </w:r>
      <w:r w:rsidR="007C5F02">
        <w:rPr>
          <w:sz w:val="22"/>
          <w:szCs w:val="22"/>
        </w:rPr>
        <w:t xml:space="preserve"> </w:t>
      </w:r>
      <w:r w:rsidR="002932CF">
        <w:rPr>
          <w:sz w:val="22"/>
          <w:szCs w:val="22"/>
        </w:rPr>
        <w:t>Seller</w:t>
      </w:r>
      <w:r w:rsidR="007C5F02">
        <w:rPr>
          <w:sz w:val="22"/>
          <w:szCs w:val="22"/>
        </w:rPr>
        <w:t xml:space="preserve"> to offer </w:t>
      </w:r>
      <w:r w:rsidR="005A1B7D">
        <w:rPr>
          <w:sz w:val="22"/>
          <w:szCs w:val="22"/>
        </w:rPr>
        <w:t>optimized project</w:t>
      </w:r>
      <w:r w:rsidR="00C01E91">
        <w:rPr>
          <w:sz w:val="22"/>
          <w:szCs w:val="22"/>
        </w:rPr>
        <w:t xml:space="preserve"> size</w:t>
      </w:r>
      <w:r w:rsidR="00F32C0C">
        <w:rPr>
          <w:sz w:val="22"/>
          <w:szCs w:val="22"/>
        </w:rPr>
        <w:t>.</w:t>
      </w:r>
    </w:p>
    <w:p w:rsidR="00C04A2E" w:rsidRPr="00AD0145" w:rsidRDefault="00C04A2E" w:rsidP="00980396">
      <w:pPr>
        <w:pStyle w:val="ListParagraph"/>
        <w:numPr>
          <w:ilvl w:val="0"/>
          <w:numId w:val="45"/>
        </w:numPr>
        <w:contextualSpacing w:val="0"/>
        <w:rPr>
          <w:sz w:val="22"/>
          <w:szCs w:val="22"/>
        </w:rPr>
      </w:pPr>
      <w:r w:rsidRPr="00AD0145">
        <w:rPr>
          <w:sz w:val="22"/>
          <w:szCs w:val="22"/>
        </w:rPr>
        <w:t>The base case duration is assumed to be 4-hours for all BESS systems</w:t>
      </w:r>
      <w:r w:rsidR="005B4FBF">
        <w:rPr>
          <w:sz w:val="22"/>
          <w:szCs w:val="22"/>
        </w:rPr>
        <w:t>,</w:t>
      </w:r>
      <w:r w:rsidRPr="00AD0145">
        <w:rPr>
          <w:sz w:val="22"/>
          <w:szCs w:val="22"/>
        </w:rPr>
        <w:t xml:space="preserve"> and they will perform energy time shifting and renewable capacity firming functions, but as elaborated below, systems will be evaluated on their flexibility to perform a</w:t>
      </w:r>
      <w:r w:rsidR="000F7AAB">
        <w:rPr>
          <w:sz w:val="22"/>
          <w:szCs w:val="22"/>
        </w:rPr>
        <w:t xml:space="preserve">dditional services </w:t>
      </w:r>
      <w:r w:rsidRPr="00AD0145">
        <w:rPr>
          <w:sz w:val="22"/>
          <w:szCs w:val="22"/>
        </w:rPr>
        <w:t xml:space="preserve">when desired by </w:t>
      </w:r>
      <w:r w:rsidR="00A74ED8">
        <w:rPr>
          <w:sz w:val="22"/>
          <w:szCs w:val="22"/>
        </w:rPr>
        <w:t xml:space="preserve">the </w:t>
      </w:r>
      <w:r w:rsidR="00CE41CB">
        <w:rPr>
          <w:sz w:val="22"/>
          <w:szCs w:val="22"/>
        </w:rPr>
        <w:t>Owner</w:t>
      </w:r>
      <w:r w:rsidRPr="00AD0145">
        <w:rPr>
          <w:sz w:val="22"/>
          <w:szCs w:val="22"/>
        </w:rPr>
        <w:t xml:space="preserve">; </w:t>
      </w:r>
    </w:p>
    <w:p w:rsidR="00C04A2E" w:rsidRPr="00AD0145" w:rsidRDefault="002932CF" w:rsidP="00980396">
      <w:pPr>
        <w:pStyle w:val="ListParagraph"/>
        <w:numPr>
          <w:ilvl w:val="0"/>
          <w:numId w:val="45"/>
        </w:numPr>
        <w:contextualSpacing w:val="0"/>
        <w:rPr>
          <w:sz w:val="22"/>
          <w:szCs w:val="22"/>
        </w:rPr>
      </w:pPr>
      <w:r>
        <w:rPr>
          <w:sz w:val="22"/>
          <w:szCs w:val="22"/>
        </w:rPr>
        <w:t>Seller</w:t>
      </w:r>
      <w:r w:rsidR="00C04A2E" w:rsidRPr="00AD0145">
        <w:rPr>
          <w:sz w:val="22"/>
          <w:szCs w:val="22"/>
        </w:rPr>
        <w:t xml:space="preserve"> can assume that the BESS will typically be cycled to a depth of discharge of 80% of the system rated dischargeable energy capacity; </w:t>
      </w:r>
    </w:p>
    <w:p w:rsidR="00C04A2E" w:rsidRPr="00AD0145" w:rsidRDefault="00C04A2E" w:rsidP="00980396">
      <w:pPr>
        <w:pStyle w:val="ListParagraph"/>
        <w:numPr>
          <w:ilvl w:val="0"/>
          <w:numId w:val="45"/>
        </w:numPr>
        <w:contextualSpacing w:val="0"/>
        <w:rPr>
          <w:sz w:val="22"/>
          <w:szCs w:val="22"/>
        </w:rPr>
      </w:pPr>
      <w:r w:rsidRPr="00AD0145">
        <w:rPr>
          <w:sz w:val="22"/>
          <w:szCs w:val="22"/>
        </w:rPr>
        <w:t xml:space="preserve">Systems should be capable of charging in various modes including constant-current, constant-voltage and constant-power; </w:t>
      </w:r>
    </w:p>
    <w:p w:rsidR="00C04A2E" w:rsidRPr="00AD0145" w:rsidRDefault="00C04A2E" w:rsidP="00980396">
      <w:pPr>
        <w:pStyle w:val="ListParagraph"/>
        <w:numPr>
          <w:ilvl w:val="0"/>
          <w:numId w:val="45"/>
        </w:numPr>
        <w:contextualSpacing w:val="0"/>
        <w:rPr>
          <w:sz w:val="22"/>
          <w:szCs w:val="22"/>
        </w:rPr>
      </w:pPr>
      <w:r w:rsidRPr="00AD0145">
        <w:rPr>
          <w:sz w:val="22"/>
          <w:szCs w:val="22"/>
        </w:rPr>
        <w:t>Systems should be capable of achieving a full state of charge at a constant power charge rate of 1.0 (CP of 1);</w:t>
      </w:r>
    </w:p>
    <w:p w:rsidR="00C04A2E" w:rsidRPr="00972C0D" w:rsidRDefault="00C04A2E" w:rsidP="00980396">
      <w:pPr>
        <w:pStyle w:val="ListParagraph"/>
        <w:numPr>
          <w:ilvl w:val="0"/>
          <w:numId w:val="45"/>
        </w:numPr>
        <w:contextualSpacing w:val="0"/>
        <w:rPr>
          <w:sz w:val="22"/>
          <w:szCs w:val="22"/>
        </w:rPr>
      </w:pPr>
      <w:r w:rsidRPr="00972C0D">
        <w:rPr>
          <w:sz w:val="22"/>
          <w:szCs w:val="22"/>
        </w:rPr>
        <w:t xml:space="preserve">For PPAs, </w:t>
      </w:r>
      <w:r w:rsidR="002932CF" w:rsidRPr="00972C0D">
        <w:rPr>
          <w:sz w:val="22"/>
          <w:szCs w:val="22"/>
        </w:rPr>
        <w:t>Seller</w:t>
      </w:r>
      <w:r w:rsidRPr="00972C0D">
        <w:rPr>
          <w:sz w:val="22"/>
          <w:szCs w:val="22"/>
        </w:rPr>
        <w:t xml:space="preserve"> can assume that the BESS will be cycled </w:t>
      </w:r>
      <w:r w:rsidR="005535CF" w:rsidRPr="00C82528">
        <w:rPr>
          <w:sz w:val="22"/>
          <w:szCs w:val="22"/>
        </w:rPr>
        <w:t xml:space="preserve">annually </w:t>
      </w:r>
      <w:r w:rsidRPr="00C82528">
        <w:rPr>
          <w:sz w:val="22"/>
          <w:szCs w:val="22"/>
        </w:rPr>
        <w:t>at least 200 full DoD cycles</w:t>
      </w:r>
      <w:r w:rsidR="007330EE" w:rsidRPr="00C82528">
        <w:rPr>
          <w:sz w:val="22"/>
          <w:szCs w:val="22"/>
        </w:rPr>
        <w:t>.</w:t>
      </w:r>
      <w:r w:rsidRPr="00C82528">
        <w:rPr>
          <w:sz w:val="22"/>
          <w:szCs w:val="22"/>
        </w:rPr>
        <w:t xml:space="preserve"> </w:t>
      </w:r>
      <w:r w:rsidR="005535CF" w:rsidRPr="004F0FC2">
        <w:rPr>
          <w:sz w:val="22"/>
          <w:szCs w:val="22"/>
        </w:rPr>
        <w:t xml:space="preserve">In addition, </w:t>
      </w:r>
      <w:r w:rsidR="004260F0" w:rsidRPr="00C82528">
        <w:rPr>
          <w:sz w:val="22"/>
          <w:szCs w:val="22"/>
        </w:rPr>
        <w:t xml:space="preserve">however rare, </w:t>
      </w:r>
      <w:r w:rsidR="005535CF" w:rsidRPr="00C82528">
        <w:rPr>
          <w:sz w:val="22"/>
          <w:szCs w:val="22"/>
        </w:rPr>
        <w:t>the system</w:t>
      </w:r>
      <w:r w:rsidRPr="00C82528">
        <w:rPr>
          <w:sz w:val="22"/>
          <w:szCs w:val="22"/>
        </w:rPr>
        <w:t xml:space="preserve"> should be capable </w:t>
      </w:r>
      <w:r w:rsidR="004260F0" w:rsidRPr="00C82528">
        <w:rPr>
          <w:sz w:val="22"/>
          <w:szCs w:val="22"/>
        </w:rPr>
        <w:t xml:space="preserve">1) </w:t>
      </w:r>
      <w:r w:rsidRPr="00C82528">
        <w:rPr>
          <w:sz w:val="22"/>
          <w:szCs w:val="22"/>
        </w:rPr>
        <w:t xml:space="preserve">of </w:t>
      </w:r>
      <w:r w:rsidR="00F51E80" w:rsidRPr="00C82528">
        <w:rPr>
          <w:sz w:val="22"/>
          <w:szCs w:val="22"/>
        </w:rPr>
        <w:t xml:space="preserve">not cycling </w:t>
      </w:r>
      <w:r w:rsidR="004260F0" w:rsidRPr="00C82528">
        <w:rPr>
          <w:sz w:val="22"/>
          <w:szCs w:val="22"/>
        </w:rPr>
        <w:t xml:space="preserve">on some days </w:t>
      </w:r>
      <w:r w:rsidR="00F51E80" w:rsidRPr="00C82528">
        <w:rPr>
          <w:sz w:val="22"/>
          <w:szCs w:val="22"/>
        </w:rPr>
        <w:t xml:space="preserve">or </w:t>
      </w:r>
      <w:r w:rsidR="004260F0" w:rsidRPr="00C82528">
        <w:rPr>
          <w:sz w:val="22"/>
          <w:szCs w:val="22"/>
        </w:rPr>
        <w:t xml:space="preserve">2) </w:t>
      </w:r>
      <w:r w:rsidR="00F51E80" w:rsidRPr="00C82528">
        <w:rPr>
          <w:sz w:val="22"/>
          <w:szCs w:val="22"/>
        </w:rPr>
        <w:t xml:space="preserve">of </w:t>
      </w:r>
      <w:r w:rsidR="004260F0" w:rsidRPr="00C82528">
        <w:rPr>
          <w:sz w:val="22"/>
          <w:szCs w:val="22"/>
        </w:rPr>
        <w:t xml:space="preserve">being called upon by Owner to continuously charge and discharge </w:t>
      </w:r>
      <w:r w:rsidR="00F51E80" w:rsidRPr="00C82528">
        <w:rPr>
          <w:sz w:val="22"/>
          <w:szCs w:val="22"/>
        </w:rPr>
        <w:t xml:space="preserve">over a </w:t>
      </w:r>
      <w:r w:rsidR="005535CF" w:rsidRPr="00C82528">
        <w:rPr>
          <w:sz w:val="22"/>
          <w:szCs w:val="22"/>
        </w:rPr>
        <w:t>24</w:t>
      </w:r>
      <w:r w:rsidR="00282FD9" w:rsidRPr="00C82528">
        <w:rPr>
          <w:sz w:val="22"/>
          <w:szCs w:val="22"/>
        </w:rPr>
        <w:t>-</w:t>
      </w:r>
      <w:r w:rsidR="005535CF" w:rsidRPr="00C82528">
        <w:rPr>
          <w:sz w:val="22"/>
          <w:szCs w:val="22"/>
        </w:rPr>
        <w:t>hour period</w:t>
      </w:r>
      <w:r w:rsidR="004260F0" w:rsidRPr="00C82528">
        <w:rPr>
          <w:sz w:val="22"/>
          <w:szCs w:val="22"/>
        </w:rPr>
        <w:t xml:space="preserve"> on other days.</w:t>
      </w:r>
    </w:p>
    <w:p w:rsidR="00C04A2E" w:rsidRPr="00AD0145" w:rsidRDefault="00C04A2E" w:rsidP="00980396">
      <w:pPr>
        <w:pStyle w:val="ListParagraph"/>
        <w:numPr>
          <w:ilvl w:val="0"/>
          <w:numId w:val="45"/>
        </w:numPr>
        <w:contextualSpacing w:val="0"/>
        <w:rPr>
          <w:sz w:val="22"/>
          <w:szCs w:val="22"/>
        </w:rPr>
      </w:pPr>
      <w:r w:rsidRPr="00C82528">
        <w:rPr>
          <w:sz w:val="22"/>
          <w:szCs w:val="22"/>
        </w:rPr>
        <w:t xml:space="preserve">Although grid charging of solar paired </w:t>
      </w:r>
      <w:r w:rsidR="00A839A4" w:rsidRPr="00C82528">
        <w:rPr>
          <w:sz w:val="22"/>
          <w:szCs w:val="22"/>
        </w:rPr>
        <w:t>BESS</w:t>
      </w:r>
      <w:r w:rsidRPr="00AD0145">
        <w:rPr>
          <w:sz w:val="22"/>
          <w:szCs w:val="22"/>
        </w:rPr>
        <w:t xml:space="preserve"> is not expected to be used during the first 5 years of operation to preserve the ITC benefit, </w:t>
      </w:r>
      <w:r w:rsidR="00CE41CB">
        <w:rPr>
          <w:sz w:val="22"/>
          <w:szCs w:val="22"/>
        </w:rPr>
        <w:t>Owner</w:t>
      </w:r>
      <w:r w:rsidRPr="00AD0145">
        <w:rPr>
          <w:sz w:val="22"/>
          <w:szCs w:val="22"/>
        </w:rPr>
        <w:t xml:space="preserve"> expects all BESS systems whether stand-alone or renewable energy paired storage systems to have the capability to charge from the grid.</w:t>
      </w:r>
    </w:p>
    <w:p w:rsidR="00C04A2E" w:rsidRPr="00AD0145" w:rsidRDefault="00C04A2E" w:rsidP="00980396">
      <w:pPr>
        <w:pStyle w:val="ListParagraph"/>
        <w:numPr>
          <w:ilvl w:val="0"/>
          <w:numId w:val="45"/>
        </w:numPr>
        <w:contextualSpacing w:val="0"/>
        <w:rPr>
          <w:sz w:val="22"/>
          <w:szCs w:val="22"/>
        </w:rPr>
      </w:pPr>
      <w:r w:rsidRPr="00AD0145">
        <w:rPr>
          <w:sz w:val="22"/>
          <w:szCs w:val="22"/>
        </w:rPr>
        <w:t xml:space="preserve">Typical discharge cycle: </w:t>
      </w:r>
    </w:p>
    <w:p w:rsidR="00C04A2E" w:rsidRPr="00AD0145" w:rsidRDefault="00C04A2E" w:rsidP="00980396">
      <w:pPr>
        <w:pStyle w:val="ListParagraph"/>
        <w:numPr>
          <w:ilvl w:val="1"/>
          <w:numId w:val="45"/>
        </w:numPr>
        <w:contextualSpacing w:val="0"/>
        <w:rPr>
          <w:sz w:val="22"/>
          <w:szCs w:val="22"/>
        </w:rPr>
      </w:pPr>
      <w:r w:rsidRPr="00AD0145">
        <w:rPr>
          <w:sz w:val="22"/>
          <w:szCs w:val="22"/>
        </w:rPr>
        <w:t xml:space="preserve">June through September: 3.5-4.0 hours every evening </w:t>
      </w:r>
    </w:p>
    <w:p w:rsidR="00C04A2E" w:rsidRPr="00AD0145" w:rsidRDefault="00C04A2E" w:rsidP="00980396">
      <w:pPr>
        <w:pStyle w:val="ListParagraph"/>
        <w:numPr>
          <w:ilvl w:val="1"/>
          <w:numId w:val="45"/>
        </w:numPr>
        <w:contextualSpacing w:val="0"/>
        <w:rPr>
          <w:sz w:val="22"/>
          <w:szCs w:val="22"/>
        </w:rPr>
      </w:pPr>
      <w:r w:rsidRPr="00AD0145">
        <w:rPr>
          <w:sz w:val="22"/>
          <w:szCs w:val="22"/>
        </w:rPr>
        <w:t xml:space="preserve">All other months: 2.5 hours in the evening ramp and 1 hour in the morning </w:t>
      </w:r>
    </w:p>
    <w:p w:rsidR="00C04A2E" w:rsidRDefault="00C04A2E" w:rsidP="00C04A2E"/>
    <w:p w:rsidR="00C04A2E" w:rsidRDefault="00C04A2E" w:rsidP="00F50D15">
      <w:pPr>
        <w:pStyle w:val="Heading2"/>
      </w:pPr>
      <w:bookmarkStart w:id="10" w:name="_Toc42256358"/>
      <w:r>
        <w:t>Operating Strategy &amp; Use Cases</w:t>
      </w:r>
      <w:bookmarkEnd w:id="10"/>
    </w:p>
    <w:p w:rsidR="00C04A2E" w:rsidRPr="00AD0145" w:rsidRDefault="00C04A2E" w:rsidP="00980396">
      <w:pPr>
        <w:pStyle w:val="ListParagraph"/>
        <w:numPr>
          <w:ilvl w:val="0"/>
          <w:numId w:val="46"/>
        </w:numPr>
        <w:contextualSpacing w:val="0"/>
        <w:rPr>
          <w:sz w:val="22"/>
          <w:szCs w:val="22"/>
        </w:rPr>
      </w:pPr>
      <w:r w:rsidRPr="00AD0145">
        <w:rPr>
          <w:sz w:val="22"/>
          <w:szCs w:val="22"/>
        </w:rPr>
        <w:t>Primary:</w:t>
      </w:r>
    </w:p>
    <w:p w:rsidR="00C04A2E" w:rsidRPr="00AD0145" w:rsidRDefault="00C04A2E" w:rsidP="00980396">
      <w:pPr>
        <w:pStyle w:val="ListParagraph"/>
        <w:numPr>
          <w:ilvl w:val="1"/>
          <w:numId w:val="46"/>
        </w:numPr>
        <w:contextualSpacing w:val="0"/>
        <w:rPr>
          <w:sz w:val="22"/>
          <w:szCs w:val="22"/>
        </w:rPr>
      </w:pPr>
      <w:r w:rsidRPr="00AD0145">
        <w:rPr>
          <w:sz w:val="22"/>
          <w:szCs w:val="22"/>
        </w:rPr>
        <w:t xml:space="preserve">The BESS should be capable of ramping toward a charge or discharge target updated every four (4) seconds </w:t>
      </w:r>
      <w:r w:rsidR="000C0BA9">
        <w:rPr>
          <w:sz w:val="22"/>
          <w:szCs w:val="22"/>
        </w:rPr>
        <w:t>by</w:t>
      </w:r>
      <w:r w:rsidRPr="00AD0145">
        <w:rPr>
          <w:sz w:val="22"/>
          <w:szCs w:val="22"/>
        </w:rPr>
        <w:t xml:space="preserve"> </w:t>
      </w:r>
      <w:r w:rsidR="001D369C">
        <w:rPr>
          <w:sz w:val="22"/>
          <w:szCs w:val="22"/>
        </w:rPr>
        <w:t xml:space="preserve">the </w:t>
      </w:r>
      <w:r w:rsidR="00CE41CB">
        <w:rPr>
          <w:sz w:val="22"/>
          <w:szCs w:val="22"/>
        </w:rPr>
        <w:t>Owner</w:t>
      </w:r>
      <w:r w:rsidR="00925C10">
        <w:rPr>
          <w:sz w:val="22"/>
          <w:szCs w:val="22"/>
        </w:rPr>
        <w:t>’s</w:t>
      </w:r>
      <w:r w:rsidRPr="00AD0145">
        <w:rPr>
          <w:sz w:val="22"/>
          <w:szCs w:val="22"/>
        </w:rPr>
        <w:t xml:space="preserve"> dispatch</w:t>
      </w:r>
      <w:r w:rsidR="00925C10">
        <w:rPr>
          <w:sz w:val="22"/>
          <w:szCs w:val="22"/>
        </w:rPr>
        <w:t xml:space="preserve"> signal</w:t>
      </w:r>
      <w:r w:rsidR="005138A6">
        <w:rPr>
          <w:sz w:val="22"/>
          <w:szCs w:val="22"/>
        </w:rPr>
        <w:t xml:space="preserve">.  BESS </w:t>
      </w:r>
      <w:r w:rsidR="00F868BB">
        <w:rPr>
          <w:sz w:val="22"/>
          <w:szCs w:val="22"/>
        </w:rPr>
        <w:t xml:space="preserve">shall </w:t>
      </w:r>
      <w:r w:rsidRPr="00AD0145">
        <w:rPr>
          <w:sz w:val="22"/>
          <w:szCs w:val="22"/>
        </w:rPr>
        <w:t>charge and discharge when load following while also maintaining positive power flow to the POI unless explicitly directed.</w:t>
      </w:r>
    </w:p>
    <w:p w:rsidR="001C3C6E" w:rsidRPr="00C82528" w:rsidRDefault="00C04A2E" w:rsidP="00980396">
      <w:pPr>
        <w:pStyle w:val="ListParagraph"/>
        <w:numPr>
          <w:ilvl w:val="1"/>
          <w:numId w:val="46"/>
        </w:numPr>
        <w:rPr>
          <w:sz w:val="22"/>
          <w:szCs w:val="22"/>
        </w:rPr>
      </w:pPr>
      <w:r w:rsidRPr="00AD0145">
        <w:t xml:space="preserve">Typical storage discharge will </w:t>
      </w:r>
      <w:r w:rsidR="00345B7C">
        <w:t xml:space="preserve">be used to </w:t>
      </w:r>
      <w:r w:rsidR="00F51E80">
        <w:t xml:space="preserve">economically balance </w:t>
      </w:r>
      <w:r w:rsidR="004100C1" w:rsidRPr="00626697">
        <w:t xml:space="preserve">external grid </w:t>
      </w:r>
      <w:r w:rsidR="00F51E80">
        <w:t xml:space="preserve">load and resources, for instance during </w:t>
      </w:r>
      <w:r w:rsidR="00F51E80" w:rsidRPr="00F51E80">
        <w:rPr>
          <w:rFonts w:eastAsia="Calibri"/>
          <w:sz w:val="22"/>
          <w:szCs w:val="22"/>
        </w:rPr>
        <w:t>evening</w:t>
      </w:r>
      <w:r w:rsidR="00F51E80">
        <w:rPr>
          <w:rFonts w:eastAsia="Calibri"/>
          <w:sz w:val="22"/>
          <w:szCs w:val="22"/>
        </w:rPr>
        <w:t xml:space="preserve"> (and morning) net load ramp(s)</w:t>
      </w:r>
      <w:r w:rsidR="004100C1" w:rsidRPr="00C82528">
        <w:rPr>
          <w:sz w:val="22"/>
          <w:szCs w:val="22"/>
        </w:rPr>
        <w:t>.</w:t>
      </w:r>
      <w:r w:rsidRPr="00C82528">
        <w:rPr>
          <w:sz w:val="22"/>
          <w:szCs w:val="22"/>
        </w:rPr>
        <w:t xml:space="preserve"> </w:t>
      </w:r>
      <w:r w:rsidR="001C3C6E" w:rsidRPr="00C82528">
        <w:rPr>
          <w:sz w:val="22"/>
          <w:szCs w:val="22"/>
        </w:rPr>
        <w:t>Individual batteries</w:t>
      </w:r>
      <w:r w:rsidR="002B6299" w:rsidRPr="00C82528">
        <w:rPr>
          <w:sz w:val="22"/>
          <w:szCs w:val="22"/>
        </w:rPr>
        <w:t xml:space="preserve"> and </w:t>
      </w:r>
      <w:r w:rsidR="007872EB" w:rsidRPr="00C82528">
        <w:rPr>
          <w:sz w:val="22"/>
          <w:szCs w:val="22"/>
        </w:rPr>
        <w:t>sub</w:t>
      </w:r>
      <w:r w:rsidR="002B6299" w:rsidRPr="00C82528">
        <w:rPr>
          <w:sz w:val="22"/>
          <w:szCs w:val="22"/>
        </w:rPr>
        <w:t>systems</w:t>
      </w:r>
      <w:r w:rsidR="001C3C6E" w:rsidRPr="00C82528">
        <w:rPr>
          <w:sz w:val="22"/>
          <w:szCs w:val="22"/>
        </w:rPr>
        <w:t xml:space="preserve"> will be consolidated and managed via a Battery Management System (</w:t>
      </w:r>
      <w:r w:rsidR="001C3C6E" w:rsidRPr="00045A8A">
        <w:rPr>
          <w:sz w:val="22"/>
          <w:szCs w:val="22"/>
        </w:rPr>
        <w:t>BMS</w:t>
      </w:r>
      <w:r w:rsidR="001C3C6E" w:rsidRPr="004F0FC2">
        <w:rPr>
          <w:sz w:val="22"/>
          <w:szCs w:val="22"/>
        </w:rPr>
        <w:t>)</w:t>
      </w:r>
      <w:r w:rsidR="00083043" w:rsidRPr="004F0FC2">
        <w:rPr>
          <w:sz w:val="22"/>
          <w:szCs w:val="22"/>
        </w:rPr>
        <w:t>.</w:t>
      </w:r>
      <w:r w:rsidR="00083043" w:rsidRPr="00045A8A">
        <w:rPr>
          <w:sz w:val="22"/>
          <w:szCs w:val="22"/>
        </w:rPr>
        <w:t xml:space="preserve">  </w:t>
      </w:r>
      <w:r w:rsidR="00407E64" w:rsidRPr="00045A8A">
        <w:rPr>
          <w:sz w:val="22"/>
          <w:szCs w:val="22"/>
        </w:rPr>
        <w:t>Each BESS</w:t>
      </w:r>
      <w:r w:rsidR="00172342" w:rsidRPr="00045A8A">
        <w:rPr>
          <w:sz w:val="22"/>
          <w:szCs w:val="22"/>
        </w:rPr>
        <w:t xml:space="preserve"> </w:t>
      </w:r>
      <w:r w:rsidR="001C3C6E" w:rsidRPr="00045A8A">
        <w:rPr>
          <w:sz w:val="22"/>
          <w:szCs w:val="22"/>
        </w:rPr>
        <w:t xml:space="preserve">will have a </w:t>
      </w:r>
      <w:r w:rsidR="003A4DD0" w:rsidRPr="00045A8A">
        <w:rPr>
          <w:sz w:val="22"/>
          <w:szCs w:val="22"/>
        </w:rPr>
        <w:t>SCADA System and Controller</w:t>
      </w:r>
      <w:r w:rsidR="001C3C6E" w:rsidRPr="00045A8A">
        <w:rPr>
          <w:sz w:val="22"/>
          <w:szCs w:val="22"/>
        </w:rPr>
        <w:t xml:space="preserve"> that </w:t>
      </w:r>
      <w:r w:rsidR="00342A33" w:rsidRPr="00045A8A">
        <w:rPr>
          <w:sz w:val="22"/>
          <w:szCs w:val="22"/>
        </w:rPr>
        <w:t xml:space="preserve">receives </w:t>
      </w:r>
      <w:r w:rsidR="009116CE" w:rsidRPr="004F0FC2">
        <w:rPr>
          <w:sz w:val="22"/>
          <w:szCs w:val="22"/>
        </w:rPr>
        <w:t>signals from</w:t>
      </w:r>
      <w:r w:rsidR="001C3C6E" w:rsidRPr="004F0FC2">
        <w:rPr>
          <w:sz w:val="22"/>
          <w:szCs w:val="22"/>
        </w:rPr>
        <w:t xml:space="preserve"> </w:t>
      </w:r>
      <w:r w:rsidR="00C97DE0" w:rsidRPr="004F0FC2">
        <w:rPr>
          <w:sz w:val="22"/>
          <w:szCs w:val="22"/>
        </w:rPr>
        <w:t>the Owner’s</w:t>
      </w:r>
      <w:r w:rsidR="009116CE" w:rsidRPr="004F0FC2">
        <w:rPr>
          <w:sz w:val="22"/>
          <w:szCs w:val="22"/>
        </w:rPr>
        <w:t xml:space="preserve"> </w:t>
      </w:r>
      <w:r w:rsidR="001C3C6E" w:rsidRPr="004F0FC2">
        <w:rPr>
          <w:sz w:val="22"/>
          <w:szCs w:val="22"/>
        </w:rPr>
        <w:t>AGC</w:t>
      </w:r>
      <w:r w:rsidR="00706C08" w:rsidRPr="004F0FC2">
        <w:rPr>
          <w:sz w:val="22"/>
          <w:szCs w:val="22"/>
        </w:rPr>
        <w:t xml:space="preserve">. </w:t>
      </w:r>
      <w:r w:rsidR="001C3C6E" w:rsidRPr="004F0FC2">
        <w:rPr>
          <w:sz w:val="22"/>
          <w:szCs w:val="22"/>
        </w:rPr>
        <w:t xml:space="preserve"> </w:t>
      </w:r>
      <w:r w:rsidR="004638DA" w:rsidRPr="004F0FC2">
        <w:rPr>
          <w:sz w:val="22"/>
          <w:szCs w:val="22"/>
        </w:rPr>
        <w:t xml:space="preserve">In addition, </w:t>
      </w:r>
      <w:r w:rsidR="001C3C6E" w:rsidRPr="004F0FC2">
        <w:rPr>
          <w:sz w:val="22"/>
          <w:szCs w:val="22"/>
        </w:rPr>
        <w:t xml:space="preserve">CAISO feeds into </w:t>
      </w:r>
      <w:r w:rsidR="004638DA" w:rsidRPr="004F0FC2">
        <w:rPr>
          <w:sz w:val="22"/>
          <w:szCs w:val="22"/>
        </w:rPr>
        <w:t xml:space="preserve">Owner’s </w:t>
      </w:r>
      <w:r w:rsidR="001C3C6E" w:rsidRPr="004F0FC2">
        <w:rPr>
          <w:sz w:val="22"/>
          <w:szCs w:val="22"/>
        </w:rPr>
        <w:t>AGC. Whether a</w:t>
      </w:r>
      <w:r w:rsidR="000A149C" w:rsidRPr="004F0FC2">
        <w:rPr>
          <w:sz w:val="22"/>
          <w:szCs w:val="22"/>
        </w:rPr>
        <w:t xml:space="preserve">ny individual </w:t>
      </w:r>
      <w:r w:rsidR="007303D2" w:rsidRPr="004F0FC2">
        <w:rPr>
          <w:sz w:val="22"/>
          <w:szCs w:val="22"/>
        </w:rPr>
        <w:t>BESS</w:t>
      </w:r>
      <w:r w:rsidR="001C3C6E" w:rsidRPr="00045A8A">
        <w:rPr>
          <w:sz w:val="22"/>
          <w:szCs w:val="22"/>
        </w:rPr>
        <w:t xml:space="preserve"> is following</w:t>
      </w:r>
      <w:r w:rsidR="001C3C6E" w:rsidRPr="00C82528">
        <w:rPr>
          <w:sz w:val="22"/>
          <w:szCs w:val="22"/>
        </w:rPr>
        <w:t xml:space="preserve"> one or both </w:t>
      </w:r>
      <w:r w:rsidR="000A149C" w:rsidRPr="00C82528">
        <w:rPr>
          <w:sz w:val="22"/>
          <w:szCs w:val="22"/>
        </w:rPr>
        <w:t xml:space="preserve">(AGC/CAISO) </w:t>
      </w:r>
      <w:r w:rsidR="001C3C6E" w:rsidRPr="00C82528">
        <w:rPr>
          <w:sz w:val="22"/>
          <w:szCs w:val="22"/>
        </w:rPr>
        <w:t xml:space="preserve">depends on the mode / </w:t>
      </w:r>
      <w:r w:rsidR="001C3C6E" w:rsidRPr="00C82528">
        <w:rPr>
          <w:sz w:val="22"/>
          <w:szCs w:val="22"/>
        </w:rPr>
        <w:lastRenderedPageBreak/>
        <w:t xml:space="preserve">scheduling strategy. In general, </w:t>
      </w:r>
      <w:r w:rsidR="006F72F4" w:rsidRPr="00C82528">
        <w:rPr>
          <w:sz w:val="22"/>
          <w:szCs w:val="22"/>
        </w:rPr>
        <w:t>Owner</w:t>
      </w:r>
      <w:r w:rsidR="001C3C6E" w:rsidRPr="00C82528">
        <w:rPr>
          <w:sz w:val="22"/>
          <w:szCs w:val="22"/>
        </w:rPr>
        <w:t xml:space="preserve"> want</w:t>
      </w:r>
      <w:r w:rsidR="006F72F4" w:rsidRPr="00C82528">
        <w:rPr>
          <w:sz w:val="22"/>
          <w:szCs w:val="22"/>
        </w:rPr>
        <w:t>s</w:t>
      </w:r>
      <w:r w:rsidR="001C3C6E" w:rsidRPr="00C82528">
        <w:rPr>
          <w:sz w:val="22"/>
          <w:szCs w:val="22"/>
        </w:rPr>
        <w:t xml:space="preserve"> the generating asset to have the capability to follow either; however, there will be </w:t>
      </w:r>
      <w:r w:rsidR="00EE2B68" w:rsidRPr="00C82528">
        <w:rPr>
          <w:sz w:val="22"/>
          <w:szCs w:val="22"/>
        </w:rPr>
        <w:t>conditions where the</w:t>
      </w:r>
      <w:r w:rsidR="001C3C6E" w:rsidRPr="00C82528">
        <w:rPr>
          <w:sz w:val="22"/>
          <w:szCs w:val="22"/>
        </w:rPr>
        <w:t xml:space="preserve"> resource </w:t>
      </w:r>
      <w:r w:rsidR="00EE2B68" w:rsidRPr="00C82528">
        <w:rPr>
          <w:sz w:val="22"/>
          <w:szCs w:val="22"/>
        </w:rPr>
        <w:t xml:space="preserve">will </w:t>
      </w:r>
      <w:r w:rsidR="001C3C6E" w:rsidRPr="00C82528">
        <w:rPr>
          <w:sz w:val="22"/>
          <w:szCs w:val="22"/>
        </w:rPr>
        <w:t>not be dispatched in AGC.</w:t>
      </w:r>
      <w:r w:rsidR="001C3C6E" w:rsidRPr="00C82528">
        <w:rPr>
          <w:noProof/>
          <w:sz w:val="22"/>
          <w:szCs w:val="22"/>
        </w:rPr>
        <w:t xml:space="preserve">  </w:t>
      </w:r>
    </w:p>
    <w:p w:rsidR="00C04A2E" w:rsidRPr="00AD0145" w:rsidRDefault="00C04A2E" w:rsidP="00980396">
      <w:pPr>
        <w:pStyle w:val="ListParagraph"/>
        <w:numPr>
          <w:ilvl w:val="0"/>
          <w:numId w:val="46"/>
        </w:numPr>
        <w:contextualSpacing w:val="0"/>
        <w:rPr>
          <w:sz w:val="22"/>
          <w:szCs w:val="22"/>
        </w:rPr>
      </w:pPr>
      <w:r w:rsidRPr="00AD0145">
        <w:rPr>
          <w:sz w:val="22"/>
          <w:szCs w:val="22"/>
        </w:rPr>
        <w:t>Secondary:</w:t>
      </w:r>
    </w:p>
    <w:p w:rsidR="00C04A2E" w:rsidRPr="007C597B" w:rsidRDefault="003A07FB" w:rsidP="00980396">
      <w:pPr>
        <w:pStyle w:val="ListParagraph"/>
        <w:numPr>
          <w:ilvl w:val="1"/>
          <w:numId w:val="46"/>
        </w:numPr>
        <w:contextualSpacing w:val="0"/>
        <w:rPr>
          <w:sz w:val="22"/>
          <w:szCs w:val="22"/>
        </w:rPr>
      </w:pPr>
      <w:r>
        <w:rPr>
          <w:sz w:val="22"/>
          <w:szCs w:val="22"/>
        </w:rPr>
        <w:t xml:space="preserve">The Owner’s four-second dispatch signals may reflect </w:t>
      </w:r>
      <w:r w:rsidR="00C04A2E" w:rsidRPr="00AD0145">
        <w:rPr>
          <w:sz w:val="22"/>
          <w:szCs w:val="22"/>
        </w:rPr>
        <w:t xml:space="preserve">five-minute market dispatch signals from </w:t>
      </w:r>
      <w:r w:rsidR="00C04A2E" w:rsidRPr="007C597B">
        <w:rPr>
          <w:sz w:val="22"/>
          <w:szCs w:val="22"/>
        </w:rPr>
        <w:t>CAISO Western Energy Imbalance Market (EIM)</w:t>
      </w:r>
      <w:r>
        <w:rPr>
          <w:sz w:val="22"/>
          <w:szCs w:val="22"/>
        </w:rPr>
        <w:t>.</w:t>
      </w:r>
      <w:r w:rsidR="00C04A2E" w:rsidRPr="007C597B">
        <w:rPr>
          <w:sz w:val="22"/>
          <w:szCs w:val="22"/>
        </w:rPr>
        <w:t xml:space="preserve"> </w:t>
      </w:r>
    </w:p>
    <w:p w:rsidR="00C04A2E" w:rsidRPr="00AD0145" w:rsidRDefault="003A07FB" w:rsidP="00980396">
      <w:pPr>
        <w:pStyle w:val="ListParagraph"/>
        <w:numPr>
          <w:ilvl w:val="1"/>
          <w:numId w:val="46"/>
        </w:numPr>
        <w:contextualSpacing w:val="0"/>
        <w:rPr>
          <w:sz w:val="22"/>
          <w:szCs w:val="22"/>
        </w:rPr>
      </w:pPr>
      <w:r>
        <w:rPr>
          <w:sz w:val="22"/>
          <w:szCs w:val="22"/>
        </w:rPr>
        <w:t>The s</w:t>
      </w:r>
      <w:r w:rsidR="00C04A2E" w:rsidRPr="00AD0145">
        <w:rPr>
          <w:sz w:val="22"/>
          <w:szCs w:val="22"/>
        </w:rPr>
        <w:t xml:space="preserve">ystem operator </w:t>
      </w:r>
      <w:r>
        <w:rPr>
          <w:sz w:val="22"/>
          <w:szCs w:val="22"/>
        </w:rPr>
        <w:t xml:space="preserve">may call for </w:t>
      </w:r>
      <w:r w:rsidR="00C04A2E" w:rsidRPr="00AD0145">
        <w:rPr>
          <w:sz w:val="22"/>
          <w:szCs w:val="22"/>
        </w:rPr>
        <w:t>up to maximum discharge for 60 minutes for contingency reserve events [</w:t>
      </w:r>
      <w:r>
        <w:rPr>
          <w:sz w:val="22"/>
          <w:szCs w:val="22"/>
        </w:rPr>
        <w:t>several times</w:t>
      </w:r>
      <w:r w:rsidR="00C04A2E" w:rsidRPr="00AD0145">
        <w:rPr>
          <w:sz w:val="22"/>
          <w:szCs w:val="22"/>
        </w:rPr>
        <w:t xml:space="preserve"> per week] or until </w:t>
      </w:r>
      <w:r w:rsidR="001D2FF7">
        <w:rPr>
          <w:sz w:val="22"/>
          <w:szCs w:val="22"/>
        </w:rPr>
        <w:t xml:space="preserve">a </w:t>
      </w:r>
      <w:r w:rsidR="00F26E1C">
        <w:rPr>
          <w:sz w:val="22"/>
          <w:szCs w:val="22"/>
        </w:rPr>
        <w:t xml:space="preserve">battery </w:t>
      </w:r>
      <w:r w:rsidR="00392809">
        <w:rPr>
          <w:sz w:val="22"/>
          <w:szCs w:val="22"/>
        </w:rPr>
        <w:t xml:space="preserve">state of </w:t>
      </w:r>
      <w:r w:rsidR="001D2FF7">
        <w:rPr>
          <w:sz w:val="22"/>
          <w:szCs w:val="22"/>
        </w:rPr>
        <w:t>charge limit</w:t>
      </w:r>
      <w:r w:rsidR="00F26E1C">
        <w:rPr>
          <w:sz w:val="22"/>
          <w:szCs w:val="22"/>
        </w:rPr>
        <w:t xml:space="preserve"> has been reached</w:t>
      </w:r>
      <w:r w:rsidR="00F26E1C" w:rsidRPr="00AD0145">
        <w:rPr>
          <w:sz w:val="22"/>
          <w:szCs w:val="22"/>
        </w:rPr>
        <w:t xml:space="preserve"> </w:t>
      </w:r>
      <w:r w:rsidR="00C04A2E" w:rsidRPr="00AD0145">
        <w:rPr>
          <w:sz w:val="22"/>
          <w:szCs w:val="22"/>
        </w:rPr>
        <w:t>[rare].</w:t>
      </w:r>
    </w:p>
    <w:p w:rsidR="00C04A2E" w:rsidRPr="00AD0145" w:rsidRDefault="003A07FB" w:rsidP="00980396">
      <w:pPr>
        <w:pStyle w:val="ListParagraph"/>
        <w:numPr>
          <w:ilvl w:val="1"/>
          <w:numId w:val="46"/>
        </w:numPr>
        <w:contextualSpacing w:val="0"/>
        <w:rPr>
          <w:sz w:val="22"/>
          <w:szCs w:val="22"/>
        </w:rPr>
      </w:pPr>
      <w:r>
        <w:rPr>
          <w:sz w:val="22"/>
          <w:szCs w:val="22"/>
        </w:rPr>
        <w:t>The BESS should respond to s</w:t>
      </w:r>
      <w:r w:rsidR="00C04A2E" w:rsidRPr="00AD0145">
        <w:rPr>
          <w:sz w:val="22"/>
          <w:szCs w:val="22"/>
        </w:rPr>
        <w:t>ignificant system frequency deviations with up to maximum discharge for approximately 1 minute [</w:t>
      </w:r>
      <w:r>
        <w:rPr>
          <w:sz w:val="22"/>
          <w:szCs w:val="22"/>
        </w:rPr>
        <w:t xml:space="preserve">several times </w:t>
      </w:r>
      <w:r w:rsidR="00C04A2E" w:rsidRPr="00AD0145">
        <w:rPr>
          <w:sz w:val="22"/>
          <w:szCs w:val="22"/>
        </w:rPr>
        <w:t>per month].</w:t>
      </w:r>
    </w:p>
    <w:p w:rsidR="00C04A2E" w:rsidRPr="00AD0145" w:rsidRDefault="003A07FB" w:rsidP="00980396">
      <w:pPr>
        <w:pStyle w:val="ListParagraph"/>
        <w:numPr>
          <w:ilvl w:val="1"/>
          <w:numId w:val="46"/>
        </w:numPr>
        <w:contextualSpacing w:val="0"/>
        <w:rPr>
          <w:sz w:val="22"/>
          <w:szCs w:val="22"/>
        </w:rPr>
      </w:pPr>
      <w:r>
        <w:rPr>
          <w:sz w:val="22"/>
          <w:szCs w:val="22"/>
        </w:rPr>
        <w:t>The s</w:t>
      </w:r>
      <w:r w:rsidR="00C04A2E" w:rsidRPr="00AD0145">
        <w:rPr>
          <w:sz w:val="22"/>
          <w:szCs w:val="22"/>
        </w:rPr>
        <w:t xml:space="preserve">ystem operator </w:t>
      </w:r>
      <w:r>
        <w:rPr>
          <w:sz w:val="22"/>
          <w:szCs w:val="22"/>
        </w:rPr>
        <w:t xml:space="preserve">may call </w:t>
      </w:r>
      <w:r w:rsidR="00C04A2E" w:rsidRPr="00AD0145">
        <w:rPr>
          <w:sz w:val="22"/>
          <w:szCs w:val="22"/>
        </w:rPr>
        <w:t xml:space="preserve">for reactive power to provide voltage support.  The reactive power capabilities of PCS equipment currently on the market </w:t>
      </w:r>
      <w:r w:rsidR="009D7CA8" w:rsidRPr="00AD0145">
        <w:rPr>
          <w:sz w:val="22"/>
          <w:szCs w:val="22"/>
        </w:rPr>
        <w:t>is</w:t>
      </w:r>
      <w:r w:rsidR="00C04A2E" w:rsidRPr="00AD0145">
        <w:rPr>
          <w:sz w:val="22"/>
          <w:szCs w:val="22"/>
        </w:rPr>
        <w:t xml:space="preserve"> sufficient to meet the anticipated need for reactive power</w:t>
      </w:r>
      <w:r w:rsidR="00D0292C">
        <w:rPr>
          <w:sz w:val="22"/>
          <w:szCs w:val="22"/>
        </w:rPr>
        <w:t xml:space="preserve"> by </w:t>
      </w:r>
      <w:r w:rsidR="006F05B0">
        <w:rPr>
          <w:sz w:val="22"/>
          <w:szCs w:val="22"/>
        </w:rPr>
        <w:t>supporting +/- 0.</w:t>
      </w:r>
      <w:r w:rsidR="00A4441B">
        <w:rPr>
          <w:sz w:val="22"/>
          <w:szCs w:val="22"/>
        </w:rPr>
        <w:t>95</w:t>
      </w:r>
      <w:r w:rsidR="006F05B0">
        <w:rPr>
          <w:sz w:val="22"/>
          <w:szCs w:val="22"/>
        </w:rPr>
        <w:t xml:space="preserve"> power factor</w:t>
      </w:r>
      <w:r w:rsidR="006C29AA">
        <w:rPr>
          <w:sz w:val="22"/>
          <w:szCs w:val="22"/>
        </w:rPr>
        <w:t xml:space="preserve"> at the POI</w:t>
      </w:r>
      <w:r w:rsidR="006F05B0">
        <w:rPr>
          <w:sz w:val="22"/>
          <w:szCs w:val="22"/>
        </w:rPr>
        <w:t xml:space="preserve">, </w:t>
      </w:r>
      <w:r w:rsidR="006C29AA">
        <w:rPr>
          <w:sz w:val="22"/>
          <w:szCs w:val="22"/>
        </w:rPr>
        <w:t>and</w:t>
      </w:r>
      <w:r w:rsidR="006F05B0">
        <w:rPr>
          <w:sz w:val="22"/>
          <w:szCs w:val="22"/>
        </w:rPr>
        <w:t xml:space="preserve"> la</w:t>
      </w:r>
      <w:r w:rsidR="00F80B2B">
        <w:rPr>
          <w:sz w:val="22"/>
          <w:szCs w:val="22"/>
        </w:rPr>
        <w:t xml:space="preserve">rger ranges </w:t>
      </w:r>
      <w:r w:rsidR="006C29AA">
        <w:rPr>
          <w:sz w:val="22"/>
          <w:szCs w:val="22"/>
        </w:rPr>
        <w:t xml:space="preserve">may be </w:t>
      </w:r>
      <w:r w:rsidR="009C6EFC">
        <w:rPr>
          <w:sz w:val="22"/>
          <w:szCs w:val="22"/>
        </w:rPr>
        <w:t>required</w:t>
      </w:r>
      <w:r w:rsidR="00F80B2B">
        <w:rPr>
          <w:sz w:val="22"/>
          <w:szCs w:val="22"/>
        </w:rPr>
        <w:t xml:space="preserve"> under certain project conditions.</w:t>
      </w:r>
      <w:r w:rsidR="00C04A2E" w:rsidRPr="00AD0145">
        <w:rPr>
          <w:sz w:val="22"/>
          <w:szCs w:val="22"/>
        </w:rPr>
        <w:t xml:space="preserve"> </w:t>
      </w:r>
      <w:r w:rsidR="00D0292C">
        <w:rPr>
          <w:sz w:val="22"/>
          <w:szCs w:val="22"/>
        </w:rPr>
        <w:t>R</w:t>
      </w:r>
      <w:r w:rsidR="00AA20EE">
        <w:rPr>
          <w:sz w:val="22"/>
          <w:szCs w:val="22"/>
        </w:rPr>
        <w:t>eactive power studies are required</w:t>
      </w:r>
      <w:r w:rsidR="00BD0A84">
        <w:rPr>
          <w:sz w:val="22"/>
          <w:szCs w:val="22"/>
        </w:rPr>
        <w:t xml:space="preserve"> to meet the LGIA requirements and </w:t>
      </w:r>
      <w:r w:rsidR="00134D91">
        <w:rPr>
          <w:sz w:val="22"/>
          <w:szCs w:val="22"/>
        </w:rPr>
        <w:t xml:space="preserve">project specific details will be addressed </w:t>
      </w:r>
      <w:r w:rsidR="00BD0A84">
        <w:rPr>
          <w:sz w:val="22"/>
          <w:szCs w:val="22"/>
        </w:rPr>
        <w:t xml:space="preserve"> </w:t>
      </w:r>
    </w:p>
    <w:p w:rsidR="00C04A2E" w:rsidRDefault="00C04A2E" w:rsidP="00C04A2E">
      <w:pPr>
        <w:ind w:left="360"/>
      </w:pPr>
    </w:p>
    <w:p w:rsidR="00C04A2E" w:rsidRDefault="00C04A2E" w:rsidP="00B128CC">
      <w:pPr>
        <w:pStyle w:val="Heading2"/>
      </w:pPr>
      <w:bookmarkStart w:id="11" w:name="_Toc42256359"/>
      <w:r>
        <w:t>Augmentation</w:t>
      </w:r>
      <w:bookmarkEnd w:id="11"/>
    </w:p>
    <w:p w:rsidR="00C04A2E" w:rsidRPr="00AD0145" w:rsidRDefault="00CE41CB" w:rsidP="00980396">
      <w:pPr>
        <w:pStyle w:val="ListParagraph"/>
        <w:numPr>
          <w:ilvl w:val="0"/>
          <w:numId w:val="46"/>
        </w:numPr>
        <w:contextualSpacing w:val="0"/>
        <w:rPr>
          <w:sz w:val="22"/>
          <w:szCs w:val="22"/>
        </w:rPr>
      </w:pPr>
      <w:r>
        <w:rPr>
          <w:sz w:val="22"/>
          <w:szCs w:val="22"/>
        </w:rPr>
        <w:t>Owner</w:t>
      </w:r>
      <w:r w:rsidR="00C04A2E" w:rsidRPr="00AD0145">
        <w:rPr>
          <w:sz w:val="22"/>
          <w:szCs w:val="22"/>
        </w:rPr>
        <w:t xml:space="preserve"> will manage augmentation needs and </w:t>
      </w:r>
      <w:r w:rsidR="002932CF">
        <w:rPr>
          <w:sz w:val="22"/>
          <w:szCs w:val="22"/>
        </w:rPr>
        <w:t>Seller</w:t>
      </w:r>
      <w:r w:rsidR="00C04A2E" w:rsidRPr="00AD0145">
        <w:rPr>
          <w:sz w:val="22"/>
          <w:szCs w:val="22"/>
        </w:rPr>
        <w:t xml:space="preserve"> should prepare their cost proposals exclusive of the cost of future augmentation.  </w:t>
      </w:r>
    </w:p>
    <w:p w:rsidR="00C04A2E" w:rsidRPr="00AD0145" w:rsidRDefault="00C04A2E" w:rsidP="00980396">
      <w:pPr>
        <w:pStyle w:val="ListParagraph"/>
        <w:numPr>
          <w:ilvl w:val="1"/>
          <w:numId w:val="46"/>
        </w:numPr>
        <w:contextualSpacing w:val="0"/>
        <w:rPr>
          <w:sz w:val="22"/>
          <w:szCs w:val="22"/>
        </w:rPr>
      </w:pPr>
      <w:r w:rsidRPr="00AD0145">
        <w:rPr>
          <w:sz w:val="22"/>
          <w:szCs w:val="22"/>
        </w:rPr>
        <w:t>However, design and pricing</w:t>
      </w:r>
      <w:r w:rsidR="00BD1123" w:rsidRPr="00AD0145">
        <w:rPr>
          <w:sz w:val="22"/>
          <w:szCs w:val="22"/>
        </w:rPr>
        <w:t xml:space="preserve"> </w:t>
      </w:r>
      <w:r w:rsidRPr="00AD0145">
        <w:rPr>
          <w:sz w:val="22"/>
          <w:szCs w:val="22"/>
        </w:rPr>
        <w:t>must allow for the possibility of future augmentations in proposed site layouts and electrical designs for purposes of developing firm cost proposals</w:t>
      </w:r>
      <w:r w:rsidR="00643ABF">
        <w:rPr>
          <w:sz w:val="22"/>
          <w:szCs w:val="22"/>
        </w:rPr>
        <w:t>.  T</w:t>
      </w:r>
      <w:r w:rsidRPr="00AD0145">
        <w:rPr>
          <w:sz w:val="22"/>
          <w:szCs w:val="22"/>
        </w:rPr>
        <w:t xml:space="preserve">his means allowing for additional site area that may be required and allowing for additional MV circuits to be connected into the substation switchgear as examples. </w:t>
      </w:r>
      <w:r w:rsidR="002932CF">
        <w:rPr>
          <w:sz w:val="22"/>
          <w:szCs w:val="22"/>
        </w:rPr>
        <w:t>Seller</w:t>
      </w:r>
      <w:r w:rsidRPr="00AD0145">
        <w:rPr>
          <w:sz w:val="22"/>
          <w:szCs w:val="22"/>
        </w:rPr>
        <w:t xml:space="preserve"> can assume that up to 30% of BOL </w:t>
      </w:r>
      <w:r w:rsidR="00661AEC">
        <w:rPr>
          <w:sz w:val="22"/>
          <w:szCs w:val="22"/>
        </w:rPr>
        <w:t>B</w:t>
      </w:r>
      <w:r w:rsidRPr="00AD0145">
        <w:rPr>
          <w:sz w:val="22"/>
          <w:szCs w:val="22"/>
        </w:rPr>
        <w:t xml:space="preserve">ESS capacity may be needed over the course of a project lifetime and cost proposals should be inclusive of this supporting infrastructure. </w:t>
      </w:r>
    </w:p>
    <w:p w:rsidR="00C04A2E" w:rsidRPr="00AD0145" w:rsidRDefault="00CE41CB" w:rsidP="00980396">
      <w:pPr>
        <w:pStyle w:val="ListParagraph"/>
        <w:numPr>
          <w:ilvl w:val="1"/>
          <w:numId w:val="46"/>
        </w:numPr>
        <w:contextualSpacing w:val="0"/>
        <w:rPr>
          <w:sz w:val="22"/>
          <w:szCs w:val="22"/>
        </w:rPr>
      </w:pPr>
      <w:r>
        <w:rPr>
          <w:sz w:val="22"/>
          <w:szCs w:val="22"/>
        </w:rPr>
        <w:t>Owner</w:t>
      </w:r>
      <w:r w:rsidR="00C04A2E" w:rsidRPr="00AD0145">
        <w:rPr>
          <w:sz w:val="22"/>
          <w:szCs w:val="22"/>
        </w:rPr>
        <w:t xml:space="preserve"> will consider additional option</w:t>
      </w:r>
      <w:r w:rsidR="00B85BBB">
        <w:rPr>
          <w:sz w:val="22"/>
          <w:szCs w:val="22"/>
        </w:rPr>
        <w:t>al</w:t>
      </w:r>
      <w:r w:rsidR="00C04A2E" w:rsidRPr="00AD0145">
        <w:rPr>
          <w:sz w:val="22"/>
          <w:szCs w:val="22"/>
        </w:rPr>
        <w:t xml:space="preserve"> pricing from </w:t>
      </w:r>
      <w:r w:rsidR="002932CF">
        <w:rPr>
          <w:sz w:val="22"/>
          <w:szCs w:val="22"/>
        </w:rPr>
        <w:t>Seller</w:t>
      </w:r>
      <w:r w:rsidR="00C04A2E" w:rsidRPr="00AD0145">
        <w:rPr>
          <w:sz w:val="22"/>
          <w:szCs w:val="22"/>
        </w:rPr>
        <w:t xml:space="preserve"> that includes augmentation</w:t>
      </w:r>
    </w:p>
    <w:p w:rsidR="00C04A2E" w:rsidRDefault="00C04A2E" w:rsidP="00C04A2E"/>
    <w:p w:rsidR="00C04A2E" w:rsidRDefault="00C04A2E" w:rsidP="00B128CC">
      <w:pPr>
        <w:pStyle w:val="Heading2"/>
      </w:pPr>
      <w:bookmarkStart w:id="12" w:name="_Toc42256360"/>
      <w:r>
        <w:t>Flexible Warranties</w:t>
      </w:r>
      <w:bookmarkEnd w:id="12"/>
      <w:r>
        <w:t xml:space="preserve"> </w:t>
      </w:r>
    </w:p>
    <w:p w:rsidR="00C04A2E" w:rsidRPr="00C40E52" w:rsidRDefault="004260F0" w:rsidP="00C04A2E">
      <w:r w:rsidRPr="0004338D">
        <w:t xml:space="preserve">For all BTA bids, as a part of their RFP bid response, </w:t>
      </w:r>
      <w:r w:rsidRPr="00555F36">
        <w:t xml:space="preserve">Seller is required to provide </w:t>
      </w:r>
      <w:r w:rsidRPr="0004338D">
        <w:t>1) a</w:t>
      </w:r>
      <w:r w:rsidRPr="00555F36">
        <w:t xml:space="preserve"> completed </w:t>
      </w:r>
      <w:r w:rsidR="00980396">
        <w:t xml:space="preserve">Appendix K </w:t>
      </w:r>
      <w:r w:rsidRPr="0004338D">
        <w:t>General Services Contract-Operations &amp; Maintenance Services for Project and 2) Appendix A-10 Plant Performance Guarantee/Warranties.</w:t>
      </w:r>
      <w:r>
        <w:t xml:space="preserve"> </w:t>
      </w:r>
      <w:r w:rsidR="002932CF">
        <w:t>Seller</w:t>
      </w:r>
      <w:r w:rsidR="00CD53BF">
        <w:t xml:space="preserve"> is</w:t>
      </w:r>
      <w:r w:rsidR="00C04A2E" w:rsidRPr="00C40E52">
        <w:t xml:space="preserve"> encouraged to provide a </w:t>
      </w:r>
      <w:r w:rsidR="0070554E">
        <w:t>long</w:t>
      </w:r>
      <w:r w:rsidR="00754A8F">
        <w:t>-</w:t>
      </w:r>
      <w:r w:rsidR="0070554E">
        <w:t xml:space="preserve">term </w:t>
      </w:r>
      <w:r w:rsidR="00C04A2E" w:rsidRPr="00C40E52">
        <w:t xml:space="preserve">performance </w:t>
      </w:r>
      <w:r w:rsidR="0070554E">
        <w:t>guarantee</w:t>
      </w:r>
      <w:r w:rsidR="003F773A">
        <w:t>.</w:t>
      </w:r>
      <w:r w:rsidR="0051548B">
        <w:t xml:space="preserve"> </w:t>
      </w:r>
      <w:r w:rsidR="00C04A2E" w:rsidRPr="00C40E52">
        <w:t xml:space="preserve"> </w:t>
      </w:r>
      <w:r w:rsidR="00CE41CB">
        <w:t>Owner</w:t>
      </w:r>
      <w:r w:rsidR="00C04A2E" w:rsidRPr="00C40E52">
        <w:t xml:space="preserve"> will require a significant amount of flexibility to operate the </w:t>
      </w:r>
      <w:r w:rsidR="0070554E">
        <w:t>BESS</w:t>
      </w:r>
      <w:r w:rsidR="00A63EA5">
        <w:t xml:space="preserve"> </w:t>
      </w:r>
      <w:r w:rsidR="00C04A2E" w:rsidRPr="00C40E52">
        <w:t xml:space="preserve">in a manner that maximizes overall value for the company, and which may be location specific and change from year to year.   Therefore, the </w:t>
      </w:r>
      <w:r w:rsidR="003A4646">
        <w:t>Owner</w:t>
      </w:r>
      <w:r w:rsidR="00C04A2E" w:rsidRPr="00C40E52">
        <w:t xml:space="preserve"> will require </w:t>
      </w:r>
      <w:r w:rsidR="002932CF">
        <w:t>Seller</w:t>
      </w:r>
      <w:r w:rsidR="00C04A2E" w:rsidRPr="00C40E52">
        <w:t xml:space="preserve"> to offer performance warranties that are flexible and allow for a variation in operating parameters.  It is expected that during the RFP process, the parties will be able to develop a formula to forecast the guaranteed degradation rate for the remainder of the contract term based on actual averages and ranges (min, max) of key operational parameters.  These may include:</w:t>
      </w:r>
    </w:p>
    <w:p w:rsidR="00C04A2E" w:rsidRPr="00C40E52" w:rsidRDefault="00C04A2E" w:rsidP="00980396">
      <w:pPr>
        <w:pStyle w:val="ListParagraph"/>
        <w:numPr>
          <w:ilvl w:val="0"/>
          <w:numId w:val="47"/>
        </w:numPr>
        <w:contextualSpacing w:val="0"/>
        <w:rPr>
          <w:sz w:val="22"/>
          <w:szCs w:val="22"/>
        </w:rPr>
      </w:pPr>
      <w:r w:rsidRPr="00C40E52">
        <w:rPr>
          <w:sz w:val="22"/>
          <w:szCs w:val="22"/>
        </w:rPr>
        <w:t>Constant power charge and range (e.g. CP from 0.9 to 1.1)</w:t>
      </w:r>
    </w:p>
    <w:p w:rsidR="00C04A2E" w:rsidRPr="00C40E52" w:rsidRDefault="00C04A2E" w:rsidP="00980396">
      <w:pPr>
        <w:pStyle w:val="ListParagraph"/>
        <w:numPr>
          <w:ilvl w:val="0"/>
          <w:numId w:val="47"/>
        </w:numPr>
        <w:contextualSpacing w:val="0"/>
        <w:rPr>
          <w:sz w:val="22"/>
          <w:szCs w:val="22"/>
        </w:rPr>
      </w:pPr>
      <w:r w:rsidRPr="00C40E52">
        <w:rPr>
          <w:sz w:val="22"/>
          <w:szCs w:val="22"/>
        </w:rPr>
        <w:t xml:space="preserve">Discharge rate and range (e.g. CP from 0.5 to 1.2) </w:t>
      </w:r>
    </w:p>
    <w:p w:rsidR="00C04A2E" w:rsidRPr="00C40E52" w:rsidRDefault="00C04A2E" w:rsidP="00980396">
      <w:pPr>
        <w:pStyle w:val="ListParagraph"/>
        <w:numPr>
          <w:ilvl w:val="0"/>
          <w:numId w:val="47"/>
        </w:numPr>
        <w:contextualSpacing w:val="0"/>
        <w:rPr>
          <w:sz w:val="22"/>
          <w:szCs w:val="22"/>
        </w:rPr>
      </w:pPr>
      <w:r w:rsidRPr="00C40E52">
        <w:rPr>
          <w:sz w:val="22"/>
          <w:szCs w:val="22"/>
        </w:rPr>
        <w:t xml:space="preserve">Operating temperature </w:t>
      </w:r>
    </w:p>
    <w:p w:rsidR="00C04A2E" w:rsidRPr="00C40E52" w:rsidRDefault="003A07FB" w:rsidP="00980396">
      <w:pPr>
        <w:pStyle w:val="ListParagraph"/>
        <w:numPr>
          <w:ilvl w:val="0"/>
          <w:numId w:val="47"/>
        </w:numPr>
        <w:contextualSpacing w:val="0"/>
        <w:rPr>
          <w:sz w:val="22"/>
          <w:szCs w:val="22"/>
        </w:rPr>
      </w:pPr>
      <w:r>
        <w:rPr>
          <w:sz w:val="22"/>
          <w:szCs w:val="22"/>
        </w:rPr>
        <w:t>Annual</w:t>
      </w:r>
      <w:r w:rsidRPr="00C40E52">
        <w:rPr>
          <w:sz w:val="22"/>
          <w:szCs w:val="22"/>
        </w:rPr>
        <w:t xml:space="preserve"> </w:t>
      </w:r>
      <w:r w:rsidR="00C04A2E" w:rsidRPr="00C40E52">
        <w:rPr>
          <w:sz w:val="22"/>
          <w:szCs w:val="22"/>
        </w:rPr>
        <w:t xml:space="preserve">number of cycles and depth of discharge </w:t>
      </w:r>
    </w:p>
    <w:p w:rsidR="00C04A2E" w:rsidRPr="00C40E52" w:rsidRDefault="00C04A2E" w:rsidP="00980396">
      <w:pPr>
        <w:pStyle w:val="ListParagraph"/>
        <w:numPr>
          <w:ilvl w:val="0"/>
          <w:numId w:val="47"/>
        </w:numPr>
        <w:contextualSpacing w:val="0"/>
        <w:rPr>
          <w:sz w:val="22"/>
          <w:szCs w:val="22"/>
        </w:rPr>
      </w:pPr>
      <w:r w:rsidRPr="00C40E52">
        <w:rPr>
          <w:sz w:val="22"/>
          <w:szCs w:val="22"/>
        </w:rPr>
        <w:t xml:space="preserve">Calendar (degradation) </w:t>
      </w:r>
    </w:p>
    <w:bookmarkEnd w:id="8"/>
    <w:p w:rsidR="00576851" w:rsidRPr="007C2F09" w:rsidRDefault="00576851" w:rsidP="00576851">
      <w:pPr>
        <w:spacing w:line="240" w:lineRule="auto"/>
        <w:rPr>
          <w:rFonts w:eastAsia="Times New Roman"/>
        </w:rPr>
      </w:pPr>
    </w:p>
    <w:p w:rsidR="008458B7" w:rsidRDefault="002932CF" w:rsidP="009145DF">
      <w:pPr>
        <w:pStyle w:val="Heading2"/>
      </w:pPr>
      <w:bookmarkStart w:id="13" w:name="_Toc498089429"/>
      <w:bookmarkStart w:id="14" w:name="_Toc42256361"/>
      <w:r>
        <w:lastRenderedPageBreak/>
        <w:t>Seller</w:t>
      </w:r>
      <w:r w:rsidR="008458B7">
        <w:t xml:space="preserve"> Responsibilities</w:t>
      </w:r>
      <w:bookmarkEnd w:id="13"/>
      <w:bookmarkEnd w:id="14"/>
    </w:p>
    <w:p w:rsidR="008458B7" w:rsidRDefault="00C45130" w:rsidP="00B0677E">
      <w:pPr>
        <w:pStyle w:val="BodyText"/>
        <w:spacing w:before="120" w:after="0"/>
        <w:rPr>
          <w:sz w:val="22"/>
        </w:rPr>
      </w:pPr>
      <w:r w:rsidRPr="00506431">
        <w:rPr>
          <w:sz w:val="22"/>
        </w:rPr>
        <w:t>Seller</w:t>
      </w:r>
      <w:r w:rsidR="008458B7" w:rsidRPr="00506431">
        <w:rPr>
          <w:sz w:val="22"/>
        </w:rPr>
        <w:t xml:space="preserve"> shall provide all required services and materials for the Project</w:t>
      </w:r>
      <w:r w:rsidR="00B40B7B" w:rsidRPr="00506431">
        <w:rPr>
          <w:sz w:val="22"/>
        </w:rPr>
        <w:t xml:space="preserve"> to achieve </w:t>
      </w:r>
      <w:r w:rsidR="00722177" w:rsidRPr="00506431">
        <w:rPr>
          <w:sz w:val="22"/>
        </w:rPr>
        <w:t>final</w:t>
      </w:r>
      <w:r w:rsidR="00B40B7B" w:rsidRPr="00506431">
        <w:rPr>
          <w:sz w:val="22"/>
        </w:rPr>
        <w:t xml:space="preserve"> completion and pass </w:t>
      </w:r>
      <w:r w:rsidR="00412132" w:rsidRPr="00506431">
        <w:rPr>
          <w:sz w:val="22"/>
        </w:rPr>
        <w:t>all necessary</w:t>
      </w:r>
      <w:r w:rsidR="006A7619" w:rsidRPr="00506431">
        <w:rPr>
          <w:sz w:val="22"/>
        </w:rPr>
        <w:t xml:space="preserve"> tests</w:t>
      </w:r>
      <w:r w:rsidR="008458B7" w:rsidRPr="00506431">
        <w:rPr>
          <w:sz w:val="22"/>
        </w:rPr>
        <w:t xml:space="preserve">. </w:t>
      </w:r>
      <w:r w:rsidRPr="00506431">
        <w:rPr>
          <w:sz w:val="22"/>
        </w:rPr>
        <w:t>Seller</w:t>
      </w:r>
      <w:r w:rsidR="008458B7" w:rsidRPr="00506431">
        <w:rPr>
          <w:sz w:val="22"/>
        </w:rPr>
        <w:t xml:space="preserve">’s responsibilities shall </w:t>
      </w:r>
      <w:r w:rsidR="005D34EE" w:rsidRPr="00506431">
        <w:rPr>
          <w:sz w:val="22"/>
        </w:rPr>
        <w:t xml:space="preserve">include all permits normally and customarily provided by </w:t>
      </w:r>
      <w:r w:rsidRPr="00E37903">
        <w:rPr>
          <w:sz w:val="22"/>
        </w:rPr>
        <w:t>Seller</w:t>
      </w:r>
      <w:r w:rsidR="009F1AF8" w:rsidRPr="00E37903">
        <w:rPr>
          <w:sz w:val="22"/>
        </w:rPr>
        <w:t>,</w:t>
      </w:r>
      <w:r w:rsidR="008458B7" w:rsidRPr="00E37903">
        <w:rPr>
          <w:sz w:val="22"/>
        </w:rPr>
        <w:t xml:space="preserve"> design, engineering, </w:t>
      </w:r>
      <w:r w:rsidR="00FB4B07" w:rsidRPr="00E37903">
        <w:rPr>
          <w:sz w:val="22"/>
        </w:rPr>
        <w:t xml:space="preserve">equipment </w:t>
      </w:r>
      <w:r w:rsidR="008458B7" w:rsidRPr="00E37903">
        <w:rPr>
          <w:sz w:val="22"/>
        </w:rPr>
        <w:t xml:space="preserve">procurement, Site preparation work, foundations, installation of all equipment, bulk material and commodities supply, and Site finishing work. </w:t>
      </w:r>
      <w:r w:rsidRPr="00E37903">
        <w:rPr>
          <w:sz w:val="22"/>
        </w:rPr>
        <w:t>Seller</w:t>
      </w:r>
      <w:r w:rsidR="008458B7" w:rsidRPr="00E37903">
        <w:rPr>
          <w:sz w:val="22"/>
        </w:rPr>
        <w:t xml:space="preserve"> also shall deliver project management, construction management, commissioning and startup, and testing of work, all as described </w:t>
      </w:r>
      <w:r w:rsidR="00FB4B07" w:rsidRPr="00E37903">
        <w:rPr>
          <w:sz w:val="22"/>
        </w:rPr>
        <w:t>herein,</w:t>
      </w:r>
      <w:r w:rsidR="008458B7" w:rsidRPr="00E37903">
        <w:rPr>
          <w:sz w:val="22"/>
        </w:rPr>
        <w:t xml:space="preserve"> including all referenced appendices and standards</w:t>
      </w:r>
      <w:r w:rsidR="00F56491" w:rsidRPr="00E37903">
        <w:rPr>
          <w:sz w:val="22"/>
        </w:rPr>
        <w:t>,</w:t>
      </w:r>
      <w:r w:rsidR="008458B7" w:rsidRPr="00E37903">
        <w:rPr>
          <w:sz w:val="22"/>
        </w:rPr>
        <w:t xml:space="preserve"> which will subsequently become a </w:t>
      </w:r>
      <w:r w:rsidR="00946786" w:rsidRPr="00E37903">
        <w:rPr>
          <w:sz w:val="22"/>
        </w:rPr>
        <w:t xml:space="preserve">part of the </w:t>
      </w:r>
      <w:r w:rsidR="0070554E" w:rsidRPr="00E37903">
        <w:rPr>
          <w:sz w:val="22"/>
        </w:rPr>
        <w:t>build transfer agreement</w:t>
      </w:r>
      <w:r w:rsidR="008458B7" w:rsidRPr="00E37903">
        <w:rPr>
          <w:sz w:val="22"/>
        </w:rPr>
        <w:t>.</w:t>
      </w:r>
      <w:r w:rsidR="008458B7" w:rsidRPr="00B0677E">
        <w:rPr>
          <w:sz w:val="22"/>
        </w:rPr>
        <w:t xml:space="preserve"> </w:t>
      </w:r>
    </w:p>
    <w:p w:rsidR="008458B7" w:rsidRPr="00B0677E" w:rsidRDefault="008458B7" w:rsidP="00B0677E">
      <w:pPr>
        <w:pStyle w:val="BodyText"/>
        <w:spacing w:after="0"/>
        <w:rPr>
          <w:sz w:val="22"/>
        </w:rPr>
      </w:pPr>
    </w:p>
    <w:p w:rsidR="008458B7" w:rsidRPr="00B0677E" w:rsidRDefault="00C45130" w:rsidP="00B0677E">
      <w:pPr>
        <w:pStyle w:val="BodyText"/>
        <w:spacing w:after="0"/>
        <w:rPr>
          <w:sz w:val="22"/>
        </w:rPr>
      </w:pPr>
      <w:r>
        <w:rPr>
          <w:sz w:val="22"/>
        </w:rPr>
        <w:t>Seller</w:t>
      </w:r>
      <w:r w:rsidR="008458B7" w:rsidRPr="00B0677E">
        <w:rPr>
          <w:sz w:val="22"/>
        </w:rPr>
        <w:t xml:space="preserve"> shall construct all roads, foundations, electrical systems, control systems, monitoring systems, communications, ancillary structures, storage facilities, security systems, and fencing</w:t>
      </w:r>
      <w:r w:rsidR="00BF6F8A">
        <w:rPr>
          <w:sz w:val="22"/>
        </w:rPr>
        <w:t xml:space="preserve">. </w:t>
      </w:r>
      <w:r>
        <w:rPr>
          <w:sz w:val="22"/>
        </w:rPr>
        <w:t>Seller</w:t>
      </w:r>
      <w:r w:rsidR="00BF6F8A">
        <w:rPr>
          <w:sz w:val="22"/>
        </w:rPr>
        <w:t xml:space="preserve"> shall also</w:t>
      </w:r>
      <w:r w:rsidR="008458B7" w:rsidRPr="00B0677E">
        <w:rPr>
          <w:sz w:val="22"/>
        </w:rPr>
        <w:t xml:space="preserve"> erect and commission the</w:t>
      </w:r>
      <w:r w:rsidR="008458B7">
        <w:rPr>
          <w:sz w:val="22"/>
        </w:rPr>
        <w:t xml:space="preserve"> BESS </w:t>
      </w:r>
      <w:r w:rsidR="008458B7" w:rsidRPr="00B0677E">
        <w:rPr>
          <w:sz w:val="22"/>
        </w:rPr>
        <w:t xml:space="preserve">in the locations and orientations set forth in </w:t>
      </w:r>
      <w:r w:rsidR="00DB73CE">
        <w:rPr>
          <w:sz w:val="22"/>
        </w:rPr>
        <w:t>a</w:t>
      </w:r>
      <w:r w:rsidR="008458B7" w:rsidRPr="00B0677E">
        <w:rPr>
          <w:sz w:val="22"/>
        </w:rPr>
        <w:t xml:space="preserve"> </w:t>
      </w:r>
      <w:r w:rsidR="00B97B78">
        <w:rPr>
          <w:sz w:val="22"/>
        </w:rPr>
        <w:t>proposed s</w:t>
      </w:r>
      <w:r w:rsidR="008458B7" w:rsidRPr="00B0677E">
        <w:rPr>
          <w:sz w:val="22"/>
        </w:rPr>
        <w:t xml:space="preserve">ite plan and </w:t>
      </w:r>
      <w:r w:rsidR="00DC5ECE">
        <w:rPr>
          <w:sz w:val="22"/>
        </w:rPr>
        <w:t>s</w:t>
      </w:r>
      <w:r w:rsidR="008458B7" w:rsidRPr="00B0677E">
        <w:rPr>
          <w:sz w:val="22"/>
        </w:rPr>
        <w:t xml:space="preserve">ite layout drawing and in accordance with this </w:t>
      </w:r>
      <w:r w:rsidR="004876E7">
        <w:rPr>
          <w:sz w:val="22"/>
        </w:rPr>
        <w:t>specification</w:t>
      </w:r>
      <w:r w:rsidR="008458B7" w:rsidRPr="00B0677E">
        <w:rPr>
          <w:sz w:val="22"/>
        </w:rPr>
        <w:t xml:space="preserve">, and all related specifications that relate thereto. </w:t>
      </w:r>
    </w:p>
    <w:p w:rsidR="005C7D3C" w:rsidRDefault="005C7D3C" w:rsidP="005C7D3C">
      <w:pPr>
        <w:pStyle w:val="Heading2"/>
        <w:numPr>
          <w:ilvl w:val="0"/>
          <w:numId w:val="0"/>
        </w:numPr>
      </w:pPr>
      <w:bookmarkStart w:id="15" w:name="_Toc498089430"/>
    </w:p>
    <w:p w:rsidR="007C2F09" w:rsidRPr="007C2F09" w:rsidRDefault="00CE4814" w:rsidP="005C7D3C">
      <w:pPr>
        <w:pStyle w:val="Heading2"/>
      </w:pPr>
      <w:bookmarkStart w:id="16" w:name="_Toc42256362"/>
      <w:r>
        <w:t>Conditions of Services</w:t>
      </w:r>
      <w:bookmarkEnd w:id="15"/>
      <w:bookmarkEnd w:id="16"/>
    </w:p>
    <w:p w:rsidR="00CE4814" w:rsidRPr="00B945C6" w:rsidRDefault="00CE4814" w:rsidP="00CE4814">
      <w:pPr>
        <w:spacing w:line="240" w:lineRule="auto"/>
        <w:contextualSpacing/>
        <w:rPr>
          <w:szCs w:val="20"/>
        </w:rPr>
      </w:pPr>
      <w:r w:rsidRPr="00CE4814">
        <w:rPr>
          <w:szCs w:val="20"/>
        </w:rPr>
        <w:t xml:space="preserve">The BESS consists of </w:t>
      </w:r>
      <w:r w:rsidR="00DD7997" w:rsidRPr="00CE4814">
        <w:rPr>
          <w:szCs w:val="20"/>
        </w:rPr>
        <w:t>all</w:t>
      </w:r>
      <w:r w:rsidRPr="00CE4814">
        <w:rPr>
          <w:szCs w:val="20"/>
        </w:rPr>
        <w:t xml:space="preserve"> the direct current (DC) components</w:t>
      </w:r>
      <w:r w:rsidR="00E7356A">
        <w:rPr>
          <w:szCs w:val="20"/>
        </w:rPr>
        <w:t xml:space="preserve"> from the BESS modules</w:t>
      </w:r>
      <w:r w:rsidRPr="00CE4814">
        <w:rPr>
          <w:szCs w:val="20"/>
        </w:rPr>
        <w:t xml:space="preserve"> through the</w:t>
      </w:r>
      <w:r w:rsidR="00D07CE0">
        <w:rPr>
          <w:szCs w:val="20"/>
        </w:rPr>
        <w:t xml:space="preserve"> </w:t>
      </w:r>
      <w:r w:rsidR="009A487E">
        <w:rPr>
          <w:szCs w:val="20"/>
        </w:rPr>
        <w:t>PCS</w:t>
      </w:r>
      <w:r w:rsidR="00E83C7D">
        <w:rPr>
          <w:szCs w:val="20"/>
        </w:rPr>
        <w:t xml:space="preserve"> plus the </w:t>
      </w:r>
      <w:r w:rsidR="00FF3643">
        <w:rPr>
          <w:szCs w:val="20"/>
        </w:rPr>
        <w:t>MVT</w:t>
      </w:r>
      <w:r w:rsidRPr="00CE4814">
        <w:rPr>
          <w:szCs w:val="20"/>
        </w:rPr>
        <w:t xml:space="preserve">. The BESS shall be “Utility Grade” (defined later in this </w:t>
      </w:r>
      <w:r w:rsidR="00CD3C28">
        <w:rPr>
          <w:szCs w:val="20"/>
        </w:rPr>
        <w:t>Technical S</w:t>
      </w:r>
      <w:r w:rsidRPr="00CE4814">
        <w:rPr>
          <w:szCs w:val="20"/>
        </w:rPr>
        <w:t>pecification).</w:t>
      </w:r>
      <w:r w:rsidR="00310ABB">
        <w:rPr>
          <w:szCs w:val="20"/>
        </w:rPr>
        <w:t xml:space="preserve">  </w:t>
      </w:r>
      <w:r w:rsidRPr="00CE4814">
        <w:rPr>
          <w:szCs w:val="20"/>
        </w:rPr>
        <w:t xml:space="preserve">The balance of the Project (from the output of the </w:t>
      </w:r>
      <w:r w:rsidR="00FF3643">
        <w:rPr>
          <w:szCs w:val="20"/>
        </w:rPr>
        <w:t>PCS</w:t>
      </w:r>
      <w:r w:rsidR="00D07CE0">
        <w:rPr>
          <w:szCs w:val="20"/>
        </w:rPr>
        <w:t xml:space="preserve"> </w:t>
      </w:r>
      <w:r w:rsidRPr="00CE4814">
        <w:rPr>
          <w:szCs w:val="20"/>
        </w:rPr>
        <w:t xml:space="preserve">to the </w:t>
      </w:r>
      <w:r w:rsidR="005D34EE">
        <w:rPr>
          <w:szCs w:val="20"/>
        </w:rPr>
        <w:t xml:space="preserve">point of interconnection as defined in the </w:t>
      </w:r>
      <w:r w:rsidR="001B1461">
        <w:rPr>
          <w:szCs w:val="20"/>
        </w:rPr>
        <w:t>LGIA</w:t>
      </w:r>
      <w:r w:rsidR="005D34EE" w:rsidRPr="00A03F42">
        <w:rPr>
          <w:szCs w:val="20"/>
        </w:rPr>
        <w:t xml:space="preserve"> </w:t>
      </w:r>
      <w:r w:rsidRPr="00A03F42">
        <w:rPr>
          <w:szCs w:val="20"/>
        </w:rPr>
        <w:t xml:space="preserve">shall comply with this </w:t>
      </w:r>
      <w:r w:rsidR="00CD3C28" w:rsidRPr="00A03F42">
        <w:rPr>
          <w:szCs w:val="20"/>
        </w:rPr>
        <w:t>Technical S</w:t>
      </w:r>
      <w:r w:rsidRPr="00A03F42">
        <w:rPr>
          <w:szCs w:val="20"/>
        </w:rPr>
        <w:t xml:space="preserve">pecification and be compatible with applicable </w:t>
      </w:r>
      <w:r w:rsidR="00CD3C28" w:rsidRPr="00A03F42">
        <w:rPr>
          <w:szCs w:val="20"/>
        </w:rPr>
        <w:t xml:space="preserve">Owner </w:t>
      </w:r>
      <w:r w:rsidRPr="00171210">
        <w:rPr>
          <w:szCs w:val="20"/>
        </w:rPr>
        <w:t>standards</w:t>
      </w:r>
      <w:r w:rsidR="00804EB6" w:rsidRPr="00E41ACC">
        <w:rPr>
          <w:szCs w:val="20"/>
        </w:rPr>
        <w:t xml:space="preserve"> and </w:t>
      </w:r>
      <w:r w:rsidR="001B1461">
        <w:rPr>
          <w:szCs w:val="20"/>
        </w:rPr>
        <w:t>LGIA</w:t>
      </w:r>
      <w:r w:rsidR="00946786" w:rsidRPr="00216F34">
        <w:rPr>
          <w:szCs w:val="20"/>
        </w:rPr>
        <w:t xml:space="preserve"> requirements</w:t>
      </w:r>
      <w:r w:rsidRPr="00B945C6">
        <w:rPr>
          <w:szCs w:val="20"/>
        </w:rPr>
        <w:t>. The</w:t>
      </w:r>
      <w:r w:rsidR="00C72113" w:rsidRPr="00B945C6">
        <w:rPr>
          <w:szCs w:val="20"/>
        </w:rPr>
        <w:t xml:space="preserve"> balance of plant </w:t>
      </w:r>
      <w:r w:rsidRPr="00B945C6">
        <w:rPr>
          <w:szCs w:val="20"/>
        </w:rPr>
        <w:t>items include</w:t>
      </w:r>
      <w:r w:rsidR="00D17BF1">
        <w:rPr>
          <w:szCs w:val="20"/>
        </w:rPr>
        <w:t xml:space="preserve"> but are not limited to</w:t>
      </w:r>
      <w:r w:rsidRPr="00B945C6">
        <w:rPr>
          <w:szCs w:val="20"/>
        </w:rPr>
        <w:t>:</w:t>
      </w:r>
    </w:p>
    <w:p w:rsidR="00430694" w:rsidRPr="00B945C6" w:rsidRDefault="00430694" w:rsidP="00CE4814">
      <w:pPr>
        <w:spacing w:line="240" w:lineRule="auto"/>
        <w:contextualSpacing/>
        <w:rPr>
          <w:szCs w:val="20"/>
        </w:rPr>
      </w:pPr>
    </w:p>
    <w:p w:rsidR="00CE4814" w:rsidRPr="00577876" w:rsidRDefault="00CE4814" w:rsidP="00980396">
      <w:pPr>
        <w:numPr>
          <w:ilvl w:val="0"/>
          <w:numId w:val="16"/>
        </w:numPr>
        <w:spacing w:after="120" w:line="240" w:lineRule="auto"/>
        <w:rPr>
          <w:szCs w:val="20"/>
        </w:rPr>
      </w:pPr>
      <w:r w:rsidRPr="007B6B0A">
        <w:rPr>
          <w:szCs w:val="20"/>
        </w:rPr>
        <w:t>Wiring</w:t>
      </w:r>
      <w:r w:rsidR="00506D1A" w:rsidRPr="00EF2362">
        <w:rPr>
          <w:szCs w:val="20"/>
        </w:rPr>
        <w:t>,</w:t>
      </w:r>
      <w:r w:rsidRPr="00EF2362">
        <w:rPr>
          <w:szCs w:val="20"/>
        </w:rPr>
        <w:t xml:space="preserve"> conduit, trenches</w:t>
      </w:r>
      <w:r w:rsidR="00506D1A" w:rsidRPr="006E306C">
        <w:rPr>
          <w:szCs w:val="20"/>
        </w:rPr>
        <w:t xml:space="preserve"> and</w:t>
      </w:r>
      <w:r w:rsidRPr="00577876">
        <w:rPr>
          <w:szCs w:val="20"/>
        </w:rPr>
        <w:t xml:space="preserve"> grounding</w:t>
      </w:r>
    </w:p>
    <w:p w:rsidR="00CE4814" w:rsidRPr="00577876" w:rsidRDefault="00CE4814" w:rsidP="00980396">
      <w:pPr>
        <w:numPr>
          <w:ilvl w:val="0"/>
          <w:numId w:val="16"/>
        </w:numPr>
        <w:spacing w:after="120" w:line="240" w:lineRule="auto"/>
        <w:rPr>
          <w:szCs w:val="20"/>
        </w:rPr>
      </w:pPr>
      <w:r w:rsidRPr="00577876">
        <w:rPr>
          <w:szCs w:val="20"/>
        </w:rPr>
        <w:t>Switchgear and current limiters</w:t>
      </w:r>
    </w:p>
    <w:p w:rsidR="00CE4814" w:rsidRPr="00CE4814" w:rsidRDefault="00CE4814" w:rsidP="00980396">
      <w:pPr>
        <w:numPr>
          <w:ilvl w:val="0"/>
          <w:numId w:val="16"/>
        </w:numPr>
        <w:spacing w:after="120" w:line="240" w:lineRule="auto"/>
        <w:rPr>
          <w:szCs w:val="20"/>
        </w:rPr>
      </w:pPr>
      <w:r w:rsidRPr="00577876">
        <w:rPr>
          <w:szCs w:val="20"/>
        </w:rPr>
        <w:t>Metering</w:t>
      </w:r>
      <w:r w:rsidR="009C6674" w:rsidRPr="00577876">
        <w:rPr>
          <w:szCs w:val="20"/>
        </w:rPr>
        <w:t xml:space="preserve">, as shown in the </w:t>
      </w:r>
      <w:r w:rsidR="001B1461">
        <w:rPr>
          <w:szCs w:val="20"/>
        </w:rPr>
        <w:t>LGIA</w:t>
      </w:r>
      <w:r w:rsidR="009C6674">
        <w:rPr>
          <w:szCs w:val="20"/>
        </w:rPr>
        <w:t>.</w:t>
      </w:r>
    </w:p>
    <w:p w:rsidR="00CE4814" w:rsidRPr="00CE4814" w:rsidRDefault="00CE4814" w:rsidP="00980396">
      <w:pPr>
        <w:numPr>
          <w:ilvl w:val="0"/>
          <w:numId w:val="16"/>
        </w:numPr>
        <w:spacing w:after="120" w:line="240" w:lineRule="auto"/>
        <w:rPr>
          <w:szCs w:val="20"/>
        </w:rPr>
      </w:pPr>
      <w:r w:rsidRPr="00CE4814">
        <w:rPr>
          <w:szCs w:val="20"/>
        </w:rPr>
        <w:t>Transformers</w:t>
      </w:r>
    </w:p>
    <w:p w:rsidR="00CE4814" w:rsidRPr="00CE4814" w:rsidRDefault="00CE4814" w:rsidP="00980396">
      <w:pPr>
        <w:numPr>
          <w:ilvl w:val="0"/>
          <w:numId w:val="16"/>
        </w:numPr>
        <w:spacing w:after="120" w:line="240" w:lineRule="auto"/>
        <w:rPr>
          <w:szCs w:val="20"/>
        </w:rPr>
      </w:pPr>
      <w:r w:rsidRPr="00CE4814">
        <w:rPr>
          <w:szCs w:val="20"/>
        </w:rPr>
        <w:t>Power poles</w:t>
      </w:r>
    </w:p>
    <w:p w:rsidR="00CE4814" w:rsidRPr="00CE4814" w:rsidRDefault="00CE4814" w:rsidP="00980396">
      <w:pPr>
        <w:numPr>
          <w:ilvl w:val="0"/>
          <w:numId w:val="16"/>
        </w:numPr>
        <w:spacing w:after="120" w:line="240" w:lineRule="auto"/>
        <w:rPr>
          <w:szCs w:val="20"/>
        </w:rPr>
      </w:pPr>
      <w:r w:rsidRPr="00CE4814">
        <w:rPr>
          <w:szCs w:val="20"/>
        </w:rPr>
        <w:t>Equipment pads</w:t>
      </w:r>
    </w:p>
    <w:p w:rsidR="00CE4814" w:rsidRDefault="00CE4814" w:rsidP="00980396">
      <w:pPr>
        <w:numPr>
          <w:ilvl w:val="0"/>
          <w:numId w:val="16"/>
        </w:numPr>
        <w:spacing w:after="120" w:line="240" w:lineRule="auto"/>
        <w:rPr>
          <w:szCs w:val="20"/>
        </w:rPr>
      </w:pPr>
      <w:r w:rsidRPr="00CE4814">
        <w:rPr>
          <w:szCs w:val="20"/>
        </w:rPr>
        <w:t xml:space="preserve">Communications to </w:t>
      </w:r>
      <w:r w:rsidR="003E0EB9">
        <w:t>Owner</w:t>
      </w:r>
      <w:r w:rsidRPr="00CE4814">
        <w:rPr>
          <w:szCs w:val="20"/>
        </w:rPr>
        <w:t xml:space="preserve"> equipment</w:t>
      </w:r>
      <w:r w:rsidR="005D34EE">
        <w:rPr>
          <w:szCs w:val="20"/>
        </w:rPr>
        <w:t>.</w:t>
      </w:r>
    </w:p>
    <w:p w:rsidR="00CE4814" w:rsidRPr="00CE4814" w:rsidRDefault="00CE4814" w:rsidP="00B0677E">
      <w:pPr>
        <w:spacing w:line="240" w:lineRule="auto"/>
        <w:ind w:left="720"/>
        <w:rPr>
          <w:szCs w:val="20"/>
        </w:rPr>
      </w:pPr>
    </w:p>
    <w:p w:rsidR="00CE4814" w:rsidRPr="00CE4814" w:rsidRDefault="00CE4814" w:rsidP="00CE4814">
      <w:pPr>
        <w:spacing w:line="240" w:lineRule="auto"/>
        <w:contextualSpacing/>
        <w:rPr>
          <w:szCs w:val="20"/>
        </w:rPr>
      </w:pPr>
      <w:r w:rsidRPr="00CE4814">
        <w:rPr>
          <w:szCs w:val="20"/>
        </w:rPr>
        <w:t xml:space="preserve">The Project shall be designed to maintain the guaranteed performance metrics presented in this </w:t>
      </w:r>
      <w:r w:rsidR="00CD3C28">
        <w:rPr>
          <w:szCs w:val="20"/>
        </w:rPr>
        <w:t>Technical S</w:t>
      </w:r>
      <w:r w:rsidRPr="00CE4814">
        <w:rPr>
          <w:szCs w:val="20"/>
        </w:rPr>
        <w:t xml:space="preserve">pecification. The Project is limited to the use of electrochemical energy storage </w:t>
      </w:r>
      <w:r w:rsidR="00C72113">
        <w:rPr>
          <w:szCs w:val="20"/>
        </w:rPr>
        <w:t xml:space="preserve">and PV </w:t>
      </w:r>
      <w:r w:rsidRPr="00CE4814">
        <w:rPr>
          <w:szCs w:val="20"/>
        </w:rPr>
        <w:t xml:space="preserve">technologies that have demonstrated appropriate </w:t>
      </w:r>
      <w:r w:rsidR="00C72113">
        <w:rPr>
          <w:szCs w:val="20"/>
        </w:rPr>
        <w:t xml:space="preserve">technical and commercial </w:t>
      </w:r>
      <w:r w:rsidRPr="00CE4814">
        <w:rPr>
          <w:szCs w:val="20"/>
        </w:rPr>
        <w:t>maturity</w:t>
      </w:r>
      <w:r w:rsidR="000A5A1D">
        <w:rPr>
          <w:szCs w:val="20"/>
        </w:rPr>
        <w:t xml:space="preserve">. </w:t>
      </w:r>
      <w:r w:rsidRPr="00CE4814">
        <w:rPr>
          <w:szCs w:val="20"/>
        </w:rPr>
        <w:t>The Project should include</w:t>
      </w:r>
      <w:r w:rsidR="00A208E1" w:rsidRPr="00CE4814">
        <w:rPr>
          <w:szCs w:val="20"/>
        </w:rPr>
        <w:t xml:space="preserve"> </w:t>
      </w:r>
      <w:r w:rsidR="00A208E1">
        <w:rPr>
          <w:szCs w:val="20"/>
        </w:rPr>
        <w:t>BESS</w:t>
      </w:r>
      <w:r w:rsidR="008307DA">
        <w:rPr>
          <w:szCs w:val="20"/>
        </w:rPr>
        <w:t xml:space="preserve"> equipment </w:t>
      </w:r>
      <w:r w:rsidR="00A208E1">
        <w:rPr>
          <w:szCs w:val="20"/>
        </w:rPr>
        <w:t>capable of</w:t>
      </w:r>
      <w:r w:rsidR="00A208E1" w:rsidRPr="00CE4814">
        <w:rPr>
          <w:szCs w:val="20"/>
        </w:rPr>
        <w:t xml:space="preserve"> </w:t>
      </w:r>
      <w:r w:rsidR="00A208E1">
        <w:rPr>
          <w:szCs w:val="20"/>
        </w:rPr>
        <w:t>exceeding the</w:t>
      </w:r>
      <w:r w:rsidR="00A208E1" w:rsidRPr="00CE4814">
        <w:rPr>
          <w:szCs w:val="20"/>
        </w:rPr>
        <w:t xml:space="preserve"> </w:t>
      </w:r>
      <w:r w:rsidRPr="00CE4814">
        <w:rPr>
          <w:szCs w:val="20"/>
        </w:rPr>
        <w:t>technical and operating needs</w:t>
      </w:r>
      <w:r w:rsidR="00C72113">
        <w:rPr>
          <w:szCs w:val="20"/>
        </w:rPr>
        <w:t xml:space="preserve"> of </w:t>
      </w:r>
      <w:r w:rsidR="003E0EB9">
        <w:t>Owner</w:t>
      </w:r>
      <w:r w:rsidRPr="00CE4814">
        <w:rPr>
          <w:szCs w:val="20"/>
        </w:rPr>
        <w:t xml:space="preserve">. </w:t>
      </w:r>
    </w:p>
    <w:p w:rsidR="00CE4814" w:rsidRPr="00CE4814" w:rsidRDefault="00CE4814" w:rsidP="00CE4814">
      <w:pPr>
        <w:spacing w:line="240" w:lineRule="auto"/>
        <w:contextualSpacing/>
        <w:rPr>
          <w:szCs w:val="20"/>
        </w:rPr>
      </w:pPr>
    </w:p>
    <w:p w:rsidR="00CE4814" w:rsidRDefault="00CE4814" w:rsidP="00CE4814">
      <w:pPr>
        <w:spacing w:line="240" w:lineRule="auto"/>
        <w:contextualSpacing/>
        <w:rPr>
          <w:szCs w:val="20"/>
        </w:rPr>
      </w:pPr>
      <w:r w:rsidRPr="00CE4814">
        <w:rPr>
          <w:szCs w:val="20"/>
        </w:rPr>
        <w:t>The Project shall include full provisions for training, operation and maintenance of the Project and all associated equipment</w:t>
      </w:r>
      <w:r w:rsidR="000A5A1D">
        <w:rPr>
          <w:szCs w:val="20"/>
        </w:rPr>
        <w:t xml:space="preserve">. </w:t>
      </w:r>
    </w:p>
    <w:p w:rsidR="00B26FFE" w:rsidRDefault="00B26FFE" w:rsidP="00CE4814">
      <w:pPr>
        <w:spacing w:line="240" w:lineRule="auto"/>
        <w:contextualSpacing/>
        <w:rPr>
          <w:szCs w:val="20"/>
        </w:rPr>
      </w:pPr>
    </w:p>
    <w:p w:rsidR="00B26FFE" w:rsidRDefault="00C84FB8" w:rsidP="00B26FFE">
      <w:pPr>
        <w:pStyle w:val="Heading2"/>
      </w:pPr>
      <w:bookmarkStart w:id="17" w:name="_Toc42256363"/>
      <w:r>
        <w:t xml:space="preserve">Preferred Main Supplier </w:t>
      </w:r>
      <w:r w:rsidR="00885D80">
        <w:t>List</w:t>
      </w:r>
      <w:bookmarkEnd w:id="17"/>
    </w:p>
    <w:p w:rsidR="000C3A18" w:rsidRDefault="00B05AA8" w:rsidP="000C3A18">
      <w:r w:rsidRPr="00FD38A0">
        <w:t xml:space="preserve">This </w:t>
      </w:r>
      <w:r w:rsidR="00E6641A">
        <w:t>s</w:t>
      </w:r>
      <w:r w:rsidRPr="00E6641A">
        <w:t xml:space="preserve">ection </w:t>
      </w:r>
      <w:r w:rsidRPr="00FD38A0">
        <w:t xml:space="preserve">contains a list of </w:t>
      </w:r>
      <w:r w:rsidR="00A32F08" w:rsidRPr="00FD38A0">
        <w:t xml:space="preserve">preferred </w:t>
      </w:r>
      <w:r w:rsidRPr="00FD38A0">
        <w:t>materials</w:t>
      </w:r>
      <w:r w:rsidR="00A32F08" w:rsidRPr="00FD38A0">
        <w:t xml:space="preserve"> and </w:t>
      </w:r>
      <w:r w:rsidRPr="00FD38A0">
        <w:t xml:space="preserve">equipment suppliers.  In the event that </w:t>
      </w:r>
      <w:r w:rsidR="00A32F08" w:rsidRPr="00FD38A0">
        <w:t>Seller</w:t>
      </w:r>
      <w:r w:rsidRPr="00FD38A0">
        <w:t xml:space="preserve"> is considering the selection of a material</w:t>
      </w:r>
      <w:r w:rsidR="00071C76" w:rsidRPr="00FD38A0">
        <w:t xml:space="preserve"> or </w:t>
      </w:r>
      <w:r w:rsidRPr="00FD38A0">
        <w:t xml:space="preserve">equipment supplier, that is not listed herein, </w:t>
      </w:r>
      <w:r w:rsidR="0078423D" w:rsidRPr="00FD38A0">
        <w:t xml:space="preserve">Seller </w:t>
      </w:r>
      <w:r w:rsidRPr="00FD38A0">
        <w:t>shall request approval from Owner prior to executing any contract for the procurement of such material or with such equipment supplier.  Equipment catalog cut sheets shall be submitted for Owner review and approval prior to procurement.</w:t>
      </w:r>
    </w:p>
    <w:p w:rsidR="000C3A18" w:rsidRPr="000C3A18" w:rsidRDefault="000C3A18" w:rsidP="000C3A18"/>
    <w:p w:rsidR="00885D80" w:rsidRPr="00FD38A0" w:rsidRDefault="00885D80" w:rsidP="000C3A18">
      <w:pPr>
        <w:pStyle w:val="Heading3"/>
      </w:pPr>
      <w:bookmarkStart w:id="18" w:name="_Toc42256364"/>
      <w:r w:rsidRPr="00FD38A0">
        <w:t>Preferred cable suppliers:</w:t>
      </w:r>
      <w:bookmarkEnd w:id="18"/>
    </w:p>
    <w:p w:rsidR="00885D80" w:rsidRPr="00FD38A0" w:rsidRDefault="00885D80" w:rsidP="00980396">
      <w:pPr>
        <w:pStyle w:val="Heading5"/>
        <w:numPr>
          <w:ilvl w:val="0"/>
          <w:numId w:val="66"/>
        </w:numPr>
        <w:spacing w:beforeLines="0" w:before="0"/>
        <w:rPr>
          <w:rFonts w:eastAsia="Times New Roman"/>
          <w:b w:val="0"/>
        </w:rPr>
      </w:pPr>
      <w:r w:rsidRPr="00FD38A0">
        <w:rPr>
          <w:rFonts w:eastAsia="Times New Roman"/>
          <w:b w:val="0"/>
        </w:rPr>
        <w:t>Prysmian.</w:t>
      </w:r>
    </w:p>
    <w:p w:rsidR="00885D80" w:rsidRPr="00FD38A0" w:rsidRDefault="00885D80" w:rsidP="00980396">
      <w:pPr>
        <w:pStyle w:val="Heading5"/>
        <w:numPr>
          <w:ilvl w:val="0"/>
          <w:numId w:val="66"/>
        </w:numPr>
        <w:spacing w:beforeLines="0" w:before="0"/>
        <w:rPr>
          <w:rFonts w:eastAsia="Times New Roman"/>
          <w:b w:val="0"/>
        </w:rPr>
      </w:pPr>
      <w:r w:rsidRPr="00FD38A0">
        <w:rPr>
          <w:rFonts w:eastAsia="Times New Roman"/>
          <w:b w:val="0"/>
        </w:rPr>
        <w:t>Southwire</w:t>
      </w:r>
      <w:r w:rsidR="002F1938">
        <w:rPr>
          <w:rFonts w:eastAsia="Times New Roman"/>
          <w:b w:val="0"/>
        </w:rPr>
        <w:t>.</w:t>
      </w:r>
    </w:p>
    <w:p w:rsidR="006E521E" w:rsidRPr="004C6065" w:rsidRDefault="006E521E" w:rsidP="004C6065"/>
    <w:p w:rsidR="00885D80" w:rsidRPr="004C6065" w:rsidRDefault="00885D80" w:rsidP="00A53D6F">
      <w:pPr>
        <w:pStyle w:val="Heading3"/>
      </w:pPr>
      <w:bookmarkStart w:id="19" w:name="_Toc42256365"/>
      <w:r w:rsidRPr="004C6065">
        <w:t>Preferred junction box suppliers:</w:t>
      </w:r>
      <w:bookmarkEnd w:id="19"/>
    </w:p>
    <w:p w:rsidR="00885D80" w:rsidRPr="004C6065" w:rsidRDefault="00885D80" w:rsidP="00980396">
      <w:pPr>
        <w:pStyle w:val="Heading5"/>
        <w:numPr>
          <w:ilvl w:val="0"/>
          <w:numId w:val="67"/>
        </w:numPr>
        <w:spacing w:beforeLines="0" w:before="0"/>
        <w:rPr>
          <w:rFonts w:eastAsia="Times New Roman"/>
          <w:b w:val="0"/>
        </w:rPr>
      </w:pPr>
      <w:r w:rsidRPr="004C6065">
        <w:rPr>
          <w:rFonts w:eastAsia="Times New Roman"/>
          <w:b w:val="0"/>
        </w:rPr>
        <w:t>Hubbell (</w:t>
      </w:r>
      <w:proofErr w:type="spellStart"/>
      <w:r w:rsidRPr="004C6065">
        <w:rPr>
          <w:rFonts w:eastAsia="Times New Roman"/>
          <w:b w:val="0"/>
        </w:rPr>
        <w:t>Trinetics</w:t>
      </w:r>
      <w:proofErr w:type="spellEnd"/>
      <w:r w:rsidRPr="004C6065">
        <w:rPr>
          <w:rFonts w:eastAsia="Times New Roman"/>
          <w:b w:val="0"/>
        </w:rPr>
        <w:t>).</w:t>
      </w:r>
    </w:p>
    <w:p w:rsidR="00885D80" w:rsidRPr="004C6065" w:rsidRDefault="00885D80" w:rsidP="00980396">
      <w:pPr>
        <w:pStyle w:val="Heading5"/>
        <w:numPr>
          <w:ilvl w:val="0"/>
          <w:numId w:val="67"/>
        </w:numPr>
        <w:spacing w:beforeLines="0" w:before="0"/>
        <w:rPr>
          <w:rFonts w:eastAsia="Times New Roman"/>
          <w:b w:val="0"/>
        </w:rPr>
      </w:pPr>
      <w:proofErr w:type="spellStart"/>
      <w:r w:rsidRPr="004C6065">
        <w:rPr>
          <w:rFonts w:eastAsia="Times New Roman"/>
          <w:b w:val="0"/>
        </w:rPr>
        <w:t>SolarBos</w:t>
      </w:r>
      <w:proofErr w:type="spellEnd"/>
      <w:r w:rsidR="002F1938">
        <w:rPr>
          <w:rFonts w:eastAsia="Times New Roman"/>
          <w:b w:val="0"/>
        </w:rPr>
        <w:t>.</w:t>
      </w:r>
    </w:p>
    <w:p w:rsidR="006E521E" w:rsidRPr="004C6065" w:rsidRDefault="006E521E" w:rsidP="004C6065"/>
    <w:p w:rsidR="00885D80" w:rsidRPr="004C6065" w:rsidRDefault="00885D80" w:rsidP="00A53D6F">
      <w:pPr>
        <w:pStyle w:val="Heading3"/>
      </w:pPr>
      <w:bookmarkStart w:id="20" w:name="_Toc42256366"/>
      <w:r w:rsidRPr="004C6065">
        <w:t>Preferred pad-mount transformer suppliers:</w:t>
      </w:r>
      <w:bookmarkEnd w:id="20"/>
    </w:p>
    <w:p w:rsidR="00885D80" w:rsidRPr="004C6065" w:rsidRDefault="00885D80" w:rsidP="00980396">
      <w:pPr>
        <w:pStyle w:val="Heading5"/>
        <w:numPr>
          <w:ilvl w:val="0"/>
          <w:numId w:val="68"/>
        </w:numPr>
        <w:spacing w:beforeLines="0" w:before="0"/>
        <w:rPr>
          <w:rFonts w:eastAsia="Times New Roman"/>
          <w:b w:val="0"/>
        </w:rPr>
      </w:pPr>
      <w:r w:rsidRPr="004C6065">
        <w:rPr>
          <w:rFonts w:eastAsia="Times New Roman"/>
          <w:b w:val="0"/>
        </w:rPr>
        <w:t>Cooper-Eaton.</w:t>
      </w:r>
    </w:p>
    <w:p w:rsidR="00885D80" w:rsidRPr="004C6065" w:rsidRDefault="00885D80" w:rsidP="00980396">
      <w:pPr>
        <w:pStyle w:val="Heading5"/>
        <w:numPr>
          <w:ilvl w:val="0"/>
          <w:numId w:val="68"/>
        </w:numPr>
        <w:spacing w:beforeLines="0" w:before="0"/>
        <w:rPr>
          <w:rFonts w:eastAsia="Times New Roman"/>
          <w:b w:val="0"/>
        </w:rPr>
      </w:pPr>
      <w:r w:rsidRPr="004C6065">
        <w:rPr>
          <w:rFonts w:eastAsia="Times New Roman"/>
          <w:b w:val="0"/>
        </w:rPr>
        <w:t>General Electric.</w:t>
      </w:r>
    </w:p>
    <w:p w:rsidR="00885D80" w:rsidRPr="004C6065" w:rsidRDefault="00885D80" w:rsidP="00980396">
      <w:pPr>
        <w:pStyle w:val="Heading5"/>
        <w:numPr>
          <w:ilvl w:val="0"/>
          <w:numId w:val="68"/>
        </w:numPr>
        <w:spacing w:beforeLines="0" w:before="0"/>
        <w:rPr>
          <w:rFonts w:eastAsia="Times New Roman"/>
          <w:b w:val="0"/>
        </w:rPr>
      </w:pPr>
      <w:r w:rsidRPr="004C6065">
        <w:rPr>
          <w:rFonts w:eastAsia="Times New Roman"/>
          <w:b w:val="0"/>
        </w:rPr>
        <w:t>Howard.</w:t>
      </w:r>
    </w:p>
    <w:p w:rsidR="00885D80" w:rsidRPr="004C6065" w:rsidRDefault="00885D80" w:rsidP="00980396">
      <w:pPr>
        <w:pStyle w:val="Heading5"/>
        <w:numPr>
          <w:ilvl w:val="0"/>
          <w:numId w:val="68"/>
        </w:numPr>
        <w:spacing w:beforeLines="0" w:before="0"/>
        <w:rPr>
          <w:rFonts w:eastAsia="Times New Roman"/>
          <w:b w:val="0"/>
        </w:rPr>
      </w:pPr>
      <w:r w:rsidRPr="004C6065">
        <w:rPr>
          <w:rFonts w:eastAsia="Times New Roman"/>
          <w:b w:val="0"/>
        </w:rPr>
        <w:t>Virginia Transformer</w:t>
      </w:r>
      <w:r w:rsidR="002F1938">
        <w:rPr>
          <w:rFonts w:eastAsia="Times New Roman"/>
          <w:b w:val="0"/>
        </w:rPr>
        <w:t>.</w:t>
      </w:r>
    </w:p>
    <w:p w:rsidR="006E521E" w:rsidRPr="004C6065" w:rsidRDefault="006E521E" w:rsidP="004C6065"/>
    <w:p w:rsidR="00885D80" w:rsidRPr="004C6065" w:rsidRDefault="00885D80" w:rsidP="00A53D6F">
      <w:pPr>
        <w:pStyle w:val="Heading3"/>
      </w:pPr>
      <w:bookmarkStart w:id="21" w:name="_Toc42256367"/>
      <w:r w:rsidRPr="004C6065">
        <w:t>Preferred 34.5-kV disconnect switch suppliers:</w:t>
      </w:r>
      <w:bookmarkEnd w:id="21"/>
    </w:p>
    <w:p w:rsidR="00885D80" w:rsidRPr="004C6065" w:rsidRDefault="00885D80" w:rsidP="00980396">
      <w:pPr>
        <w:pStyle w:val="Heading5"/>
        <w:numPr>
          <w:ilvl w:val="0"/>
          <w:numId w:val="69"/>
        </w:numPr>
        <w:spacing w:beforeLines="0" w:before="0"/>
        <w:rPr>
          <w:rFonts w:eastAsia="Times New Roman"/>
          <w:b w:val="0"/>
        </w:rPr>
      </w:pPr>
      <w:r w:rsidRPr="004C6065">
        <w:rPr>
          <w:rFonts w:eastAsia="Times New Roman"/>
          <w:b w:val="0"/>
        </w:rPr>
        <w:t>Cleveland / Price.</w:t>
      </w:r>
    </w:p>
    <w:p w:rsidR="00885D80" w:rsidRPr="004C6065" w:rsidRDefault="00885D80" w:rsidP="00980396">
      <w:pPr>
        <w:pStyle w:val="Heading5"/>
        <w:numPr>
          <w:ilvl w:val="0"/>
          <w:numId w:val="69"/>
        </w:numPr>
        <w:spacing w:beforeLines="0" w:before="0"/>
        <w:rPr>
          <w:rFonts w:eastAsia="Times New Roman"/>
          <w:b w:val="0"/>
        </w:rPr>
      </w:pPr>
      <w:proofErr w:type="spellStart"/>
      <w:r w:rsidRPr="004C6065">
        <w:rPr>
          <w:rFonts w:eastAsia="Times New Roman"/>
          <w:b w:val="0"/>
        </w:rPr>
        <w:t>Morpac</w:t>
      </w:r>
      <w:proofErr w:type="spellEnd"/>
      <w:r w:rsidRPr="004C6065">
        <w:rPr>
          <w:rFonts w:eastAsia="Times New Roman"/>
          <w:b w:val="0"/>
        </w:rPr>
        <w:t>.</w:t>
      </w:r>
    </w:p>
    <w:p w:rsidR="00885D80" w:rsidRPr="004C6065" w:rsidRDefault="00885D80" w:rsidP="00980396">
      <w:pPr>
        <w:pStyle w:val="Heading5"/>
        <w:numPr>
          <w:ilvl w:val="0"/>
          <w:numId w:val="69"/>
        </w:numPr>
        <w:spacing w:beforeLines="0" w:before="0"/>
        <w:rPr>
          <w:rFonts w:eastAsia="Times New Roman"/>
          <w:b w:val="0"/>
        </w:rPr>
      </w:pPr>
      <w:r w:rsidRPr="004C6065">
        <w:rPr>
          <w:rFonts w:eastAsia="Times New Roman"/>
          <w:b w:val="0"/>
        </w:rPr>
        <w:t>Royal.</w:t>
      </w:r>
    </w:p>
    <w:p w:rsidR="00885D80" w:rsidRPr="004C6065" w:rsidRDefault="00885D80" w:rsidP="00980396">
      <w:pPr>
        <w:pStyle w:val="Heading5"/>
        <w:numPr>
          <w:ilvl w:val="0"/>
          <w:numId w:val="69"/>
        </w:numPr>
        <w:spacing w:beforeLines="0" w:before="0"/>
        <w:rPr>
          <w:rFonts w:eastAsia="Times New Roman"/>
          <w:b w:val="0"/>
        </w:rPr>
      </w:pPr>
      <w:r w:rsidRPr="004C6065">
        <w:rPr>
          <w:rFonts w:eastAsia="Times New Roman"/>
          <w:b w:val="0"/>
        </w:rPr>
        <w:t>Southern States.</w:t>
      </w:r>
    </w:p>
    <w:p w:rsidR="00885D80" w:rsidRPr="004C6065" w:rsidRDefault="00885D80" w:rsidP="00980396">
      <w:pPr>
        <w:pStyle w:val="Heading5"/>
        <w:numPr>
          <w:ilvl w:val="0"/>
          <w:numId w:val="69"/>
        </w:numPr>
        <w:spacing w:beforeLines="0" w:before="0"/>
        <w:rPr>
          <w:rFonts w:eastAsia="Times New Roman"/>
          <w:b w:val="0"/>
        </w:rPr>
      </w:pPr>
      <w:r w:rsidRPr="004C6065">
        <w:rPr>
          <w:rFonts w:eastAsia="Times New Roman"/>
          <w:b w:val="0"/>
        </w:rPr>
        <w:t>USCO.</w:t>
      </w:r>
    </w:p>
    <w:p w:rsidR="006E521E" w:rsidRPr="004C6065" w:rsidRDefault="006E521E" w:rsidP="004C6065"/>
    <w:p w:rsidR="00885D80" w:rsidRPr="004C6065" w:rsidRDefault="00885D80" w:rsidP="00A53D6F">
      <w:pPr>
        <w:pStyle w:val="Heading3"/>
      </w:pPr>
      <w:bookmarkStart w:id="22" w:name="_Toc42256368"/>
      <w:r w:rsidRPr="004C6065">
        <w:t>Preferred 34.5-kV circuit breaker suppliers:</w:t>
      </w:r>
      <w:bookmarkEnd w:id="22"/>
    </w:p>
    <w:p w:rsidR="00885D80" w:rsidRPr="004C6065" w:rsidRDefault="00885D80" w:rsidP="00980396">
      <w:pPr>
        <w:pStyle w:val="Heading5"/>
        <w:numPr>
          <w:ilvl w:val="0"/>
          <w:numId w:val="70"/>
        </w:numPr>
        <w:spacing w:beforeLines="0" w:before="0"/>
        <w:rPr>
          <w:rFonts w:eastAsia="Times New Roman"/>
          <w:b w:val="0"/>
        </w:rPr>
      </w:pPr>
      <w:r w:rsidRPr="004C6065">
        <w:rPr>
          <w:rFonts w:eastAsia="Times New Roman"/>
          <w:b w:val="0"/>
        </w:rPr>
        <w:t>ABB (with spring/hydraulic mechanism).</w:t>
      </w:r>
    </w:p>
    <w:p w:rsidR="00885D80" w:rsidRPr="004C6065" w:rsidRDefault="00885D80" w:rsidP="00980396">
      <w:pPr>
        <w:pStyle w:val="Heading5"/>
        <w:numPr>
          <w:ilvl w:val="0"/>
          <w:numId w:val="70"/>
        </w:numPr>
        <w:spacing w:beforeLines="0" w:before="0"/>
        <w:rPr>
          <w:rFonts w:eastAsia="Times New Roman"/>
          <w:b w:val="0"/>
        </w:rPr>
      </w:pPr>
      <w:r w:rsidRPr="004C6065">
        <w:rPr>
          <w:rFonts w:eastAsia="Times New Roman"/>
          <w:b w:val="0"/>
        </w:rPr>
        <w:t>Siemens.</w:t>
      </w:r>
    </w:p>
    <w:p w:rsidR="006E521E" w:rsidRPr="004C6065" w:rsidRDefault="006E521E" w:rsidP="004C6065"/>
    <w:p w:rsidR="00885D80" w:rsidRPr="004C6065" w:rsidRDefault="00885D80" w:rsidP="00A53D6F">
      <w:pPr>
        <w:pStyle w:val="Heading3"/>
      </w:pPr>
      <w:bookmarkStart w:id="23" w:name="_Toc42256369"/>
      <w:r w:rsidRPr="004C6065">
        <w:t>Preferred grounding rod suppliers:</w:t>
      </w:r>
      <w:bookmarkEnd w:id="23"/>
    </w:p>
    <w:p w:rsidR="00885D80" w:rsidRPr="004C6065" w:rsidRDefault="00885D80" w:rsidP="00980396">
      <w:pPr>
        <w:pStyle w:val="Heading5"/>
        <w:numPr>
          <w:ilvl w:val="0"/>
          <w:numId w:val="71"/>
        </w:numPr>
        <w:spacing w:beforeLines="0" w:before="0"/>
        <w:rPr>
          <w:rFonts w:eastAsia="Times New Roman"/>
          <w:b w:val="0"/>
        </w:rPr>
      </w:pPr>
      <w:r w:rsidRPr="004C6065">
        <w:rPr>
          <w:rFonts w:eastAsia="Times New Roman"/>
          <w:b w:val="0"/>
        </w:rPr>
        <w:t>Blackburn.</w:t>
      </w:r>
    </w:p>
    <w:p w:rsidR="009742CA" w:rsidRDefault="00885D80" w:rsidP="00980396">
      <w:pPr>
        <w:pStyle w:val="Heading5"/>
        <w:numPr>
          <w:ilvl w:val="0"/>
          <w:numId w:val="71"/>
        </w:numPr>
        <w:spacing w:beforeLines="0" w:before="0"/>
        <w:rPr>
          <w:rFonts w:eastAsia="Times New Roman"/>
          <w:b w:val="0"/>
        </w:rPr>
      </w:pPr>
      <w:r w:rsidRPr="004C6065">
        <w:rPr>
          <w:rFonts w:eastAsia="Times New Roman"/>
          <w:b w:val="0"/>
        </w:rPr>
        <w:t>Weaver.</w:t>
      </w:r>
    </w:p>
    <w:p w:rsidR="009742CA" w:rsidRPr="009742CA" w:rsidRDefault="009742CA" w:rsidP="00664E9C">
      <w:pPr>
        <w:pStyle w:val="ListParagraph"/>
      </w:pPr>
    </w:p>
    <w:p w:rsidR="00885D80" w:rsidRPr="00BD2F7D" w:rsidRDefault="00885D80" w:rsidP="00A53D6F">
      <w:pPr>
        <w:pStyle w:val="Heading3"/>
      </w:pPr>
      <w:bookmarkStart w:id="24" w:name="_Toc42256370"/>
      <w:r w:rsidRPr="00BD2F7D">
        <w:t>Preferred cable splice suppliers:</w:t>
      </w:r>
      <w:bookmarkEnd w:id="24"/>
    </w:p>
    <w:p w:rsidR="00885D80" w:rsidRPr="004C6065" w:rsidRDefault="00885D80" w:rsidP="00980396">
      <w:pPr>
        <w:pStyle w:val="Heading5"/>
        <w:numPr>
          <w:ilvl w:val="0"/>
          <w:numId w:val="72"/>
        </w:numPr>
        <w:spacing w:beforeLines="0" w:before="0"/>
        <w:rPr>
          <w:rFonts w:eastAsia="Times New Roman"/>
          <w:b w:val="0"/>
        </w:rPr>
      </w:pPr>
      <w:r w:rsidRPr="004C6065">
        <w:rPr>
          <w:rFonts w:eastAsia="Times New Roman"/>
          <w:b w:val="0"/>
        </w:rPr>
        <w:t>3M.</w:t>
      </w:r>
    </w:p>
    <w:p w:rsidR="00195C74" w:rsidRDefault="00885D80" w:rsidP="00980396">
      <w:pPr>
        <w:pStyle w:val="Heading5"/>
        <w:numPr>
          <w:ilvl w:val="0"/>
          <w:numId w:val="72"/>
        </w:numPr>
        <w:spacing w:beforeLines="0" w:before="0"/>
        <w:rPr>
          <w:rFonts w:eastAsia="Times New Roman"/>
          <w:b w:val="0"/>
        </w:rPr>
      </w:pPr>
      <w:proofErr w:type="spellStart"/>
      <w:r w:rsidRPr="004C6065">
        <w:rPr>
          <w:rFonts w:eastAsia="Times New Roman"/>
          <w:b w:val="0"/>
        </w:rPr>
        <w:t>Kanusa</w:t>
      </w:r>
      <w:proofErr w:type="spellEnd"/>
      <w:r w:rsidRPr="004C6065">
        <w:rPr>
          <w:rFonts w:eastAsia="Times New Roman"/>
          <w:b w:val="0"/>
        </w:rPr>
        <w:t>.</w:t>
      </w:r>
    </w:p>
    <w:p w:rsidR="00195C74" w:rsidRPr="00195C74" w:rsidRDefault="00195C74" w:rsidP="00664E9C">
      <w:pPr>
        <w:pStyle w:val="ListParagraph"/>
      </w:pPr>
    </w:p>
    <w:p w:rsidR="00885D80" w:rsidRPr="00BD2F7D" w:rsidRDefault="00885D80" w:rsidP="00A53D6F">
      <w:pPr>
        <w:pStyle w:val="Heading3"/>
      </w:pPr>
      <w:bookmarkStart w:id="25" w:name="_Toc42256371"/>
      <w:r w:rsidRPr="00BD2F7D">
        <w:t>Preferred fault indicator suppliers:</w:t>
      </w:r>
      <w:bookmarkEnd w:id="25"/>
    </w:p>
    <w:p w:rsidR="00885D80" w:rsidRPr="004C6065" w:rsidRDefault="00885D80" w:rsidP="00980396">
      <w:pPr>
        <w:pStyle w:val="Heading5"/>
        <w:numPr>
          <w:ilvl w:val="0"/>
          <w:numId w:val="73"/>
        </w:numPr>
        <w:spacing w:beforeLines="0" w:before="0"/>
        <w:rPr>
          <w:rFonts w:eastAsia="Times New Roman"/>
          <w:b w:val="0"/>
        </w:rPr>
      </w:pPr>
      <w:r w:rsidRPr="004C6065">
        <w:rPr>
          <w:rFonts w:eastAsia="Times New Roman"/>
          <w:b w:val="0"/>
        </w:rPr>
        <w:t>Cooper.</w:t>
      </w:r>
    </w:p>
    <w:p w:rsidR="00885D80" w:rsidRPr="004C6065" w:rsidRDefault="00885D80" w:rsidP="00980396">
      <w:pPr>
        <w:pStyle w:val="Heading5"/>
        <w:numPr>
          <w:ilvl w:val="0"/>
          <w:numId w:val="73"/>
        </w:numPr>
        <w:spacing w:beforeLines="0" w:before="0"/>
        <w:rPr>
          <w:rFonts w:eastAsia="Times New Roman"/>
          <w:b w:val="0"/>
        </w:rPr>
      </w:pPr>
      <w:r w:rsidRPr="004C6065">
        <w:rPr>
          <w:rFonts w:eastAsia="Times New Roman"/>
          <w:b w:val="0"/>
        </w:rPr>
        <w:t>Power Delivery Products.</w:t>
      </w:r>
    </w:p>
    <w:p w:rsidR="00885D80" w:rsidRDefault="00885D80" w:rsidP="00980396">
      <w:pPr>
        <w:pStyle w:val="Heading5"/>
        <w:numPr>
          <w:ilvl w:val="0"/>
          <w:numId w:val="73"/>
        </w:numPr>
        <w:spacing w:beforeLines="0" w:before="0"/>
        <w:rPr>
          <w:rFonts w:eastAsia="Times New Roman"/>
          <w:b w:val="0"/>
        </w:rPr>
      </w:pPr>
      <w:r w:rsidRPr="004C6065">
        <w:rPr>
          <w:rFonts w:eastAsia="Times New Roman"/>
          <w:b w:val="0"/>
        </w:rPr>
        <w:t>Schweitzer.</w:t>
      </w:r>
    </w:p>
    <w:p w:rsidR="00664E9C" w:rsidRPr="00664E9C" w:rsidRDefault="00664E9C" w:rsidP="00664E9C">
      <w:pPr>
        <w:pStyle w:val="ListParagraph"/>
      </w:pPr>
    </w:p>
    <w:p w:rsidR="00885D80" w:rsidRPr="00BD2F7D" w:rsidRDefault="00885D80" w:rsidP="00A53D6F">
      <w:pPr>
        <w:pStyle w:val="Heading3"/>
      </w:pPr>
      <w:bookmarkStart w:id="26" w:name="_Toc42256372"/>
      <w:r w:rsidRPr="00BD2F7D">
        <w:t>Preferred compression connection suppliers:</w:t>
      </w:r>
      <w:bookmarkEnd w:id="26"/>
    </w:p>
    <w:p w:rsidR="00885D80" w:rsidRPr="004C6065" w:rsidRDefault="00885D80" w:rsidP="00980396">
      <w:pPr>
        <w:pStyle w:val="Heading5"/>
        <w:numPr>
          <w:ilvl w:val="0"/>
          <w:numId w:val="74"/>
        </w:numPr>
        <w:spacing w:beforeLines="0" w:before="0"/>
        <w:rPr>
          <w:rFonts w:eastAsia="Times New Roman"/>
          <w:b w:val="0"/>
        </w:rPr>
      </w:pPr>
      <w:bookmarkStart w:id="27" w:name="_Ref465090943"/>
      <w:bookmarkStart w:id="28" w:name="_Toc447290055"/>
      <w:r w:rsidRPr="004C6065">
        <w:rPr>
          <w:rFonts w:eastAsia="Times New Roman"/>
          <w:b w:val="0"/>
        </w:rPr>
        <w:lastRenderedPageBreak/>
        <w:t>Burndy.</w:t>
      </w:r>
    </w:p>
    <w:p w:rsidR="00885D80" w:rsidRPr="004C6065" w:rsidRDefault="00885D80" w:rsidP="00980396">
      <w:pPr>
        <w:pStyle w:val="Heading5"/>
        <w:numPr>
          <w:ilvl w:val="0"/>
          <w:numId w:val="74"/>
        </w:numPr>
        <w:spacing w:beforeLines="0" w:before="0"/>
        <w:rPr>
          <w:rFonts w:eastAsia="Times New Roman"/>
          <w:b w:val="0"/>
        </w:rPr>
      </w:pPr>
      <w:r w:rsidRPr="004C6065">
        <w:rPr>
          <w:rFonts w:eastAsia="Times New Roman"/>
          <w:b w:val="0"/>
        </w:rPr>
        <w:t>CMC.</w:t>
      </w:r>
    </w:p>
    <w:p w:rsidR="00885D80" w:rsidRPr="004C6065" w:rsidRDefault="00885D80" w:rsidP="00980396">
      <w:pPr>
        <w:pStyle w:val="Heading5"/>
        <w:numPr>
          <w:ilvl w:val="0"/>
          <w:numId w:val="74"/>
        </w:numPr>
        <w:spacing w:beforeLines="0" w:before="0"/>
        <w:rPr>
          <w:rFonts w:eastAsia="Times New Roman"/>
          <w:b w:val="0"/>
        </w:rPr>
      </w:pPr>
      <w:r w:rsidRPr="004C6065">
        <w:rPr>
          <w:rFonts w:eastAsia="Times New Roman"/>
          <w:b w:val="0"/>
        </w:rPr>
        <w:t>Polaris Connectors.</w:t>
      </w:r>
      <w:bookmarkEnd w:id="27"/>
      <w:bookmarkEnd w:id="28"/>
    </w:p>
    <w:p w:rsidR="0012061C" w:rsidRPr="004C6065" w:rsidRDefault="0012061C" w:rsidP="006C35B0"/>
    <w:p w:rsidR="00885D80" w:rsidRPr="004C6065" w:rsidRDefault="00885D80" w:rsidP="00A53D6F">
      <w:pPr>
        <w:pStyle w:val="Heading3"/>
      </w:pPr>
      <w:bookmarkStart w:id="29" w:name="_Toc42256373"/>
      <w:r w:rsidRPr="004C6065">
        <w:t>Preferred Power Conversion System suppliers:</w:t>
      </w:r>
      <w:bookmarkEnd w:id="29"/>
    </w:p>
    <w:p w:rsidR="00885D80" w:rsidRPr="006C35B0" w:rsidRDefault="00885D80" w:rsidP="00980396">
      <w:pPr>
        <w:pStyle w:val="Heading5"/>
        <w:numPr>
          <w:ilvl w:val="0"/>
          <w:numId w:val="75"/>
        </w:numPr>
        <w:spacing w:beforeLines="0" w:before="0"/>
        <w:rPr>
          <w:rFonts w:eastAsia="Times New Roman"/>
          <w:b w:val="0"/>
        </w:rPr>
      </w:pPr>
      <w:proofErr w:type="spellStart"/>
      <w:r w:rsidRPr="006C35B0">
        <w:rPr>
          <w:rFonts w:eastAsia="Times New Roman"/>
          <w:b w:val="0"/>
        </w:rPr>
        <w:t>Sungrow</w:t>
      </w:r>
      <w:proofErr w:type="spellEnd"/>
      <w:r w:rsidR="002F1938">
        <w:rPr>
          <w:rFonts w:eastAsia="Times New Roman"/>
          <w:b w:val="0"/>
        </w:rPr>
        <w:t>.</w:t>
      </w:r>
    </w:p>
    <w:p w:rsidR="00885D80" w:rsidRPr="006C35B0" w:rsidRDefault="00885D80" w:rsidP="00980396">
      <w:pPr>
        <w:pStyle w:val="Heading5"/>
        <w:numPr>
          <w:ilvl w:val="0"/>
          <w:numId w:val="75"/>
        </w:numPr>
        <w:spacing w:beforeLines="0" w:before="0"/>
        <w:rPr>
          <w:rFonts w:eastAsia="Times New Roman"/>
          <w:b w:val="0"/>
        </w:rPr>
      </w:pPr>
      <w:r w:rsidRPr="006C35B0">
        <w:rPr>
          <w:rFonts w:eastAsia="Times New Roman"/>
          <w:b w:val="0"/>
        </w:rPr>
        <w:t>SMA</w:t>
      </w:r>
      <w:r w:rsidR="002F1938">
        <w:rPr>
          <w:rFonts w:eastAsia="Times New Roman"/>
          <w:b w:val="0"/>
        </w:rPr>
        <w:t>.</w:t>
      </w:r>
    </w:p>
    <w:p w:rsidR="00885D80" w:rsidRPr="006C35B0" w:rsidRDefault="00885D80" w:rsidP="00980396">
      <w:pPr>
        <w:pStyle w:val="Heading5"/>
        <w:numPr>
          <w:ilvl w:val="0"/>
          <w:numId w:val="75"/>
        </w:numPr>
        <w:spacing w:beforeLines="0" w:before="0"/>
        <w:rPr>
          <w:rFonts w:eastAsia="Times New Roman"/>
          <w:b w:val="0"/>
        </w:rPr>
      </w:pPr>
      <w:r w:rsidRPr="006C35B0">
        <w:rPr>
          <w:rFonts w:eastAsia="Times New Roman"/>
          <w:b w:val="0"/>
        </w:rPr>
        <w:t>TMEIC</w:t>
      </w:r>
      <w:r w:rsidR="002F1938">
        <w:rPr>
          <w:rFonts w:eastAsia="Times New Roman"/>
          <w:b w:val="0"/>
        </w:rPr>
        <w:t>.</w:t>
      </w:r>
    </w:p>
    <w:p w:rsidR="003822AD" w:rsidRPr="006C35B0" w:rsidRDefault="00885D80" w:rsidP="00980396">
      <w:pPr>
        <w:pStyle w:val="Heading5"/>
        <w:numPr>
          <w:ilvl w:val="0"/>
          <w:numId w:val="75"/>
        </w:numPr>
        <w:spacing w:beforeLines="0" w:before="0"/>
      </w:pPr>
      <w:r w:rsidRPr="006C35B0">
        <w:rPr>
          <w:rFonts w:eastAsia="Times New Roman"/>
          <w:b w:val="0"/>
        </w:rPr>
        <w:t>Power Electronics</w:t>
      </w:r>
      <w:r w:rsidR="002F1938">
        <w:rPr>
          <w:rFonts w:eastAsia="Times New Roman"/>
          <w:b w:val="0"/>
        </w:rPr>
        <w:t>.</w:t>
      </w:r>
    </w:p>
    <w:p w:rsidR="00D106C4" w:rsidRPr="006C35B0" w:rsidRDefault="003822AD" w:rsidP="00980396">
      <w:pPr>
        <w:pStyle w:val="ListParagraph"/>
        <w:numPr>
          <w:ilvl w:val="0"/>
          <w:numId w:val="75"/>
        </w:numPr>
        <w:contextualSpacing w:val="0"/>
        <w:rPr>
          <w:sz w:val="22"/>
          <w:szCs w:val="22"/>
        </w:rPr>
      </w:pPr>
      <w:r w:rsidRPr="006C35B0">
        <w:rPr>
          <w:sz w:val="22"/>
          <w:szCs w:val="22"/>
        </w:rPr>
        <w:t>Parker</w:t>
      </w:r>
      <w:r w:rsidR="002F1938">
        <w:rPr>
          <w:sz w:val="22"/>
          <w:szCs w:val="22"/>
        </w:rPr>
        <w:t>.</w:t>
      </w:r>
    </w:p>
    <w:p w:rsidR="0012061C" w:rsidRPr="006C35B0" w:rsidRDefault="0012061C" w:rsidP="006C35B0">
      <w:pPr>
        <w:pStyle w:val="ListParagraph"/>
        <w:rPr>
          <w:sz w:val="22"/>
          <w:szCs w:val="22"/>
        </w:rPr>
      </w:pPr>
    </w:p>
    <w:p w:rsidR="00885D80" w:rsidRPr="00BD2F7D" w:rsidRDefault="00885D80" w:rsidP="00533218">
      <w:pPr>
        <w:pStyle w:val="Heading3"/>
      </w:pPr>
      <w:bookmarkStart w:id="30" w:name="_Toc42256374"/>
      <w:r w:rsidRPr="00BD2F7D">
        <w:t>Preferred Battery Suppliers</w:t>
      </w:r>
      <w:bookmarkEnd w:id="30"/>
    </w:p>
    <w:p w:rsidR="00885D80" w:rsidRPr="006C35B0" w:rsidRDefault="00885D80" w:rsidP="00980396">
      <w:pPr>
        <w:pStyle w:val="Heading5"/>
        <w:numPr>
          <w:ilvl w:val="0"/>
          <w:numId w:val="76"/>
        </w:numPr>
        <w:spacing w:beforeLines="0" w:before="0"/>
        <w:rPr>
          <w:rFonts w:eastAsia="Times New Roman"/>
          <w:b w:val="0"/>
        </w:rPr>
      </w:pPr>
      <w:r w:rsidRPr="006C35B0">
        <w:rPr>
          <w:rFonts w:eastAsia="Times New Roman"/>
          <w:b w:val="0"/>
        </w:rPr>
        <w:t>LG Chem</w:t>
      </w:r>
      <w:r w:rsidR="002F1938">
        <w:rPr>
          <w:rFonts w:eastAsia="Times New Roman"/>
          <w:b w:val="0"/>
        </w:rPr>
        <w:t>.</w:t>
      </w:r>
    </w:p>
    <w:p w:rsidR="00885D80" w:rsidRPr="006C35B0" w:rsidRDefault="00885D80" w:rsidP="00980396">
      <w:pPr>
        <w:pStyle w:val="Heading5"/>
        <w:numPr>
          <w:ilvl w:val="0"/>
          <w:numId w:val="76"/>
        </w:numPr>
        <w:spacing w:beforeLines="0" w:before="0"/>
        <w:rPr>
          <w:rFonts w:eastAsia="Times New Roman"/>
          <w:b w:val="0"/>
        </w:rPr>
      </w:pPr>
      <w:r w:rsidRPr="006C35B0">
        <w:rPr>
          <w:rFonts w:eastAsia="Times New Roman"/>
          <w:b w:val="0"/>
        </w:rPr>
        <w:t>Samsung</w:t>
      </w:r>
      <w:r w:rsidR="002F1938">
        <w:rPr>
          <w:rFonts w:eastAsia="Times New Roman"/>
          <w:b w:val="0"/>
        </w:rPr>
        <w:t>.</w:t>
      </w:r>
    </w:p>
    <w:p w:rsidR="00885D80" w:rsidRPr="00B63A5E" w:rsidRDefault="00885D80" w:rsidP="00980396">
      <w:pPr>
        <w:pStyle w:val="Heading5"/>
        <w:numPr>
          <w:ilvl w:val="0"/>
          <w:numId w:val="76"/>
        </w:numPr>
        <w:spacing w:beforeLines="0" w:before="0"/>
        <w:rPr>
          <w:rFonts w:eastAsia="Times New Roman"/>
          <w:b w:val="0"/>
        </w:rPr>
      </w:pPr>
      <w:r w:rsidRPr="00B63A5E">
        <w:rPr>
          <w:rFonts w:eastAsia="Times New Roman"/>
          <w:b w:val="0"/>
        </w:rPr>
        <w:t>Tesla</w:t>
      </w:r>
      <w:r w:rsidR="002F1938" w:rsidRPr="00B63A5E">
        <w:rPr>
          <w:rFonts w:eastAsia="Times New Roman"/>
          <w:b w:val="0"/>
        </w:rPr>
        <w:t>.</w:t>
      </w:r>
    </w:p>
    <w:p w:rsidR="00885D80" w:rsidRPr="00B63A5E" w:rsidRDefault="00885D80" w:rsidP="00980396">
      <w:pPr>
        <w:pStyle w:val="Heading5"/>
        <w:numPr>
          <w:ilvl w:val="0"/>
          <w:numId w:val="76"/>
        </w:numPr>
        <w:spacing w:beforeLines="0" w:before="0"/>
        <w:rPr>
          <w:rFonts w:eastAsia="Times New Roman"/>
          <w:b w:val="0"/>
        </w:rPr>
      </w:pPr>
      <w:r w:rsidRPr="00B63A5E">
        <w:rPr>
          <w:rFonts w:eastAsia="Times New Roman"/>
          <w:b w:val="0"/>
        </w:rPr>
        <w:t>CATL</w:t>
      </w:r>
      <w:r w:rsidR="002F1938" w:rsidRPr="00B63A5E">
        <w:rPr>
          <w:rFonts w:eastAsia="Times New Roman"/>
          <w:b w:val="0"/>
        </w:rPr>
        <w:t>.</w:t>
      </w:r>
    </w:p>
    <w:p w:rsidR="00195C74" w:rsidRPr="00B63A5E" w:rsidRDefault="00885D80" w:rsidP="00980396">
      <w:pPr>
        <w:pStyle w:val="Heading5"/>
        <w:numPr>
          <w:ilvl w:val="0"/>
          <w:numId w:val="76"/>
        </w:numPr>
        <w:spacing w:beforeLines="0" w:before="0"/>
      </w:pPr>
      <w:r w:rsidRPr="00B63A5E">
        <w:rPr>
          <w:rFonts w:eastAsia="Times New Roman"/>
          <w:b w:val="0"/>
        </w:rPr>
        <w:t>Toshiba</w:t>
      </w:r>
      <w:r w:rsidR="002F1938" w:rsidRPr="00B63A5E">
        <w:rPr>
          <w:rFonts w:eastAsia="Times New Roman"/>
          <w:b w:val="0"/>
        </w:rPr>
        <w:t>.</w:t>
      </w:r>
    </w:p>
    <w:p w:rsidR="0091307F" w:rsidRPr="00B63A5E" w:rsidRDefault="00195C74" w:rsidP="00980396">
      <w:pPr>
        <w:pStyle w:val="ListParagraph"/>
        <w:numPr>
          <w:ilvl w:val="0"/>
          <w:numId w:val="76"/>
        </w:numPr>
        <w:contextualSpacing w:val="0"/>
      </w:pPr>
      <w:r w:rsidRPr="00B63A5E">
        <w:t>Panasonic</w:t>
      </w:r>
      <w:r w:rsidR="002F1938" w:rsidRPr="00B63A5E">
        <w:t>.</w:t>
      </w:r>
    </w:p>
    <w:p w:rsidR="00DF5539" w:rsidRDefault="00DF5539" w:rsidP="00CE4814">
      <w:pPr>
        <w:spacing w:line="240" w:lineRule="auto"/>
        <w:contextualSpacing/>
        <w:rPr>
          <w:szCs w:val="20"/>
        </w:rPr>
      </w:pPr>
    </w:p>
    <w:p w:rsidR="00DF5539" w:rsidRPr="00CE4814" w:rsidRDefault="00DF5539" w:rsidP="00CE4814">
      <w:pPr>
        <w:spacing w:line="240" w:lineRule="auto"/>
        <w:contextualSpacing/>
        <w:rPr>
          <w:szCs w:val="20"/>
        </w:rPr>
      </w:pPr>
    </w:p>
    <w:p w:rsidR="00576851" w:rsidRPr="007C2F09" w:rsidRDefault="00CD2C75" w:rsidP="00D45B0D">
      <w:pPr>
        <w:pStyle w:val="Heading1"/>
        <w:rPr>
          <w:rFonts w:ascii="Times New Roman" w:hAnsi="Times New Roman"/>
        </w:rPr>
      </w:pPr>
      <w:bookmarkStart w:id="31" w:name="_Toc498089431"/>
      <w:bookmarkStart w:id="32" w:name="_Toc42256375"/>
      <w:r w:rsidRPr="00D45B0D">
        <w:t>S</w:t>
      </w:r>
      <w:r w:rsidR="00E05B44" w:rsidRPr="00D45B0D">
        <w:t>TUDIES</w:t>
      </w:r>
      <w:bookmarkEnd w:id="31"/>
      <w:bookmarkEnd w:id="32"/>
      <w:r w:rsidR="001A6F17">
        <w:t xml:space="preserve"> </w:t>
      </w:r>
    </w:p>
    <w:p w:rsidR="00EF2AF0" w:rsidRDefault="00A83C7E" w:rsidP="008B4A01">
      <w:pPr>
        <w:pStyle w:val="Heading2"/>
      </w:pPr>
      <w:bookmarkStart w:id="33" w:name="_Toc42256376"/>
      <w:r>
        <w:t>Grounding System Study</w:t>
      </w:r>
      <w:bookmarkEnd w:id="33"/>
    </w:p>
    <w:p w:rsidR="00D75AD9" w:rsidRDefault="00C45130" w:rsidP="00121D7C">
      <w:pPr>
        <w:spacing w:line="240" w:lineRule="auto"/>
        <w:rPr>
          <w:rFonts w:eastAsia="Times New Roman"/>
        </w:rPr>
      </w:pPr>
      <w:r>
        <w:rPr>
          <w:rFonts w:eastAsia="Times New Roman"/>
          <w:bCs/>
        </w:rPr>
        <w:t>Seller</w:t>
      </w:r>
      <w:r w:rsidR="001025A3" w:rsidRPr="001025A3">
        <w:rPr>
          <w:rFonts w:eastAsia="Times New Roman"/>
          <w:bCs/>
        </w:rPr>
        <w:t xml:space="preserve"> shall perform studies to determine the parameters for the </w:t>
      </w:r>
      <w:r w:rsidR="00430694">
        <w:rPr>
          <w:rFonts w:eastAsia="Times New Roman"/>
          <w:bCs/>
        </w:rPr>
        <w:t>Project’s</w:t>
      </w:r>
      <w:r w:rsidR="00430694" w:rsidRPr="001025A3">
        <w:rPr>
          <w:rFonts w:eastAsia="Times New Roman"/>
          <w:bCs/>
        </w:rPr>
        <w:t xml:space="preserve"> </w:t>
      </w:r>
      <w:r w:rsidR="001025A3" w:rsidRPr="001025A3">
        <w:rPr>
          <w:rFonts w:eastAsia="Times New Roman"/>
          <w:bCs/>
        </w:rPr>
        <w:t xml:space="preserve">grounding system in </w:t>
      </w:r>
      <w:proofErr w:type="spellStart"/>
      <w:r w:rsidR="00644633">
        <w:rPr>
          <w:rFonts w:eastAsia="Times New Roman"/>
          <w:bCs/>
        </w:rPr>
        <w:t>W</w:t>
      </w:r>
      <w:r w:rsidR="00DB293B">
        <w:rPr>
          <w:rFonts w:eastAsia="Times New Roman"/>
          <w:bCs/>
        </w:rPr>
        <w:t>in</w:t>
      </w:r>
      <w:r w:rsidR="00644633">
        <w:rPr>
          <w:rFonts w:eastAsia="Times New Roman"/>
          <w:bCs/>
        </w:rPr>
        <w:t>I</w:t>
      </w:r>
      <w:r w:rsidR="00DB293B">
        <w:rPr>
          <w:rFonts w:eastAsia="Times New Roman"/>
          <w:bCs/>
        </w:rPr>
        <w:t>G</w:t>
      </w:r>
      <w:r w:rsidR="00644633">
        <w:rPr>
          <w:rFonts w:eastAsia="Times New Roman"/>
          <w:bCs/>
        </w:rPr>
        <w:t>S</w:t>
      </w:r>
      <w:proofErr w:type="spellEnd"/>
      <w:r w:rsidR="006F7D0B">
        <w:rPr>
          <w:rFonts w:eastAsia="Times New Roman"/>
          <w:bCs/>
        </w:rPr>
        <w:t>, CDEGS or equivalent</w:t>
      </w:r>
      <w:r w:rsidR="000A5A1D">
        <w:rPr>
          <w:rFonts w:eastAsia="Times New Roman"/>
          <w:bCs/>
        </w:rPr>
        <w:t xml:space="preserve">. </w:t>
      </w:r>
      <w:r w:rsidR="00B53AE1">
        <w:rPr>
          <w:rFonts w:eastAsia="Times New Roman"/>
          <w:bCs/>
        </w:rPr>
        <w:t>Acceptable solutions</w:t>
      </w:r>
      <w:r w:rsidR="000B1974">
        <w:rPr>
          <w:rFonts w:eastAsia="Times New Roman"/>
          <w:bCs/>
        </w:rPr>
        <w:t xml:space="preserve"> shall conform to </w:t>
      </w:r>
      <w:r w:rsidR="00FF54D5">
        <w:rPr>
          <w:rFonts w:eastAsia="Times New Roman"/>
          <w:bCs/>
        </w:rPr>
        <w:t>Owner</w:t>
      </w:r>
      <w:r w:rsidR="008D2927">
        <w:rPr>
          <w:rFonts w:eastAsia="Times New Roman"/>
          <w:bCs/>
        </w:rPr>
        <w:t xml:space="preserve">’s </w:t>
      </w:r>
      <w:r w:rsidR="002E3466">
        <w:rPr>
          <w:rFonts w:eastAsia="Times New Roman"/>
          <w:bCs/>
        </w:rPr>
        <w:t>S</w:t>
      </w:r>
      <w:r w:rsidR="008D2927">
        <w:rPr>
          <w:rFonts w:eastAsia="Times New Roman"/>
          <w:bCs/>
        </w:rPr>
        <w:t>tandard</w:t>
      </w:r>
      <w:r w:rsidR="006F541D">
        <w:rPr>
          <w:rFonts w:eastAsia="Times New Roman"/>
          <w:bCs/>
        </w:rPr>
        <w:t xml:space="preserve"> </w:t>
      </w:r>
      <w:r w:rsidR="00214BD1">
        <w:rPr>
          <w:rFonts w:eastAsia="Times New Roman"/>
          <w:bCs/>
        </w:rPr>
        <w:t>#10</w:t>
      </w:r>
      <w:r w:rsidR="002E3466">
        <w:rPr>
          <w:rFonts w:eastAsia="Times New Roman"/>
          <w:bCs/>
        </w:rPr>
        <w:t>.  I</w:t>
      </w:r>
      <w:r w:rsidR="00D76165">
        <w:rPr>
          <w:rFonts w:eastAsia="Times New Roman"/>
          <w:bCs/>
        </w:rPr>
        <w:t>n addition</w:t>
      </w:r>
      <w:r w:rsidR="001531E7">
        <w:rPr>
          <w:rFonts w:eastAsia="Times New Roman"/>
          <w:bCs/>
        </w:rPr>
        <w:t>, Seller shall meet all</w:t>
      </w:r>
      <w:r w:rsidR="00D76165">
        <w:rPr>
          <w:rFonts w:eastAsia="Times New Roman"/>
          <w:bCs/>
        </w:rPr>
        <w:t xml:space="preserve"> safety </w:t>
      </w:r>
      <w:r w:rsidR="001531E7">
        <w:rPr>
          <w:rFonts w:eastAsia="Times New Roman"/>
          <w:bCs/>
        </w:rPr>
        <w:t xml:space="preserve">requirements for </w:t>
      </w:r>
      <w:r w:rsidR="001025A3" w:rsidRPr="001025A3">
        <w:rPr>
          <w:rFonts w:eastAsia="Times New Roman"/>
          <w:bCs/>
        </w:rPr>
        <w:t>step and touch potential</w:t>
      </w:r>
      <w:r w:rsidR="00396448">
        <w:rPr>
          <w:rFonts w:eastAsia="Times New Roman"/>
        </w:rPr>
        <w:t xml:space="preserve"> plus </w:t>
      </w:r>
      <w:r w:rsidR="00F93038">
        <w:rPr>
          <w:rFonts w:eastAsia="Times New Roman"/>
        </w:rPr>
        <w:t>a</w:t>
      </w:r>
      <w:r w:rsidR="008712F0">
        <w:rPr>
          <w:rFonts w:eastAsia="Times New Roman"/>
        </w:rPr>
        <w:t>ll</w:t>
      </w:r>
      <w:r w:rsidR="00F93038">
        <w:rPr>
          <w:rFonts w:eastAsia="Times New Roman"/>
        </w:rPr>
        <w:t xml:space="preserve"> </w:t>
      </w:r>
      <w:r w:rsidR="00727959">
        <w:rPr>
          <w:rFonts w:eastAsia="Times New Roman"/>
        </w:rPr>
        <w:t xml:space="preserve">requirements from </w:t>
      </w:r>
      <w:r w:rsidR="008712F0">
        <w:rPr>
          <w:rFonts w:eastAsia="Times New Roman"/>
        </w:rPr>
        <w:t>the</w:t>
      </w:r>
      <w:r w:rsidR="00317B1D">
        <w:rPr>
          <w:rFonts w:eastAsia="Times New Roman"/>
        </w:rPr>
        <w:t xml:space="preserve"> </w:t>
      </w:r>
      <w:r w:rsidR="000957DD">
        <w:rPr>
          <w:rFonts w:eastAsia="Times New Roman"/>
        </w:rPr>
        <w:t>LGIA.</w:t>
      </w:r>
    </w:p>
    <w:p w:rsidR="00D75AD9" w:rsidRDefault="00D75AD9" w:rsidP="00121D7C">
      <w:pPr>
        <w:spacing w:line="240" w:lineRule="auto"/>
        <w:rPr>
          <w:rFonts w:eastAsia="Times New Roman"/>
        </w:rPr>
      </w:pPr>
    </w:p>
    <w:p w:rsidR="00121D7C" w:rsidRPr="008B4A01" w:rsidRDefault="00576851" w:rsidP="008B4A01">
      <w:pPr>
        <w:pStyle w:val="Heading2"/>
      </w:pPr>
      <w:bookmarkStart w:id="34" w:name="_Toc498089433"/>
      <w:bookmarkStart w:id="35" w:name="_Toc42256377"/>
      <w:r w:rsidRPr="008B4A01">
        <w:t>Electrical System Studies</w:t>
      </w:r>
      <w:bookmarkEnd w:id="34"/>
      <w:bookmarkEnd w:id="35"/>
    </w:p>
    <w:p w:rsidR="001025A3" w:rsidRPr="001025A3" w:rsidRDefault="00C45130" w:rsidP="001025A3">
      <w:pPr>
        <w:spacing w:line="240" w:lineRule="auto"/>
        <w:rPr>
          <w:rFonts w:eastAsia="Times New Roman"/>
        </w:rPr>
      </w:pPr>
      <w:r>
        <w:rPr>
          <w:rFonts w:eastAsia="Times New Roman"/>
        </w:rPr>
        <w:t>Seller</w:t>
      </w:r>
      <w:r w:rsidR="001025A3" w:rsidRPr="001025A3">
        <w:rPr>
          <w:rFonts w:eastAsia="Times New Roman"/>
        </w:rPr>
        <w:t xml:space="preserve"> shall prepare electrical system studies as required to configure the </w:t>
      </w:r>
      <w:r w:rsidR="00430694">
        <w:rPr>
          <w:rFonts w:eastAsia="Times New Roman"/>
        </w:rPr>
        <w:t>Project</w:t>
      </w:r>
      <w:r w:rsidR="00430694" w:rsidRPr="001025A3">
        <w:rPr>
          <w:rFonts w:eastAsia="Times New Roman"/>
        </w:rPr>
        <w:t xml:space="preserve"> </w:t>
      </w:r>
      <w:r w:rsidR="001025A3" w:rsidRPr="001025A3">
        <w:rPr>
          <w:rFonts w:eastAsia="Times New Roman"/>
        </w:rPr>
        <w:t xml:space="preserve">and to determine control response and settings. </w:t>
      </w:r>
      <w:r>
        <w:rPr>
          <w:rFonts w:eastAsia="Times New Roman"/>
        </w:rPr>
        <w:t>Seller</w:t>
      </w:r>
      <w:r w:rsidR="001025A3" w:rsidRPr="001025A3">
        <w:rPr>
          <w:rFonts w:eastAsia="Times New Roman"/>
        </w:rPr>
        <w:t xml:space="preserve"> shall develop </w:t>
      </w:r>
      <w:r w:rsidR="00F819EC">
        <w:rPr>
          <w:rFonts w:eastAsia="Times New Roman"/>
        </w:rPr>
        <w:t xml:space="preserve">a </w:t>
      </w:r>
      <w:r w:rsidR="00EB1132">
        <w:rPr>
          <w:rFonts w:eastAsia="Times New Roman"/>
        </w:rPr>
        <w:t>positive sequence</w:t>
      </w:r>
      <w:r w:rsidR="00A46870">
        <w:rPr>
          <w:rFonts w:eastAsia="Times New Roman"/>
        </w:rPr>
        <w:t xml:space="preserve"> </w:t>
      </w:r>
      <w:r w:rsidR="000333FC">
        <w:rPr>
          <w:rFonts w:eastAsia="Times New Roman"/>
        </w:rPr>
        <w:t>power</w:t>
      </w:r>
      <w:r w:rsidR="00F819EC">
        <w:rPr>
          <w:rFonts w:eastAsia="Times New Roman"/>
        </w:rPr>
        <w:t xml:space="preserve"> flow</w:t>
      </w:r>
      <w:r w:rsidR="000333FC">
        <w:rPr>
          <w:rFonts w:eastAsia="Times New Roman"/>
        </w:rPr>
        <w:t xml:space="preserve"> model</w:t>
      </w:r>
      <w:r w:rsidR="00F819EC">
        <w:rPr>
          <w:rFonts w:eastAsia="Times New Roman"/>
        </w:rPr>
        <w:t xml:space="preserve"> </w:t>
      </w:r>
      <w:r w:rsidR="00BA5223">
        <w:rPr>
          <w:rFonts w:eastAsia="Times New Roman"/>
        </w:rPr>
        <w:t xml:space="preserve">and </w:t>
      </w:r>
      <w:r w:rsidR="00FD1730">
        <w:rPr>
          <w:rFonts w:eastAsia="Times New Roman"/>
        </w:rPr>
        <w:t xml:space="preserve">a </w:t>
      </w:r>
      <w:r w:rsidR="00BA5223">
        <w:rPr>
          <w:rFonts w:eastAsia="Times New Roman"/>
        </w:rPr>
        <w:t>dynamic model</w:t>
      </w:r>
      <w:r w:rsidR="00F819EC">
        <w:rPr>
          <w:rFonts w:eastAsia="Times New Roman"/>
        </w:rPr>
        <w:t xml:space="preserve"> in the </w:t>
      </w:r>
      <w:r w:rsidR="00EE51F3">
        <w:rPr>
          <w:rFonts w:eastAsia="Times New Roman"/>
        </w:rPr>
        <w:t>latest</w:t>
      </w:r>
      <w:r w:rsidR="00F819EC">
        <w:rPr>
          <w:rFonts w:eastAsia="Times New Roman"/>
        </w:rPr>
        <w:t xml:space="preserve"> version of PSSE</w:t>
      </w:r>
      <w:r w:rsidR="00F51F51">
        <w:rPr>
          <w:rFonts w:eastAsia="Times New Roman"/>
        </w:rPr>
        <w:t xml:space="preserve"> or </w:t>
      </w:r>
      <w:r w:rsidR="00E82F24">
        <w:rPr>
          <w:rFonts w:eastAsia="Times New Roman"/>
        </w:rPr>
        <w:t xml:space="preserve">equivalent software as required by the </w:t>
      </w:r>
      <w:r w:rsidR="00C27AB3">
        <w:rPr>
          <w:rFonts w:eastAsia="Times New Roman"/>
        </w:rPr>
        <w:t xml:space="preserve">grid </w:t>
      </w:r>
      <w:r w:rsidR="00DE3959">
        <w:rPr>
          <w:rFonts w:eastAsia="Times New Roman"/>
        </w:rPr>
        <w:t>operator</w:t>
      </w:r>
      <w:r w:rsidR="006627FA">
        <w:rPr>
          <w:rFonts w:eastAsia="Times New Roman"/>
        </w:rPr>
        <w:t xml:space="preserve"> at the point of interconnect</w:t>
      </w:r>
      <w:r w:rsidR="00846525">
        <w:rPr>
          <w:rFonts w:eastAsia="Times New Roman"/>
        </w:rPr>
        <w:t>. T</w:t>
      </w:r>
      <w:r w:rsidR="005E597D">
        <w:rPr>
          <w:rFonts w:eastAsia="Times New Roman"/>
        </w:rPr>
        <w:t>he sho</w:t>
      </w:r>
      <w:r w:rsidR="0046020B">
        <w:rPr>
          <w:rFonts w:eastAsia="Times New Roman"/>
        </w:rPr>
        <w:t xml:space="preserve">rt circuit and arc flash models and reports </w:t>
      </w:r>
      <w:r w:rsidR="006B5515">
        <w:rPr>
          <w:rFonts w:eastAsia="Times New Roman"/>
        </w:rPr>
        <w:t xml:space="preserve">will be made in </w:t>
      </w:r>
      <w:r w:rsidR="007A2B8C">
        <w:rPr>
          <w:rFonts w:eastAsia="Times New Roman"/>
        </w:rPr>
        <w:t xml:space="preserve">SKM </w:t>
      </w:r>
      <w:r w:rsidR="001025A3" w:rsidRPr="001025A3">
        <w:rPr>
          <w:rFonts w:eastAsia="Times New Roman"/>
        </w:rPr>
        <w:t xml:space="preserve">and </w:t>
      </w:r>
      <w:r w:rsidR="009709A2">
        <w:rPr>
          <w:rFonts w:eastAsia="Times New Roman"/>
        </w:rPr>
        <w:t xml:space="preserve">be made </w:t>
      </w:r>
      <w:r w:rsidR="001025A3" w:rsidRPr="001025A3">
        <w:rPr>
          <w:rFonts w:eastAsia="Times New Roman"/>
        </w:rPr>
        <w:t xml:space="preserve">available for </w:t>
      </w:r>
      <w:r w:rsidR="003E0EB9">
        <w:t>Owner</w:t>
      </w:r>
      <w:r w:rsidR="00033D61">
        <w:rPr>
          <w:rFonts w:eastAsia="Times New Roman"/>
        </w:rPr>
        <w:t>’s</w:t>
      </w:r>
      <w:r w:rsidR="001025A3" w:rsidRPr="001025A3">
        <w:rPr>
          <w:rFonts w:eastAsia="Times New Roman"/>
        </w:rPr>
        <w:t xml:space="preserve"> use.</w:t>
      </w:r>
      <w:r w:rsidR="00D60BD9">
        <w:rPr>
          <w:rFonts w:eastAsia="Times New Roman"/>
        </w:rPr>
        <w:t xml:space="preserve"> </w:t>
      </w:r>
      <w:r>
        <w:t>Seller</w:t>
      </w:r>
      <w:r w:rsidR="00D60BD9">
        <w:t xml:space="preserve"> shall include in their harmonic study</w:t>
      </w:r>
      <w:r w:rsidR="002C2AD8">
        <w:t>,</w:t>
      </w:r>
      <w:r w:rsidR="00D60BD9" w:rsidRPr="001025A3">
        <w:rPr>
          <w:rFonts w:eastAsia="Times New Roman"/>
        </w:rPr>
        <w:t xml:space="preserve"> the harmonic profile of the </w:t>
      </w:r>
      <w:r w:rsidR="00D60BD9">
        <w:t>project</w:t>
      </w:r>
      <w:r w:rsidR="00CC540D">
        <w:t xml:space="preserve"> in the interconnection requirements</w:t>
      </w:r>
      <w:r w:rsidR="00D60BD9">
        <w:t>.</w:t>
      </w:r>
      <w:r w:rsidR="001025A3" w:rsidRPr="001025A3">
        <w:rPr>
          <w:rFonts w:eastAsia="Times New Roman"/>
        </w:rPr>
        <w:t xml:space="preserve"> </w:t>
      </w:r>
      <w:r w:rsidR="00C12FAC">
        <w:rPr>
          <w:rFonts w:eastAsia="Times New Roman"/>
        </w:rPr>
        <w:t>Electromagnetic Transient modeling shall be performed in PSCAD</w:t>
      </w:r>
      <w:r w:rsidR="00BD1CC1">
        <w:rPr>
          <w:rFonts w:eastAsia="Times New Roman"/>
        </w:rPr>
        <w:t xml:space="preserve">.  </w:t>
      </w:r>
      <w:r w:rsidR="001025A3" w:rsidRPr="001025A3">
        <w:rPr>
          <w:rFonts w:eastAsia="Times New Roman"/>
        </w:rPr>
        <w:t xml:space="preserve">Studies </w:t>
      </w:r>
      <w:r w:rsidR="007703E3">
        <w:rPr>
          <w:rFonts w:eastAsia="Times New Roman"/>
        </w:rPr>
        <w:t>shall be provided in</w:t>
      </w:r>
      <w:r w:rsidR="007703E3" w:rsidRPr="001025A3">
        <w:rPr>
          <w:rFonts w:eastAsia="Times New Roman"/>
        </w:rPr>
        <w:t xml:space="preserve"> </w:t>
      </w:r>
      <w:r w:rsidR="001025A3" w:rsidRPr="001025A3">
        <w:rPr>
          <w:rFonts w:eastAsia="Times New Roman"/>
        </w:rPr>
        <w:t>sufficient detail to demonstrate the functionality as described in th</w:t>
      </w:r>
      <w:r w:rsidR="00033D61">
        <w:rPr>
          <w:rFonts w:eastAsia="Times New Roman"/>
        </w:rPr>
        <w:t>is</w:t>
      </w:r>
      <w:r w:rsidR="001025A3" w:rsidRPr="001025A3">
        <w:rPr>
          <w:rFonts w:eastAsia="Times New Roman"/>
        </w:rPr>
        <w:t xml:space="preserve"> </w:t>
      </w:r>
      <w:r w:rsidR="00CD3C28">
        <w:rPr>
          <w:szCs w:val="20"/>
        </w:rPr>
        <w:t>Technical S</w:t>
      </w:r>
      <w:r w:rsidR="001025A3" w:rsidRPr="001025A3">
        <w:rPr>
          <w:rFonts w:eastAsia="Times New Roman"/>
        </w:rPr>
        <w:t>pecification</w:t>
      </w:r>
      <w:r w:rsidR="006E566A">
        <w:rPr>
          <w:rFonts w:eastAsia="Times New Roman"/>
        </w:rPr>
        <w:t xml:space="preserve"> and</w:t>
      </w:r>
      <w:r w:rsidR="001025A3" w:rsidRPr="001025A3">
        <w:rPr>
          <w:rFonts w:eastAsia="Times New Roman"/>
        </w:rPr>
        <w:t xml:space="preserve"> shall be completed prior to the commencement of detailed design and </w:t>
      </w:r>
      <w:r w:rsidR="00033D61">
        <w:rPr>
          <w:rFonts w:eastAsia="Times New Roman"/>
        </w:rPr>
        <w:t>identified</w:t>
      </w:r>
      <w:r w:rsidR="001025A3" w:rsidRPr="001025A3">
        <w:rPr>
          <w:rFonts w:eastAsia="Times New Roman"/>
        </w:rPr>
        <w:t xml:space="preserve"> in the project schedule. </w:t>
      </w:r>
      <w:r w:rsidR="00C42E39">
        <w:rPr>
          <w:rFonts w:eastAsia="Times New Roman"/>
        </w:rPr>
        <w:t xml:space="preserve">These system studies shall be updated/as-built with final system design changes and provided to Owner at the end of the Project. </w:t>
      </w:r>
      <w:r w:rsidR="001025A3" w:rsidRPr="001025A3">
        <w:rPr>
          <w:rFonts w:eastAsia="Times New Roman"/>
        </w:rPr>
        <w:t xml:space="preserve">These studies, at a minimum, shall address and solve </w:t>
      </w:r>
      <w:r w:rsidR="00E7086B">
        <w:rPr>
          <w:rFonts w:eastAsia="Times New Roman"/>
        </w:rPr>
        <w:t xml:space="preserve">the following </w:t>
      </w:r>
      <w:r w:rsidR="001025A3" w:rsidRPr="001025A3">
        <w:rPr>
          <w:rFonts w:eastAsia="Times New Roman"/>
        </w:rPr>
        <w:t xml:space="preserve">concerns: </w:t>
      </w:r>
    </w:p>
    <w:p w:rsidR="001025A3" w:rsidRPr="001025A3" w:rsidRDefault="001025A3" w:rsidP="001025A3">
      <w:pPr>
        <w:spacing w:line="240" w:lineRule="auto"/>
        <w:rPr>
          <w:rFonts w:eastAsia="Times New Roman"/>
        </w:rPr>
      </w:pPr>
    </w:p>
    <w:p w:rsidR="001025A3" w:rsidRPr="001025A3" w:rsidRDefault="001025A3" w:rsidP="00980396">
      <w:pPr>
        <w:numPr>
          <w:ilvl w:val="0"/>
          <w:numId w:val="2"/>
        </w:numPr>
        <w:spacing w:after="120" w:line="240" w:lineRule="auto"/>
        <w:rPr>
          <w:rFonts w:eastAsia="Times New Roman"/>
        </w:rPr>
      </w:pPr>
      <w:r w:rsidRPr="001025A3">
        <w:rPr>
          <w:rFonts w:eastAsia="Times New Roman"/>
        </w:rPr>
        <w:t xml:space="preserve">Harmonic analysis of the </w:t>
      </w:r>
      <w:r w:rsidR="005F4520">
        <w:rPr>
          <w:rFonts w:eastAsia="Times New Roman"/>
        </w:rPr>
        <w:t xml:space="preserve">proposed </w:t>
      </w:r>
      <w:r w:rsidRPr="001025A3">
        <w:rPr>
          <w:rFonts w:eastAsia="Times New Roman"/>
        </w:rPr>
        <w:t xml:space="preserve">system. </w:t>
      </w:r>
    </w:p>
    <w:p w:rsidR="001025A3" w:rsidRDefault="001025A3" w:rsidP="00980396">
      <w:pPr>
        <w:numPr>
          <w:ilvl w:val="0"/>
          <w:numId w:val="2"/>
        </w:numPr>
        <w:spacing w:after="120" w:line="240" w:lineRule="auto"/>
        <w:rPr>
          <w:rFonts w:eastAsia="Times New Roman"/>
        </w:rPr>
      </w:pPr>
      <w:r w:rsidRPr="001025A3">
        <w:rPr>
          <w:rFonts w:eastAsia="Times New Roman"/>
        </w:rPr>
        <w:t>Minimum system requirements and configuration for proper operation of the BESS (i.e.</w:t>
      </w:r>
      <w:r w:rsidR="00BF6F8A">
        <w:rPr>
          <w:rFonts w:eastAsia="Times New Roman"/>
        </w:rPr>
        <w:t>,</w:t>
      </w:r>
      <w:r w:rsidRPr="001025A3">
        <w:rPr>
          <w:rFonts w:eastAsia="Times New Roman"/>
        </w:rPr>
        <w:t xml:space="preserve"> requirements to stabilize a self-commutated </w:t>
      </w:r>
      <w:r w:rsidR="00585582" w:rsidRPr="00DA0295">
        <w:rPr>
          <w:rFonts w:eastAsia="Times New Roman"/>
        </w:rPr>
        <w:t xml:space="preserve">power conversion system </w:t>
      </w:r>
      <w:r w:rsidR="00585582">
        <w:rPr>
          <w:rFonts w:eastAsia="Times New Roman"/>
        </w:rPr>
        <w:t>[</w:t>
      </w:r>
      <w:r w:rsidR="00585582" w:rsidRPr="00DA0295">
        <w:rPr>
          <w:rFonts w:eastAsia="Times New Roman"/>
        </w:rPr>
        <w:t>PCS</w:t>
      </w:r>
      <w:r w:rsidR="00585582">
        <w:rPr>
          <w:rFonts w:eastAsia="Times New Roman"/>
        </w:rPr>
        <w:t>]</w:t>
      </w:r>
      <w:r w:rsidRPr="001025A3">
        <w:rPr>
          <w:rFonts w:eastAsia="Times New Roman"/>
        </w:rPr>
        <w:t xml:space="preserve">). </w:t>
      </w:r>
    </w:p>
    <w:p w:rsidR="004823E8" w:rsidRDefault="00F4398D" w:rsidP="00980396">
      <w:pPr>
        <w:numPr>
          <w:ilvl w:val="0"/>
          <w:numId w:val="2"/>
        </w:numPr>
        <w:spacing w:after="120" w:line="240" w:lineRule="auto"/>
        <w:rPr>
          <w:rFonts w:eastAsia="Times New Roman"/>
        </w:rPr>
      </w:pPr>
      <w:r>
        <w:rPr>
          <w:rFonts w:eastAsia="Times New Roman"/>
        </w:rPr>
        <w:t>Minimum spacing requirements between equipment</w:t>
      </w:r>
      <w:r w:rsidR="00BE276F">
        <w:rPr>
          <w:rFonts w:eastAsia="Times New Roman"/>
        </w:rPr>
        <w:t xml:space="preserve"> to maintain safe </w:t>
      </w:r>
      <w:r w:rsidR="001852FF">
        <w:rPr>
          <w:rFonts w:eastAsia="Times New Roman"/>
        </w:rPr>
        <w:t xml:space="preserve">energization and </w:t>
      </w:r>
      <w:r w:rsidR="00E8624C">
        <w:rPr>
          <w:rFonts w:eastAsia="Times New Roman"/>
        </w:rPr>
        <w:t xml:space="preserve">maintenance conditions. </w:t>
      </w:r>
    </w:p>
    <w:p w:rsidR="005A509F" w:rsidRDefault="0080325D" w:rsidP="00980396">
      <w:pPr>
        <w:numPr>
          <w:ilvl w:val="0"/>
          <w:numId w:val="2"/>
        </w:numPr>
        <w:spacing w:after="120" w:line="240" w:lineRule="auto"/>
        <w:rPr>
          <w:rFonts w:eastAsia="Times New Roman"/>
        </w:rPr>
      </w:pPr>
      <w:r>
        <w:rPr>
          <w:rFonts w:eastAsia="Times New Roman"/>
        </w:rPr>
        <w:lastRenderedPageBreak/>
        <w:t xml:space="preserve">Battery degradation and expected power output </w:t>
      </w:r>
      <w:r w:rsidR="00045B0C">
        <w:rPr>
          <w:rFonts w:eastAsia="Times New Roman"/>
        </w:rPr>
        <w:t>at end of life</w:t>
      </w:r>
      <w:r w:rsidR="00E069E7">
        <w:rPr>
          <w:rFonts w:eastAsia="Times New Roman"/>
        </w:rPr>
        <w:t xml:space="preserve"> of the BESS</w:t>
      </w:r>
      <w:r w:rsidR="00621A66">
        <w:rPr>
          <w:rFonts w:eastAsia="Times New Roman"/>
        </w:rPr>
        <w:t>.</w:t>
      </w:r>
    </w:p>
    <w:p w:rsidR="00621A66" w:rsidRPr="001025A3" w:rsidRDefault="00285C56" w:rsidP="00980396">
      <w:pPr>
        <w:numPr>
          <w:ilvl w:val="0"/>
          <w:numId w:val="2"/>
        </w:numPr>
        <w:spacing w:after="120" w:line="240" w:lineRule="auto"/>
        <w:rPr>
          <w:rFonts w:eastAsia="Times New Roman"/>
        </w:rPr>
      </w:pPr>
      <w:r>
        <w:rPr>
          <w:rFonts w:eastAsia="Times New Roman"/>
        </w:rPr>
        <w:t xml:space="preserve">Charge and discharge curves </w:t>
      </w:r>
      <w:r w:rsidR="0086149E">
        <w:rPr>
          <w:rFonts w:eastAsia="Times New Roman"/>
        </w:rPr>
        <w:t xml:space="preserve">of the </w:t>
      </w:r>
      <w:r w:rsidR="001677FC">
        <w:rPr>
          <w:rFonts w:eastAsia="Times New Roman"/>
        </w:rPr>
        <w:t xml:space="preserve">project for potential tie into </w:t>
      </w:r>
      <w:r w:rsidR="008B24BB">
        <w:rPr>
          <w:rFonts w:eastAsia="Times New Roman"/>
        </w:rPr>
        <w:t>other renewable systems</w:t>
      </w:r>
    </w:p>
    <w:p w:rsidR="001025A3" w:rsidRPr="0056301C" w:rsidRDefault="001025A3" w:rsidP="00980396">
      <w:pPr>
        <w:numPr>
          <w:ilvl w:val="0"/>
          <w:numId w:val="2"/>
        </w:numPr>
        <w:spacing w:after="120" w:line="240" w:lineRule="auto"/>
        <w:rPr>
          <w:rFonts w:eastAsia="Times New Roman"/>
        </w:rPr>
      </w:pPr>
      <w:r w:rsidRPr="001025A3">
        <w:rPr>
          <w:rFonts w:eastAsia="Times New Roman"/>
        </w:rPr>
        <w:t xml:space="preserve">Requirements for </w:t>
      </w:r>
      <w:r w:rsidR="00BF6F8A" w:rsidRPr="00BC6C98">
        <w:rPr>
          <w:bCs/>
        </w:rPr>
        <w:t>Volt-Ampere Reactive</w:t>
      </w:r>
      <w:r w:rsidR="00BF6F8A" w:rsidRPr="001025A3">
        <w:rPr>
          <w:rFonts w:eastAsia="Times New Roman"/>
        </w:rPr>
        <w:t xml:space="preserve"> </w:t>
      </w:r>
      <w:r w:rsidR="00BF6F8A">
        <w:rPr>
          <w:rFonts w:eastAsia="Times New Roman"/>
        </w:rPr>
        <w:t>(</w:t>
      </w:r>
      <w:r w:rsidRPr="001025A3">
        <w:rPr>
          <w:rFonts w:eastAsia="Times New Roman"/>
        </w:rPr>
        <w:t>VAR</w:t>
      </w:r>
      <w:r w:rsidR="00BF6F8A">
        <w:rPr>
          <w:rFonts w:eastAsia="Times New Roman"/>
        </w:rPr>
        <w:t>)</w:t>
      </w:r>
      <w:r w:rsidRPr="001025A3">
        <w:rPr>
          <w:rFonts w:eastAsia="Times New Roman"/>
        </w:rPr>
        <w:t xml:space="preserve"> support, peak </w:t>
      </w:r>
      <w:r w:rsidR="00084F25">
        <w:rPr>
          <w:rFonts w:eastAsia="Times New Roman"/>
        </w:rPr>
        <w:t>shaving</w:t>
      </w:r>
      <w:r w:rsidRPr="001025A3">
        <w:rPr>
          <w:rFonts w:eastAsia="Times New Roman"/>
        </w:rPr>
        <w:t xml:space="preserve">, battery charging and other support services as described in </w:t>
      </w:r>
      <w:r w:rsidR="00804EB6" w:rsidRPr="001025A3">
        <w:rPr>
          <w:rFonts w:eastAsia="Times New Roman"/>
        </w:rPr>
        <w:t>th</w:t>
      </w:r>
      <w:r w:rsidR="00804EB6">
        <w:rPr>
          <w:rFonts w:eastAsia="Times New Roman"/>
        </w:rPr>
        <w:t>i</w:t>
      </w:r>
      <w:r w:rsidR="00804EB6" w:rsidRPr="001025A3">
        <w:rPr>
          <w:rFonts w:eastAsia="Times New Roman"/>
        </w:rPr>
        <w:t xml:space="preserve">s </w:t>
      </w:r>
      <w:r w:rsidR="00CD3C28">
        <w:rPr>
          <w:szCs w:val="20"/>
        </w:rPr>
        <w:t>Technical S</w:t>
      </w:r>
      <w:r w:rsidRPr="001025A3">
        <w:rPr>
          <w:rFonts w:eastAsia="Times New Roman"/>
        </w:rPr>
        <w:t xml:space="preserve">pecification. </w:t>
      </w:r>
    </w:p>
    <w:p w:rsidR="007B6B0A" w:rsidRPr="0056301C" w:rsidRDefault="007B6B0A" w:rsidP="00980396">
      <w:pPr>
        <w:numPr>
          <w:ilvl w:val="0"/>
          <w:numId w:val="2"/>
        </w:numPr>
        <w:spacing w:after="120" w:line="240" w:lineRule="auto"/>
        <w:rPr>
          <w:rFonts w:eastAsia="Times New Roman"/>
        </w:rPr>
      </w:pPr>
      <w:r>
        <w:rPr>
          <w:rFonts w:eastAsia="Times New Roman"/>
        </w:rPr>
        <w:t xml:space="preserve">Safety requirements </w:t>
      </w:r>
      <w:r w:rsidR="008D1E47">
        <w:rPr>
          <w:rFonts w:eastAsia="Times New Roman"/>
        </w:rPr>
        <w:t xml:space="preserve">for operation </w:t>
      </w:r>
      <w:r w:rsidR="00262758">
        <w:rPr>
          <w:rFonts w:eastAsia="Times New Roman"/>
        </w:rPr>
        <w:t>complian</w:t>
      </w:r>
      <w:r w:rsidR="008B5EE5">
        <w:rPr>
          <w:rFonts w:eastAsia="Times New Roman"/>
        </w:rPr>
        <w:t>ce</w:t>
      </w:r>
      <w:r w:rsidR="00262758">
        <w:rPr>
          <w:rFonts w:eastAsia="Times New Roman"/>
        </w:rPr>
        <w:t xml:space="preserve"> with applicable codes and</w:t>
      </w:r>
      <w:r>
        <w:rPr>
          <w:rFonts w:eastAsia="Times New Roman"/>
        </w:rPr>
        <w:t xml:space="preserve"> standards</w:t>
      </w:r>
      <w:r w:rsidR="00262758">
        <w:rPr>
          <w:rFonts w:eastAsia="Times New Roman"/>
        </w:rPr>
        <w:t xml:space="preserve">. </w:t>
      </w:r>
    </w:p>
    <w:p w:rsidR="001025A3" w:rsidRDefault="001025A3" w:rsidP="00121D7C">
      <w:pPr>
        <w:spacing w:line="240" w:lineRule="auto"/>
        <w:rPr>
          <w:rFonts w:eastAsia="Times New Roman"/>
        </w:rPr>
      </w:pPr>
    </w:p>
    <w:p w:rsidR="00CD2C75" w:rsidRPr="00DA45BF" w:rsidRDefault="00B51575" w:rsidP="000A2D44">
      <w:pPr>
        <w:pStyle w:val="Heading2"/>
      </w:pPr>
      <w:bookmarkStart w:id="36" w:name="_Toc498089434"/>
      <w:bookmarkStart w:id="37" w:name="_Toc42256378"/>
      <w:r w:rsidRPr="00DA45BF">
        <w:t>Required Dynamic Models</w:t>
      </w:r>
      <w:bookmarkEnd w:id="36"/>
      <w:bookmarkEnd w:id="37"/>
    </w:p>
    <w:p w:rsidR="00B51575" w:rsidRPr="007E42E0" w:rsidRDefault="00B51575" w:rsidP="001C4C02">
      <w:pPr>
        <w:pStyle w:val="Heading3"/>
      </w:pPr>
      <w:bookmarkStart w:id="38" w:name="_Toc42256379"/>
      <w:r w:rsidRPr="007E42E0">
        <w:t>Frequency Model</w:t>
      </w:r>
      <w:r w:rsidR="00D038F7" w:rsidRPr="007E42E0">
        <w:t>s</w:t>
      </w:r>
      <w:bookmarkEnd w:id="38"/>
    </w:p>
    <w:p w:rsidR="0015538B" w:rsidRPr="00BC6C98" w:rsidRDefault="00C45130"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Pr>
          <w:rFonts w:eastAsia="Times New Roman"/>
          <w:color w:val="000000"/>
          <w:lang w:eastAsia="ko-KR"/>
        </w:rPr>
        <w:t>Seller</w:t>
      </w:r>
      <w:r w:rsidR="0015538B" w:rsidRPr="00BC6C98">
        <w:rPr>
          <w:rFonts w:eastAsia="Times New Roman"/>
          <w:color w:val="000000"/>
          <w:lang w:eastAsia="ko-KR"/>
        </w:rPr>
        <w:t xml:space="preserve"> shall </w:t>
      </w:r>
      <w:r w:rsidR="00B70158" w:rsidRPr="00BC6C98">
        <w:rPr>
          <w:rFonts w:eastAsia="Times New Roman"/>
          <w:color w:val="000000"/>
          <w:lang w:eastAsia="ko-KR"/>
        </w:rPr>
        <w:t xml:space="preserve">prepare </w:t>
      </w:r>
      <w:r w:rsidR="00D038F7">
        <w:rPr>
          <w:rFonts w:eastAsia="Times New Roman"/>
          <w:color w:val="000000"/>
          <w:lang w:eastAsia="ko-KR"/>
        </w:rPr>
        <w:t>individual</w:t>
      </w:r>
      <w:r w:rsidR="00D038F7" w:rsidRPr="00BC6C98">
        <w:rPr>
          <w:rFonts w:eastAsia="Times New Roman"/>
          <w:color w:val="000000"/>
          <w:lang w:eastAsia="ko-KR"/>
        </w:rPr>
        <w:t xml:space="preserve"> </w:t>
      </w:r>
      <w:r w:rsidR="0015538B" w:rsidRPr="00BC6C98">
        <w:rPr>
          <w:rFonts w:eastAsia="Times New Roman"/>
          <w:color w:val="000000"/>
          <w:lang w:eastAsia="ko-KR"/>
        </w:rPr>
        <w:t>model</w:t>
      </w:r>
      <w:r w:rsidR="00D038F7">
        <w:rPr>
          <w:rFonts w:eastAsia="Times New Roman"/>
          <w:color w:val="000000"/>
          <w:lang w:eastAsia="ko-KR"/>
        </w:rPr>
        <w:t>s</w:t>
      </w:r>
      <w:r w:rsidR="00B70158" w:rsidRPr="00BC6C98">
        <w:rPr>
          <w:rFonts w:eastAsia="Times New Roman"/>
          <w:color w:val="000000"/>
          <w:lang w:eastAsia="ko-KR"/>
        </w:rPr>
        <w:t xml:space="preserve"> of</w:t>
      </w:r>
      <w:r w:rsidR="0015538B" w:rsidRPr="00BC6C98">
        <w:rPr>
          <w:rFonts w:eastAsia="Times New Roman"/>
          <w:color w:val="000000"/>
          <w:lang w:eastAsia="ko-KR"/>
        </w:rPr>
        <w:t xml:space="preserve"> the </w:t>
      </w:r>
      <w:r w:rsidR="00CB3E78" w:rsidRPr="00BC6C98">
        <w:rPr>
          <w:rFonts w:eastAsia="Times New Roman"/>
          <w:color w:val="000000"/>
          <w:lang w:eastAsia="ko-KR"/>
        </w:rPr>
        <w:t xml:space="preserve">fundamental </w:t>
      </w:r>
      <w:r w:rsidR="003018FC" w:rsidRPr="00BC6C98">
        <w:rPr>
          <w:rFonts w:eastAsia="Times New Roman"/>
          <w:color w:val="000000"/>
          <w:lang w:eastAsia="ko-KR"/>
        </w:rPr>
        <w:t>positive sequence</w:t>
      </w:r>
      <w:r w:rsidR="00B70158" w:rsidRPr="00BC6C98">
        <w:rPr>
          <w:rFonts w:eastAsia="Times New Roman"/>
          <w:color w:val="000000"/>
          <w:lang w:eastAsia="ko-KR"/>
        </w:rPr>
        <w:t xml:space="preserve"> behavior</w:t>
      </w:r>
      <w:r w:rsidR="003018FC" w:rsidRPr="00BC6C98">
        <w:rPr>
          <w:rFonts w:eastAsia="Times New Roman"/>
          <w:color w:val="000000"/>
          <w:lang w:eastAsia="ko-KR"/>
        </w:rPr>
        <w:t xml:space="preserve"> of the</w:t>
      </w:r>
      <w:r w:rsidR="00B70158" w:rsidRPr="00BC6C98">
        <w:rPr>
          <w:rFonts w:eastAsia="Times New Roman"/>
          <w:color w:val="000000"/>
          <w:lang w:eastAsia="ko-KR"/>
        </w:rPr>
        <w:t xml:space="preserve"> BESS. </w:t>
      </w:r>
    </w:p>
    <w:p w:rsidR="00B51575" w:rsidRPr="00BC6C98" w:rsidRDefault="003E0EB9"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t>Owner</w:t>
      </w:r>
      <w:r w:rsidR="00B51575" w:rsidRPr="00BC6C98">
        <w:rPr>
          <w:rFonts w:eastAsia="Times New Roman"/>
          <w:color w:val="000000"/>
          <w:lang w:eastAsia="ko-KR"/>
        </w:rPr>
        <w:t xml:space="preserve"> shall be provided </w:t>
      </w:r>
      <w:r w:rsidR="00B70158" w:rsidRPr="00BC6C98">
        <w:rPr>
          <w:rFonts w:eastAsia="Times New Roman"/>
          <w:color w:val="000000"/>
          <w:lang w:eastAsia="ko-KR"/>
        </w:rPr>
        <w:t xml:space="preserve">PSSE </w:t>
      </w:r>
      <w:r w:rsidR="00B51575" w:rsidRPr="00BC6C98">
        <w:rPr>
          <w:rFonts w:eastAsia="Times New Roman"/>
          <w:color w:val="000000"/>
          <w:lang w:eastAsia="ko-KR"/>
        </w:rPr>
        <w:t>model</w:t>
      </w:r>
      <w:r w:rsidR="00D038F7">
        <w:rPr>
          <w:rFonts w:eastAsia="Times New Roman"/>
          <w:color w:val="000000"/>
          <w:lang w:eastAsia="ko-KR"/>
        </w:rPr>
        <w:t>s</w:t>
      </w:r>
      <w:r w:rsidR="002400AA">
        <w:rPr>
          <w:rFonts w:eastAsia="Times New Roman"/>
          <w:color w:val="000000"/>
          <w:lang w:eastAsia="ko-KR"/>
        </w:rPr>
        <w:t xml:space="preserve"> in the version</w:t>
      </w:r>
      <w:r w:rsidR="007916C2">
        <w:rPr>
          <w:rFonts w:eastAsia="Times New Roman"/>
          <w:color w:val="000000"/>
          <w:lang w:eastAsia="ko-KR"/>
        </w:rPr>
        <w:t xml:space="preserve"> required by the interconnect</w:t>
      </w:r>
      <w:r w:rsidR="00197540">
        <w:rPr>
          <w:rFonts w:eastAsia="Times New Roman"/>
          <w:color w:val="000000"/>
          <w:lang w:eastAsia="ko-KR"/>
        </w:rPr>
        <w:t>i</w:t>
      </w:r>
      <w:r w:rsidR="007916C2">
        <w:rPr>
          <w:rFonts w:eastAsia="Times New Roman"/>
          <w:color w:val="000000"/>
          <w:lang w:eastAsia="ko-KR"/>
        </w:rPr>
        <w:t>on</w:t>
      </w:r>
      <w:r w:rsidR="00AA1AA3">
        <w:rPr>
          <w:rFonts w:eastAsia="Times New Roman"/>
          <w:color w:val="000000"/>
          <w:lang w:eastAsia="ko-KR"/>
        </w:rPr>
        <w:t xml:space="preserve"> </w:t>
      </w:r>
      <w:r w:rsidR="007916C2">
        <w:rPr>
          <w:rFonts w:eastAsia="Times New Roman"/>
          <w:color w:val="000000"/>
          <w:lang w:eastAsia="ko-KR"/>
        </w:rPr>
        <w:t>authority</w:t>
      </w:r>
      <w:r w:rsidR="0015538B" w:rsidRPr="00BC6C98">
        <w:rPr>
          <w:rFonts w:eastAsia="Times New Roman"/>
          <w:color w:val="000000"/>
          <w:lang w:eastAsia="ko-KR"/>
        </w:rPr>
        <w:t xml:space="preserve"> </w:t>
      </w:r>
      <w:r w:rsidR="00B51575" w:rsidRPr="00BC6C98">
        <w:rPr>
          <w:rFonts w:eastAsia="Times New Roman"/>
          <w:color w:val="000000"/>
          <w:lang w:eastAsia="ko-KR"/>
        </w:rPr>
        <w:t>that accurately represent the control characteristics and dynamic behavior of the</w:t>
      </w:r>
      <w:r w:rsidR="008D2A7F">
        <w:rPr>
          <w:rFonts w:eastAsia="Times New Roman"/>
          <w:color w:val="000000"/>
          <w:lang w:eastAsia="ko-KR"/>
        </w:rPr>
        <w:t xml:space="preserve"> BESS</w:t>
      </w:r>
      <w:r w:rsidR="00F05DB6">
        <w:rPr>
          <w:rFonts w:eastAsia="Times New Roman"/>
          <w:color w:val="000000"/>
          <w:lang w:eastAsia="ko-KR"/>
        </w:rPr>
        <w:t xml:space="preserve"> </w:t>
      </w:r>
      <w:r w:rsidR="00B51575" w:rsidRPr="00BC6C98">
        <w:rPr>
          <w:rFonts w:eastAsia="Times New Roman"/>
          <w:color w:val="000000"/>
          <w:lang w:eastAsia="ko-KR"/>
        </w:rPr>
        <w:t>in response to balanced voltage and frequency disturbances</w:t>
      </w:r>
      <w:r w:rsidR="002A3536">
        <w:rPr>
          <w:rFonts w:eastAsia="Times New Roman"/>
          <w:color w:val="000000"/>
          <w:lang w:eastAsia="ko-KR"/>
        </w:rPr>
        <w:t xml:space="preserve">. </w:t>
      </w:r>
      <w:r w:rsidR="00B51575" w:rsidRPr="00BC6C98">
        <w:rPr>
          <w:rFonts w:eastAsia="Times New Roman"/>
          <w:color w:val="000000"/>
          <w:lang w:eastAsia="ko-KR"/>
        </w:rPr>
        <w:t>This model shall be provided</w:t>
      </w:r>
      <w:r w:rsidR="00D038F7">
        <w:rPr>
          <w:rFonts w:eastAsia="Times New Roman"/>
          <w:color w:val="000000"/>
          <w:lang w:eastAsia="ko-KR"/>
        </w:rPr>
        <w:t xml:space="preserve"> </w:t>
      </w:r>
      <w:r w:rsidR="00AE44AE">
        <w:rPr>
          <w:rFonts w:eastAsia="Times New Roman"/>
          <w:color w:val="000000"/>
          <w:lang w:eastAsia="ko-KR"/>
        </w:rPr>
        <w:t xml:space="preserve">with all available information </w:t>
      </w:r>
      <w:r w:rsidR="00D038F7">
        <w:rPr>
          <w:rFonts w:eastAsia="Times New Roman"/>
          <w:color w:val="000000"/>
          <w:lang w:eastAsia="ko-KR"/>
        </w:rPr>
        <w:t>once the 60% design is complete</w:t>
      </w:r>
      <w:r w:rsidR="00AE44AE">
        <w:rPr>
          <w:rFonts w:eastAsia="Times New Roman"/>
          <w:color w:val="000000"/>
          <w:lang w:eastAsia="ko-KR"/>
        </w:rPr>
        <w:t xml:space="preserve"> and refined to reflect the final design configuration at IFC</w:t>
      </w:r>
      <w:r w:rsidR="00B51575" w:rsidRPr="00BC6C98">
        <w:rPr>
          <w:rFonts w:eastAsia="Times New Roman"/>
          <w:color w:val="000000"/>
          <w:lang w:eastAsia="ko-KR"/>
        </w:rPr>
        <w:t>.</w:t>
      </w:r>
    </w:p>
    <w:p w:rsidR="00B51575" w:rsidRPr="00BC6C98" w:rsidRDefault="00D038F7"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Pr>
          <w:rFonts w:eastAsia="Times New Roman"/>
          <w:color w:val="000000"/>
          <w:lang w:eastAsia="ko-KR"/>
        </w:rPr>
        <w:t>F</w:t>
      </w:r>
      <w:r w:rsidR="00B51575" w:rsidRPr="00BC6C98">
        <w:rPr>
          <w:rFonts w:eastAsia="Times New Roman"/>
          <w:color w:val="000000"/>
          <w:lang w:eastAsia="ko-KR"/>
        </w:rPr>
        <w:t xml:space="preserve">ully detailed </w:t>
      </w:r>
      <w:r>
        <w:rPr>
          <w:rFonts w:eastAsia="Times New Roman"/>
          <w:color w:val="000000"/>
          <w:lang w:eastAsia="ko-KR"/>
        </w:rPr>
        <w:t xml:space="preserve">equivalent </w:t>
      </w:r>
      <w:r w:rsidR="00B51575" w:rsidRPr="00BC6C98">
        <w:rPr>
          <w:rFonts w:eastAsia="Times New Roman"/>
          <w:color w:val="000000"/>
          <w:lang w:eastAsia="ko-KR"/>
        </w:rPr>
        <w:t>model</w:t>
      </w:r>
      <w:r>
        <w:rPr>
          <w:rFonts w:eastAsia="Times New Roman"/>
          <w:color w:val="000000"/>
          <w:lang w:eastAsia="ko-KR"/>
        </w:rPr>
        <w:t>s</w:t>
      </w:r>
      <w:r w:rsidR="00B51575" w:rsidRPr="00BC6C98">
        <w:rPr>
          <w:rFonts w:eastAsia="Times New Roman"/>
          <w:color w:val="000000"/>
          <w:lang w:eastAsia="ko-KR"/>
        </w:rPr>
        <w:t xml:space="preserve"> </w:t>
      </w:r>
      <w:r>
        <w:rPr>
          <w:rFonts w:eastAsia="Times New Roman"/>
          <w:color w:val="000000"/>
          <w:lang w:eastAsia="ko-KR"/>
        </w:rPr>
        <w:t>are</w:t>
      </w:r>
      <w:r w:rsidR="00B51575" w:rsidRPr="00BC6C98">
        <w:rPr>
          <w:rFonts w:eastAsia="Times New Roman"/>
          <w:color w:val="000000"/>
          <w:lang w:eastAsia="ko-KR"/>
        </w:rPr>
        <w:t xml:space="preserve"> required</w:t>
      </w:r>
      <w:r w:rsidR="00BF6F8A">
        <w:rPr>
          <w:rFonts w:eastAsia="Times New Roman"/>
          <w:color w:val="000000"/>
          <w:lang w:eastAsia="ko-KR"/>
        </w:rPr>
        <w:t>;</w:t>
      </w:r>
      <w:r w:rsidR="00B51575" w:rsidRPr="00BC6C98">
        <w:rPr>
          <w:rFonts w:eastAsia="Times New Roman"/>
          <w:color w:val="000000"/>
          <w:lang w:eastAsia="ko-KR"/>
        </w:rPr>
        <w:t xml:space="preserve"> </w:t>
      </w:r>
      <w:r w:rsidR="00B70158" w:rsidRPr="00BC6C98">
        <w:rPr>
          <w:rFonts w:eastAsia="Times New Roman"/>
          <w:color w:val="000000"/>
          <w:lang w:eastAsia="ko-KR"/>
        </w:rPr>
        <w:t>generic model</w:t>
      </w:r>
      <w:r>
        <w:rPr>
          <w:rFonts w:eastAsia="Times New Roman"/>
          <w:color w:val="000000"/>
          <w:lang w:eastAsia="ko-KR"/>
        </w:rPr>
        <w:t xml:space="preserve">s </w:t>
      </w:r>
      <w:r w:rsidR="00463E31">
        <w:rPr>
          <w:rFonts w:eastAsia="Times New Roman"/>
          <w:color w:val="000000"/>
          <w:lang w:eastAsia="ko-KR"/>
        </w:rPr>
        <w:t xml:space="preserve">from the </w:t>
      </w:r>
      <w:r w:rsidR="00E91524">
        <w:rPr>
          <w:rFonts w:eastAsia="Times New Roman"/>
          <w:color w:val="000000"/>
          <w:lang w:eastAsia="ko-KR"/>
        </w:rPr>
        <w:t xml:space="preserve">WECC approved model </w:t>
      </w:r>
      <w:r w:rsidR="00463E31">
        <w:rPr>
          <w:rFonts w:eastAsia="Times New Roman"/>
          <w:color w:val="000000"/>
          <w:lang w:eastAsia="ko-KR"/>
        </w:rPr>
        <w:t>l</w:t>
      </w:r>
      <w:r w:rsidR="000755B8">
        <w:rPr>
          <w:rFonts w:eastAsia="Times New Roman"/>
          <w:color w:val="000000"/>
          <w:lang w:eastAsia="ko-KR"/>
        </w:rPr>
        <w:t xml:space="preserve">ibrary </w:t>
      </w:r>
      <w:r>
        <w:rPr>
          <w:rFonts w:eastAsia="Times New Roman"/>
          <w:color w:val="000000"/>
          <w:lang w:eastAsia="ko-KR"/>
        </w:rPr>
        <w:t>are</w:t>
      </w:r>
      <w:r w:rsidR="00B70158" w:rsidRPr="00BC6C98">
        <w:rPr>
          <w:rFonts w:eastAsia="Times New Roman"/>
          <w:color w:val="000000"/>
          <w:lang w:eastAsia="ko-KR"/>
        </w:rPr>
        <w:t xml:space="preserve"> preferred if </w:t>
      </w:r>
      <w:r>
        <w:rPr>
          <w:rFonts w:eastAsia="Times New Roman"/>
          <w:color w:val="000000"/>
          <w:lang w:eastAsia="ko-KR"/>
        </w:rPr>
        <w:t>they</w:t>
      </w:r>
      <w:r w:rsidR="00B70158" w:rsidRPr="00BC6C98">
        <w:rPr>
          <w:rFonts w:eastAsia="Times New Roman"/>
          <w:color w:val="000000"/>
          <w:lang w:eastAsia="ko-KR"/>
        </w:rPr>
        <w:t xml:space="preserve"> can accurately model the BESS behavior </w:t>
      </w:r>
      <w:r w:rsidR="006C560A">
        <w:rPr>
          <w:rFonts w:eastAsia="Times New Roman"/>
          <w:color w:val="000000"/>
          <w:lang w:eastAsia="ko-KR"/>
        </w:rPr>
        <w:t xml:space="preserve">in response </w:t>
      </w:r>
      <w:r w:rsidR="00B70158" w:rsidRPr="00BC6C98">
        <w:rPr>
          <w:rFonts w:eastAsia="Times New Roman"/>
          <w:color w:val="000000"/>
          <w:lang w:eastAsia="ko-KR"/>
        </w:rPr>
        <w:t>to voltage disturbances and system frequency disturbances.</w:t>
      </w:r>
    </w:p>
    <w:p w:rsidR="00B51575" w:rsidRPr="00BC6C98" w:rsidRDefault="00B51575"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sidRPr="00BC6C98">
        <w:rPr>
          <w:rFonts w:eastAsia="Times New Roman"/>
          <w:color w:val="000000"/>
          <w:lang w:eastAsia="ko-KR"/>
        </w:rPr>
        <w:t xml:space="preserve">The </w:t>
      </w:r>
      <w:r w:rsidR="00B70158" w:rsidRPr="00BC6C98">
        <w:rPr>
          <w:rFonts w:eastAsia="Times New Roman"/>
          <w:color w:val="000000"/>
          <w:lang w:eastAsia="ko-KR"/>
        </w:rPr>
        <w:t xml:space="preserve">PSSE </w:t>
      </w:r>
      <w:r w:rsidRPr="00BC6C98">
        <w:rPr>
          <w:rFonts w:eastAsia="Times New Roman"/>
          <w:color w:val="000000"/>
          <w:lang w:eastAsia="ko-KR"/>
        </w:rPr>
        <w:t>model</w:t>
      </w:r>
      <w:r w:rsidR="00D038F7">
        <w:rPr>
          <w:rFonts w:eastAsia="Times New Roman"/>
          <w:color w:val="000000"/>
          <w:lang w:eastAsia="ko-KR"/>
        </w:rPr>
        <w:t>s</w:t>
      </w:r>
      <w:r w:rsidRPr="00BC6C98">
        <w:rPr>
          <w:rFonts w:eastAsia="Times New Roman"/>
          <w:color w:val="000000"/>
          <w:lang w:eastAsia="ko-KR"/>
        </w:rPr>
        <w:t xml:space="preserve"> shall be validated for accurate representation of disturbances that are within the model’s appropriate range of application, using a validated electromagnetic transient model or full-scale testing.</w:t>
      </w:r>
    </w:p>
    <w:p w:rsidR="00B51575" w:rsidRPr="00BC6C98" w:rsidRDefault="00B51575"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sidRPr="00BC6C98">
        <w:rPr>
          <w:rFonts w:eastAsia="Times New Roman"/>
          <w:color w:val="000000"/>
          <w:lang w:eastAsia="ko-KR"/>
        </w:rPr>
        <w:t xml:space="preserve">The </w:t>
      </w:r>
      <w:r w:rsidR="00B70158" w:rsidRPr="00BC6C98">
        <w:rPr>
          <w:rFonts w:eastAsia="Times New Roman"/>
          <w:color w:val="000000"/>
          <w:lang w:eastAsia="ko-KR"/>
        </w:rPr>
        <w:t xml:space="preserve">PSSE </w:t>
      </w:r>
      <w:r w:rsidRPr="00BC6C98">
        <w:rPr>
          <w:rFonts w:eastAsia="Times New Roman"/>
          <w:color w:val="000000"/>
          <w:lang w:eastAsia="ko-KR"/>
        </w:rPr>
        <w:t>model</w:t>
      </w:r>
      <w:r w:rsidR="00D038F7">
        <w:rPr>
          <w:rFonts w:eastAsia="Times New Roman"/>
          <w:color w:val="000000"/>
          <w:lang w:eastAsia="ko-KR"/>
        </w:rPr>
        <w:t>s</w:t>
      </w:r>
      <w:r w:rsidRPr="00BC6C98">
        <w:rPr>
          <w:rFonts w:eastAsia="Times New Roman"/>
          <w:color w:val="000000"/>
          <w:lang w:eastAsia="ko-KR"/>
        </w:rPr>
        <w:t xml:space="preserve"> shall be fully documented.</w:t>
      </w:r>
    </w:p>
    <w:p w:rsidR="00B51575" w:rsidRPr="00BC6C98" w:rsidRDefault="00B51575"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sidRPr="00BC6C98">
        <w:rPr>
          <w:rFonts w:eastAsia="Times New Roman"/>
          <w:color w:val="000000"/>
          <w:lang w:eastAsia="ko-KR"/>
        </w:rPr>
        <w:t xml:space="preserve">The </w:t>
      </w:r>
      <w:r w:rsidR="00B70158" w:rsidRPr="00BC6C98">
        <w:rPr>
          <w:rFonts w:eastAsia="Times New Roman"/>
          <w:color w:val="000000"/>
          <w:lang w:eastAsia="ko-KR"/>
        </w:rPr>
        <w:t xml:space="preserve">PSSE </w:t>
      </w:r>
      <w:r w:rsidRPr="00BC6C98">
        <w:rPr>
          <w:rFonts w:eastAsia="Times New Roman"/>
          <w:color w:val="000000"/>
          <w:lang w:eastAsia="ko-KR"/>
        </w:rPr>
        <w:t>model</w:t>
      </w:r>
      <w:r w:rsidR="00D038F7">
        <w:rPr>
          <w:rFonts w:eastAsia="Times New Roman"/>
          <w:color w:val="000000"/>
          <w:lang w:eastAsia="ko-KR"/>
        </w:rPr>
        <w:t>s</w:t>
      </w:r>
      <w:r w:rsidRPr="00BC6C98">
        <w:rPr>
          <w:rFonts w:eastAsia="Times New Roman"/>
          <w:color w:val="000000"/>
          <w:lang w:eastAsia="ko-KR"/>
        </w:rPr>
        <w:t xml:space="preserve"> must be non-proprietary and shall be accessible to other utilities, system operators, asset owners, and other entities associated with the interconnect</w:t>
      </w:r>
      <w:r w:rsidR="0015538B" w:rsidRPr="00BC6C98">
        <w:rPr>
          <w:rFonts w:eastAsia="Times New Roman"/>
          <w:color w:val="000000"/>
          <w:lang w:eastAsia="ko-KR"/>
        </w:rPr>
        <w:t>ion</w:t>
      </w:r>
      <w:r w:rsidR="000A5A1D">
        <w:rPr>
          <w:rFonts w:eastAsia="Times New Roman"/>
          <w:color w:val="000000"/>
          <w:lang w:eastAsia="ko-KR"/>
        </w:rPr>
        <w:t xml:space="preserve">. </w:t>
      </w:r>
    </w:p>
    <w:p w:rsidR="00B51575" w:rsidRPr="00BC6C98" w:rsidRDefault="00B51575"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sidRPr="00BC6C98">
        <w:rPr>
          <w:rFonts w:eastAsia="Times New Roman"/>
          <w:color w:val="000000"/>
          <w:lang w:eastAsia="ko-KR"/>
        </w:rPr>
        <w:t xml:space="preserve">The </w:t>
      </w:r>
      <w:r w:rsidR="005566C0">
        <w:rPr>
          <w:rFonts w:eastAsia="Times New Roman"/>
          <w:color w:val="000000"/>
          <w:lang w:eastAsia="ko-KR"/>
        </w:rPr>
        <w:t>PSS</w:t>
      </w:r>
      <w:r w:rsidR="00B70158" w:rsidRPr="00BC6C98">
        <w:rPr>
          <w:rFonts w:eastAsia="Times New Roman"/>
          <w:color w:val="000000"/>
          <w:lang w:eastAsia="ko-KR"/>
        </w:rPr>
        <w:t xml:space="preserve">E </w:t>
      </w:r>
      <w:r w:rsidRPr="00BC6C98">
        <w:rPr>
          <w:rFonts w:eastAsia="Times New Roman"/>
          <w:color w:val="000000"/>
          <w:lang w:eastAsia="ko-KR"/>
        </w:rPr>
        <w:t>model</w:t>
      </w:r>
      <w:r w:rsidR="00D038F7">
        <w:rPr>
          <w:rFonts w:eastAsia="Times New Roman"/>
          <w:color w:val="000000"/>
          <w:lang w:eastAsia="ko-KR"/>
        </w:rPr>
        <w:t>s</w:t>
      </w:r>
      <w:r w:rsidRPr="00BC6C98">
        <w:rPr>
          <w:rFonts w:eastAsia="Times New Roman"/>
          <w:color w:val="000000"/>
          <w:lang w:eastAsia="ko-KR"/>
        </w:rPr>
        <w:t xml:space="preserve"> shall be updated by </w:t>
      </w:r>
      <w:r w:rsidR="00C45130">
        <w:rPr>
          <w:rFonts w:eastAsia="Times New Roman"/>
          <w:color w:val="000000"/>
          <w:lang w:eastAsia="ko-KR"/>
        </w:rPr>
        <w:t>Seller</w:t>
      </w:r>
      <w:r w:rsidRPr="00BC6C98">
        <w:rPr>
          <w:rFonts w:eastAsia="Times New Roman"/>
          <w:color w:val="000000"/>
          <w:lang w:eastAsia="ko-KR"/>
        </w:rPr>
        <w:t xml:space="preserve"> prior to any change to the</w:t>
      </w:r>
      <w:r w:rsidR="003664EB">
        <w:rPr>
          <w:rFonts w:eastAsia="Times New Roman"/>
          <w:color w:val="000000"/>
          <w:lang w:eastAsia="ko-KR"/>
        </w:rPr>
        <w:t xml:space="preserve"> </w:t>
      </w:r>
      <w:r w:rsidR="007703E3">
        <w:rPr>
          <w:rFonts w:eastAsia="Times New Roman"/>
          <w:color w:val="000000"/>
          <w:lang w:eastAsia="ko-KR"/>
        </w:rPr>
        <w:t>i</w:t>
      </w:r>
      <w:r w:rsidRPr="00BC6C98">
        <w:rPr>
          <w:rFonts w:eastAsia="Times New Roman"/>
          <w:color w:val="000000"/>
          <w:lang w:eastAsia="ko-KR"/>
        </w:rPr>
        <w:t>nverter controls or control parameters that affect the dynamic performance.</w:t>
      </w:r>
    </w:p>
    <w:p w:rsidR="00B51575" w:rsidRPr="00BC6C98" w:rsidRDefault="00C45130" w:rsidP="00980396">
      <w:pPr>
        <w:numPr>
          <w:ilvl w:val="0"/>
          <w:numId w:val="64"/>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120" w:line="240" w:lineRule="auto"/>
        <w:ind w:left="720"/>
        <w:rPr>
          <w:rFonts w:eastAsia="Times New Roman"/>
          <w:color w:val="000000"/>
          <w:lang w:eastAsia="ko-KR"/>
        </w:rPr>
      </w:pPr>
      <w:r>
        <w:rPr>
          <w:rFonts w:eastAsia="Times New Roman"/>
          <w:color w:val="000000"/>
          <w:lang w:eastAsia="ko-KR"/>
        </w:rPr>
        <w:t>Seller</w:t>
      </w:r>
      <w:r w:rsidR="00B51575" w:rsidRPr="00BC6C98">
        <w:rPr>
          <w:rFonts w:eastAsia="Times New Roman"/>
          <w:color w:val="000000"/>
          <w:lang w:eastAsia="ko-KR"/>
        </w:rPr>
        <w:t xml:space="preserve"> shall ensure compatibility of the provided </w:t>
      </w:r>
      <w:r w:rsidR="00B70158" w:rsidRPr="00BC6C98">
        <w:rPr>
          <w:rFonts w:eastAsia="Times New Roman"/>
          <w:color w:val="000000"/>
          <w:lang w:eastAsia="ko-KR"/>
        </w:rPr>
        <w:t xml:space="preserve">PSSE </w:t>
      </w:r>
      <w:r w:rsidR="00B51575" w:rsidRPr="00BC6C98">
        <w:rPr>
          <w:rFonts w:eastAsia="Times New Roman"/>
          <w:color w:val="000000"/>
          <w:lang w:eastAsia="ko-KR"/>
        </w:rPr>
        <w:t>model</w:t>
      </w:r>
      <w:r w:rsidR="00D038F7">
        <w:rPr>
          <w:rFonts w:eastAsia="Times New Roman"/>
          <w:color w:val="000000"/>
          <w:lang w:eastAsia="ko-KR"/>
        </w:rPr>
        <w:t>s</w:t>
      </w:r>
      <w:r w:rsidR="00B51575" w:rsidRPr="00BC6C98">
        <w:rPr>
          <w:rFonts w:eastAsia="Times New Roman"/>
          <w:color w:val="000000"/>
          <w:lang w:eastAsia="ko-KR"/>
        </w:rPr>
        <w:t xml:space="preserve"> with the version of </w:t>
      </w:r>
      <w:r w:rsidR="00B70158" w:rsidRPr="00BC6C98">
        <w:rPr>
          <w:rFonts w:eastAsia="Times New Roman"/>
          <w:color w:val="000000"/>
          <w:lang w:eastAsia="ko-KR"/>
        </w:rPr>
        <w:t xml:space="preserve">PSSE </w:t>
      </w:r>
      <w:r w:rsidR="0015538B" w:rsidRPr="00BC6C98">
        <w:rPr>
          <w:rFonts w:eastAsia="Times New Roman"/>
          <w:color w:val="000000"/>
          <w:lang w:eastAsia="ko-KR"/>
        </w:rPr>
        <w:t xml:space="preserve">that </w:t>
      </w:r>
      <w:r w:rsidR="003E0EB9">
        <w:t>Owner</w:t>
      </w:r>
      <w:r w:rsidR="0015538B" w:rsidRPr="00BC6C98">
        <w:rPr>
          <w:rFonts w:eastAsia="Times New Roman"/>
          <w:color w:val="000000"/>
          <w:lang w:eastAsia="ko-KR"/>
        </w:rPr>
        <w:t xml:space="preserve"> utilizes at </w:t>
      </w:r>
      <w:r w:rsidR="00CB3E78" w:rsidRPr="00BC6C98">
        <w:rPr>
          <w:rFonts w:eastAsia="Times New Roman"/>
          <w:color w:val="000000"/>
          <w:lang w:eastAsia="ko-KR"/>
        </w:rPr>
        <w:t xml:space="preserve">the start </w:t>
      </w:r>
      <w:r w:rsidR="0015538B" w:rsidRPr="00BC6C98">
        <w:rPr>
          <w:rFonts w:eastAsia="Times New Roman"/>
          <w:color w:val="000000"/>
          <w:lang w:eastAsia="ko-KR"/>
        </w:rPr>
        <w:t xml:space="preserve">of commercial operation. </w:t>
      </w:r>
      <w:r w:rsidR="00B51575" w:rsidRPr="00BC6C98">
        <w:rPr>
          <w:rFonts w:eastAsia="Times New Roman"/>
          <w:color w:val="000000"/>
          <w:lang w:eastAsia="ko-KR"/>
        </w:rPr>
        <w:t>Upgrades and modification of the models to maintain compatibility with</w:t>
      </w:r>
      <w:r w:rsidR="0015538B" w:rsidRPr="00BC6C98">
        <w:rPr>
          <w:rFonts w:eastAsia="Times New Roman"/>
          <w:color w:val="000000"/>
          <w:lang w:eastAsia="ko-KR"/>
        </w:rPr>
        <w:t xml:space="preserve"> ongoing</w:t>
      </w:r>
      <w:r w:rsidR="00B51575" w:rsidRPr="00BC6C98">
        <w:rPr>
          <w:rFonts w:eastAsia="Times New Roman"/>
          <w:color w:val="000000"/>
          <w:lang w:eastAsia="ko-KR"/>
        </w:rPr>
        <w:t xml:space="preserve"> </w:t>
      </w:r>
      <w:r w:rsidR="00B70158" w:rsidRPr="00BC6C98">
        <w:rPr>
          <w:rFonts w:eastAsia="Times New Roman"/>
          <w:color w:val="000000"/>
          <w:lang w:eastAsia="ko-KR"/>
        </w:rPr>
        <w:t xml:space="preserve">PSSE </w:t>
      </w:r>
      <w:r w:rsidR="00B51575" w:rsidRPr="00BC6C98">
        <w:rPr>
          <w:rFonts w:eastAsia="Times New Roman"/>
          <w:color w:val="000000"/>
          <w:lang w:eastAsia="ko-KR"/>
        </w:rPr>
        <w:t xml:space="preserve">versions shall be the responsibility of </w:t>
      </w:r>
      <w:r>
        <w:rPr>
          <w:rFonts w:eastAsia="Times New Roman"/>
          <w:color w:val="000000"/>
          <w:lang w:eastAsia="ko-KR"/>
        </w:rPr>
        <w:t>Seller</w:t>
      </w:r>
      <w:r w:rsidR="0015538B" w:rsidRPr="00BC6C98">
        <w:rPr>
          <w:rFonts w:eastAsia="Times New Roman"/>
          <w:color w:val="000000"/>
          <w:lang w:eastAsia="ko-KR"/>
        </w:rPr>
        <w:t xml:space="preserve"> over the lifetime of system performance</w:t>
      </w:r>
      <w:r w:rsidR="00B51575" w:rsidRPr="00BC6C98">
        <w:rPr>
          <w:rFonts w:eastAsia="Times New Roman"/>
          <w:color w:val="000000"/>
          <w:lang w:eastAsia="ko-KR"/>
        </w:rPr>
        <w:t>.</w:t>
      </w:r>
    </w:p>
    <w:p w:rsidR="00DF5539" w:rsidRPr="00DF5539" w:rsidRDefault="00DF5539" w:rsidP="00DF5539">
      <w:bookmarkStart w:id="39" w:name="_Toc498089435"/>
    </w:p>
    <w:p w:rsidR="00DF5539" w:rsidRDefault="003775FA" w:rsidP="003775FA">
      <w:pPr>
        <w:pStyle w:val="Heading3"/>
      </w:pPr>
      <w:bookmarkStart w:id="40" w:name="_Toc42256380"/>
      <w:r>
        <w:t>Model Inputs</w:t>
      </w:r>
      <w:bookmarkEnd w:id="40"/>
    </w:p>
    <w:p w:rsidR="00A5670D" w:rsidRPr="00A5670D" w:rsidRDefault="00AF0AEB" w:rsidP="00A5670D">
      <w:pPr>
        <w:rPr>
          <w:lang w:eastAsia="ko-KR"/>
        </w:rPr>
      </w:pPr>
      <w:r>
        <w:rPr>
          <w:lang w:eastAsia="ko-KR"/>
        </w:rPr>
        <w:t xml:space="preserve">The PSSE </w:t>
      </w:r>
      <w:r w:rsidR="00177011">
        <w:rPr>
          <w:lang w:eastAsia="ko-KR"/>
        </w:rPr>
        <w:t xml:space="preserve">model </w:t>
      </w:r>
      <w:r w:rsidR="00274599">
        <w:rPr>
          <w:lang w:eastAsia="ko-KR"/>
        </w:rPr>
        <w:t xml:space="preserve">should </w:t>
      </w:r>
      <w:r w:rsidR="00037997">
        <w:rPr>
          <w:lang w:eastAsia="ko-KR"/>
        </w:rPr>
        <w:t xml:space="preserve">reflect </w:t>
      </w:r>
      <w:r w:rsidR="008D1A65">
        <w:rPr>
          <w:lang w:eastAsia="ko-KR"/>
        </w:rPr>
        <w:t xml:space="preserve">the current design </w:t>
      </w:r>
      <w:r w:rsidR="00134B86">
        <w:rPr>
          <w:lang w:eastAsia="ko-KR"/>
        </w:rPr>
        <w:t xml:space="preserve">of the power plant and a general network equivalent </w:t>
      </w:r>
      <w:r w:rsidR="00677D39">
        <w:rPr>
          <w:lang w:eastAsia="ko-KR"/>
        </w:rPr>
        <w:t xml:space="preserve">or detailed network, depending upon </w:t>
      </w:r>
      <w:r w:rsidR="00B36B4C">
        <w:rPr>
          <w:lang w:eastAsia="ko-KR"/>
        </w:rPr>
        <w:t xml:space="preserve">interconnection </w:t>
      </w:r>
      <w:r w:rsidR="006077C5">
        <w:rPr>
          <w:lang w:eastAsia="ko-KR"/>
        </w:rPr>
        <w:t>study requirements.</w:t>
      </w:r>
      <w:r w:rsidR="00E6003E">
        <w:rPr>
          <w:lang w:eastAsia="ko-KR"/>
        </w:rPr>
        <w:t xml:space="preserve"> </w:t>
      </w:r>
    </w:p>
    <w:bookmarkEnd w:id="39"/>
    <w:p w:rsidR="00AD1D9A" w:rsidRPr="00D212FF" w:rsidRDefault="00A02BE1" w:rsidP="00D212FF">
      <w:pPr>
        <w:spacing w:line="240" w:lineRule="auto"/>
        <w:rPr>
          <w:rFonts w:eastAsia="Times New Roman"/>
        </w:rPr>
      </w:pPr>
      <w:r>
        <w:tab/>
      </w:r>
      <w:r w:rsidR="00577876">
        <w:tab/>
      </w:r>
    </w:p>
    <w:p w:rsidR="00AD1D9A" w:rsidRDefault="00AD1D9A" w:rsidP="000A2D44">
      <w:pPr>
        <w:pStyle w:val="Heading2"/>
      </w:pPr>
      <w:bookmarkStart w:id="41" w:name="_Toc498089440"/>
      <w:bookmarkStart w:id="42" w:name="_Toc42256381"/>
      <w:r w:rsidRPr="00B0677E">
        <w:t>Electrical Design Parameters</w:t>
      </w:r>
      <w:bookmarkEnd w:id="41"/>
      <w:bookmarkEnd w:id="42"/>
      <w:r w:rsidR="007A5EA9" w:rsidRPr="007A5EA9">
        <w:rPr>
          <w:color w:val="FF0000"/>
        </w:rPr>
        <w:t xml:space="preserve"> </w:t>
      </w:r>
    </w:p>
    <w:p w:rsidR="00576851" w:rsidRPr="007972DC" w:rsidRDefault="00576851" w:rsidP="00AD1D9A">
      <w:pPr>
        <w:spacing w:line="240" w:lineRule="auto"/>
        <w:rPr>
          <w:rFonts w:eastAsia="Times New Roman"/>
        </w:rPr>
      </w:pPr>
      <w:r w:rsidRPr="007972DC">
        <w:rPr>
          <w:rFonts w:eastAsia="Times New Roman"/>
        </w:rPr>
        <w:t xml:space="preserve">For design purposes, the power system characteristics, at the </w:t>
      </w:r>
      <w:r w:rsidR="00BB576E" w:rsidRPr="007972DC">
        <w:rPr>
          <w:rFonts w:eastAsia="Times New Roman"/>
        </w:rPr>
        <w:t>Project</w:t>
      </w:r>
      <w:r w:rsidR="00E5672E" w:rsidRPr="007972DC">
        <w:rPr>
          <w:rFonts w:eastAsia="Times New Roman"/>
        </w:rPr>
        <w:t xml:space="preserve"> </w:t>
      </w:r>
      <w:r w:rsidRPr="007972DC">
        <w:rPr>
          <w:rFonts w:eastAsia="Times New Roman"/>
        </w:rPr>
        <w:t>location, and for which the BESS</w:t>
      </w:r>
      <w:r w:rsidR="00AE4219">
        <w:rPr>
          <w:rFonts w:eastAsia="Times New Roman"/>
        </w:rPr>
        <w:t xml:space="preserve"> </w:t>
      </w:r>
      <w:r w:rsidRPr="007972DC">
        <w:rPr>
          <w:rFonts w:eastAsia="Times New Roman"/>
        </w:rPr>
        <w:t>will be required to provide rated output</w:t>
      </w:r>
      <w:r w:rsidR="00F40070" w:rsidRPr="007972DC">
        <w:rPr>
          <w:rFonts w:eastAsia="Times New Roman"/>
        </w:rPr>
        <w:t>,</w:t>
      </w:r>
      <w:r w:rsidRPr="007972DC">
        <w:rPr>
          <w:rFonts w:eastAsia="Times New Roman"/>
        </w:rPr>
        <w:t xml:space="preserve"> shall be considered </w:t>
      </w:r>
      <w:r w:rsidR="00574D7B" w:rsidRPr="007972DC">
        <w:rPr>
          <w:rFonts w:eastAsia="Times New Roman"/>
        </w:rPr>
        <w:t xml:space="preserve">are </w:t>
      </w:r>
      <w:r w:rsidRPr="007972DC">
        <w:rPr>
          <w:rFonts w:eastAsia="Times New Roman"/>
        </w:rPr>
        <w:t xml:space="preserve">as follows: </w:t>
      </w:r>
    </w:p>
    <w:p w:rsidR="00AD1D9A" w:rsidRPr="007972DC" w:rsidRDefault="00AD1D9A" w:rsidP="00AD1D9A">
      <w:pPr>
        <w:spacing w:line="240" w:lineRule="auto"/>
        <w:rPr>
          <w:rFonts w:eastAsia="Times New Roman"/>
        </w:rPr>
      </w:pPr>
    </w:p>
    <w:p w:rsidR="00576851" w:rsidRPr="007972DC" w:rsidRDefault="00ED2BCC" w:rsidP="00980396">
      <w:pPr>
        <w:pStyle w:val="ListParagraph"/>
        <w:numPr>
          <w:ilvl w:val="0"/>
          <w:numId w:val="3"/>
        </w:numPr>
        <w:rPr>
          <w:sz w:val="22"/>
          <w:szCs w:val="22"/>
        </w:rPr>
      </w:pPr>
      <w:r>
        <w:rPr>
          <w:sz w:val="22"/>
          <w:szCs w:val="22"/>
        </w:rPr>
        <w:lastRenderedPageBreak/>
        <w:t>The</w:t>
      </w:r>
      <w:r w:rsidR="000D32F2">
        <w:rPr>
          <w:sz w:val="22"/>
          <w:szCs w:val="22"/>
        </w:rPr>
        <w:t xml:space="preserve"> </w:t>
      </w:r>
      <w:r w:rsidR="0070049A">
        <w:rPr>
          <w:sz w:val="22"/>
          <w:szCs w:val="22"/>
        </w:rPr>
        <w:t xml:space="preserve">nominal power </w:t>
      </w:r>
      <w:r w:rsidR="00773DFF">
        <w:rPr>
          <w:sz w:val="22"/>
          <w:szCs w:val="22"/>
        </w:rPr>
        <w:t xml:space="preserve">at the POI will be defined by the </w:t>
      </w:r>
      <w:r w:rsidR="00C45130">
        <w:rPr>
          <w:sz w:val="22"/>
          <w:szCs w:val="22"/>
        </w:rPr>
        <w:t>Seller</w:t>
      </w:r>
      <w:r w:rsidR="00773DFF">
        <w:rPr>
          <w:sz w:val="22"/>
          <w:szCs w:val="22"/>
        </w:rPr>
        <w:t xml:space="preserve"> </w:t>
      </w:r>
      <w:r w:rsidR="0070049A">
        <w:rPr>
          <w:sz w:val="22"/>
          <w:szCs w:val="22"/>
        </w:rPr>
        <w:t xml:space="preserve">and duration for the base case is </w:t>
      </w:r>
      <w:r w:rsidR="00773DFF">
        <w:rPr>
          <w:sz w:val="22"/>
          <w:szCs w:val="22"/>
        </w:rPr>
        <w:t xml:space="preserve">planned at </w:t>
      </w:r>
      <w:r w:rsidR="004C2E30" w:rsidRPr="007972DC">
        <w:rPr>
          <w:sz w:val="22"/>
          <w:szCs w:val="22"/>
        </w:rPr>
        <w:t>four</w:t>
      </w:r>
      <w:r w:rsidR="007D4686">
        <w:rPr>
          <w:sz w:val="22"/>
          <w:szCs w:val="22"/>
        </w:rPr>
        <w:t xml:space="preserve"> (4)</w:t>
      </w:r>
      <w:r w:rsidR="004C2E30" w:rsidRPr="007972DC">
        <w:rPr>
          <w:sz w:val="22"/>
          <w:szCs w:val="22"/>
        </w:rPr>
        <w:t xml:space="preserve"> hours</w:t>
      </w:r>
    </w:p>
    <w:p w:rsidR="00576851" w:rsidRPr="00EC1E3A" w:rsidRDefault="004C2E30" w:rsidP="00980396">
      <w:pPr>
        <w:pStyle w:val="ListParagraph"/>
        <w:numPr>
          <w:ilvl w:val="0"/>
          <w:numId w:val="3"/>
        </w:numPr>
        <w:rPr>
          <w:sz w:val="22"/>
          <w:szCs w:val="22"/>
        </w:rPr>
      </w:pPr>
      <w:r w:rsidRPr="00EC1E3A">
        <w:rPr>
          <w:sz w:val="22"/>
          <w:szCs w:val="22"/>
        </w:rPr>
        <w:t xml:space="preserve">Maintain frequency </w:t>
      </w:r>
      <w:r w:rsidR="006077C5" w:rsidRPr="00EC1E3A">
        <w:rPr>
          <w:sz w:val="22"/>
          <w:szCs w:val="22"/>
        </w:rPr>
        <w:t xml:space="preserve">and voltage </w:t>
      </w:r>
      <w:r w:rsidRPr="00EC1E3A">
        <w:rPr>
          <w:sz w:val="22"/>
          <w:szCs w:val="22"/>
        </w:rPr>
        <w:t xml:space="preserve">within the </w:t>
      </w:r>
      <w:r w:rsidR="00135EA4" w:rsidRPr="00EC1E3A">
        <w:rPr>
          <w:sz w:val="22"/>
          <w:szCs w:val="22"/>
        </w:rPr>
        <w:t>utility set limits</w:t>
      </w:r>
    </w:p>
    <w:p w:rsidR="00135EA4" w:rsidRPr="00EC1E3A" w:rsidRDefault="00D90832" w:rsidP="00980396">
      <w:pPr>
        <w:pStyle w:val="ListParagraph"/>
        <w:numPr>
          <w:ilvl w:val="0"/>
          <w:numId w:val="3"/>
        </w:numPr>
        <w:rPr>
          <w:sz w:val="22"/>
          <w:szCs w:val="22"/>
        </w:rPr>
      </w:pPr>
      <w:r w:rsidRPr="00EC1E3A">
        <w:rPr>
          <w:sz w:val="22"/>
          <w:szCs w:val="22"/>
        </w:rPr>
        <w:t xml:space="preserve">Supply required real and reactive power </w:t>
      </w:r>
      <w:r w:rsidR="003B245B" w:rsidRPr="00EC1E3A">
        <w:rPr>
          <w:sz w:val="22"/>
          <w:szCs w:val="22"/>
        </w:rPr>
        <w:t xml:space="preserve">at a power factor range set by the utility </w:t>
      </w:r>
    </w:p>
    <w:p w:rsidR="00AD1D9A" w:rsidRPr="00AD1D9A" w:rsidRDefault="00AD1D9A" w:rsidP="00AD1D9A">
      <w:pPr>
        <w:spacing w:line="240" w:lineRule="auto"/>
      </w:pPr>
    </w:p>
    <w:p w:rsidR="00576851" w:rsidRPr="00AD1D9A" w:rsidRDefault="00576851" w:rsidP="00AD1D9A">
      <w:pPr>
        <w:spacing w:line="240" w:lineRule="auto"/>
        <w:rPr>
          <w:rFonts w:eastAsia="Times New Roman"/>
        </w:rPr>
      </w:pPr>
      <w:r w:rsidRPr="00AD1D9A">
        <w:rPr>
          <w:rFonts w:eastAsia="Times New Roman"/>
        </w:rPr>
        <w:t xml:space="preserve">In addition, the BESS will be required to operate, without damage, </w:t>
      </w:r>
      <w:r w:rsidR="005D3286" w:rsidRPr="000975FA">
        <w:rPr>
          <w:rFonts w:eastAsia="Times New Roman"/>
          <w:color w:val="000000"/>
        </w:rPr>
        <w:t xml:space="preserve">with voltage and frequency ride through characteristics as </w:t>
      </w:r>
      <w:r w:rsidR="00C22205">
        <w:rPr>
          <w:rFonts w:eastAsia="Times New Roman"/>
          <w:color w:val="000000"/>
        </w:rPr>
        <w:t xml:space="preserve">specified in the </w:t>
      </w:r>
      <w:r w:rsidR="001B1461">
        <w:rPr>
          <w:rFonts w:eastAsia="Times New Roman"/>
          <w:color w:val="000000"/>
        </w:rPr>
        <w:t>LGIA</w:t>
      </w:r>
      <w:r w:rsidR="006F6220">
        <w:rPr>
          <w:rFonts w:eastAsia="Times New Roman"/>
          <w:color w:val="000000"/>
        </w:rPr>
        <w:t>.</w:t>
      </w:r>
    </w:p>
    <w:p w:rsidR="00AD1D9A" w:rsidRDefault="00AD1D9A" w:rsidP="00AD1D9A">
      <w:pPr>
        <w:spacing w:line="240" w:lineRule="auto"/>
        <w:rPr>
          <w:rFonts w:eastAsia="Times New Roman"/>
        </w:rPr>
      </w:pPr>
    </w:p>
    <w:p w:rsidR="000C0682" w:rsidRPr="00B0677E" w:rsidRDefault="000C0682" w:rsidP="001C4C02">
      <w:pPr>
        <w:pStyle w:val="Heading3"/>
      </w:pPr>
      <w:bookmarkStart w:id="43" w:name="_Toc498089469"/>
      <w:bookmarkStart w:id="44" w:name="_Toc42256382"/>
      <w:r w:rsidRPr="00B0677E">
        <w:t>Grounding</w:t>
      </w:r>
      <w:bookmarkEnd w:id="43"/>
      <w:bookmarkEnd w:id="44"/>
      <w:r w:rsidRPr="00B0677E">
        <w:t xml:space="preserve"> </w:t>
      </w:r>
    </w:p>
    <w:p w:rsidR="000C0682" w:rsidRDefault="000C0682" w:rsidP="000C0682">
      <w:pPr>
        <w:spacing w:line="240" w:lineRule="auto"/>
        <w:rPr>
          <w:rFonts w:eastAsia="Times New Roman"/>
        </w:rPr>
      </w:pPr>
      <w:r w:rsidRPr="00A91861">
        <w:rPr>
          <w:rFonts w:eastAsia="Times New Roman"/>
          <w:bCs/>
        </w:rPr>
        <w:t>A</w:t>
      </w:r>
      <w:r w:rsidRPr="00576851">
        <w:rPr>
          <w:rFonts w:eastAsia="Times New Roman"/>
          <w:b/>
          <w:bCs/>
        </w:rPr>
        <w:t xml:space="preserve"> </w:t>
      </w:r>
      <w:r w:rsidRPr="00576851">
        <w:rPr>
          <w:rFonts w:eastAsia="Times New Roman"/>
        </w:rPr>
        <w:t xml:space="preserve">suitable equipment grounding system shall be designed and installed for the </w:t>
      </w:r>
      <w:r>
        <w:rPr>
          <w:rFonts w:eastAsia="Times New Roman"/>
        </w:rPr>
        <w:t>Project.</w:t>
      </w:r>
      <w:r w:rsidRPr="00576851">
        <w:rPr>
          <w:rFonts w:eastAsia="Times New Roman"/>
        </w:rPr>
        <w:t xml:space="preserve"> </w:t>
      </w:r>
      <w:r w:rsidR="00C45130">
        <w:rPr>
          <w:rFonts w:eastAsia="Times New Roman"/>
        </w:rPr>
        <w:t>Seller</w:t>
      </w:r>
      <w:r w:rsidR="00AE666B">
        <w:rPr>
          <w:rFonts w:eastAsia="Times New Roman"/>
        </w:rPr>
        <w:t xml:space="preserve"> will be responsible for providing an effective grounding mechanism</w:t>
      </w:r>
      <w:r w:rsidR="000F21B3">
        <w:rPr>
          <w:rFonts w:eastAsia="Times New Roman"/>
        </w:rPr>
        <w:t>.</w:t>
      </w:r>
      <w:r w:rsidR="00073631">
        <w:rPr>
          <w:rFonts w:eastAsia="Times New Roman"/>
        </w:rPr>
        <w:t xml:space="preserve">  </w:t>
      </w:r>
      <w:r w:rsidR="00C45130">
        <w:t>Seller</w:t>
      </w:r>
      <w:r w:rsidRPr="00D75AD9">
        <w:t xml:space="preserve"> shall provide detailed information (such as ground-grid drawings and calculations) for all </w:t>
      </w:r>
      <w:r>
        <w:t>Project</w:t>
      </w:r>
      <w:r w:rsidRPr="00D75AD9">
        <w:t xml:space="preserve"> grounding. </w:t>
      </w:r>
      <w:r w:rsidR="00C45130">
        <w:t>Seller</w:t>
      </w:r>
      <w:r w:rsidRPr="00D75AD9">
        <w:t xml:space="preserve"> is responsible for designing and providing the </w:t>
      </w:r>
      <w:r>
        <w:t>Project</w:t>
      </w:r>
      <w:r w:rsidRPr="00D75AD9">
        <w:t xml:space="preserve"> system grounding and equipment grounding</w:t>
      </w:r>
      <w:r>
        <w:t xml:space="preserve">. </w:t>
      </w:r>
      <w:r w:rsidRPr="00576851">
        <w:rPr>
          <w:rFonts w:eastAsia="Times New Roman"/>
        </w:rPr>
        <w:t>The</w:t>
      </w:r>
      <w:r>
        <w:rPr>
          <w:rFonts w:eastAsia="Times New Roman"/>
        </w:rPr>
        <w:t xml:space="preserve"> Project</w:t>
      </w:r>
      <w:r w:rsidRPr="00576851">
        <w:rPr>
          <w:rFonts w:eastAsia="Times New Roman"/>
        </w:rPr>
        <w:t xml:space="preserve"> grounding system shall provide personnel protection for step and touch potential in accordance with </w:t>
      </w:r>
      <w:r w:rsidR="00C215FB" w:rsidRPr="00BC6C98">
        <w:t>Institute of Electrical and Electronics Engineers</w:t>
      </w:r>
      <w:r w:rsidR="00C215FB" w:rsidRPr="00576851">
        <w:rPr>
          <w:rFonts w:eastAsia="Times New Roman"/>
        </w:rPr>
        <w:t xml:space="preserve"> </w:t>
      </w:r>
      <w:r w:rsidR="00C215FB">
        <w:rPr>
          <w:rFonts w:eastAsia="Times New Roman"/>
        </w:rPr>
        <w:t>(</w:t>
      </w:r>
      <w:r w:rsidRPr="00576851">
        <w:rPr>
          <w:rFonts w:eastAsia="Times New Roman"/>
        </w:rPr>
        <w:t>IEEE</w:t>
      </w:r>
      <w:r w:rsidR="00C215FB">
        <w:rPr>
          <w:rFonts w:eastAsia="Times New Roman"/>
        </w:rPr>
        <w:t>)</w:t>
      </w:r>
      <w:r w:rsidRPr="00576851">
        <w:rPr>
          <w:rFonts w:eastAsia="Times New Roman"/>
        </w:rPr>
        <w:t xml:space="preserve"> 80</w:t>
      </w:r>
      <w:r>
        <w:rPr>
          <w:rFonts w:eastAsia="Times New Roman"/>
        </w:rPr>
        <w:t xml:space="preserve">. </w:t>
      </w:r>
      <w:r w:rsidR="00CA56C3">
        <w:rPr>
          <w:rFonts w:eastAsia="Times New Roman"/>
        </w:rPr>
        <w:t>Equipment and systems not covered by IEEE 80 shall comply with grounding requirements of National Electrical Code (NEC) 2017</w:t>
      </w:r>
      <w:r w:rsidR="00C91356">
        <w:rPr>
          <w:rFonts w:eastAsia="Times New Roman"/>
        </w:rPr>
        <w:t xml:space="preserve">. </w:t>
      </w:r>
      <w:r w:rsidRPr="00576851">
        <w:rPr>
          <w:rFonts w:eastAsia="Times New Roman"/>
        </w:rPr>
        <w:t>The system also shall be adequate for the detection and clearing of ground faults</w:t>
      </w:r>
      <w:r>
        <w:rPr>
          <w:rFonts w:eastAsia="Times New Roman"/>
        </w:rPr>
        <w:t xml:space="preserve">. The Project grounding system shall be reviewed and approved by </w:t>
      </w:r>
      <w:r w:rsidR="00CF4027">
        <w:rPr>
          <w:rFonts w:eastAsia="Times New Roman"/>
        </w:rPr>
        <w:t>Owner</w:t>
      </w:r>
      <w:r>
        <w:rPr>
          <w:rFonts w:eastAsia="Times New Roman"/>
        </w:rPr>
        <w:t>.</w:t>
      </w:r>
      <w:r w:rsidRPr="00576851">
        <w:rPr>
          <w:rFonts w:eastAsia="Times New Roman"/>
        </w:rPr>
        <w:t xml:space="preserve">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All exposed non-current carrying metal parts shall be solidly grounded</w:t>
      </w:r>
      <w:r>
        <w:rPr>
          <w:rFonts w:eastAsia="Times New Roman"/>
        </w:rPr>
        <w:t xml:space="preserve">. </w:t>
      </w:r>
      <w:r w:rsidRPr="00576851">
        <w:rPr>
          <w:rFonts w:eastAsia="Times New Roman"/>
        </w:rPr>
        <w:t xml:space="preserve">Particular attention shall be given to prevention of corrosion at the connection of dissimilar material such as aluminum and steel. </w:t>
      </w:r>
    </w:p>
    <w:p w:rsidR="000C0682" w:rsidRDefault="000C0682" w:rsidP="000C0682">
      <w:pPr>
        <w:spacing w:line="240" w:lineRule="auto"/>
        <w:rPr>
          <w:rFonts w:eastAsia="Times New Roman"/>
        </w:rPr>
      </w:pPr>
    </w:p>
    <w:p w:rsidR="000C0682" w:rsidRPr="00B0677E" w:rsidRDefault="000C0682" w:rsidP="000C0682">
      <w:pPr>
        <w:pStyle w:val="BodyText"/>
        <w:rPr>
          <w:sz w:val="22"/>
        </w:rPr>
      </w:pPr>
      <w:r w:rsidRPr="00B0677E">
        <w:rPr>
          <w:sz w:val="22"/>
        </w:rPr>
        <w:t xml:space="preserve">All ground conductors shall be stranded copper and may be bare if exposed. Ground conductors in conduits shall be green-insulated. Ground lugs shall be mechanical and rated aluminum to copper. All </w:t>
      </w:r>
      <w:r w:rsidR="00E7071F" w:rsidRPr="00B0677E">
        <w:rPr>
          <w:sz w:val="22"/>
        </w:rPr>
        <w:t>below grade</w:t>
      </w:r>
      <w:r w:rsidRPr="00B0677E">
        <w:rPr>
          <w:sz w:val="22"/>
        </w:rPr>
        <w:t xml:space="preserve"> connections shall be exothermic welds. Step-up transformers and inverters and the </w:t>
      </w:r>
      <w:r>
        <w:rPr>
          <w:sz w:val="22"/>
        </w:rPr>
        <w:t>Project</w:t>
      </w:r>
      <w:r w:rsidRPr="00B0677E">
        <w:rPr>
          <w:sz w:val="22"/>
        </w:rPr>
        <w:t xml:space="preserve"> switchgear shall be bonded to the ground ring at opposing corners of the equipment. Mounting structures shall be grounded in a manner that is sized for maximum available short-circuit current and lightning current (if required).</w:t>
      </w:r>
    </w:p>
    <w:p w:rsidR="0049370D" w:rsidRDefault="00C45130" w:rsidP="0049370D">
      <w:pPr>
        <w:pStyle w:val="BodyText"/>
        <w:spacing w:after="0"/>
        <w:rPr>
          <w:sz w:val="22"/>
        </w:rPr>
      </w:pPr>
      <w:r>
        <w:rPr>
          <w:sz w:val="22"/>
        </w:rPr>
        <w:t>Seller</w:t>
      </w:r>
      <w:r w:rsidR="000C0682" w:rsidRPr="00B0677E">
        <w:rPr>
          <w:sz w:val="22"/>
        </w:rPr>
        <w:t xml:space="preserve"> shall submit to Owner grounding and lightning calculations for assurance of safe step and touch potentials on the Site, in accordance with Owner’s standards. </w:t>
      </w:r>
      <w:r>
        <w:rPr>
          <w:sz w:val="22"/>
        </w:rPr>
        <w:t>Seller</w:t>
      </w:r>
      <w:r w:rsidR="000C0682" w:rsidRPr="00B0677E">
        <w:rPr>
          <w:sz w:val="22"/>
        </w:rPr>
        <w:t xml:space="preserve"> shall conduct a ground resistivity test</w:t>
      </w:r>
      <w:r w:rsidR="00D82E29">
        <w:rPr>
          <w:sz w:val="22"/>
        </w:rPr>
        <w:t xml:space="preserve"> </w:t>
      </w:r>
      <w:r w:rsidR="000C0682" w:rsidRPr="00B0677E">
        <w:rPr>
          <w:sz w:val="22"/>
        </w:rPr>
        <w:t xml:space="preserve">to verify that the grounding system meets minimum requirements for the overall grounding </w:t>
      </w:r>
      <w:r w:rsidR="000C0682" w:rsidRPr="00A92814">
        <w:rPr>
          <w:sz w:val="22"/>
          <w:szCs w:val="22"/>
        </w:rPr>
        <w:t xml:space="preserve">scheme. Interior fencing (including without limitation internal fences around interconnection equipment and inverters) shall be installed and grounded and substation grounding shall be done in accordance with </w:t>
      </w:r>
      <w:r w:rsidR="00CF4027" w:rsidRPr="00A92814">
        <w:rPr>
          <w:sz w:val="22"/>
          <w:szCs w:val="22"/>
        </w:rPr>
        <w:t xml:space="preserve">Owner’s </w:t>
      </w:r>
      <w:r w:rsidR="004B7CDF" w:rsidRPr="00A92814">
        <w:rPr>
          <w:sz w:val="22"/>
          <w:szCs w:val="22"/>
        </w:rPr>
        <w:t>Standards</w:t>
      </w:r>
      <w:r w:rsidR="00980396">
        <w:rPr>
          <w:sz w:val="22"/>
          <w:szCs w:val="22"/>
        </w:rPr>
        <w:t xml:space="preserve"> and Specification, Appendix A-7.11</w:t>
      </w:r>
      <w:r w:rsidR="000C0682" w:rsidRPr="00A92814">
        <w:rPr>
          <w:sz w:val="22"/>
          <w:szCs w:val="22"/>
        </w:rPr>
        <w:t xml:space="preserve">. Fencing around the perimeter of the overall Project Site shall not need to meet the aforementioned Handbook </w:t>
      </w:r>
      <w:r w:rsidR="00EE5F15" w:rsidRPr="00A92814">
        <w:rPr>
          <w:sz w:val="22"/>
          <w:szCs w:val="22"/>
        </w:rPr>
        <w:t>standards but</w:t>
      </w:r>
      <w:r w:rsidR="000C0682" w:rsidRPr="00A92814">
        <w:rPr>
          <w:sz w:val="22"/>
          <w:szCs w:val="22"/>
        </w:rPr>
        <w:t xml:space="preserve"> shall be grounded in accordance with local codes. Perimeter fences shall be at least 30 feet from the fence around the</w:t>
      </w:r>
      <w:r w:rsidR="000C0682" w:rsidRPr="00B0677E">
        <w:rPr>
          <w:sz w:val="22"/>
        </w:rPr>
        <w:t xml:space="preserve"> interconnection equipment. A ground grid meeting the requirements of IEEE 80 shall be installed in the area of the interconnection equipment.</w:t>
      </w:r>
      <w:bookmarkStart w:id="45" w:name="_Toc498089470"/>
    </w:p>
    <w:p w:rsidR="0049370D" w:rsidRDefault="0049370D" w:rsidP="0049370D">
      <w:pPr>
        <w:pStyle w:val="BodyText"/>
        <w:spacing w:after="0"/>
        <w:rPr>
          <w:sz w:val="22"/>
        </w:rPr>
      </w:pPr>
    </w:p>
    <w:p w:rsidR="000C0682" w:rsidRDefault="000C0682" w:rsidP="0049370D">
      <w:pPr>
        <w:pStyle w:val="Heading3"/>
      </w:pPr>
      <w:bookmarkStart w:id="46" w:name="_Toc42256383"/>
      <w:r w:rsidRPr="00B0677E">
        <w:t>Control and Instrumentation Cabling</w:t>
      </w:r>
      <w:bookmarkEnd w:id="45"/>
      <w:bookmarkEnd w:id="46"/>
      <w:r w:rsidRPr="00A561FF">
        <w:rPr>
          <w:color w:val="FF0000"/>
        </w:rPr>
        <w:t xml:space="preserve"> </w:t>
      </w:r>
    </w:p>
    <w:p w:rsidR="000C0682" w:rsidRPr="00576851" w:rsidRDefault="000C0682" w:rsidP="000C0682">
      <w:pPr>
        <w:spacing w:line="240" w:lineRule="auto"/>
        <w:rPr>
          <w:rFonts w:eastAsia="Times New Roman"/>
        </w:rPr>
      </w:pPr>
      <w:r w:rsidRPr="00576851">
        <w:rPr>
          <w:rFonts w:eastAsia="Times New Roman"/>
        </w:rPr>
        <w:t xml:space="preserve">All cabling shall be new and continuous for each run; splices are </w:t>
      </w:r>
      <w:r w:rsidR="00E051FD">
        <w:rPr>
          <w:rFonts w:eastAsia="Times New Roman"/>
        </w:rPr>
        <w:t xml:space="preserve">generally </w:t>
      </w:r>
      <w:r w:rsidRPr="00576851">
        <w:rPr>
          <w:rFonts w:eastAsia="Times New Roman"/>
        </w:rPr>
        <w:t xml:space="preserve">not acceptable. </w:t>
      </w:r>
      <w:r w:rsidR="00D66F63">
        <w:rPr>
          <w:rFonts w:eastAsia="Times New Roman"/>
        </w:rPr>
        <w:t>On a case by case basis, s</w:t>
      </w:r>
      <w:r w:rsidR="0045679F">
        <w:rPr>
          <w:rFonts w:eastAsia="Times New Roman"/>
        </w:rPr>
        <w:t xml:space="preserve">plicing </w:t>
      </w:r>
      <w:r w:rsidR="008B5A97">
        <w:rPr>
          <w:rFonts w:eastAsia="Times New Roman"/>
        </w:rPr>
        <w:t>may</w:t>
      </w:r>
      <w:r w:rsidR="0045679F">
        <w:rPr>
          <w:rFonts w:eastAsia="Times New Roman"/>
        </w:rPr>
        <w:t xml:space="preserve"> </w:t>
      </w:r>
      <w:r w:rsidR="00D66F63">
        <w:rPr>
          <w:rFonts w:eastAsia="Times New Roman"/>
        </w:rPr>
        <w:t xml:space="preserve">be reviewed and </w:t>
      </w:r>
      <w:r w:rsidR="00722E26">
        <w:rPr>
          <w:rFonts w:eastAsia="Times New Roman"/>
        </w:rPr>
        <w:t xml:space="preserve">approved by Owner. </w:t>
      </w:r>
      <w:r w:rsidR="00E051FD">
        <w:rPr>
          <w:rFonts w:eastAsia="Times New Roman"/>
        </w:rPr>
        <w:t xml:space="preserve"> </w:t>
      </w:r>
      <w:r w:rsidRPr="00576851">
        <w:rPr>
          <w:rFonts w:eastAsia="Times New Roman"/>
        </w:rPr>
        <w:t>All conductors shall be copper</w:t>
      </w:r>
      <w:r w:rsidR="00AC50CB">
        <w:rPr>
          <w:rFonts w:eastAsia="Times New Roman"/>
        </w:rPr>
        <w:t>.</w:t>
      </w:r>
      <w:r w:rsidRPr="00576851">
        <w:rPr>
          <w:rFonts w:eastAsia="Times New Roman"/>
        </w:rPr>
        <w:t xml:space="preserve"> </w:t>
      </w:r>
    </w:p>
    <w:p w:rsidR="000C0682" w:rsidRDefault="000C0682" w:rsidP="000C0682">
      <w:pPr>
        <w:spacing w:line="240" w:lineRule="auto"/>
        <w:rPr>
          <w:rFonts w:eastAsia="Times New Roman"/>
        </w:rPr>
      </w:pPr>
      <w:r w:rsidRPr="00576851">
        <w:rPr>
          <w:rFonts w:eastAsia="Times New Roman"/>
        </w:rPr>
        <w:t>All cabling</w:t>
      </w:r>
      <w:r>
        <w:rPr>
          <w:rFonts w:eastAsia="Times New Roman"/>
        </w:rPr>
        <w:t>,</w:t>
      </w:r>
      <w:r w:rsidRPr="00576851">
        <w:rPr>
          <w:rFonts w:eastAsia="Times New Roman"/>
        </w:rPr>
        <w:t xml:space="preserve"> which may be exposed to mechanical damage shall be placed in conduit</w:t>
      </w:r>
      <w:r>
        <w:rPr>
          <w:rFonts w:eastAsia="Times New Roman"/>
        </w:rPr>
        <w:t>s</w:t>
      </w:r>
      <w:r w:rsidRPr="00576851">
        <w:rPr>
          <w:rFonts w:eastAsia="Times New Roman"/>
        </w:rPr>
        <w:t xml:space="preserve">, </w:t>
      </w:r>
      <w:proofErr w:type="spellStart"/>
      <w:r w:rsidRPr="00576851">
        <w:rPr>
          <w:rFonts w:eastAsia="Times New Roman"/>
        </w:rPr>
        <w:t>wireway</w:t>
      </w:r>
      <w:r>
        <w:rPr>
          <w:rFonts w:eastAsia="Times New Roman"/>
        </w:rPr>
        <w:t>s</w:t>
      </w:r>
      <w:proofErr w:type="spellEnd"/>
      <w:r w:rsidRPr="00576851">
        <w:rPr>
          <w:rFonts w:eastAsia="Times New Roman"/>
        </w:rPr>
        <w:t>, overhead tray</w:t>
      </w:r>
      <w:r>
        <w:rPr>
          <w:rFonts w:eastAsia="Times New Roman"/>
        </w:rPr>
        <w:t>s</w:t>
      </w:r>
      <w:r w:rsidRPr="00576851">
        <w:rPr>
          <w:rFonts w:eastAsia="Times New Roman"/>
        </w:rPr>
        <w:t xml:space="preserve">, or other enclosures suitable to </w:t>
      </w:r>
      <w:r w:rsidR="003E0EB9">
        <w:t>Owner</w:t>
      </w:r>
      <w:r>
        <w:rPr>
          <w:rFonts w:eastAsia="Times New Roman"/>
        </w:rPr>
        <w:t xml:space="preserve">. </w:t>
      </w:r>
      <w:r w:rsidRPr="00576851">
        <w:rPr>
          <w:rFonts w:eastAsia="Times New Roman"/>
        </w:rPr>
        <w:t xml:space="preserve">All below grade runs shall be in </w:t>
      </w:r>
      <w:r w:rsidR="00FF5409">
        <w:rPr>
          <w:rFonts w:eastAsia="Times New Roman"/>
        </w:rPr>
        <w:t>buried</w:t>
      </w:r>
      <w:r w:rsidRPr="00576851">
        <w:rPr>
          <w:rFonts w:eastAsia="Times New Roman"/>
        </w:rPr>
        <w:t xml:space="preserve"> conduit</w:t>
      </w:r>
      <w:r w:rsidR="00FF5409">
        <w:rPr>
          <w:rFonts w:eastAsia="Times New Roman"/>
        </w:rPr>
        <w:t xml:space="preserve"> unless </w:t>
      </w:r>
      <w:r w:rsidR="002520CF">
        <w:rPr>
          <w:rFonts w:eastAsia="Times New Roman"/>
        </w:rPr>
        <w:t>proximity to a roadway requires concrete duct</w:t>
      </w:r>
      <w:r w:rsidR="00497045">
        <w:rPr>
          <w:rFonts w:eastAsia="Times New Roman"/>
        </w:rPr>
        <w:t xml:space="preserve"> </w:t>
      </w:r>
      <w:r w:rsidR="002520CF">
        <w:rPr>
          <w:rFonts w:eastAsia="Times New Roman"/>
        </w:rPr>
        <w:t>bank</w:t>
      </w:r>
      <w:r w:rsidRPr="00576851">
        <w:rPr>
          <w:rFonts w:eastAsia="Times New Roman"/>
        </w:rPr>
        <w:t xml:space="preserve">. </w:t>
      </w:r>
      <w:r w:rsidR="004160A3" w:rsidRPr="00BC6C98">
        <w:rPr>
          <w:bCs/>
        </w:rPr>
        <w:t>Alternating Current</w:t>
      </w:r>
      <w:r w:rsidR="004160A3" w:rsidRPr="00576851">
        <w:rPr>
          <w:rFonts w:eastAsia="Times New Roman"/>
        </w:rPr>
        <w:t xml:space="preserve"> </w:t>
      </w:r>
      <w:r w:rsidR="004160A3">
        <w:rPr>
          <w:rFonts w:eastAsia="Times New Roman"/>
        </w:rPr>
        <w:t>(</w:t>
      </w:r>
      <w:r w:rsidRPr="00576851">
        <w:rPr>
          <w:rFonts w:eastAsia="Times New Roman"/>
        </w:rPr>
        <w:t>AC</w:t>
      </w:r>
      <w:r w:rsidR="004160A3">
        <w:rPr>
          <w:rFonts w:eastAsia="Times New Roman"/>
        </w:rPr>
        <w:t>)</w:t>
      </w:r>
      <w:r w:rsidRPr="00576851">
        <w:rPr>
          <w:rFonts w:eastAsia="Times New Roman"/>
        </w:rPr>
        <w:t xml:space="preserve"> and DC circuits shall be installed in separate conduits.</w:t>
      </w:r>
      <w:r>
        <w:rPr>
          <w:rFonts w:eastAsia="Times New Roman"/>
        </w:rPr>
        <w:t xml:space="preserve"> </w:t>
      </w:r>
      <w:r w:rsidRPr="00576851">
        <w:rPr>
          <w:rFonts w:eastAsia="Times New Roman"/>
        </w:rPr>
        <w:t>Wires shall have identifying labels or markings on both ends</w:t>
      </w:r>
      <w:r>
        <w:rPr>
          <w:rFonts w:eastAsia="Times New Roman"/>
        </w:rPr>
        <w:t xml:space="preserve">. </w:t>
      </w:r>
      <w:r w:rsidRPr="00576851">
        <w:rPr>
          <w:rFonts w:eastAsia="Times New Roman"/>
        </w:rPr>
        <w:t xml:space="preserve">The labels shall identify the opposite end destination. </w:t>
      </w:r>
    </w:p>
    <w:p w:rsidR="000C0682" w:rsidRPr="00576851" w:rsidRDefault="000C0682" w:rsidP="000C0682">
      <w:pPr>
        <w:spacing w:line="240" w:lineRule="auto"/>
        <w:rPr>
          <w:rFonts w:eastAsia="Times New Roman"/>
        </w:rPr>
      </w:pPr>
    </w:p>
    <w:p w:rsidR="000C0682" w:rsidRPr="00416058" w:rsidRDefault="000C0682" w:rsidP="000C0682">
      <w:pPr>
        <w:spacing w:line="240" w:lineRule="auto"/>
        <w:rPr>
          <w:rFonts w:eastAsia="Times New Roman"/>
        </w:rPr>
      </w:pPr>
      <w:r w:rsidRPr="00576851">
        <w:rPr>
          <w:rFonts w:eastAsia="Times New Roman"/>
        </w:rPr>
        <w:t xml:space="preserve">Control and instrumentation wiring shall be separated from power and high voltage wiring by use of separate compartments or enclosures or by use of separate </w:t>
      </w:r>
      <w:proofErr w:type="spellStart"/>
      <w:r w:rsidRPr="00576851">
        <w:rPr>
          <w:rFonts w:eastAsia="Times New Roman"/>
        </w:rPr>
        <w:t>wireways</w:t>
      </w:r>
      <w:proofErr w:type="spellEnd"/>
      <w:r w:rsidRPr="00576851">
        <w:rPr>
          <w:rFonts w:eastAsia="Times New Roman"/>
        </w:rPr>
        <w:t xml:space="preserve"> and appropriate barrier strips within a common enclosure </w:t>
      </w:r>
      <w:r w:rsidR="00C47F27">
        <w:rPr>
          <w:rFonts w:eastAsia="Times New Roman"/>
        </w:rPr>
        <w:t xml:space="preserve">according to </w:t>
      </w:r>
      <w:r w:rsidRPr="00416058">
        <w:rPr>
          <w:rFonts w:eastAsia="Times New Roman"/>
        </w:rPr>
        <w:t xml:space="preserve">the </w:t>
      </w:r>
      <w:r w:rsidR="00C215FB" w:rsidRPr="00BC6C98">
        <w:t>National Electric Code</w:t>
      </w:r>
      <w:r w:rsidR="00C215FB" w:rsidRPr="00416058">
        <w:rPr>
          <w:rFonts w:eastAsia="Times New Roman"/>
        </w:rPr>
        <w:t xml:space="preserve"> </w:t>
      </w:r>
      <w:r w:rsidR="00C215FB">
        <w:rPr>
          <w:rFonts w:eastAsia="Times New Roman"/>
        </w:rPr>
        <w:t>(</w:t>
      </w:r>
      <w:r w:rsidRPr="00416058">
        <w:rPr>
          <w:rFonts w:eastAsia="Times New Roman"/>
        </w:rPr>
        <w:t>NEC</w:t>
      </w:r>
      <w:r w:rsidR="00C215FB">
        <w:rPr>
          <w:rFonts w:eastAsia="Times New Roman"/>
        </w:rPr>
        <w:t>)</w:t>
      </w:r>
      <w:r w:rsidR="000E0086">
        <w:rPr>
          <w:rFonts w:eastAsia="Times New Roman"/>
        </w:rPr>
        <w:t xml:space="preserve"> or governing standard</w:t>
      </w:r>
      <w:r>
        <w:rPr>
          <w:rFonts w:eastAsia="Times New Roman"/>
        </w:rPr>
        <w:t xml:space="preserve">. </w:t>
      </w:r>
      <w:r w:rsidR="00BC3775">
        <w:rPr>
          <w:rFonts w:eastAsia="Times New Roman"/>
        </w:rPr>
        <w:t xml:space="preserve">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BESS control and instrumentation system wiring shall be bundled, laced and otherwise laid in an orderly manner</w:t>
      </w:r>
      <w:r>
        <w:rPr>
          <w:rFonts w:eastAsia="Times New Roman"/>
        </w:rPr>
        <w:t xml:space="preserve">. </w:t>
      </w:r>
      <w:r w:rsidRPr="00576851">
        <w:rPr>
          <w:rFonts w:eastAsia="Times New Roman"/>
        </w:rPr>
        <w:t>Wires shall be of sufficient length to preclude mechanical stress on terminals</w:t>
      </w:r>
      <w:r>
        <w:rPr>
          <w:rFonts w:eastAsia="Times New Roman"/>
        </w:rPr>
        <w:t xml:space="preserve">. </w:t>
      </w:r>
      <w:r w:rsidRPr="00576851">
        <w:rPr>
          <w:rFonts w:eastAsia="Times New Roman"/>
        </w:rPr>
        <w:t xml:space="preserve">Wiring around hinged panels or doors shall be extra flexible (Class K stranding or equivalent) and shall include loops to prevent mechanical stress or fatigue on the wires. </w:t>
      </w:r>
    </w:p>
    <w:p w:rsidR="00692A81" w:rsidRDefault="00692A81" w:rsidP="000C0682">
      <w:pPr>
        <w:spacing w:line="240" w:lineRule="auto"/>
        <w:rPr>
          <w:rFonts w:eastAsia="Times New Roman"/>
        </w:rPr>
      </w:pPr>
    </w:p>
    <w:p w:rsidR="00692A81" w:rsidRDefault="00692A81" w:rsidP="000C0682">
      <w:pPr>
        <w:spacing w:line="240" w:lineRule="auto"/>
        <w:rPr>
          <w:rFonts w:eastAsia="Times New Roman"/>
        </w:rPr>
      </w:pPr>
      <w:r>
        <w:rPr>
          <w:rFonts w:eastAsia="Times New Roman"/>
        </w:rPr>
        <w:t>The instrumenta</w:t>
      </w:r>
      <w:r w:rsidR="001A166E">
        <w:rPr>
          <w:rFonts w:eastAsia="Times New Roman"/>
        </w:rPr>
        <w:t>tion and control cable shields, where applicable, shall be multi</w:t>
      </w:r>
      <w:r w:rsidR="00E21D0F">
        <w:rPr>
          <w:rFonts w:eastAsia="Times New Roman"/>
        </w:rPr>
        <w:t>-point grounded</w:t>
      </w:r>
      <w:r w:rsidR="004E644A">
        <w:rPr>
          <w:rFonts w:eastAsia="Times New Roman"/>
        </w:rPr>
        <w:t>.</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Wiring to terminal blocks shall be arranged as marked on wiring diagrams. Terminal groupings shall be in accordance with external circuit requirements. </w:t>
      </w:r>
    </w:p>
    <w:p w:rsidR="000C0682" w:rsidRPr="00576851" w:rsidRDefault="000C0682" w:rsidP="000C0682">
      <w:pPr>
        <w:spacing w:line="240" w:lineRule="auto"/>
        <w:rPr>
          <w:rFonts w:eastAsia="Times New Roman"/>
        </w:rPr>
      </w:pPr>
    </w:p>
    <w:p w:rsidR="000843BD" w:rsidRPr="002E5614" w:rsidRDefault="000C0682" w:rsidP="00677FD7">
      <w:pPr>
        <w:spacing w:line="240" w:lineRule="auto"/>
        <w:rPr>
          <w:rFonts w:eastAsia="Times New Roman"/>
        </w:rPr>
      </w:pPr>
      <w:r w:rsidRPr="002E5614">
        <w:rPr>
          <w:rFonts w:eastAsia="Times New Roman"/>
        </w:rPr>
        <w:t xml:space="preserve">Raceway and cable systems shall not block access to equipment by personnel. </w:t>
      </w:r>
      <w:r w:rsidRPr="002E5614">
        <w:rPr>
          <w:rFonts w:eastAsia="Times New Roman"/>
        </w:rPr>
        <w:br/>
      </w:r>
    </w:p>
    <w:p w:rsidR="00D1732C" w:rsidRDefault="00D1732C" w:rsidP="00D1732C">
      <w:pPr>
        <w:pStyle w:val="Heading2"/>
      </w:pPr>
      <w:bookmarkStart w:id="47" w:name="_Toc42256384"/>
      <w:r>
        <w:t>P</w:t>
      </w:r>
      <w:r w:rsidR="00995A54">
        <w:t>ermitting</w:t>
      </w:r>
      <w:bookmarkEnd w:id="47"/>
    </w:p>
    <w:p w:rsidR="00F320C2" w:rsidRDefault="00C45130" w:rsidP="00F320C2">
      <w:pPr>
        <w:spacing w:line="240" w:lineRule="auto"/>
        <w:contextualSpacing/>
      </w:pPr>
      <w:r>
        <w:t>Seller</w:t>
      </w:r>
      <w:r w:rsidR="00F320C2" w:rsidRPr="00677FD7">
        <w:t xml:space="preserve"> shall apply for and obtain all permits and authorizations necessary for construction of the Project. Copies of all applicable permits </w:t>
      </w:r>
      <w:r w:rsidR="00F320C2">
        <w:t>shall</w:t>
      </w:r>
      <w:r w:rsidR="00F320C2" w:rsidRPr="00677FD7">
        <w:t xml:space="preserve"> be provided to Owner within </w:t>
      </w:r>
      <w:r w:rsidR="00F320C2">
        <w:t>five</w:t>
      </w:r>
      <w:r w:rsidR="00F320C2" w:rsidRPr="00677FD7">
        <w:t xml:space="preserve"> business days after they are obtained or completed.</w:t>
      </w:r>
      <w:r w:rsidR="005566C0">
        <w:t xml:space="preserve"> </w:t>
      </w:r>
      <w:r>
        <w:t>Seller</w:t>
      </w:r>
      <w:r w:rsidR="005566C0">
        <w:t xml:space="preserve"> shall provide a permit matrix to Owner for approval.</w:t>
      </w:r>
    </w:p>
    <w:p w:rsidR="00F320C2" w:rsidRPr="00F320C2" w:rsidRDefault="00F320C2" w:rsidP="00F320C2"/>
    <w:p w:rsidR="00F320C2" w:rsidRPr="00F320C2" w:rsidRDefault="00F320C2" w:rsidP="000A2D44">
      <w:pPr>
        <w:pStyle w:val="Heading2"/>
      </w:pPr>
      <w:bookmarkStart w:id="48" w:name="_Toc42256385"/>
      <w:r w:rsidRPr="00AD1D9A">
        <w:t>Audible Noise</w:t>
      </w:r>
      <w:bookmarkEnd w:id="48"/>
      <w:r w:rsidRPr="007A5EA9">
        <w:rPr>
          <w:color w:val="FF0000"/>
        </w:rPr>
        <w:t xml:space="preserve"> </w:t>
      </w:r>
    </w:p>
    <w:p w:rsidR="006D39DF" w:rsidRPr="006D39DF" w:rsidRDefault="006D39DF" w:rsidP="006D39DF">
      <w:pPr>
        <w:spacing w:line="240" w:lineRule="auto"/>
        <w:rPr>
          <w:rFonts w:eastAsia="Times New Roman"/>
        </w:rPr>
      </w:pPr>
      <w:r w:rsidRPr="006D39DF">
        <w:rPr>
          <w:rFonts w:eastAsia="Times New Roman"/>
        </w:rPr>
        <w:t>The maximum sound level generated from the BESS</w:t>
      </w:r>
      <w:r w:rsidR="00F40070">
        <w:rPr>
          <w:rFonts w:eastAsia="Times New Roman"/>
        </w:rPr>
        <w:t xml:space="preserve"> </w:t>
      </w:r>
      <w:r w:rsidRPr="006D39DF">
        <w:rPr>
          <w:rFonts w:eastAsia="Times New Roman"/>
        </w:rPr>
        <w:t xml:space="preserve">and any associated equipment supplied by </w:t>
      </w:r>
      <w:r w:rsidR="00C45130">
        <w:rPr>
          <w:rFonts w:eastAsia="Times New Roman"/>
        </w:rPr>
        <w:t>Seller</w:t>
      </w:r>
      <w:r w:rsidRPr="006D39DF">
        <w:rPr>
          <w:rFonts w:eastAsia="Times New Roman"/>
        </w:rPr>
        <w:t xml:space="preserve"> under any output level within the </w:t>
      </w:r>
      <w:r w:rsidR="00224238">
        <w:rPr>
          <w:rFonts w:eastAsia="Times New Roman"/>
        </w:rPr>
        <w:t>Project</w:t>
      </w:r>
      <w:r w:rsidR="00224238" w:rsidRPr="006D39DF">
        <w:rPr>
          <w:rFonts w:eastAsia="Times New Roman"/>
        </w:rPr>
        <w:t xml:space="preserve"> </w:t>
      </w:r>
      <w:r w:rsidRPr="006D39DF">
        <w:rPr>
          <w:rFonts w:eastAsia="Times New Roman"/>
        </w:rPr>
        <w:t xml:space="preserve">operating range, shall be limited to </w:t>
      </w:r>
      <w:r w:rsidR="006E5F36">
        <w:rPr>
          <w:rFonts w:eastAsia="Times New Roman"/>
        </w:rPr>
        <w:t xml:space="preserve">the maximum allowed </w:t>
      </w:r>
      <w:proofErr w:type="spellStart"/>
      <w:r w:rsidR="008D4BEE">
        <w:rPr>
          <w:rFonts w:eastAsia="Times New Roman"/>
        </w:rPr>
        <w:t>dBA</w:t>
      </w:r>
      <w:proofErr w:type="spellEnd"/>
      <w:r w:rsidR="004511F1">
        <w:rPr>
          <w:rFonts w:eastAsia="Times New Roman"/>
        </w:rPr>
        <w:t xml:space="preserve"> level </w:t>
      </w:r>
      <w:r w:rsidR="00AE7CCA">
        <w:rPr>
          <w:rFonts w:eastAsia="Times New Roman"/>
        </w:rPr>
        <w:t>in</w:t>
      </w:r>
      <w:r w:rsidR="00825317">
        <w:rPr>
          <w:rFonts w:eastAsia="Times New Roman"/>
        </w:rPr>
        <w:t xml:space="preserve"> any</w:t>
      </w:r>
      <w:r w:rsidRPr="006D39DF">
        <w:rPr>
          <w:rFonts w:eastAsia="Times New Roman"/>
        </w:rPr>
        <w:t xml:space="preserve"> direction from the facility fence or building exterior or as required by local or </w:t>
      </w:r>
      <w:r w:rsidRPr="008D4BEE">
        <w:rPr>
          <w:rFonts w:eastAsia="Times New Roman"/>
        </w:rPr>
        <w:t>State ordinances</w:t>
      </w:r>
      <w:r w:rsidR="00652537">
        <w:rPr>
          <w:rFonts w:eastAsia="Times New Roman"/>
        </w:rPr>
        <w:t xml:space="preserve">. </w:t>
      </w:r>
      <w:r w:rsidR="000A5A1D">
        <w:rPr>
          <w:rFonts w:eastAsia="Times New Roman"/>
        </w:rPr>
        <w:t xml:space="preserve"> </w:t>
      </w:r>
      <w:r w:rsidR="00C45130">
        <w:rPr>
          <w:rFonts w:eastAsia="Times New Roman"/>
        </w:rPr>
        <w:t>Seller</w:t>
      </w:r>
      <w:r w:rsidRPr="006D39DF">
        <w:rPr>
          <w:rFonts w:eastAsia="Times New Roman"/>
        </w:rPr>
        <w:t xml:space="preserve"> shall comply with all ordinances and regulations that may apply to the BESS</w:t>
      </w:r>
      <w:r w:rsidR="00F40070">
        <w:rPr>
          <w:rFonts w:eastAsia="Times New Roman"/>
        </w:rPr>
        <w:t xml:space="preserve"> </w:t>
      </w:r>
      <w:r w:rsidRPr="006D39DF">
        <w:rPr>
          <w:rFonts w:eastAsia="Times New Roman"/>
        </w:rPr>
        <w:t>installation as determined by the local building codes.</w:t>
      </w:r>
      <w:r w:rsidR="00F52E2F">
        <w:rPr>
          <w:rFonts w:eastAsia="Times New Roman"/>
        </w:rPr>
        <w:t xml:space="preserve">  </w:t>
      </w:r>
      <w:r w:rsidR="00E670FF">
        <w:rPr>
          <w:rFonts w:eastAsia="Times New Roman"/>
        </w:rPr>
        <w:t>Results of n</w:t>
      </w:r>
      <w:r w:rsidR="00F52E2F">
        <w:rPr>
          <w:rFonts w:eastAsia="Times New Roman"/>
        </w:rPr>
        <w:t xml:space="preserve">oise studies shall be </w:t>
      </w:r>
      <w:r w:rsidR="00E670FF">
        <w:rPr>
          <w:rFonts w:eastAsia="Times New Roman"/>
        </w:rPr>
        <w:t xml:space="preserve">provided for </w:t>
      </w:r>
      <w:r w:rsidR="00F52E2F">
        <w:rPr>
          <w:rFonts w:eastAsia="Times New Roman"/>
        </w:rPr>
        <w:t>major equipment such as HVAC</w:t>
      </w:r>
      <w:r w:rsidR="00195513">
        <w:rPr>
          <w:rFonts w:eastAsia="Times New Roman"/>
        </w:rPr>
        <w:t xml:space="preserve"> and PCS units.</w:t>
      </w:r>
    </w:p>
    <w:p w:rsidR="006D39DF" w:rsidRPr="006D39DF" w:rsidRDefault="006D39DF" w:rsidP="006D39DF">
      <w:pPr>
        <w:spacing w:line="240" w:lineRule="auto"/>
        <w:rPr>
          <w:rFonts w:eastAsia="Times New Roman"/>
          <w:iCs/>
        </w:rPr>
      </w:pPr>
    </w:p>
    <w:p w:rsidR="008D4BEE" w:rsidRPr="006D39DF" w:rsidRDefault="006D39DF" w:rsidP="006D39DF">
      <w:pPr>
        <w:spacing w:line="240" w:lineRule="auto"/>
        <w:rPr>
          <w:rFonts w:eastAsia="Times New Roman"/>
        </w:rPr>
      </w:pPr>
      <w:r w:rsidRPr="00554173">
        <w:rPr>
          <w:rFonts w:eastAsia="Times New Roman"/>
        </w:rPr>
        <w:t xml:space="preserve">Noise produced by the </w:t>
      </w:r>
      <w:r w:rsidR="00430694" w:rsidRPr="00554173">
        <w:rPr>
          <w:rFonts w:eastAsia="Times New Roman"/>
        </w:rPr>
        <w:t xml:space="preserve">Project </w:t>
      </w:r>
      <w:r w:rsidRPr="00554173">
        <w:rPr>
          <w:rFonts w:eastAsia="Times New Roman"/>
        </w:rPr>
        <w:t xml:space="preserve">and any associated subsystems shall be designed and furnished such that the </w:t>
      </w:r>
      <w:r w:rsidRPr="006F7CE3">
        <w:rPr>
          <w:rFonts w:eastAsia="Times New Roman"/>
        </w:rPr>
        <w:t>ambient noise level in the BESS control room, or any typically occupied</w:t>
      </w:r>
      <w:r w:rsidRPr="00554173">
        <w:rPr>
          <w:rFonts w:eastAsia="Times New Roman"/>
        </w:rPr>
        <w:t xml:space="preserve"> area</w:t>
      </w:r>
      <w:r w:rsidR="0097544D">
        <w:rPr>
          <w:rFonts w:eastAsia="Times New Roman"/>
        </w:rPr>
        <w:t xml:space="preserve"> with </w:t>
      </w:r>
      <w:r w:rsidR="0091231D" w:rsidRPr="00554173">
        <w:rPr>
          <w:rFonts w:eastAsia="Times New Roman"/>
        </w:rPr>
        <w:t>applicable standard</w:t>
      </w:r>
      <w:r w:rsidR="0097544D">
        <w:rPr>
          <w:rFonts w:eastAsia="Times New Roman"/>
        </w:rPr>
        <w:t>s</w:t>
      </w:r>
      <w:r w:rsidR="0091231D" w:rsidRPr="00554173">
        <w:rPr>
          <w:rFonts w:eastAsia="Times New Roman"/>
        </w:rPr>
        <w:t xml:space="preserve"> </w:t>
      </w:r>
      <w:r w:rsidRPr="00554173">
        <w:rPr>
          <w:rFonts w:eastAsia="Times New Roman"/>
        </w:rPr>
        <w:t xml:space="preserve">in a building shall not exceed 50 </w:t>
      </w:r>
      <w:proofErr w:type="spellStart"/>
      <w:r w:rsidRPr="00554173">
        <w:rPr>
          <w:rFonts w:eastAsia="Times New Roman"/>
        </w:rPr>
        <w:t>dBA</w:t>
      </w:r>
      <w:proofErr w:type="spellEnd"/>
      <w:r w:rsidRPr="00554173">
        <w:rPr>
          <w:rFonts w:eastAsia="Times New Roman"/>
        </w:rPr>
        <w:t>.</w:t>
      </w:r>
      <w:r w:rsidRPr="006D39DF">
        <w:rPr>
          <w:rFonts w:eastAsia="Times New Roman"/>
        </w:rPr>
        <w:t xml:space="preserve"> </w:t>
      </w:r>
    </w:p>
    <w:p w:rsidR="00AD1D9A" w:rsidRDefault="00AD1D9A" w:rsidP="00AD1D9A">
      <w:pPr>
        <w:spacing w:line="240" w:lineRule="auto"/>
        <w:rPr>
          <w:rFonts w:eastAsia="Times New Roman"/>
        </w:rPr>
      </w:pPr>
    </w:p>
    <w:p w:rsidR="00AD1D9A" w:rsidRDefault="00576851" w:rsidP="001C4C02">
      <w:pPr>
        <w:pStyle w:val="Heading3"/>
      </w:pPr>
      <w:bookmarkStart w:id="49" w:name="_Toc42256386"/>
      <w:r w:rsidRPr="00AD1D9A">
        <w:t>Compliance Measurements</w:t>
      </w:r>
      <w:bookmarkEnd w:id="49"/>
      <w:r w:rsidR="007A5EA9" w:rsidRPr="007A5EA9">
        <w:rPr>
          <w:color w:val="FF0000"/>
        </w:rPr>
        <w:t xml:space="preserve"> </w:t>
      </w:r>
    </w:p>
    <w:p w:rsidR="006D39DF" w:rsidRPr="006D39DF" w:rsidRDefault="00C45130" w:rsidP="006D39DF">
      <w:pPr>
        <w:spacing w:line="240" w:lineRule="auto"/>
        <w:rPr>
          <w:rFonts w:eastAsia="Times New Roman"/>
        </w:rPr>
      </w:pPr>
      <w:r>
        <w:rPr>
          <w:rFonts w:eastAsia="Times New Roman"/>
        </w:rPr>
        <w:t>Seller</w:t>
      </w:r>
      <w:r w:rsidR="006D39DF" w:rsidRPr="006D39DF">
        <w:rPr>
          <w:rFonts w:eastAsia="Times New Roman"/>
        </w:rPr>
        <w:t xml:space="preserve"> shall make audible noise measurements before and after commissioning of the Project to verify compliance with the requirements</w:t>
      </w:r>
      <w:r w:rsidR="000A5A1D">
        <w:rPr>
          <w:rFonts w:eastAsia="Times New Roman"/>
        </w:rPr>
        <w:t xml:space="preserve">. </w:t>
      </w:r>
      <w:r>
        <w:rPr>
          <w:rFonts w:eastAsia="Times New Roman"/>
        </w:rPr>
        <w:t>Seller</w:t>
      </w:r>
      <w:r w:rsidR="006D39DF" w:rsidRPr="006D39DF">
        <w:rPr>
          <w:rFonts w:eastAsia="Times New Roman"/>
        </w:rPr>
        <w:t>, immediately upon notification, shall correct any noncompliance. The corrections may include replacement of equipment that is causing noncompliance</w:t>
      </w:r>
      <w:r w:rsidR="000A5A1D">
        <w:rPr>
          <w:rFonts w:eastAsia="Times New Roman"/>
        </w:rPr>
        <w:t xml:space="preserve">. </w:t>
      </w:r>
      <w:r>
        <w:rPr>
          <w:rFonts w:eastAsia="Times New Roman"/>
        </w:rPr>
        <w:t>Seller</w:t>
      </w:r>
      <w:r w:rsidR="006D39DF" w:rsidRPr="006D39DF">
        <w:rPr>
          <w:rFonts w:eastAsia="Times New Roman"/>
        </w:rPr>
        <w:t xml:space="preserve"> shall make these corrections at no cost to </w:t>
      </w:r>
      <w:r w:rsidR="003E0EB9">
        <w:t>Owner</w:t>
      </w:r>
      <w:r w:rsidR="006D39DF" w:rsidRPr="006D39DF">
        <w:rPr>
          <w:rFonts w:eastAsia="Times New Roman"/>
        </w:rPr>
        <w:t xml:space="preserve">. If equipment and facilities </w:t>
      </w:r>
      <w:r w:rsidR="00124685" w:rsidRPr="006D39DF">
        <w:rPr>
          <w:rFonts w:eastAsia="Times New Roman"/>
        </w:rPr>
        <w:t>must</w:t>
      </w:r>
      <w:r w:rsidR="006D39DF" w:rsidRPr="006D39DF">
        <w:rPr>
          <w:rFonts w:eastAsia="Times New Roman"/>
        </w:rPr>
        <w:t xml:space="preserve"> be removed from service, this period will be counted as outages towards the availability guarantee period</w:t>
      </w:r>
      <w:r w:rsidR="000A5A1D">
        <w:rPr>
          <w:rFonts w:eastAsia="Times New Roman"/>
        </w:rPr>
        <w:t xml:space="preserve">. </w:t>
      </w:r>
      <w:r w:rsidR="006D39DF" w:rsidRPr="006D39DF">
        <w:rPr>
          <w:rFonts w:eastAsia="Times New Roman"/>
        </w:rPr>
        <w:t xml:space="preserve">The measurements shall be made at three or more selected locations outside the building or facility fence using a Type 1 sound level meter that complies with the requirements of ANSI S 1.4 “American National Standard Specification for Sound Level Meters.” </w:t>
      </w:r>
    </w:p>
    <w:p w:rsidR="00D75AD9" w:rsidRDefault="00D75AD9" w:rsidP="00AD1D9A">
      <w:pPr>
        <w:spacing w:line="240" w:lineRule="auto"/>
        <w:rPr>
          <w:rFonts w:eastAsia="Times New Roman"/>
        </w:rPr>
      </w:pPr>
    </w:p>
    <w:p w:rsidR="00AD1D9A" w:rsidRDefault="00AD1D9A" w:rsidP="000A2D44">
      <w:pPr>
        <w:pStyle w:val="Heading2"/>
      </w:pPr>
      <w:bookmarkStart w:id="50" w:name="_Toc498089443"/>
      <w:bookmarkStart w:id="51" w:name="_Toc42256387"/>
      <w:r w:rsidRPr="00AD1D9A">
        <w:lastRenderedPageBreak/>
        <w:t>Broadband Interference</w:t>
      </w:r>
      <w:bookmarkEnd w:id="50"/>
      <w:bookmarkEnd w:id="51"/>
    </w:p>
    <w:p w:rsidR="006D39DF" w:rsidRPr="006D39DF" w:rsidRDefault="00C45130" w:rsidP="006D39DF">
      <w:pPr>
        <w:spacing w:line="240" w:lineRule="auto"/>
        <w:rPr>
          <w:rFonts w:eastAsia="Times New Roman"/>
        </w:rPr>
      </w:pPr>
      <w:r>
        <w:rPr>
          <w:rFonts w:eastAsia="Times New Roman"/>
        </w:rPr>
        <w:t>Seller</w:t>
      </w:r>
      <w:r w:rsidR="006D39DF" w:rsidRPr="006D39DF">
        <w:rPr>
          <w:rFonts w:eastAsia="Times New Roman"/>
        </w:rPr>
        <w:t xml:space="preserve"> shall take necessary precautionary measures to ensure that there will be no </w:t>
      </w:r>
      <w:r w:rsidR="00C41611" w:rsidRPr="006D39DF">
        <w:rPr>
          <w:rFonts w:eastAsia="Times New Roman"/>
        </w:rPr>
        <w:t>mis</w:t>
      </w:r>
      <w:r w:rsidR="00015C05">
        <w:rPr>
          <w:rFonts w:eastAsia="Times New Roman"/>
        </w:rPr>
        <w:t>s</w:t>
      </w:r>
      <w:r w:rsidR="00287723">
        <w:rPr>
          <w:rFonts w:eastAsia="Times New Roman"/>
        </w:rPr>
        <w:t>ed</w:t>
      </w:r>
      <w:r w:rsidR="00015C05">
        <w:rPr>
          <w:rFonts w:eastAsia="Times New Roman"/>
        </w:rPr>
        <w:t xml:space="preserve"> </w:t>
      </w:r>
      <w:r w:rsidR="006D39DF" w:rsidRPr="006D39DF">
        <w:rPr>
          <w:rFonts w:eastAsia="Times New Roman"/>
        </w:rPr>
        <w:t xml:space="preserve">operation, damage or danger to any equipment or system due to broadband interference and effects. The broadband interference includes: </w:t>
      </w:r>
    </w:p>
    <w:p w:rsidR="006D39DF" w:rsidRPr="006D39DF" w:rsidRDefault="006D39DF" w:rsidP="006D39DF">
      <w:pPr>
        <w:spacing w:line="240" w:lineRule="auto"/>
        <w:ind w:firstLine="720"/>
        <w:rPr>
          <w:rFonts w:eastAsia="Times New Roman"/>
        </w:rPr>
      </w:pPr>
    </w:p>
    <w:p w:rsidR="006D39DF" w:rsidRPr="006D39DF" w:rsidRDefault="006D39DF" w:rsidP="006D39DF">
      <w:pPr>
        <w:spacing w:line="240" w:lineRule="auto"/>
        <w:ind w:firstLine="720"/>
        <w:rPr>
          <w:rFonts w:eastAsia="Times New Roman"/>
        </w:rPr>
      </w:pPr>
      <w:r w:rsidRPr="006D39DF">
        <w:rPr>
          <w:rFonts w:eastAsia="Times New Roman"/>
        </w:rPr>
        <w:t xml:space="preserve">Radio Interference  </w:t>
      </w:r>
    </w:p>
    <w:p w:rsidR="006D39DF" w:rsidRPr="006D39DF" w:rsidRDefault="006D39DF" w:rsidP="006D39DF">
      <w:pPr>
        <w:spacing w:line="240" w:lineRule="auto"/>
        <w:ind w:firstLine="720"/>
        <w:rPr>
          <w:rFonts w:eastAsia="Times New Roman"/>
          <w:iCs/>
        </w:rPr>
      </w:pPr>
      <w:r w:rsidRPr="006D39DF">
        <w:rPr>
          <w:rFonts w:eastAsia="Times New Roman"/>
        </w:rPr>
        <w:t xml:space="preserve">AM Band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iCs/>
        </w:rPr>
        <w:t>535 – 1</w:t>
      </w:r>
      <w:r w:rsidR="00556BA2">
        <w:rPr>
          <w:rFonts w:eastAsia="Times New Roman"/>
          <w:iCs/>
        </w:rPr>
        <w:t>,</w:t>
      </w:r>
      <w:r w:rsidRPr="006D39DF">
        <w:rPr>
          <w:rFonts w:eastAsia="Times New Roman"/>
          <w:iCs/>
        </w:rPr>
        <w:t xml:space="preserve">605 </w:t>
      </w:r>
      <w:proofErr w:type="spellStart"/>
      <w:r w:rsidR="00556BA2">
        <w:rPr>
          <w:rFonts w:eastAsia="Times New Roman"/>
          <w:iCs/>
        </w:rPr>
        <w:t>kilo</w:t>
      </w:r>
      <w:r w:rsidR="008342CE">
        <w:rPr>
          <w:rFonts w:eastAsia="Times New Roman"/>
          <w:iCs/>
        </w:rPr>
        <w:t>H</w:t>
      </w:r>
      <w:r w:rsidR="00556BA2">
        <w:rPr>
          <w:rFonts w:eastAsia="Times New Roman"/>
          <w:iCs/>
        </w:rPr>
        <w:t>ertz</w:t>
      </w:r>
      <w:proofErr w:type="spellEnd"/>
      <w:r w:rsidR="00556BA2">
        <w:rPr>
          <w:rFonts w:eastAsia="Times New Roman"/>
          <w:iCs/>
        </w:rPr>
        <w:t xml:space="preserve"> (</w:t>
      </w:r>
      <w:r w:rsidRPr="006D39DF">
        <w:rPr>
          <w:rFonts w:eastAsia="Times New Roman"/>
          <w:iCs/>
        </w:rPr>
        <w:t>kHz</w:t>
      </w:r>
      <w:r w:rsidR="00556BA2">
        <w:rPr>
          <w:rFonts w:eastAsia="Times New Roman"/>
          <w:iCs/>
        </w:rPr>
        <w:t>)</w:t>
      </w:r>
      <w:r w:rsidRPr="006D39DF">
        <w:rPr>
          <w:rFonts w:eastAsia="Times New Roman"/>
          <w:iCs/>
        </w:rPr>
        <w:t xml:space="preserve"> </w:t>
      </w:r>
    </w:p>
    <w:p w:rsidR="006D39DF" w:rsidRPr="006D39DF" w:rsidRDefault="006D39DF" w:rsidP="006D39DF">
      <w:pPr>
        <w:spacing w:line="240" w:lineRule="auto"/>
        <w:ind w:firstLine="720"/>
        <w:rPr>
          <w:rFonts w:eastAsia="Times New Roman"/>
        </w:rPr>
      </w:pPr>
      <w:r w:rsidRPr="006D39DF">
        <w:rPr>
          <w:rFonts w:eastAsia="Times New Roman"/>
        </w:rPr>
        <w:t xml:space="preserve">FM Band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t xml:space="preserve">88 – 108 </w:t>
      </w:r>
      <w:proofErr w:type="spellStart"/>
      <w:r w:rsidR="00A16C13">
        <w:rPr>
          <w:rFonts w:eastAsia="Times New Roman"/>
          <w:iCs/>
        </w:rPr>
        <w:t>M</w:t>
      </w:r>
      <w:r w:rsidR="00D36255">
        <w:rPr>
          <w:rFonts w:eastAsia="Times New Roman"/>
          <w:iCs/>
        </w:rPr>
        <w:t>ega</w:t>
      </w:r>
      <w:r w:rsidR="008342CE">
        <w:rPr>
          <w:rFonts w:eastAsia="Times New Roman"/>
          <w:iCs/>
        </w:rPr>
        <w:t>H</w:t>
      </w:r>
      <w:r w:rsidR="00D36255">
        <w:rPr>
          <w:rFonts w:eastAsia="Times New Roman"/>
          <w:iCs/>
        </w:rPr>
        <w:t>ertz</w:t>
      </w:r>
      <w:proofErr w:type="spellEnd"/>
      <w:r w:rsidR="00D36255">
        <w:rPr>
          <w:rFonts w:eastAsia="Times New Roman"/>
          <w:iCs/>
        </w:rPr>
        <w:t xml:space="preserve"> </w:t>
      </w:r>
      <w:r w:rsidR="00A16C13">
        <w:rPr>
          <w:rFonts w:eastAsia="Times New Roman"/>
          <w:iCs/>
        </w:rPr>
        <w:t>(</w:t>
      </w:r>
      <w:r w:rsidRPr="006D39DF">
        <w:rPr>
          <w:rFonts w:eastAsia="Times New Roman"/>
        </w:rPr>
        <w:t>MHz</w:t>
      </w:r>
      <w:r w:rsidR="00A16C13">
        <w:rPr>
          <w:rFonts w:eastAsia="Times New Roman"/>
        </w:rPr>
        <w:t>)</w:t>
      </w:r>
      <w:r w:rsidRPr="006D39DF">
        <w:rPr>
          <w:rFonts w:eastAsia="Times New Roman"/>
        </w:rPr>
        <w:t xml:space="preserve"> </w:t>
      </w:r>
    </w:p>
    <w:p w:rsidR="006D39DF" w:rsidRPr="006D39DF" w:rsidRDefault="006D39DF" w:rsidP="006D39DF">
      <w:pPr>
        <w:spacing w:line="240" w:lineRule="auto"/>
        <w:ind w:firstLine="720"/>
        <w:rPr>
          <w:rFonts w:eastAsia="Times New Roman"/>
        </w:rPr>
      </w:pPr>
    </w:p>
    <w:p w:rsidR="006D39DF" w:rsidRPr="006D39DF" w:rsidRDefault="006D39DF" w:rsidP="006D39DF">
      <w:pPr>
        <w:spacing w:line="240" w:lineRule="auto"/>
        <w:ind w:firstLine="720"/>
        <w:rPr>
          <w:rFonts w:eastAsia="Times New Roman"/>
        </w:rPr>
      </w:pPr>
      <w:r w:rsidRPr="006D39DF">
        <w:rPr>
          <w:rFonts w:eastAsia="Times New Roman"/>
        </w:rPr>
        <w:t xml:space="preserve">Television Interference  </w:t>
      </w:r>
    </w:p>
    <w:p w:rsidR="006D39DF" w:rsidRPr="006D39DF" w:rsidRDefault="006D39DF" w:rsidP="006D39DF">
      <w:pPr>
        <w:spacing w:line="240" w:lineRule="auto"/>
        <w:ind w:firstLine="720"/>
        <w:rPr>
          <w:rFonts w:eastAsia="Times New Roman"/>
        </w:rPr>
      </w:pPr>
      <w:r w:rsidRPr="006D39DF">
        <w:rPr>
          <w:rFonts w:eastAsia="Times New Roman"/>
        </w:rPr>
        <w:t xml:space="preserve">Low VHF Band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iCs/>
        </w:rPr>
        <w:t xml:space="preserve">30 - 72, 76 - 88 </w:t>
      </w:r>
      <w:r w:rsidRPr="006D39DF">
        <w:rPr>
          <w:rFonts w:eastAsia="Times New Roman"/>
        </w:rPr>
        <w:t xml:space="preserve">MHz </w:t>
      </w:r>
    </w:p>
    <w:p w:rsidR="006D39DF" w:rsidRPr="006D39DF" w:rsidRDefault="006D39DF" w:rsidP="006D39DF">
      <w:pPr>
        <w:spacing w:line="240" w:lineRule="auto"/>
        <w:ind w:firstLine="720"/>
        <w:rPr>
          <w:rFonts w:eastAsia="Times New Roman"/>
        </w:rPr>
      </w:pPr>
      <w:r w:rsidRPr="006D39DF">
        <w:rPr>
          <w:rFonts w:eastAsia="Times New Roman"/>
        </w:rPr>
        <w:t xml:space="preserve">High VHF Band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t xml:space="preserve">174 - 216 MHz </w:t>
      </w:r>
    </w:p>
    <w:p w:rsidR="006D39DF" w:rsidRPr="006D39DF" w:rsidRDefault="006D39DF" w:rsidP="006D39DF">
      <w:pPr>
        <w:spacing w:line="240" w:lineRule="auto"/>
        <w:ind w:firstLine="720"/>
        <w:rPr>
          <w:rFonts w:eastAsia="Times New Roman"/>
        </w:rPr>
      </w:pPr>
      <w:r w:rsidRPr="006D39DF">
        <w:rPr>
          <w:rFonts w:eastAsia="Times New Roman"/>
        </w:rPr>
        <w:t>UHF Band</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t>450 - 512 MHz</w:t>
      </w:r>
    </w:p>
    <w:p w:rsidR="006D39DF" w:rsidRPr="006D39DF" w:rsidRDefault="006D39DF" w:rsidP="006D39DF">
      <w:pPr>
        <w:spacing w:line="240" w:lineRule="auto"/>
        <w:ind w:firstLine="720"/>
        <w:rPr>
          <w:rFonts w:eastAsia="Times New Roman"/>
        </w:rPr>
      </w:pPr>
      <w:r w:rsidRPr="006D39DF">
        <w:rPr>
          <w:rFonts w:eastAsia="Times New Roman"/>
        </w:rPr>
        <w:t xml:space="preserve">UHF Band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t xml:space="preserve">470 - 806 MHz </w:t>
      </w:r>
    </w:p>
    <w:p w:rsidR="006D39DF" w:rsidRPr="006D39DF" w:rsidRDefault="006D39DF" w:rsidP="006D39DF">
      <w:pPr>
        <w:spacing w:line="240" w:lineRule="auto"/>
        <w:ind w:firstLine="720"/>
        <w:rPr>
          <w:rFonts w:eastAsia="Times New Roman"/>
        </w:rPr>
      </w:pPr>
    </w:p>
    <w:p w:rsidR="006D39DF" w:rsidRDefault="006D39DF" w:rsidP="006D39DF">
      <w:pPr>
        <w:spacing w:line="240" w:lineRule="auto"/>
        <w:ind w:firstLine="720"/>
        <w:rPr>
          <w:rFonts w:eastAsia="Times New Roman"/>
        </w:rPr>
      </w:pPr>
      <w:r w:rsidRPr="006D39DF">
        <w:rPr>
          <w:rFonts w:eastAsia="Times New Roman"/>
        </w:rPr>
        <w:t xml:space="preserve">Microwave Communication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t xml:space="preserve">5.8 – 7.2 </w:t>
      </w:r>
      <w:proofErr w:type="spellStart"/>
      <w:r w:rsidR="00A16C13">
        <w:rPr>
          <w:rFonts w:eastAsia="Times New Roman"/>
        </w:rPr>
        <w:t>G</w:t>
      </w:r>
      <w:r w:rsidR="00556BA2">
        <w:rPr>
          <w:rFonts w:eastAsia="Times New Roman"/>
        </w:rPr>
        <w:t>iga</w:t>
      </w:r>
      <w:r w:rsidR="008342CE">
        <w:rPr>
          <w:rFonts w:eastAsia="Times New Roman"/>
        </w:rPr>
        <w:t>H</w:t>
      </w:r>
      <w:r w:rsidR="00556BA2">
        <w:rPr>
          <w:rFonts w:eastAsia="Times New Roman"/>
        </w:rPr>
        <w:t>ertz</w:t>
      </w:r>
      <w:proofErr w:type="spellEnd"/>
      <w:r w:rsidR="00556BA2">
        <w:rPr>
          <w:rFonts w:eastAsia="Times New Roman"/>
        </w:rPr>
        <w:t xml:space="preserve"> (</w:t>
      </w:r>
      <w:r w:rsidRPr="006D39DF">
        <w:rPr>
          <w:rFonts w:eastAsia="Times New Roman"/>
        </w:rPr>
        <w:t>GHz</w:t>
      </w:r>
      <w:r w:rsidR="00556BA2">
        <w:rPr>
          <w:rFonts w:eastAsia="Times New Roman"/>
        </w:rPr>
        <w:t>)</w:t>
      </w:r>
      <w:r w:rsidRPr="006D39DF">
        <w:rPr>
          <w:rFonts w:eastAsia="Times New Roman"/>
        </w:rPr>
        <w:t xml:space="preserve"> </w:t>
      </w:r>
    </w:p>
    <w:p w:rsidR="000867C6" w:rsidRDefault="000867C6" w:rsidP="006D39DF">
      <w:pPr>
        <w:spacing w:line="240" w:lineRule="auto"/>
        <w:ind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10.7-11.7 GHz</w:t>
      </w:r>
    </w:p>
    <w:p w:rsidR="006D39DF" w:rsidRPr="006D39DF" w:rsidRDefault="000867C6" w:rsidP="00FB68B8">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B68B8">
        <w:rPr>
          <w:rFonts w:eastAsia="Times New Roman"/>
        </w:rPr>
        <w:tab/>
      </w:r>
      <w:r>
        <w:rPr>
          <w:rFonts w:eastAsia="Times New Roman"/>
        </w:rPr>
        <w:t>22.5-23.6 GHz</w:t>
      </w:r>
    </w:p>
    <w:p w:rsidR="006D39DF" w:rsidRPr="006D39DF" w:rsidRDefault="006D39DF" w:rsidP="006D39DF">
      <w:pPr>
        <w:spacing w:line="240" w:lineRule="auto"/>
        <w:ind w:firstLine="720"/>
        <w:rPr>
          <w:rFonts w:eastAsia="Times New Roman"/>
        </w:rPr>
      </w:pPr>
      <w:r w:rsidRPr="006D39DF">
        <w:rPr>
          <w:rFonts w:eastAsia="Times New Roman"/>
        </w:rPr>
        <w:t xml:space="preserve">Wireless Communication </w:t>
      </w:r>
    </w:p>
    <w:p w:rsidR="006D39DF" w:rsidRPr="006D39DF" w:rsidRDefault="006D39DF" w:rsidP="006D39DF">
      <w:pPr>
        <w:spacing w:line="240" w:lineRule="auto"/>
        <w:ind w:firstLine="720"/>
        <w:rPr>
          <w:rFonts w:eastAsia="Times New Roman"/>
        </w:rPr>
      </w:pPr>
      <w:r w:rsidRPr="006D39DF">
        <w:rPr>
          <w:rFonts w:eastAsia="Times New Roman"/>
        </w:rPr>
        <w:t xml:space="preserve">Cellular Phone </w:t>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r>
      <w:r w:rsidRPr="006D39DF">
        <w:rPr>
          <w:rFonts w:eastAsia="Times New Roman"/>
        </w:rPr>
        <w:tab/>
        <w:t>750 - 790 MHz</w:t>
      </w:r>
    </w:p>
    <w:p w:rsidR="006D39DF" w:rsidRPr="006D39DF" w:rsidRDefault="006D39DF" w:rsidP="006D39DF">
      <w:pPr>
        <w:spacing w:line="240" w:lineRule="auto"/>
        <w:ind w:firstLine="720"/>
        <w:rPr>
          <w:rFonts w:eastAsia="Times New Roman"/>
        </w:rPr>
      </w:pPr>
      <w:r w:rsidRPr="006D39DF">
        <w:rPr>
          <w:rFonts w:eastAsia="Times New Roman"/>
        </w:rPr>
        <w:t xml:space="preserve">804 - 894 MHz </w:t>
      </w:r>
    </w:p>
    <w:p w:rsidR="006D39DF" w:rsidRPr="006D39DF" w:rsidRDefault="00556BA2" w:rsidP="006D39DF">
      <w:pPr>
        <w:spacing w:line="240" w:lineRule="auto"/>
        <w:ind w:firstLine="720"/>
        <w:rPr>
          <w:rFonts w:eastAsia="Times New Roman"/>
        </w:rPr>
      </w:pPr>
      <w:r w:rsidRPr="00BC6C98">
        <w:rPr>
          <w:bCs/>
        </w:rPr>
        <w:t xml:space="preserve">Supervisory Control and Data Acquisition </w:t>
      </w:r>
      <w:r>
        <w:rPr>
          <w:bCs/>
        </w:rPr>
        <w:t>(</w:t>
      </w:r>
      <w:r w:rsidR="006D39DF" w:rsidRPr="006D39DF">
        <w:rPr>
          <w:rFonts w:eastAsia="Times New Roman"/>
        </w:rPr>
        <w:t>SCADA</w:t>
      </w:r>
      <w:r>
        <w:rPr>
          <w:rFonts w:eastAsia="Times New Roman"/>
        </w:rPr>
        <w:t>)</w:t>
      </w:r>
      <w:r w:rsidR="006D39DF" w:rsidRPr="006D39DF">
        <w:rPr>
          <w:rFonts w:eastAsia="Times New Roman"/>
        </w:rPr>
        <w:tab/>
        <w:t>941 - 960 MHz</w:t>
      </w:r>
    </w:p>
    <w:p w:rsidR="006D39DF" w:rsidRPr="006D39DF" w:rsidRDefault="006D39DF" w:rsidP="006D39DF">
      <w:pPr>
        <w:spacing w:line="240" w:lineRule="auto"/>
        <w:ind w:firstLine="720"/>
        <w:rPr>
          <w:rFonts w:eastAsia="Times New Roman"/>
        </w:rPr>
      </w:pPr>
      <w:r w:rsidRPr="006D39DF">
        <w:rPr>
          <w:rFonts w:eastAsia="Times New Roman"/>
        </w:rPr>
        <w:t xml:space="preserve">Personal Communication Systems </w:t>
      </w:r>
      <w:r w:rsidRPr="006D39DF">
        <w:rPr>
          <w:rFonts w:eastAsia="Times New Roman"/>
        </w:rPr>
        <w:tab/>
      </w:r>
      <w:r w:rsidRPr="006D39DF">
        <w:rPr>
          <w:rFonts w:eastAsia="Times New Roman"/>
        </w:rPr>
        <w:tab/>
      </w:r>
      <w:r w:rsidRPr="006D39DF">
        <w:rPr>
          <w:rFonts w:eastAsia="Times New Roman"/>
        </w:rPr>
        <w:tab/>
        <w:t xml:space="preserve">1.80 - 2.00 GHz </w:t>
      </w:r>
    </w:p>
    <w:p w:rsidR="00AD1D9A" w:rsidRDefault="00AD1D9A" w:rsidP="00AD1D9A">
      <w:pPr>
        <w:spacing w:line="240" w:lineRule="auto"/>
        <w:ind w:firstLine="720"/>
        <w:rPr>
          <w:rFonts w:eastAsia="Times New Roman"/>
        </w:rPr>
      </w:pPr>
    </w:p>
    <w:p w:rsidR="00762FA3" w:rsidRDefault="00762FA3" w:rsidP="00762FA3">
      <w:pPr>
        <w:spacing w:line="240" w:lineRule="auto"/>
        <w:rPr>
          <w:rFonts w:eastAsia="Times New Roman"/>
        </w:rPr>
      </w:pPr>
      <w:r>
        <w:rPr>
          <w:rFonts w:eastAsia="Times New Roman"/>
        </w:rPr>
        <w:t>I</w:t>
      </w:r>
      <w:r w:rsidRPr="00762FA3">
        <w:rPr>
          <w:rFonts w:eastAsia="Times New Roman"/>
        </w:rPr>
        <w:t>nterference to any radio service that requires a license, FCC licensees, military radio frequencies or medical devices</w:t>
      </w:r>
      <w:r>
        <w:rPr>
          <w:rFonts w:eastAsia="Times New Roman"/>
        </w:rPr>
        <w:t xml:space="preserve"> is prohibited</w:t>
      </w:r>
      <w:r w:rsidRPr="00762FA3">
        <w:rPr>
          <w:rFonts w:eastAsia="Times New Roman"/>
        </w:rPr>
        <w:t xml:space="preserve">. </w:t>
      </w:r>
    </w:p>
    <w:p w:rsidR="00762FA3" w:rsidRPr="00576851" w:rsidRDefault="00762FA3" w:rsidP="00762FA3">
      <w:pPr>
        <w:spacing w:line="240" w:lineRule="auto"/>
        <w:rPr>
          <w:rFonts w:eastAsia="Times New Roman"/>
        </w:rPr>
      </w:pPr>
    </w:p>
    <w:p w:rsidR="00AD1D9A" w:rsidRPr="001C4C02" w:rsidRDefault="00576851" w:rsidP="001C4C02">
      <w:pPr>
        <w:pStyle w:val="Heading3"/>
      </w:pPr>
      <w:bookmarkStart w:id="52" w:name="_Toc42256388"/>
      <w:r w:rsidRPr="001C4C02">
        <w:t xml:space="preserve">Radio </w:t>
      </w:r>
      <w:r w:rsidR="00AD1D9A" w:rsidRPr="001C4C02">
        <w:t>Interference</w:t>
      </w:r>
      <w:bookmarkEnd w:id="52"/>
    </w:p>
    <w:p w:rsidR="00AD1D9A" w:rsidRDefault="00C45130" w:rsidP="000843BD">
      <w:pPr>
        <w:spacing w:line="240" w:lineRule="auto"/>
        <w:rPr>
          <w:rFonts w:eastAsia="Times New Roman"/>
        </w:rPr>
      </w:pPr>
      <w:r>
        <w:rPr>
          <w:rFonts w:eastAsia="Times New Roman"/>
        </w:rPr>
        <w:t>Seller</w:t>
      </w:r>
      <w:r w:rsidR="006D39DF" w:rsidRPr="006D39DF">
        <w:rPr>
          <w:rFonts w:eastAsia="Times New Roman"/>
        </w:rPr>
        <w:t xml:space="preserve"> shall ensure that the </w:t>
      </w:r>
      <w:r w:rsidR="00430694">
        <w:rPr>
          <w:rFonts w:eastAsia="Times New Roman"/>
        </w:rPr>
        <w:t>Project</w:t>
      </w:r>
      <w:r w:rsidR="00430694" w:rsidRPr="006D39DF">
        <w:rPr>
          <w:rFonts w:eastAsia="Times New Roman"/>
        </w:rPr>
        <w:t xml:space="preserve"> </w:t>
      </w:r>
      <w:r w:rsidR="006D39DF" w:rsidRPr="006D39DF">
        <w:rPr>
          <w:rFonts w:eastAsia="Times New Roman"/>
        </w:rPr>
        <w:t>does not degrade radio reception. The radio interference level along the perimeter of the property shall not exceed 100</w:t>
      </w:r>
      <w:r w:rsidR="00556BA2">
        <w:rPr>
          <w:rFonts w:eastAsia="Times New Roman"/>
        </w:rPr>
        <w:t xml:space="preserve"> microvolts per meter (</w:t>
      </w:r>
      <w:r w:rsidR="006D39DF" w:rsidRPr="006D39DF">
        <w:rPr>
          <w:rFonts w:eastAsia="Times New Roman"/>
        </w:rPr>
        <w:t>µV/m</w:t>
      </w:r>
      <w:r w:rsidR="00556BA2">
        <w:rPr>
          <w:rFonts w:eastAsia="Times New Roman"/>
        </w:rPr>
        <w:t>)</w:t>
      </w:r>
      <w:r w:rsidR="006D39DF" w:rsidRPr="006D39DF">
        <w:rPr>
          <w:rFonts w:eastAsia="Times New Roman"/>
        </w:rPr>
        <w:t xml:space="preserve"> between </w:t>
      </w:r>
      <w:r w:rsidR="006D39DF" w:rsidRPr="006D39DF">
        <w:rPr>
          <w:rFonts w:eastAsia="Times New Roman"/>
          <w:iCs/>
        </w:rPr>
        <w:t xml:space="preserve">0.5 </w:t>
      </w:r>
      <w:r w:rsidR="006D39DF" w:rsidRPr="006D39DF">
        <w:rPr>
          <w:rFonts w:eastAsia="Times New Roman"/>
        </w:rPr>
        <w:t>kHz and 30 MHz along a contour of 1</w:t>
      </w:r>
      <w:r w:rsidR="00556BA2">
        <w:rPr>
          <w:rFonts w:eastAsia="Times New Roman"/>
        </w:rPr>
        <w:t>,</w:t>
      </w:r>
      <w:r w:rsidR="006D39DF" w:rsidRPr="006D39DF">
        <w:rPr>
          <w:rFonts w:eastAsia="Times New Roman"/>
        </w:rPr>
        <w:t xml:space="preserve">500 feet surrounding the energized </w:t>
      </w:r>
      <w:r w:rsidR="00430694">
        <w:rPr>
          <w:rFonts w:eastAsia="Times New Roman"/>
        </w:rPr>
        <w:t>Project</w:t>
      </w:r>
      <w:r w:rsidR="00430694" w:rsidRPr="006D39DF">
        <w:rPr>
          <w:rFonts w:eastAsia="Times New Roman"/>
        </w:rPr>
        <w:t xml:space="preserve"> </w:t>
      </w:r>
      <w:r w:rsidR="006D39DF" w:rsidRPr="006D39DF">
        <w:rPr>
          <w:rFonts w:eastAsia="Times New Roman"/>
        </w:rPr>
        <w:t>equipment. This contour ends 500 f</w:t>
      </w:r>
      <w:r w:rsidR="00556BA2">
        <w:rPr>
          <w:rFonts w:eastAsia="Times New Roman"/>
        </w:rPr>
        <w:t>ee</w:t>
      </w:r>
      <w:r w:rsidR="006D39DF" w:rsidRPr="006D39DF">
        <w:rPr>
          <w:rFonts w:eastAsia="Times New Roman"/>
        </w:rPr>
        <w:t>t from the energized lines where it tapers to a constant 100 f</w:t>
      </w:r>
      <w:r w:rsidR="00556BA2">
        <w:rPr>
          <w:rFonts w:eastAsia="Times New Roman"/>
        </w:rPr>
        <w:t>ee</w:t>
      </w:r>
      <w:r w:rsidR="006D39DF" w:rsidRPr="006D39DF">
        <w:rPr>
          <w:rFonts w:eastAsia="Times New Roman"/>
        </w:rPr>
        <w:t>t from the outermost phase of the distribution lines.</w:t>
      </w:r>
    </w:p>
    <w:p w:rsidR="00C348BF" w:rsidRDefault="00C348BF" w:rsidP="000843BD">
      <w:pPr>
        <w:spacing w:line="240" w:lineRule="auto"/>
        <w:rPr>
          <w:rFonts w:eastAsia="Times New Roman"/>
        </w:rPr>
      </w:pPr>
    </w:p>
    <w:p w:rsidR="00AD1D9A" w:rsidRPr="009670BB" w:rsidRDefault="00576851" w:rsidP="001C4C02">
      <w:pPr>
        <w:pStyle w:val="Heading3"/>
      </w:pPr>
      <w:bookmarkStart w:id="53" w:name="_Toc42256389"/>
      <w:r w:rsidRPr="009670BB">
        <w:t>Television Interference</w:t>
      </w:r>
      <w:bookmarkEnd w:id="53"/>
    </w:p>
    <w:p w:rsidR="006D39DF" w:rsidRPr="009670BB" w:rsidRDefault="00C45130" w:rsidP="006D39DF">
      <w:pPr>
        <w:spacing w:line="240" w:lineRule="auto"/>
        <w:rPr>
          <w:rFonts w:eastAsia="Times New Roman"/>
        </w:rPr>
      </w:pPr>
      <w:r w:rsidRPr="009670BB">
        <w:rPr>
          <w:rFonts w:eastAsia="Times New Roman"/>
        </w:rPr>
        <w:t>Seller</w:t>
      </w:r>
      <w:r w:rsidR="006D39DF" w:rsidRPr="009670BB">
        <w:rPr>
          <w:rFonts w:eastAsia="Times New Roman"/>
        </w:rPr>
        <w:t xml:space="preserve"> shall ensure that the </w:t>
      </w:r>
      <w:r w:rsidR="00430694" w:rsidRPr="009670BB">
        <w:rPr>
          <w:rFonts w:eastAsia="Times New Roman"/>
        </w:rPr>
        <w:t xml:space="preserve">Project </w:t>
      </w:r>
      <w:r w:rsidR="006D39DF" w:rsidRPr="009670BB">
        <w:rPr>
          <w:rFonts w:eastAsia="Times New Roman"/>
        </w:rPr>
        <w:t>and related equipment does not generate any discharge sources that could</w:t>
      </w:r>
      <w:r w:rsidR="00C348BF" w:rsidRPr="009670BB">
        <w:rPr>
          <w:rFonts w:eastAsia="Times New Roman"/>
        </w:rPr>
        <w:t xml:space="preserve"> degrade television reception. </w:t>
      </w:r>
      <w:r w:rsidRPr="009670BB">
        <w:rPr>
          <w:rFonts w:eastAsia="Times New Roman"/>
        </w:rPr>
        <w:t>Seller</w:t>
      </w:r>
      <w:r w:rsidR="00946786" w:rsidRPr="009670BB">
        <w:rPr>
          <w:rFonts w:eastAsia="Times New Roman"/>
        </w:rPr>
        <w:t xml:space="preserve"> shall </w:t>
      </w:r>
      <w:r w:rsidR="00C45ED6" w:rsidRPr="009670BB">
        <w:rPr>
          <w:rFonts w:eastAsia="Times New Roman"/>
        </w:rPr>
        <w:t>take all</w:t>
      </w:r>
      <w:r w:rsidR="00946786" w:rsidRPr="009670BB">
        <w:rPr>
          <w:rFonts w:eastAsia="Times New Roman"/>
        </w:rPr>
        <w:t xml:space="preserve"> necessary </w:t>
      </w:r>
      <w:r w:rsidR="00C45ED6" w:rsidRPr="009670BB">
        <w:rPr>
          <w:rFonts w:eastAsia="Times New Roman"/>
        </w:rPr>
        <w:t xml:space="preserve">action </w:t>
      </w:r>
      <w:r w:rsidR="00946786" w:rsidRPr="009670BB">
        <w:rPr>
          <w:rFonts w:eastAsia="Times New Roman"/>
        </w:rPr>
        <w:t xml:space="preserve">to ensure that television reception is not adversely affected. </w:t>
      </w:r>
    </w:p>
    <w:p w:rsidR="00AD1D9A" w:rsidRPr="009670BB" w:rsidRDefault="004160A3" w:rsidP="001C4C02">
      <w:pPr>
        <w:pStyle w:val="Heading3"/>
      </w:pPr>
      <w:r w:rsidRPr="009670BB">
        <w:br w:type="page"/>
      </w:r>
      <w:bookmarkStart w:id="54" w:name="_Toc42256390"/>
      <w:r w:rsidR="00576851" w:rsidRPr="009670BB">
        <w:lastRenderedPageBreak/>
        <w:t>Wireless Communication Interference</w:t>
      </w:r>
      <w:bookmarkEnd w:id="54"/>
    </w:p>
    <w:p w:rsidR="00AD1D9A" w:rsidRPr="009670BB" w:rsidRDefault="00C45130" w:rsidP="00AD1D9A">
      <w:pPr>
        <w:spacing w:line="240" w:lineRule="auto"/>
        <w:rPr>
          <w:rFonts w:eastAsia="Times New Roman"/>
        </w:rPr>
      </w:pPr>
      <w:r w:rsidRPr="009670BB">
        <w:rPr>
          <w:rFonts w:eastAsia="Times New Roman"/>
        </w:rPr>
        <w:t>Seller</w:t>
      </w:r>
      <w:r w:rsidR="006D39DF" w:rsidRPr="009670BB">
        <w:rPr>
          <w:rFonts w:eastAsia="Times New Roman"/>
        </w:rPr>
        <w:t xml:space="preserve"> shall ensure that there are no discharge sources from the </w:t>
      </w:r>
      <w:r w:rsidR="00430694" w:rsidRPr="009670BB">
        <w:rPr>
          <w:rFonts w:eastAsia="Times New Roman"/>
        </w:rPr>
        <w:t xml:space="preserve">Project </w:t>
      </w:r>
      <w:r w:rsidR="006D39DF" w:rsidRPr="009670BB">
        <w:rPr>
          <w:rFonts w:eastAsia="Times New Roman"/>
        </w:rPr>
        <w:t>and related equipment that could cause interference with w</w:t>
      </w:r>
      <w:r w:rsidR="00C348BF" w:rsidRPr="009670BB">
        <w:rPr>
          <w:rFonts w:eastAsia="Times New Roman"/>
        </w:rPr>
        <w:t xml:space="preserve">ireless communication systems. </w:t>
      </w:r>
      <w:r w:rsidRPr="009670BB">
        <w:rPr>
          <w:rFonts w:eastAsia="Times New Roman"/>
        </w:rPr>
        <w:t>Seller</w:t>
      </w:r>
      <w:r w:rsidR="006D39DF" w:rsidRPr="009670BB">
        <w:rPr>
          <w:rFonts w:eastAsia="Times New Roman"/>
        </w:rPr>
        <w:t xml:space="preserve"> shall </w:t>
      </w:r>
      <w:r w:rsidR="00C45ED6" w:rsidRPr="009670BB">
        <w:rPr>
          <w:rFonts w:eastAsia="Times New Roman"/>
        </w:rPr>
        <w:t>take all</w:t>
      </w:r>
      <w:r w:rsidR="006D39DF" w:rsidRPr="009670BB">
        <w:rPr>
          <w:rFonts w:eastAsia="Times New Roman"/>
        </w:rPr>
        <w:t xml:space="preserve"> necessary</w:t>
      </w:r>
      <w:r w:rsidR="00B945C6" w:rsidRPr="009670BB">
        <w:rPr>
          <w:rFonts w:eastAsia="Times New Roman"/>
        </w:rPr>
        <w:t xml:space="preserve"> </w:t>
      </w:r>
      <w:r w:rsidR="00C45ED6" w:rsidRPr="009670BB">
        <w:rPr>
          <w:rFonts w:eastAsia="Times New Roman"/>
        </w:rPr>
        <w:t>action</w:t>
      </w:r>
      <w:r w:rsidR="006D39DF" w:rsidRPr="009670BB">
        <w:rPr>
          <w:rFonts w:eastAsia="Times New Roman"/>
        </w:rPr>
        <w:t xml:space="preserve"> to ensure that cellular and PCS communication is not adversely affected</w:t>
      </w:r>
      <w:r w:rsidR="000A5A1D" w:rsidRPr="009670BB">
        <w:rPr>
          <w:rFonts w:eastAsia="Times New Roman"/>
        </w:rPr>
        <w:t>.</w:t>
      </w:r>
    </w:p>
    <w:p w:rsidR="006D39DF" w:rsidRPr="009670BB" w:rsidRDefault="006D39DF" w:rsidP="00AD1D9A">
      <w:pPr>
        <w:spacing w:line="240" w:lineRule="auto"/>
        <w:rPr>
          <w:rFonts w:eastAsia="Times New Roman"/>
        </w:rPr>
      </w:pPr>
    </w:p>
    <w:p w:rsidR="00AD1D9A" w:rsidRDefault="00576851" w:rsidP="001C4C02">
      <w:pPr>
        <w:pStyle w:val="Heading3"/>
      </w:pPr>
      <w:bookmarkStart w:id="55" w:name="_Toc42256391"/>
      <w:r w:rsidRPr="009670BB">
        <w:t>Microwave</w:t>
      </w:r>
      <w:r w:rsidRPr="00AD1D9A">
        <w:t xml:space="preserve"> Interference</w:t>
      </w:r>
      <w:bookmarkEnd w:id="55"/>
    </w:p>
    <w:p w:rsidR="006D39DF" w:rsidRDefault="00C45130" w:rsidP="006D39DF">
      <w:pPr>
        <w:spacing w:line="240" w:lineRule="auto"/>
        <w:rPr>
          <w:rFonts w:eastAsia="Times New Roman"/>
        </w:rPr>
      </w:pPr>
      <w:r>
        <w:rPr>
          <w:rFonts w:eastAsia="Times New Roman"/>
        </w:rPr>
        <w:t>Seller</w:t>
      </w:r>
      <w:r w:rsidR="006D39DF" w:rsidRPr="006D39DF">
        <w:rPr>
          <w:rFonts w:eastAsia="Times New Roman"/>
        </w:rPr>
        <w:t xml:space="preserve"> shall furnish information concerning any potential interference sources and levels that might emanate from the </w:t>
      </w:r>
      <w:r w:rsidR="00430694">
        <w:rPr>
          <w:rFonts w:eastAsia="Times New Roman"/>
        </w:rPr>
        <w:t>Project</w:t>
      </w:r>
      <w:r w:rsidR="00430694" w:rsidRPr="006D39DF">
        <w:rPr>
          <w:rFonts w:eastAsia="Times New Roman"/>
        </w:rPr>
        <w:t xml:space="preserve"> </w:t>
      </w:r>
      <w:r w:rsidR="006D39DF" w:rsidRPr="006D39DF">
        <w:rPr>
          <w:rFonts w:eastAsia="Times New Roman"/>
        </w:rPr>
        <w:t>and related equipment that could adversely affect microwave communication</w:t>
      </w:r>
      <w:r w:rsidR="000A5A1D">
        <w:rPr>
          <w:rFonts w:eastAsia="Times New Roman"/>
        </w:rPr>
        <w:t xml:space="preserve">. </w:t>
      </w:r>
      <w:r>
        <w:rPr>
          <w:rFonts w:eastAsia="Times New Roman"/>
        </w:rPr>
        <w:t>Seller</w:t>
      </w:r>
      <w:r w:rsidR="006D39DF" w:rsidRPr="006D39DF">
        <w:rPr>
          <w:rFonts w:eastAsia="Times New Roman"/>
        </w:rPr>
        <w:t xml:space="preserve"> shall </w:t>
      </w:r>
      <w:r w:rsidR="00C45ED6">
        <w:rPr>
          <w:rFonts w:eastAsia="Times New Roman"/>
        </w:rPr>
        <w:t>take all</w:t>
      </w:r>
      <w:r w:rsidR="00C45ED6" w:rsidRPr="006D39DF">
        <w:rPr>
          <w:rFonts w:eastAsia="Times New Roman"/>
        </w:rPr>
        <w:t xml:space="preserve"> </w:t>
      </w:r>
      <w:r w:rsidR="006D39DF" w:rsidRPr="006D39DF">
        <w:rPr>
          <w:rFonts w:eastAsia="Times New Roman"/>
        </w:rPr>
        <w:t xml:space="preserve">necessary </w:t>
      </w:r>
      <w:r w:rsidR="00C45ED6">
        <w:rPr>
          <w:rFonts w:eastAsia="Times New Roman"/>
        </w:rPr>
        <w:t>action</w:t>
      </w:r>
      <w:r w:rsidR="00C45ED6" w:rsidRPr="006D39DF">
        <w:rPr>
          <w:rFonts w:eastAsia="Times New Roman"/>
        </w:rPr>
        <w:t xml:space="preserve"> </w:t>
      </w:r>
      <w:r w:rsidR="006D39DF" w:rsidRPr="006D39DF">
        <w:rPr>
          <w:rFonts w:eastAsia="Times New Roman"/>
        </w:rPr>
        <w:t xml:space="preserve">to ensure that </w:t>
      </w:r>
      <w:r w:rsidR="00E072D2">
        <w:rPr>
          <w:rFonts w:eastAsia="Times New Roman"/>
        </w:rPr>
        <w:t>any</w:t>
      </w:r>
      <w:r w:rsidR="006D39DF" w:rsidRPr="006D39DF">
        <w:rPr>
          <w:rFonts w:eastAsia="Times New Roman"/>
        </w:rPr>
        <w:t xml:space="preserve"> microwave system is not adversely affected. </w:t>
      </w:r>
    </w:p>
    <w:p w:rsidR="00AD1D9A" w:rsidRDefault="00AD1D9A" w:rsidP="00AD1D9A">
      <w:pPr>
        <w:spacing w:line="240" w:lineRule="auto"/>
        <w:rPr>
          <w:rFonts w:eastAsia="Times New Roman"/>
          <w:bCs/>
        </w:rPr>
      </w:pPr>
    </w:p>
    <w:p w:rsidR="00AD1D9A" w:rsidRDefault="00576851" w:rsidP="001C4C02">
      <w:pPr>
        <w:pStyle w:val="Heading3"/>
      </w:pPr>
      <w:bookmarkStart w:id="56" w:name="_Toc42256392"/>
      <w:r w:rsidRPr="00AD1D9A">
        <w:t>Compliance Measurements</w:t>
      </w:r>
      <w:bookmarkEnd w:id="56"/>
      <w:r w:rsidR="007A5EA9">
        <w:t xml:space="preserve"> </w:t>
      </w:r>
    </w:p>
    <w:p w:rsidR="006D39DF" w:rsidRDefault="00C45130" w:rsidP="006D39DF">
      <w:pPr>
        <w:spacing w:line="240" w:lineRule="auto"/>
        <w:rPr>
          <w:rFonts w:eastAsia="Times New Roman"/>
        </w:rPr>
      </w:pPr>
      <w:r>
        <w:rPr>
          <w:rFonts w:eastAsia="Times New Roman"/>
          <w:bCs/>
        </w:rPr>
        <w:t>Seller</w:t>
      </w:r>
      <w:r w:rsidR="006D39DF" w:rsidRPr="006D39DF">
        <w:rPr>
          <w:rFonts w:eastAsia="Times New Roman"/>
          <w:bCs/>
        </w:rPr>
        <w:t xml:space="preserve"> </w:t>
      </w:r>
      <w:r w:rsidR="006D39DF" w:rsidRPr="006D39DF">
        <w:rPr>
          <w:rFonts w:eastAsia="Times New Roman"/>
        </w:rPr>
        <w:t xml:space="preserve">shall make measurements </w:t>
      </w:r>
      <w:r w:rsidR="006D39DF" w:rsidRPr="006D39DF">
        <w:rPr>
          <w:rFonts w:eastAsia="Times New Roman"/>
          <w:bCs/>
        </w:rPr>
        <w:t xml:space="preserve">before and after </w:t>
      </w:r>
      <w:r w:rsidR="006D39DF" w:rsidRPr="006D39DF">
        <w:rPr>
          <w:rFonts w:eastAsia="Times New Roman"/>
        </w:rPr>
        <w:t xml:space="preserve">commissioning of the </w:t>
      </w:r>
      <w:r w:rsidR="00430694">
        <w:rPr>
          <w:rFonts w:eastAsia="Times New Roman"/>
          <w:bCs/>
        </w:rPr>
        <w:t>Project</w:t>
      </w:r>
      <w:r w:rsidR="00430694" w:rsidRPr="006D39DF">
        <w:rPr>
          <w:rFonts w:eastAsia="Times New Roman"/>
          <w:bCs/>
        </w:rPr>
        <w:t xml:space="preserve"> </w:t>
      </w:r>
      <w:r w:rsidR="006D39DF" w:rsidRPr="006D39DF">
        <w:rPr>
          <w:rFonts w:eastAsia="Times New Roman"/>
          <w:bCs/>
        </w:rPr>
        <w:t xml:space="preserve">for </w:t>
      </w:r>
      <w:r w:rsidR="006D39DF" w:rsidRPr="006D39DF">
        <w:rPr>
          <w:rFonts w:eastAsia="Times New Roman"/>
        </w:rPr>
        <w:t>the purpose of verifying compliance with the requirements listed above</w:t>
      </w:r>
      <w:r w:rsidR="000A5A1D">
        <w:rPr>
          <w:rFonts w:eastAsia="Times New Roman"/>
        </w:rPr>
        <w:t xml:space="preserve">. </w:t>
      </w:r>
      <w:r>
        <w:rPr>
          <w:rFonts w:eastAsia="Times New Roman"/>
        </w:rPr>
        <w:t>Seller</w:t>
      </w:r>
      <w:r w:rsidR="006D39DF" w:rsidRPr="006D39DF">
        <w:rPr>
          <w:rFonts w:eastAsia="Times New Roman"/>
        </w:rPr>
        <w:t>, immediately upon notification, shall correct any noncompliance</w:t>
      </w:r>
      <w:r w:rsidR="000A5A1D">
        <w:rPr>
          <w:rFonts w:eastAsia="Times New Roman"/>
        </w:rPr>
        <w:t xml:space="preserve">. </w:t>
      </w:r>
      <w:r w:rsidR="006D39DF" w:rsidRPr="006D39DF">
        <w:rPr>
          <w:rFonts w:eastAsia="Times New Roman"/>
        </w:rPr>
        <w:t>The corrections may include replacement of equipment that is causing noncompliance</w:t>
      </w:r>
      <w:r w:rsidR="000A5A1D">
        <w:rPr>
          <w:rFonts w:eastAsia="Times New Roman"/>
        </w:rPr>
        <w:t xml:space="preserve">. </w:t>
      </w:r>
      <w:r>
        <w:rPr>
          <w:rFonts w:eastAsia="Times New Roman"/>
        </w:rPr>
        <w:t>Seller</w:t>
      </w:r>
      <w:r w:rsidR="006D39DF" w:rsidRPr="006D39DF">
        <w:rPr>
          <w:rFonts w:eastAsia="Times New Roman"/>
        </w:rPr>
        <w:t xml:space="preserve"> shall make these corrections at no cost to </w:t>
      </w:r>
      <w:r w:rsidR="003E0EB9">
        <w:t>Owner</w:t>
      </w:r>
      <w:r w:rsidR="000A5A1D">
        <w:rPr>
          <w:rFonts w:eastAsia="Times New Roman"/>
        </w:rPr>
        <w:t xml:space="preserve">. </w:t>
      </w:r>
      <w:r w:rsidR="006D39DF" w:rsidRPr="006D39DF">
        <w:rPr>
          <w:rFonts w:eastAsia="Times New Roman"/>
        </w:rPr>
        <w:t xml:space="preserve">If equipment and facilities have to be removed from service, this period will be counted as outages towards the availability guarantee period. </w:t>
      </w:r>
    </w:p>
    <w:p w:rsidR="00986DA9" w:rsidRPr="006D39DF" w:rsidRDefault="00986DA9" w:rsidP="006D39DF">
      <w:pPr>
        <w:spacing w:line="240" w:lineRule="auto"/>
        <w:rPr>
          <w:rFonts w:eastAsia="Times New Roman"/>
        </w:rPr>
      </w:pPr>
    </w:p>
    <w:p w:rsidR="006D39DF" w:rsidRDefault="006D39DF" w:rsidP="006D39DF">
      <w:pPr>
        <w:spacing w:line="240" w:lineRule="auto"/>
        <w:rPr>
          <w:rFonts w:eastAsia="Times New Roman"/>
        </w:rPr>
      </w:pPr>
      <w:r w:rsidRPr="006D39DF">
        <w:rPr>
          <w:rFonts w:eastAsia="Times New Roman"/>
        </w:rPr>
        <w:t xml:space="preserve">A reasonable effort shall be made as the frequency spectra are being obtained to determine the source(s) of the interference at various frequencies. </w:t>
      </w:r>
      <w:r w:rsidR="00C45130">
        <w:rPr>
          <w:rFonts w:eastAsia="Times New Roman"/>
        </w:rPr>
        <w:t>Seller</w:t>
      </w:r>
      <w:r w:rsidRPr="006D39DF">
        <w:rPr>
          <w:rFonts w:eastAsia="Times New Roman"/>
        </w:rPr>
        <w:t xml:space="preserve"> shall perform measurements in such a way as to identify the source of the interference being measured across the frequency range in order to determine if the </w:t>
      </w:r>
      <w:r w:rsidR="00737B92">
        <w:rPr>
          <w:rFonts w:eastAsia="Times New Roman"/>
        </w:rPr>
        <w:t>Project</w:t>
      </w:r>
      <w:r w:rsidR="00737B92" w:rsidRPr="006D39DF">
        <w:rPr>
          <w:rFonts w:eastAsia="Times New Roman"/>
        </w:rPr>
        <w:t xml:space="preserve"> </w:t>
      </w:r>
      <w:r w:rsidRPr="006D39DF">
        <w:rPr>
          <w:rFonts w:eastAsia="Times New Roman"/>
        </w:rPr>
        <w:t xml:space="preserve">complies with this </w:t>
      </w:r>
      <w:r w:rsidR="00C41611">
        <w:rPr>
          <w:szCs w:val="20"/>
        </w:rPr>
        <w:t>Technical S</w:t>
      </w:r>
      <w:r w:rsidRPr="006D39DF">
        <w:rPr>
          <w:rFonts w:eastAsia="Times New Roman"/>
        </w:rPr>
        <w:t xml:space="preserve">pecification. </w:t>
      </w:r>
    </w:p>
    <w:p w:rsidR="00986DA9" w:rsidRPr="006D39DF" w:rsidRDefault="00986DA9" w:rsidP="006D39DF">
      <w:pPr>
        <w:spacing w:line="240" w:lineRule="auto"/>
        <w:rPr>
          <w:rFonts w:eastAsia="Times New Roman"/>
        </w:rPr>
      </w:pPr>
    </w:p>
    <w:p w:rsidR="006D39DF" w:rsidRDefault="006D39DF" w:rsidP="006D39DF">
      <w:pPr>
        <w:spacing w:line="240" w:lineRule="auto"/>
        <w:rPr>
          <w:rFonts w:eastAsia="Times New Roman"/>
        </w:rPr>
      </w:pPr>
      <w:r w:rsidRPr="006D39DF">
        <w:rPr>
          <w:rFonts w:eastAsia="Times New Roman"/>
        </w:rPr>
        <w:t xml:space="preserve">All broadcast signals, radio noise, television interference and broadband interference measurements shall be made with instruments that comply with ANSI C63.2, “American National Standard for Electromagnetic Noise and Field Strength Instrumentation, 10 Hz to 40 GHz - Specification.” IEEE Standard 430, “IEEE Standard Procedures for the Measurement of Radio Noise from Overhead Power Lines and Substations” defines the measurement procedures that shall be used. </w:t>
      </w:r>
    </w:p>
    <w:p w:rsidR="00986DA9" w:rsidRPr="006D39DF" w:rsidRDefault="00986DA9" w:rsidP="006D39DF">
      <w:pPr>
        <w:spacing w:line="240" w:lineRule="auto"/>
        <w:rPr>
          <w:rFonts w:eastAsia="Times New Roman"/>
        </w:rPr>
      </w:pPr>
    </w:p>
    <w:p w:rsidR="006D39DF" w:rsidRDefault="006D39DF" w:rsidP="006D39DF">
      <w:pPr>
        <w:spacing w:line="240" w:lineRule="auto"/>
        <w:rPr>
          <w:rFonts w:eastAsia="Times New Roman"/>
        </w:rPr>
      </w:pPr>
      <w:r w:rsidRPr="006D39DF">
        <w:rPr>
          <w:rFonts w:eastAsia="Times New Roman"/>
        </w:rPr>
        <w:t>Radio signal strength shall be measured using instruments with average detectors. Radio noise measurement shall be in quasi-peak levels for AM band and peak levels for FM band</w:t>
      </w:r>
      <w:r w:rsidR="000A5A1D">
        <w:rPr>
          <w:rFonts w:eastAsia="Times New Roman"/>
        </w:rPr>
        <w:t xml:space="preserve">. </w:t>
      </w:r>
      <w:r w:rsidRPr="006D39DF">
        <w:rPr>
          <w:rFonts w:eastAsia="Times New Roman"/>
        </w:rPr>
        <w:t>Measurements shall include at least three complete frequency scans at selected locations around the perimeter of the property line</w:t>
      </w:r>
      <w:r w:rsidR="000A5A1D">
        <w:rPr>
          <w:rFonts w:eastAsia="Times New Roman"/>
        </w:rPr>
        <w:t xml:space="preserve">. </w:t>
      </w:r>
      <w:r w:rsidRPr="006D39DF">
        <w:rPr>
          <w:rFonts w:eastAsia="Times New Roman"/>
        </w:rPr>
        <w:t>The average values for these measurements shall be reported for each location and radio station frequencies including 1</w:t>
      </w:r>
      <w:r w:rsidR="006B54AE">
        <w:rPr>
          <w:rFonts w:eastAsia="Times New Roman"/>
        </w:rPr>
        <w:t>.0</w:t>
      </w:r>
      <w:r w:rsidRPr="006D39DF">
        <w:rPr>
          <w:rFonts w:eastAsia="Times New Roman"/>
        </w:rPr>
        <w:t xml:space="preserve"> </w:t>
      </w:r>
      <w:proofErr w:type="spellStart"/>
      <w:r w:rsidRPr="006D39DF">
        <w:rPr>
          <w:rFonts w:eastAsia="Times New Roman"/>
        </w:rPr>
        <w:t>MHz.</w:t>
      </w:r>
      <w:proofErr w:type="spellEnd"/>
      <w:r w:rsidRPr="006D39DF">
        <w:rPr>
          <w:rFonts w:eastAsia="Times New Roman"/>
        </w:rPr>
        <w:t xml:space="preserve"> </w:t>
      </w:r>
    </w:p>
    <w:p w:rsidR="00986DA9" w:rsidRPr="006D39DF" w:rsidRDefault="00986DA9" w:rsidP="006D39DF">
      <w:pPr>
        <w:spacing w:line="240" w:lineRule="auto"/>
        <w:rPr>
          <w:rFonts w:eastAsia="Times New Roman"/>
        </w:rPr>
      </w:pPr>
    </w:p>
    <w:p w:rsidR="006D39DF" w:rsidRPr="00E5672E" w:rsidRDefault="006D39DF" w:rsidP="001C4C02">
      <w:pPr>
        <w:numPr>
          <w:ilvl w:val="0"/>
          <w:numId w:val="1"/>
        </w:numPr>
        <w:spacing w:line="240" w:lineRule="auto"/>
        <w:ind w:left="540"/>
        <w:rPr>
          <w:rFonts w:eastAsia="Times New Roman"/>
          <w:szCs w:val="24"/>
        </w:rPr>
      </w:pPr>
      <w:r w:rsidRPr="006D39DF">
        <w:rPr>
          <w:rFonts w:eastAsia="Times New Roman"/>
          <w:bCs/>
        </w:rPr>
        <w:t xml:space="preserve">AM broadcast radio signals from </w:t>
      </w:r>
      <w:r w:rsidRPr="006D39DF">
        <w:rPr>
          <w:rFonts w:eastAsia="Times New Roman"/>
          <w:iCs/>
        </w:rPr>
        <w:t xml:space="preserve">535 </w:t>
      </w:r>
      <w:r w:rsidRPr="006D39DF">
        <w:rPr>
          <w:rFonts w:eastAsia="Times New Roman"/>
        </w:rPr>
        <w:t>to 1</w:t>
      </w:r>
      <w:r w:rsidR="006B54AE">
        <w:rPr>
          <w:rFonts w:eastAsia="Times New Roman"/>
        </w:rPr>
        <w:t>,</w:t>
      </w:r>
      <w:r w:rsidRPr="006D39DF">
        <w:rPr>
          <w:rFonts w:eastAsia="Times New Roman"/>
        </w:rPr>
        <w:t xml:space="preserve">605 kHz above 100 µV/m shall be measured using </w:t>
      </w:r>
      <w:r w:rsidRPr="006D39DF">
        <w:rPr>
          <w:rFonts w:eastAsia="Times New Roman"/>
          <w:bCs/>
        </w:rPr>
        <w:t xml:space="preserve">a </w:t>
      </w:r>
      <w:r w:rsidRPr="00E5672E">
        <w:rPr>
          <w:rFonts w:eastAsia="Times New Roman"/>
        </w:rPr>
        <w:t xml:space="preserve">calibrated loop antenna with an instrument that has either an average or </w:t>
      </w:r>
      <w:r w:rsidR="00BB576E" w:rsidRPr="00E5672E">
        <w:rPr>
          <w:rFonts w:eastAsia="Times New Roman"/>
        </w:rPr>
        <w:t>root mean square (</w:t>
      </w:r>
      <w:proofErr w:type="spellStart"/>
      <w:r w:rsidRPr="00E5672E">
        <w:rPr>
          <w:rFonts w:eastAsia="Times New Roman"/>
        </w:rPr>
        <w:t>rms</w:t>
      </w:r>
      <w:proofErr w:type="spellEnd"/>
      <w:r w:rsidR="00BB576E" w:rsidRPr="00E5672E">
        <w:rPr>
          <w:rFonts w:eastAsia="Times New Roman"/>
        </w:rPr>
        <w:t>)</w:t>
      </w:r>
      <w:r w:rsidRPr="00E5672E">
        <w:rPr>
          <w:rFonts w:eastAsia="Times New Roman"/>
        </w:rPr>
        <w:t xml:space="preserve"> detector at three selected locations along the 1</w:t>
      </w:r>
      <w:r w:rsidR="006B54AE" w:rsidRPr="00E5672E">
        <w:rPr>
          <w:rFonts w:eastAsia="Times New Roman"/>
        </w:rPr>
        <w:t>,</w:t>
      </w:r>
      <w:r w:rsidRPr="00E5672E">
        <w:rPr>
          <w:rFonts w:eastAsia="Times New Roman"/>
        </w:rPr>
        <w:t>500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t contour line around the BESS and at one or more locations down the distribution lines along the constant 100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t contour line</w:t>
      </w:r>
      <w:r w:rsidR="000A5A1D" w:rsidRPr="00E5672E">
        <w:rPr>
          <w:rFonts w:eastAsia="Times New Roman"/>
        </w:rPr>
        <w:t xml:space="preserve">. </w:t>
      </w:r>
      <w:r w:rsidRPr="00E5672E">
        <w:rPr>
          <w:rFonts w:eastAsia="Times New Roman"/>
        </w:rPr>
        <w:t>The measured radio signal strengths shall be reported along with their call letters and their frequency. Signal-to-noise ratios will be calculated for each measured radio signal</w:t>
      </w:r>
      <w:r w:rsidR="000A5A1D" w:rsidRPr="00E5672E">
        <w:rPr>
          <w:rFonts w:eastAsia="Times New Roman"/>
        </w:rPr>
        <w:t xml:space="preserve">. </w:t>
      </w:r>
      <w:r w:rsidRPr="00E5672E">
        <w:rPr>
          <w:rFonts w:eastAsia="Times New Roman"/>
        </w:rPr>
        <w:t xml:space="preserve">The antenna shall be oriented for maximum pick up of the broadcast signals. </w:t>
      </w:r>
    </w:p>
    <w:p w:rsidR="00986DA9" w:rsidRPr="00E5672E" w:rsidRDefault="00986DA9" w:rsidP="00986DA9">
      <w:pPr>
        <w:spacing w:line="240" w:lineRule="auto"/>
        <w:ind w:left="540"/>
        <w:rPr>
          <w:rFonts w:eastAsia="Times New Roman"/>
          <w:szCs w:val="24"/>
        </w:rPr>
      </w:pPr>
    </w:p>
    <w:p w:rsidR="006D39DF" w:rsidRPr="00E5672E" w:rsidRDefault="006D39DF" w:rsidP="001C4C02">
      <w:pPr>
        <w:numPr>
          <w:ilvl w:val="0"/>
          <w:numId w:val="1"/>
        </w:numPr>
        <w:spacing w:line="240" w:lineRule="auto"/>
        <w:ind w:left="540"/>
        <w:rPr>
          <w:rFonts w:eastAsia="Times New Roman"/>
          <w:szCs w:val="24"/>
        </w:rPr>
      </w:pPr>
      <w:r w:rsidRPr="00E5672E">
        <w:rPr>
          <w:rFonts w:eastAsia="Times New Roman"/>
          <w:bCs/>
        </w:rPr>
        <w:t xml:space="preserve">Radio noise </w:t>
      </w:r>
      <w:r w:rsidRPr="00E5672E">
        <w:rPr>
          <w:rFonts w:eastAsia="Times New Roman"/>
        </w:rPr>
        <w:t xml:space="preserve">shall be measured from 500 kHz to 30 MHz using a calibrated loop antenna with an instrument that has both an average (or </w:t>
      </w:r>
      <w:proofErr w:type="spellStart"/>
      <w:r w:rsidRPr="00E5672E">
        <w:rPr>
          <w:rFonts w:eastAsia="Times New Roman"/>
        </w:rPr>
        <w:t>rms</w:t>
      </w:r>
      <w:proofErr w:type="spellEnd"/>
      <w:r w:rsidRPr="00E5672E">
        <w:rPr>
          <w:rFonts w:eastAsia="Times New Roman"/>
        </w:rPr>
        <w:t>) and a quasi-peak (QP) detector at three selected locations along the 1</w:t>
      </w:r>
      <w:r w:rsidR="006B54AE" w:rsidRPr="00E5672E">
        <w:rPr>
          <w:rFonts w:eastAsia="Times New Roman"/>
        </w:rPr>
        <w:t>,</w:t>
      </w:r>
      <w:r w:rsidRPr="00E5672E">
        <w:rPr>
          <w:rFonts w:eastAsia="Times New Roman"/>
        </w:rPr>
        <w:t>500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 xml:space="preserve">t contour line around the </w:t>
      </w:r>
      <w:r w:rsidR="00737B92">
        <w:rPr>
          <w:rFonts w:eastAsia="Times New Roman"/>
        </w:rPr>
        <w:t>Project</w:t>
      </w:r>
      <w:r w:rsidR="00737B92" w:rsidRPr="00E5672E">
        <w:rPr>
          <w:rFonts w:eastAsia="Times New Roman"/>
        </w:rPr>
        <w:t xml:space="preserve"> </w:t>
      </w:r>
      <w:r w:rsidRPr="00E5672E">
        <w:rPr>
          <w:rFonts w:eastAsia="Times New Roman"/>
        </w:rPr>
        <w:t xml:space="preserve">and at one or more locations down </w:t>
      </w:r>
      <w:r w:rsidRPr="00E5672E">
        <w:rPr>
          <w:rFonts w:eastAsia="Times New Roman"/>
        </w:rPr>
        <w:lastRenderedPageBreak/>
        <w:t>the distribution lines along the constant 100</w:t>
      </w:r>
      <w:r w:rsidR="006B54AE" w:rsidRPr="00E5672E">
        <w:rPr>
          <w:rFonts w:eastAsia="Times New Roman"/>
        </w:rPr>
        <w:t>-</w:t>
      </w:r>
      <w:r w:rsidRPr="00E5672E">
        <w:rPr>
          <w:rFonts w:eastAsia="Times New Roman"/>
        </w:rPr>
        <w:t>f</w:t>
      </w:r>
      <w:r w:rsidR="006B54AE" w:rsidRPr="00E5672E">
        <w:rPr>
          <w:rFonts w:eastAsia="Times New Roman"/>
        </w:rPr>
        <w:t>oot</w:t>
      </w:r>
      <w:r w:rsidRPr="00E5672E">
        <w:rPr>
          <w:rFonts w:eastAsia="Times New Roman"/>
        </w:rPr>
        <w:t xml:space="preserve"> contour line</w:t>
      </w:r>
      <w:r w:rsidR="000A5A1D" w:rsidRPr="00E5672E">
        <w:rPr>
          <w:rFonts w:eastAsia="Times New Roman"/>
        </w:rPr>
        <w:t xml:space="preserve">. </w:t>
      </w:r>
      <w:r w:rsidRPr="00E5672E">
        <w:rPr>
          <w:rFonts w:eastAsia="Times New Roman"/>
        </w:rPr>
        <w:t xml:space="preserve">The antenna shall be oriented for maximum pick up of the noise. </w:t>
      </w:r>
    </w:p>
    <w:p w:rsidR="00986DA9" w:rsidRPr="00E5672E" w:rsidRDefault="00986DA9" w:rsidP="00986DA9">
      <w:pPr>
        <w:spacing w:line="240" w:lineRule="auto"/>
        <w:ind w:left="540"/>
        <w:rPr>
          <w:rFonts w:eastAsia="Times New Roman"/>
          <w:szCs w:val="24"/>
        </w:rPr>
      </w:pPr>
    </w:p>
    <w:p w:rsidR="006D39DF" w:rsidRPr="00E5672E" w:rsidRDefault="006D39DF" w:rsidP="001C4C02">
      <w:pPr>
        <w:numPr>
          <w:ilvl w:val="0"/>
          <w:numId w:val="1"/>
        </w:numPr>
        <w:spacing w:line="240" w:lineRule="auto"/>
        <w:ind w:left="540"/>
        <w:rPr>
          <w:rFonts w:eastAsia="Times New Roman"/>
          <w:szCs w:val="24"/>
        </w:rPr>
      </w:pPr>
      <w:r w:rsidRPr="00E5672E">
        <w:rPr>
          <w:rFonts w:eastAsia="Times New Roman"/>
          <w:bCs/>
        </w:rPr>
        <w:t xml:space="preserve">Television and FM broadcast signal strengths, </w:t>
      </w:r>
      <w:r w:rsidRPr="00E5672E">
        <w:rPr>
          <w:rFonts w:eastAsia="Times New Roman"/>
        </w:rPr>
        <w:t xml:space="preserve">over the frequency ranges specified above, shall be measured using calibrated broadband antennas appropriate for the frequencies being measured and with an instrument that has an average (or </w:t>
      </w:r>
      <w:proofErr w:type="spellStart"/>
      <w:r w:rsidRPr="00E5672E">
        <w:rPr>
          <w:rFonts w:eastAsia="Times New Roman"/>
        </w:rPr>
        <w:t>rms</w:t>
      </w:r>
      <w:proofErr w:type="spellEnd"/>
      <w:r w:rsidRPr="00E5672E">
        <w:rPr>
          <w:rFonts w:eastAsia="Times New Roman"/>
        </w:rPr>
        <w:t>) detector at three selected locations along the 1</w:t>
      </w:r>
      <w:r w:rsidR="006B54AE" w:rsidRPr="00E5672E">
        <w:rPr>
          <w:rFonts w:eastAsia="Times New Roman"/>
        </w:rPr>
        <w:t>,</w:t>
      </w:r>
      <w:r w:rsidRPr="00E5672E">
        <w:rPr>
          <w:rFonts w:eastAsia="Times New Roman"/>
        </w:rPr>
        <w:t>500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 xml:space="preserve">t contour line around the </w:t>
      </w:r>
      <w:r w:rsidR="00737B92">
        <w:rPr>
          <w:rFonts w:eastAsia="Times New Roman"/>
        </w:rPr>
        <w:t>Project</w:t>
      </w:r>
      <w:r w:rsidR="00737B92" w:rsidRPr="00E5672E">
        <w:rPr>
          <w:rFonts w:eastAsia="Times New Roman"/>
        </w:rPr>
        <w:t xml:space="preserve"> </w:t>
      </w:r>
      <w:r w:rsidRPr="00E5672E">
        <w:rPr>
          <w:rFonts w:eastAsia="Times New Roman"/>
        </w:rPr>
        <w:t>and at one or more locations down the distribution lines along the constant 100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t contour line</w:t>
      </w:r>
      <w:r w:rsidR="000A5A1D" w:rsidRPr="00E5672E">
        <w:rPr>
          <w:rFonts w:eastAsia="Times New Roman"/>
        </w:rPr>
        <w:t xml:space="preserve">. </w:t>
      </w:r>
      <w:r w:rsidRPr="00E5672E">
        <w:rPr>
          <w:rFonts w:eastAsia="Times New Roman"/>
        </w:rPr>
        <w:t>The measured radio and television signal strengths shall be reported along with their call letters and their frequency</w:t>
      </w:r>
      <w:r w:rsidR="000A5A1D" w:rsidRPr="00E5672E">
        <w:rPr>
          <w:rFonts w:eastAsia="Times New Roman"/>
        </w:rPr>
        <w:t xml:space="preserve">. </w:t>
      </w:r>
      <w:r w:rsidRPr="00E5672E">
        <w:rPr>
          <w:rFonts w:eastAsia="Times New Roman"/>
        </w:rPr>
        <w:t>Signal-to-noise ratios shall be calculated for each measured FM radio and TV signal</w:t>
      </w:r>
      <w:r w:rsidR="000A5A1D" w:rsidRPr="00E5672E">
        <w:rPr>
          <w:rFonts w:eastAsia="Times New Roman"/>
        </w:rPr>
        <w:t xml:space="preserve">. </w:t>
      </w:r>
      <w:r w:rsidRPr="00E5672E">
        <w:rPr>
          <w:rFonts w:eastAsia="Times New Roman"/>
        </w:rPr>
        <w:t xml:space="preserve">The antenna(s) shall be oriented for maximum pick up of the broadcast signals. </w:t>
      </w:r>
    </w:p>
    <w:p w:rsidR="00986DA9" w:rsidRPr="00E5672E" w:rsidRDefault="00986DA9" w:rsidP="00986DA9">
      <w:pPr>
        <w:spacing w:line="240" w:lineRule="auto"/>
        <w:rPr>
          <w:rFonts w:eastAsia="Times New Roman"/>
          <w:szCs w:val="24"/>
        </w:rPr>
      </w:pPr>
    </w:p>
    <w:p w:rsidR="006D39DF" w:rsidRDefault="006D39DF" w:rsidP="006D39DF">
      <w:pPr>
        <w:autoSpaceDE w:val="0"/>
        <w:autoSpaceDN w:val="0"/>
        <w:adjustRightInd w:val="0"/>
        <w:spacing w:line="240" w:lineRule="auto"/>
        <w:ind w:left="522"/>
        <w:rPr>
          <w:rFonts w:ascii="Arial" w:eastAsia="Times New Roman" w:hAnsi="Arial" w:cs="Arial"/>
          <w:sz w:val="20"/>
        </w:rPr>
      </w:pPr>
      <w:r w:rsidRPr="00E5672E">
        <w:rPr>
          <w:rFonts w:eastAsia="Times New Roman"/>
          <w:bCs/>
        </w:rPr>
        <w:t xml:space="preserve">VHF and </w:t>
      </w:r>
      <w:r w:rsidRPr="00E5672E">
        <w:rPr>
          <w:rFonts w:eastAsia="Times New Roman"/>
        </w:rPr>
        <w:t xml:space="preserve">UHF </w:t>
      </w:r>
      <w:r w:rsidRPr="00E5672E">
        <w:rPr>
          <w:rFonts w:eastAsia="Times New Roman"/>
          <w:bCs/>
        </w:rPr>
        <w:t xml:space="preserve">broadband </w:t>
      </w:r>
      <w:r w:rsidRPr="00E5672E">
        <w:rPr>
          <w:rFonts w:eastAsia="Times New Roman"/>
        </w:rPr>
        <w:t>interference shall be measured over the frequency range of 30 to 2</w:t>
      </w:r>
      <w:r w:rsidR="006B54AE" w:rsidRPr="00E5672E">
        <w:rPr>
          <w:rFonts w:eastAsia="Times New Roman"/>
        </w:rPr>
        <w:t>,</w:t>
      </w:r>
      <w:r w:rsidRPr="00E5672E">
        <w:rPr>
          <w:rFonts w:eastAsia="Times New Roman"/>
        </w:rPr>
        <w:t xml:space="preserve">000 MHz using calibrated broadband antennas appropriate for the frequency range with an instrument that has both an average (or </w:t>
      </w:r>
      <w:proofErr w:type="spellStart"/>
      <w:r w:rsidRPr="00E5672E">
        <w:rPr>
          <w:rFonts w:eastAsia="Times New Roman"/>
        </w:rPr>
        <w:t>rms</w:t>
      </w:r>
      <w:proofErr w:type="spellEnd"/>
      <w:r w:rsidRPr="00E5672E">
        <w:rPr>
          <w:rFonts w:eastAsia="Times New Roman"/>
        </w:rPr>
        <w:t>) and a</w:t>
      </w:r>
      <w:r w:rsidR="006B54AE" w:rsidRPr="00E5672E">
        <w:rPr>
          <w:rFonts w:eastAsia="Times New Roman"/>
        </w:rPr>
        <w:t xml:space="preserve"> </w:t>
      </w:r>
      <w:r w:rsidRPr="00E5672E">
        <w:rPr>
          <w:rFonts w:eastAsia="Times New Roman"/>
        </w:rPr>
        <w:t>QP detector at three selected locations along the 1</w:t>
      </w:r>
      <w:r w:rsidR="006B54AE" w:rsidRPr="00E5672E">
        <w:rPr>
          <w:rFonts w:eastAsia="Times New Roman"/>
        </w:rPr>
        <w:t>,</w:t>
      </w:r>
      <w:r w:rsidRPr="00E5672E">
        <w:rPr>
          <w:rFonts w:eastAsia="Times New Roman"/>
        </w:rPr>
        <w:t>500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 xml:space="preserve">t contour line around the </w:t>
      </w:r>
      <w:r w:rsidR="00737B92">
        <w:rPr>
          <w:rFonts w:eastAsia="Times New Roman"/>
        </w:rPr>
        <w:t>Project</w:t>
      </w:r>
      <w:r w:rsidR="00737B92" w:rsidRPr="00E5672E">
        <w:rPr>
          <w:rFonts w:eastAsia="Times New Roman"/>
        </w:rPr>
        <w:t xml:space="preserve"> </w:t>
      </w:r>
      <w:r w:rsidRPr="00E5672E">
        <w:rPr>
          <w:rFonts w:eastAsia="Times New Roman"/>
        </w:rPr>
        <w:t>and at one or more locations down the distribution lines along the constant 100</w:t>
      </w:r>
      <w:r w:rsidR="006B54AE" w:rsidRPr="00E5672E">
        <w:rPr>
          <w:rFonts w:eastAsia="Times New Roman"/>
        </w:rPr>
        <w:t>-</w:t>
      </w:r>
      <w:r w:rsidRPr="00E5672E">
        <w:rPr>
          <w:rFonts w:eastAsia="Times New Roman"/>
        </w:rPr>
        <w:t>f</w:t>
      </w:r>
      <w:r w:rsidR="006B54AE" w:rsidRPr="00E5672E">
        <w:rPr>
          <w:rFonts w:eastAsia="Times New Roman"/>
        </w:rPr>
        <w:t>oo</w:t>
      </w:r>
      <w:r w:rsidRPr="00E5672E">
        <w:rPr>
          <w:rFonts w:eastAsia="Times New Roman"/>
        </w:rPr>
        <w:t>t contour line</w:t>
      </w:r>
      <w:r w:rsidR="000A5A1D" w:rsidRPr="00E5672E">
        <w:rPr>
          <w:rFonts w:eastAsia="Times New Roman"/>
        </w:rPr>
        <w:t xml:space="preserve">. </w:t>
      </w:r>
      <w:r w:rsidRPr="00E5672E">
        <w:rPr>
          <w:rFonts w:eastAsia="Times New Roman"/>
        </w:rPr>
        <w:t>The antenna shall be oriented for maximum pick up of the noise</w:t>
      </w:r>
      <w:r w:rsidRPr="00E5672E">
        <w:rPr>
          <w:rFonts w:ascii="Arial" w:eastAsia="Times New Roman" w:hAnsi="Arial" w:cs="Arial"/>
          <w:sz w:val="20"/>
        </w:rPr>
        <w:t>.</w:t>
      </w:r>
    </w:p>
    <w:p w:rsidR="00DF5539" w:rsidRDefault="00DF5539" w:rsidP="00335C2F">
      <w:pPr>
        <w:autoSpaceDE w:val="0"/>
        <w:autoSpaceDN w:val="0"/>
        <w:adjustRightInd w:val="0"/>
        <w:spacing w:line="240" w:lineRule="auto"/>
        <w:rPr>
          <w:rFonts w:ascii="Arial" w:eastAsia="Times New Roman" w:hAnsi="Arial" w:cs="Arial"/>
          <w:sz w:val="20"/>
        </w:rPr>
      </w:pPr>
    </w:p>
    <w:p w:rsidR="00576851" w:rsidRPr="007B4AC8" w:rsidRDefault="00576851" w:rsidP="00D45B0D">
      <w:pPr>
        <w:pStyle w:val="Heading1"/>
        <w:rPr>
          <w:rFonts w:hint="eastAsia"/>
        </w:rPr>
      </w:pPr>
      <w:bookmarkStart w:id="57" w:name="_Toc498089444"/>
      <w:bookmarkStart w:id="58" w:name="_Toc42256393"/>
      <w:r w:rsidRPr="007B4AC8">
        <w:t>DESIGN, FABRICATION AND CONSTRUCTION REQUIREMENTS</w:t>
      </w:r>
      <w:bookmarkEnd w:id="57"/>
      <w:bookmarkEnd w:id="58"/>
      <w:r w:rsidRPr="007B4AC8">
        <w:t xml:space="preserve"> </w:t>
      </w:r>
    </w:p>
    <w:p w:rsidR="0024640E" w:rsidRPr="00EC14EB" w:rsidRDefault="0024640E" w:rsidP="000A2D44">
      <w:pPr>
        <w:pStyle w:val="Heading2"/>
      </w:pPr>
      <w:bookmarkStart w:id="59" w:name="_Toc498089445"/>
      <w:bookmarkStart w:id="60" w:name="_Toc42256394"/>
      <w:r w:rsidRPr="00EC14EB">
        <w:t>General</w:t>
      </w:r>
      <w:bookmarkEnd w:id="59"/>
      <w:bookmarkEnd w:id="60"/>
      <w:r w:rsidR="007A5EA9" w:rsidRPr="007A5EA9">
        <w:rPr>
          <w:color w:val="FF0000"/>
        </w:rPr>
        <w:t xml:space="preserve"> </w:t>
      </w:r>
    </w:p>
    <w:p w:rsidR="00EC14EB" w:rsidRPr="00EC14EB" w:rsidRDefault="00C45130" w:rsidP="00EC14EB">
      <w:pPr>
        <w:spacing w:line="240" w:lineRule="auto"/>
        <w:rPr>
          <w:rFonts w:eastAsia="Times New Roman"/>
          <w:bCs/>
        </w:rPr>
      </w:pPr>
      <w:r>
        <w:rPr>
          <w:rFonts w:eastAsia="Times New Roman"/>
          <w:bCs/>
        </w:rPr>
        <w:t>Seller</w:t>
      </w:r>
      <w:r w:rsidR="00EC14EB" w:rsidRPr="00EC14EB">
        <w:rPr>
          <w:rFonts w:eastAsia="Times New Roman"/>
          <w:bCs/>
        </w:rPr>
        <w:t xml:space="preserve"> shall supply the complete </w:t>
      </w:r>
      <w:r w:rsidR="00506D1A">
        <w:rPr>
          <w:rFonts w:eastAsia="Times New Roman"/>
          <w:bCs/>
        </w:rPr>
        <w:t xml:space="preserve">permitting, </w:t>
      </w:r>
      <w:r w:rsidR="00EC14EB" w:rsidRPr="00EC14EB">
        <w:rPr>
          <w:rFonts w:eastAsia="Times New Roman"/>
          <w:bCs/>
        </w:rPr>
        <w:t>design, engineering, procurement, installation, construction, commissioning</w:t>
      </w:r>
      <w:r w:rsidR="00946786" w:rsidRPr="00EC14EB">
        <w:rPr>
          <w:rFonts w:eastAsia="Times New Roman"/>
          <w:bCs/>
        </w:rPr>
        <w:t xml:space="preserve">, </w:t>
      </w:r>
      <w:r w:rsidR="00EC14EB" w:rsidRPr="00EC14EB">
        <w:rPr>
          <w:rFonts w:eastAsia="Times New Roman"/>
          <w:bCs/>
        </w:rPr>
        <w:t xml:space="preserve">start-up, and performance verification of the </w:t>
      </w:r>
      <w:r w:rsidR="00FE1F58">
        <w:rPr>
          <w:rFonts w:eastAsia="Times New Roman"/>
          <w:bCs/>
        </w:rPr>
        <w:t>Project</w:t>
      </w:r>
      <w:r w:rsidR="00FE1F58" w:rsidRPr="00EC14EB">
        <w:rPr>
          <w:rFonts w:eastAsia="Times New Roman"/>
          <w:bCs/>
        </w:rPr>
        <w:t xml:space="preserve"> </w:t>
      </w:r>
      <w:r w:rsidR="00EC14EB" w:rsidRPr="00EC14EB">
        <w:rPr>
          <w:rFonts w:eastAsia="Times New Roman"/>
          <w:bCs/>
        </w:rPr>
        <w:t xml:space="preserve">and </w:t>
      </w:r>
      <w:r w:rsidR="001B1461">
        <w:rPr>
          <w:rFonts w:eastAsia="Times New Roman"/>
          <w:bCs/>
        </w:rPr>
        <w:t>LGIA</w:t>
      </w:r>
      <w:r w:rsidR="00EC14EB" w:rsidRPr="00EC14EB">
        <w:rPr>
          <w:rFonts w:eastAsia="Times New Roman"/>
          <w:bCs/>
        </w:rPr>
        <w:t xml:space="preserve"> systems for the commercial operation of the Project. </w:t>
      </w:r>
    </w:p>
    <w:p w:rsidR="00EC14EB" w:rsidRPr="00EC14EB" w:rsidRDefault="00EC14EB" w:rsidP="00EC14EB">
      <w:pPr>
        <w:spacing w:line="240" w:lineRule="auto"/>
        <w:rPr>
          <w:rFonts w:eastAsia="Times New Roman"/>
          <w:bCs/>
        </w:rPr>
      </w:pPr>
    </w:p>
    <w:p w:rsidR="00EC14EB" w:rsidRPr="00EC14EB" w:rsidRDefault="00EC14EB" w:rsidP="00EC14EB">
      <w:pPr>
        <w:spacing w:line="240" w:lineRule="auto"/>
        <w:rPr>
          <w:rFonts w:eastAsia="Times New Roman"/>
          <w:bCs/>
        </w:rPr>
      </w:pPr>
      <w:r w:rsidRPr="00EC14EB">
        <w:rPr>
          <w:rFonts w:eastAsia="Times New Roman"/>
          <w:bCs/>
        </w:rPr>
        <w:t>The Project design and construction shall comply with all current local, state, and federal regulations, codes, and applicable standards</w:t>
      </w:r>
      <w:r w:rsidR="000A5A1D">
        <w:rPr>
          <w:rFonts w:eastAsia="Times New Roman"/>
          <w:bCs/>
        </w:rPr>
        <w:t xml:space="preserve">. </w:t>
      </w:r>
      <w:r w:rsidRPr="00EC14EB">
        <w:rPr>
          <w:rFonts w:eastAsia="Times New Roman"/>
          <w:bCs/>
        </w:rPr>
        <w:t>The Project fire protection system shall also comply with Owner’s insurance requirements.</w:t>
      </w:r>
    </w:p>
    <w:p w:rsidR="00EC14EB" w:rsidRPr="00EC14EB" w:rsidRDefault="00EC14EB" w:rsidP="00EC14EB">
      <w:pPr>
        <w:spacing w:line="240" w:lineRule="auto"/>
        <w:rPr>
          <w:rFonts w:eastAsia="Times New Roman"/>
          <w:bCs/>
        </w:rPr>
      </w:pPr>
    </w:p>
    <w:p w:rsidR="00EC14EB" w:rsidRPr="00EC14EB" w:rsidRDefault="00EC14EB" w:rsidP="00EC14EB">
      <w:pPr>
        <w:spacing w:line="240" w:lineRule="auto"/>
        <w:rPr>
          <w:rFonts w:eastAsia="Times New Roman"/>
          <w:bCs/>
        </w:rPr>
      </w:pPr>
      <w:r w:rsidRPr="00EC14EB">
        <w:rPr>
          <w:rFonts w:eastAsia="Times New Roman"/>
          <w:bCs/>
        </w:rPr>
        <w:t>All equipment supplied shall be designed to ensure satisfactory operation under the specified</w:t>
      </w:r>
      <w:r w:rsidR="00A728CE">
        <w:rPr>
          <w:rFonts w:eastAsia="Times New Roman"/>
          <w:bCs/>
        </w:rPr>
        <w:t xml:space="preserve"> site</w:t>
      </w:r>
      <w:r w:rsidRPr="00EC14EB">
        <w:rPr>
          <w:rFonts w:eastAsia="Times New Roman"/>
          <w:bCs/>
        </w:rPr>
        <w:t xml:space="preserve"> temperature conditions and other atmospheric and environmental conditions prevailing at the site.</w:t>
      </w:r>
    </w:p>
    <w:p w:rsidR="00EC14EB" w:rsidRPr="00EC14EB" w:rsidRDefault="00EC14EB" w:rsidP="00EC14EB">
      <w:pPr>
        <w:spacing w:line="240" w:lineRule="auto"/>
        <w:rPr>
          <w:rFonts w:eastAsia="Times New Roman"/>
          <w:bCs/>
        </w:rPr>
      </w:pPr>
    </w:p>
    <w:p w:rsidR="00EC14EB" w:rsidRPr="00EC14EB" w:rsidRDefault="00EC14EB" w:rsidP="00EC14EB">
      <w:pPr>
        <w:spacing w:line="240" w:lineRule="auto"/>
        <w:rPr>
          <w:rFonts w:eastAsia="Times New Roman"/>
          <w:bCs/>
        </w:rPr>
      </w:pPr>
      <w:r w:rsidRPr="00EC14EB">
        <w:rPr>
          <w:rFonts w:eastAsia="Times New Roman"/>
          <w:bCs/>
        </w:rPr>
        <w:t>All equipment, components, and materials shall be new and free of defects in material or workmanship.</w:t>
      </w:r>
    </w:p>
    <w:p w:rsidR="00EC14EB" w:rsidRPr="00EC14EB" w:rsidRDefault="00EC14EB" w:rsidP="00EC14EB">
      <w:pPr>
        <w:spacing w:line="240" w:lineRule="auto"/>
        <w:rPr>
          <w:rFonts w:eastAsia="Times New Roman"/>
          <w:bCs/>
        </w:rPr>
      </w:pPr>
    </w:p>
    <w:p w:rsidR="00EC14EB" w:rsidRPr="00985624" w:rsidRDefault="00C45130" w:rsidP="00EC14EB">
      <w:pPr>
        <w:spacing w:line="240" w:lineRule="auto"/>
        <w:rPr>
          <w:rFonts w:eastAsia="Times New Roman"/>
          <w:bCs/>
        </w:rPr>
      </w:pPr>
      <w:r>
        <w:rPr>
          <w:rFonts w:eastAsia="Times New Roman"/>
          <w:bCs/>
        </w:rPr>
        <w:t>Seller</w:t>
      </w:r>
      <w:r w:rsidR="00EC14EB" w:rsidRPr="00985624">
        <w:rPr>
          <w:rFonts w:eastAsia="Times New Roman"/>
          <w:bCs/>
        </w:rPr>
        <w:t xml:space="preserve"> shall verify all information provided by Owner, Owner’s </w:t>
      </w:r>
      <w:r>
        <w:rPr>
          <w:rFonts w:eastAsia="Times New Roman"/>
          <w:bCs/>
        </w:rPr>
        <w:t>Seller</w:t>
      </w:r>
      <w:r w:rsidR="00EC14EB" w:rsidRPr="00985624">
        <w:rPr>
          <w:rFonts w:eastAsia="Times New Roman"/>
          <w:bCs/>
        </w:rPr>
        <w:t xml:space="preserve">, and </w:t>
      </w:r>
      <w:r w:rsidR="00EE5F15" w:rsidRPr="00985624">
        <w:rPr>
          <w:rFonts w:eastAsia="Times New Roman"/>
          <w:bCs/>
        </w:rPr>
        <w:t>third-party</w:t>
      </w:r>
      <w:r w:rsidR="00EC14EB" w:rsidRPr="00985624">
        <w:rPr>
          <w:rFonts w:eastAsia="Times New Roman"/>
          <w:bCs/>
        </w:rPr>
        <w:t xml:space="preserve"> suppliers prior to incorporating the information into </w:t>
      </w:r>
      <w:r>
        <w:rPr>
          <w:rFonts w:eastAsia="Times New Roman"/>
          <w:bCs/>
        </w:rPr>
        <w:t>Seller</w:t>
      </w:r>
      <w:r w:rsidR="00EC14EB" w:rsidRPr="00985624">
        <w:rPr>
          <w:rFonts w:eastAsia="Times New Roman"/>
          <w:bCs/>
        </w:rPr>
        <w:t>’s design.</w:t>
      </w:r>
    </w:p>
    <w:p w:rsidR="00F44EE3" w:rsidRPr="00985624" w:rsidRDefault="00F44EE3" w:rsidP="00F44EE3">
      <w:pPr>
        <w:numPr>
          <w:ilvl w:val="2"/>
          <w:numId w:val="0"/>
        </w:numPr>
        <w:spacing w:line="240" w:lineRule="auto"/>
        <w:ind w:right="144"/>
      </w:pPr>
    </w:p>
    <w:p w:rsidR="008D7396" w:rsidRDefault="00B25DA1" w:rsidP="008D7396">
      <w:pPr>
        <w:pStyle w:val="Heading2"/>
      </w:pPr>
      <w:bookmarkStart w:id="61" w:name="_Toc42256395"/>
      <w:r>
        <w:t>B</w:t>
      </w:r>
      <w:r w:rsidR="00995A54">
        <w:t>uilding, Structures and Systems</w:t>
      </w:r>
      <w:bookmarkEnd w:id="61"/>
      <w:r>
        <w:tab/>
      </w:r>
    </w:p>
    <w:p w:rsidR="00F44EE3" w:rsidRDefault="00C45130" w:rsidP="00F44EE3">
      <w:pPr>
        <w:numPr>
          <w:ilvl w:val="2"/>
          <w:numId w:val="0"/>
        </w:numPr>
        <w:spacing w:line="240" w:lineRule="auto"/>
        <w:ind w:right="144"/>
        <w:rPr>
          <w:rFonts w:eastAsia="SimSun"/>
          <w:bCs/>
        </w:rPr>
      </w:pPr>
      <w:r>
        <w:rPr>
          <w:rFonts w:eastAsia="SimSun"/>
          <w:bCs/>
        </w:rPr>
        <w:t>Seller</w:t>
      </w:r>
      <w:r w:rsidR="00F44EE3" w:rsidRPr="00BC6C98">
        <w:rPr>
          <w:rFonts w:eastAsia="SimSun"/>
          <w:bCs/>
        </w:rPr>
        <w:t>’s scope includes but is not limited to providing the following:</w:t>
      </w:r>
    </w:p>
    <w:p w:rsidR="00FD2E6F" w:rsidRPr="00BC6C98" w:rsidRDefault="00FD2E6F" w:rsidP="00F44EE3">
      <w:pPr>
        <w:numPr>
          <w:ilvl w:val="2"/>
          <w:numId w:val="0"/>
        </w:numPr>
        <w:spacing w:line="240" w:lineRule="auto"/>
        <w:ind w:right="144"/>
        <w:rPr>
          <w:rFonts w:eastAsia="SimSun"/>
          <w:bCs/>
        </w:rPr>
      </w:pPr>
    </w:p>
    <w:p w:rsidR="00F44EE3" w:rsidRPr="00BC6C98" w:rsidRDefault="00F44EE3" w:rsidP="00980396">
      <w:pPr>
        <w:pStyle w:val="ListParagraph"/>
        <w:numPr>
          <w:ilvl w:val="0"/>
          <w:numId w:val="18"/>
        </w:numPr>
        <w:spacing w:after="120"/>
        <w:ind w:right="144"/>
        <w:contextualSpacing w:val="0"/>
        <w:rPr>
          <w:rFonts w:eastAsia="SimSun"/>
          <w:bCs/>
          <w:sz w:val="22"/>
          <w:szCs w:val="22"/>
        </w:rPr>
      </w:pPr>
      <w:r w:rsidRPr="00BC6C98">
        <w:rPr>
          <w:rFonts w:eastAsia="SimSun"/>
          <w:bCs/>
          <w:sz w:val="22"/>
          <w:szCs w:val="22"/>
        </w:rPr>
        <w:t>All site preparation including any necessary civil work.</w:t>
      </w:r>
    </w:p>
    <w:p w:rsidR="00F44EE3" w:rsidRPr="00BC6C98" w:rsidRDefault="00F44EE3" w:rsidP="00980396">
      <w:pPr>
        <w:pStyle w:val="ListParagraph"/>
        <w:numPr>
          <w:ilvl w:val="0"/>
          <w:numId w:val="18"/>
        </w:numPr>
        <w:spacing w:after="120"/>
        <w:ind w:right="144"/>
        <w:contextualSpacing w:val="0"/>
        <w:rPr>
          <w:rFonts w:eastAsia="SimSun"/>
          <w:bCs/>
          <w:sz w:val="22"/>
          <w:szCs w:val="22"/>
        </w:rPr>
      </w:pPr>
      <w:r w:rsidRPr="00BC6C98">
        <w:rPr>
          <w:rFonts w:eastAsia="SimSun"/>
          <w:bCs/>
          <w:sz w:val="22"/>
          <w:szCs w:val="22"/>
        </w:rPr>
        <w:t xml:space="preserve">Site </w:t>
      </w:r>
      <w:r w:rsidR="0035153D" w:rsidRPr="00C74776">
        <w:rPr>
          <w:sz w:val="22"/>
          <w:szCs w:val="22"/>
        </w:rPr>
        <w:t xml:space="preserve">Storm Water Pollution Prevention Plan </w:t>
      </w:r>
      <w:r w:rsidR="0035153D" w:rsidRPr="00C74776">
        <w:rPr>
          <w:rFonts w:eastAsia="SimSun"/>
          <w:bCs/>
          <w:sz w:val="22"/>
          <w:szCs w:val="22"/>
        </w:rPr>
        <w:t>(SWPPP)</w:t>
      </w:r>
      <w:r w:rsidRPr="00C74776">
        <w:rPr>
          <w:rFonts w:eastAsia="SimSun"/>
          <w:bCs/>
          <w:sz w:val="22"/>
          <w:szCs w:val="22"/>
        </w:rPr>
        <w:t>.</w:t>
      </w:r>
    </w:p>
    <w:p w:rsidR="00F44EE3" w:rsidRPr="00BC6C98" w:rsidRDefault="00F44EE3" w:rsidP="00980396">
      <w:pPr>
        <w:pStyle w:val="ListParagraph"/>
        <w:numPr>
          <w:ilvl w:val="0"/>
          <w:numId w:val="18"/>
        </w:numPr>
        <w:spacing w:after="120"/>
        <w:ind w:right="144"/>
        <w:contextualSpacing w:val="0"/>
        <w:rPr>
          <w:rFonts w:eastAsia="SimSun"/>
          <w:bCs/>
          <w:sz w:val="22"/>
          <w:szCs w:val="22"/>
        </w:rPr>
      </w:pPr>
      <w:r w:rsidRPr="00BC6C98">
        <w:rPr>
          <w:rFonts w:eastAsia="SimSun"/>
          <w:bCs/>
          <w:sz w:val="22"/>
          <w:szCs w:val="22"/>
        </w:rPr>
        <w:t>The BESS will be fully contained in weatherproof, environmentally</w:t>
      </w:r>
      <w:r w:rsidRPr="00BC6C98">
        <w:rPr>
          <w:rFonts w:eastAsia="SimSun"/>
          <w:bCs/>
          <w:sz w:val="22"/>
          <w:szCs w:val="22"/>
        </w:rPr>
        <w:noBreakHyphen/>
        <w:t>conditioned enclosure(s) or building.</w:t>
      </w:r>
    </w:p>
    <w:p w:rsidR="00F44EE3" w:rsidRPr="00BC6C98" w:rsidRDefault="00F44EE3" w:rsidP="00980396">
      <w:pPr>
        <w:pStyle w:val="ListParagraph"/>
        <w:numPr>
          <w:ilvl w:val="0"/>
          <w:numId w:val="18"/>
        </w:numPr>
        <w:spacing w:after="120"/>
        <w:ind w:right="144"/>
        <w:contextualSpacing w:val="0"/>
        <w:rPr>
          <w:rFonts w:eastAsia="SimSun"/>
          <w:bCs/>
          <w:sz w:val="22"/>
          <w:szCs w:val="22"/>
        </w:rPr>
      </w:pPr>
      <w:r w:rsidRPr="00BC6C98">
        <w:rPr>
          <w:rFonts w:eastAsia="SimSun"/>
          <w:bCs/>
          <w:sz w:val="22"/>
          <w:szCs w:val="22"/>
        </w:rPr>
        <w:t>Supports and foundations for all buildings, enclosures, structures, transformers, switchgear, conduit, and overhead cabling.</w:t>
      </w:r>
    </w:p>
    <w:p w:rsidR="00F44EE3" w:rsidRPr="00BC6C98" w:rsidRDefault="00F44EE3" w:rsidP="00980396">
      <w:pPr>
        <w:pStyle w:val="ListParagraph"/>
        <w:numPr>
          <w:ilvl w:val="0"/>
          <w:numId w:val="17"/>
        </w:numPr>
        <w:spacing w:after="120"/>
        <w:ind w:right="144"/>
        <w:contextualSpacing w:val="0"/>
        <w:rPr>
          <w:rFonts w:eastAsia="SimSun"/>
          <w:bCs/>
          <w:sz w:val="22"/>
          <w:szCs w:val="22"/>
        </w:rPr>
      </w:pPr>
      <w:r w:rsidRPr="00BC6C98">
        <w:rPr>
          <w:rFonts w:eastAsia="SimSun"/>
          <w:bCs/>
          <w:sz w:val="22"/>
          <w:szCs w:val="22"/>
        </w:rPr>
        <w:lastRenderedPageBreak/>
        <w:t xml:space="preserve">Battery cells/modules, battery management system, racks, bus bars, and all necessary electrical and battery equipment necessary for a fully functioning BESS to be housed in modular containers or in a dedicated building. The BESS must be appropriately sized for all necessary augmentation to maintain rated capacity through the required </w:t>
      </w:r>
      <w:r w:rsidR="000B29B0">
        <w:rPr>
          <w:rFonts w:eastAsia="SimSun"/>
          <w:bCs/>
          <w:sz w:val="22"/>
          <w:szCs w:val="22"/>
        </w:rPr>
        <w:t>Design Life</w:t>
      </w:r>
      <w:r w:rsidRPr="00BC6C98">
        <w:rPr>
          <w:rFonts w:eastAsia="SimSun"/>
          <w:bCs/>
          <w:sz w:val="22"/>
          <w:szCs w:val="22"/>
        </w:rPr>
        <w:t xml:space="preserve"> of the facility based on the use cases and conditions contained in these </w:t>
      </w:r>
      <w:r w:rsidR="00C41611">
        <w:t>Technical S</w:t>
      </w:r>
      <w:r w:rsidRPr="00BC6C98">
        <w:rPr>
          <w:rFonts w:eastAsia="SimSun"/>
          <w:bCs/>
          <w:sz w:val="22"/>
          <w:szCs w:val="22"/>
        </w:rPr>
        <w:t>pecifications.</w:t>
      </w:r>
    </w:p>
    <w:p w:rsidR="00F44EE3" w:rsidRPr="00BC6C98" w:rsidRDefault="00F44EE3" w:rsidP="00980396">
      <w:pPr>
        <w:pStyle w:val="ListParagraph"/>
        <w:numPr>
          <w:ilvl w:val="0"/>
          <w:numId w:val="17"/>
        </w:numPr>
        <w:spacing w:after="120"/>
        <w:ind w:right="144"/>
        <w:contextualSpacing w:val="0"/>
        <w:rPr>
          <w:rFonts w:eastAsia="SimSun"/>
          <w:bCs/>
          <w:sz w:val="22"/>
          <w:szCs w:val="22"/>
        </w:rPr>
      </w:pPr>
      <w:r w:rsidRPr="00BC6C98">
        <w:rPr>
          <w:rFonts w:eastAsia="SimSun"/>
          <w:bCs/>
          <w:sz w:val="22"/>
          <w:szCs w:val="22"/>
        </w:rPr>
        <w:t xml:space="preserve">All </w:t>
      </w:r>
      <w:r w:rsidR="006806F4">
        <w:rPr>
          <w:rFonts w:eastAsia="SimSun"/>
          <w:bCs/>
          <w:sz w:val="22"/>
          <w:szCs w:val="22"/>
        </w:rPr>
        <w:t>Project</w:t>
      </w:r>
      <w:r w:rsidR="006806F4" w:rsidRPr="00BC6C98">
        <w:rPr>
          <w:rFonts w:eastAsia="SimSun"/>
          <w:bCs/>
          <w:sz w:val="22"/>
          <w:szCs w:val="22"/>
        </w:rPr>
        <w:t xml:space="preserve"> </w:t>
      </w:r>
      <w:r w:rsidR="009F78D5">
        <w:rPr>
          <w:rFonts w:eastAsia="SimSun"/>
          <w:bCs/>
          <w:sz w:val="22"/>
          <w:szCs w:val="22"/>
        </w:rPr>
        <w:t xml:space="preserve">Balance of </w:t>
      </w:r>
      <w:r w:rsidRPr="00BC6C98">
        <w:rPr>
          <w:rFonts w:eastAsia="SimSun"/>
          <w:bCs/>
          <w:sz w:val="22"/>
          <w:szCs w:val="22"/>
        </w:rPr>
        <w:t>P</w:t>
      </w:r>
      <w:r w:rsidR="009F78D5">
        <w:rPr>
          <w:rFonts w:eastAsia="SimSun"/>
          <w:bCs/>
          <w:sz w:val="22"/>
          <w:szCs w:val="22"/>
        </w:rPr>
        <w:t>lant</w:t>
      </w:r>
      <w:r w:rsidRPr="00BC6C98">
        <w:rPr>
          <w:rFonts w:eastAsia="SimSun"/>
          <w:bCs/>
          <w:sz w:val="22"/>
          <w:szCs w:val="22"/>
        </w:rPr>
        <w:t xml:space="preserve"> components.</w:t>
      </w:r>
    </w:p>
    <w:p w:rsidR="00F44EE3" w:rsidRPr="00BC6C98" w:rsidRDefault="00F44EE3" w:rsidP="00980396">
      <w:pPr>
        <w:pStyle w:val="ListParagraph"/>
        <w:numPr>
          <w:ilvl w:val="0"/>
          <w:numId w:val="17"/>
        </w:numPr>
        <w:spacing w:after="120"/>
        <w:ind w:right="144"/>
        <w:contextualSpacing w:val="0"/>
        <w:rPr>
          <w:rFonts w:eastAsia="SimSun"/>
          <w:bCs/>
          <w:sz w:val="22"/>
          <w:szCs w:val="22"/>
        </w:rPr>
      </w:pPr>
      <w:r w:rsidRPr="00BC6C98">
        <w:rPr>
          <w:rFonts w:eastAsia="SimSun"/>
          <w:bCs/>
          <w:sz w:val="22"/>
          <w:szCs w:val="22"/>
        </w:rPr>
        <w:t xml:space="preserve">DC system with voltage sources and panel boards for communications networks and relay protection equipment. </w:t>
      </w:r>
    </w:p>
    <w:p w:rsidR="00F44EE3" w:rsidRPr="00BC6C98" w:rsidRDefault="00F44EE3" w:rsidP="00980396">
      <w:pPr>
        <w:pStyle w:val="ListParagraph"/>
        <w:numPr>
          <w:ilvl w:val="0"/>
          <w:numId w:val="17"/>
        </w:numPr>
        <w:spacing w:after="120"/>
        <w:ind w:right="144"/>
        <w:contextualSpacing w:val="0"/>
        <w:rPr>
          <w:rFonts w:eastAsia="SimSun"/>
          <w:bCs/>
          <w:sz w:val="22"/>
          <w:szCs w:val="22"/>
        </w:rPr>
      </w:pPr>
      <w:r w:rsidRPr="00BC6C98">
        <w:rPr>
          <w:rFonts w:eastAsia="SimSun"/>
          <w:bCs/>
          <w:sz w:val="22"/>
          <w:szCs w:val="22"/>
        </w:rPr>
        <w:t xml:space="preserve">An uninterruptible power supply (UPS) system for </w:t>
      </w:r>
      <w:r w:rsidR="006806F4">
        <w:rPr>
          <w:rFonts w:eastAsia="SimSun"/>
          <w:bCs/>
          <w:sz w:val="22"/>
          <w:szCs w:val="22"/>
        </w:rPr>
        <w:t>Project</w:t>
      </w:r>
      <w:r w:rsidR="006806F4" w:rsidRPr="00BC6C98">
        <w:rPr>
          <w:rFonts w:eastAsia="SimSun"/>
          <w:bCs/>
          <w:sz w:val="22"/>
          <w:szCs w:val="22"/>
        </w:rPr>
        <w:t xml:space="preserve"> </w:t>
      </w:r>
      <w:r w:rsidRPr="00BC6C98">
        <w:rPr>
          <w:rFonts w:eastAsia="SimSun"/>
          <w:bCs/>
          <w:sz w:val="22"/>
          <w:szCs w:val="22"/>
        </w:rPr>
        <w:t>control</w:t>
      </w:r>
      <w:r w:rsidR="006806F4">
        <w:rPr>
          <w:rFonts w:eastAsia="SimSun"/>
          <w:bCs/>
          <w:sz w:val="22"/>
          <w:szCs w:val="22"/>
        </w:rPr>
        <w:t xml:space="preserve"> and protection</w:t>
      </w:r>
      <w:r w:rsidRPr="00BC6C98">
        <w:rPr>
          <w:rFonts w:eastAsia="SimSun"/>
          <w:bCs/>
          <w:sz w:val="22"/>
          <w:szCs w:val="22"/>
        </w:rPr>
        <w:t xml:space="preserve"> systems and communication equipment to provide orderly shutdown in the event of loss of all auxiliary power.</w:t>
      </w:r>
    </w:p>
    <w:p w:rsidR="00F44EE3" w:rsidRPr="00BC6C98" w:rsidRDefault="00F44EE3" w:rsidP="00980396">
      <w:pPr>
        <w:pStyle w:val="ListParagraph"/>
        <w:numPr>
          <w:ilvl w:val="0"/>
          <w:numId w:val="17"/>
        </w:numPr>
        <w:spacing w:after="120"/>
        <w:ind w:right="144"/>
        <w:contextualSpacing w:val="0"/>
        <w:rPr>
          <w:rFonts w:eastAsia="SimSun"/>
          <w:bCs/>
          <w:sz w:val="22"/>
          <w:szCs w:val="22"/>
        </w:rPr>
      </w:pPr>
      <w:r w:rsidRPr="00BC6C98">
        <w:rPr>
          <w:rFonts w:eastAsia="SimSun"/>
          <w:bCs/>
          <w:sz w:val="22"/>
          <w:szCs w:val="22"/>
        </w:rPr>
        <w:t>Power conversion systems.</w:t>
      </w:r>
    </w:p>
    <w:p w:rsidR="00F44EE3" w:rsidRPr="00BC6C98" w:rsidRDefault="00E9334F" w:rsidP="00980396">
      <w:pPr>
        <w:pStyle w:val="ListParagraph"/>
        <w:numPr>
          <w:ilvl w:val="0"/>
          <w:numId w:val="17"/>
        </w:numPr>
        <w:spacing w:after="120"/>
        <w:ind w:right="144"/>
        <w:contextualSpacing w:val="0"/>
        <w:rPr>
          <w:rFonts w:eastAsia="SimSun"/>
          <w:bCs/>
          <w:sz w:val="22"/>
          <w:szCs w:val="22"/>
        </w:rPr>
      </w:pPr>
      <w:r w:rsidRPr="00BC6C98">
        <w:rPr>
          <w:rFonts w:eastAsia="SimSun"/>
          <w:bCs/>
          <w:sz w:val="22"/>
          <w:szCs w:val="22"/>
        </w:rPr>
        <w:t xml:space="preserve">Project </w:t>
      </w:r>
      <w:r w:rsidR="00F44EE3" w:rsidRPr="00BC6C98">
        <w:rPr>
          <w:rFonts w:eastAsia="SimSun"/>
          <w:bCs/>
          <w:sz w:val="22"/>
          <w:szCs w:val="22"/>
        </w:rPr>
        <w:t>related medium voltage (MV) terminations, duct banks and cable routing and collection bus connections including but not limited to AC panel boards, circuit protection, and backup distribution sources with necessary isolation/step-down transformers.</w:t>
      </w:r>
    </w:p>
    <w:p w:rsidR="00F44EE3" w:rsidRPr="00BC6C98" w:rsidRDefault="00F44EE3" w:rsidP="00F44EE3">
      <w:pPr>
        <w:spacing w:line="240" w:lineRule="auto"/>
        <w:ind w:left="360" w:right="144"/>
        <w:rPr>
          <w:rFonts w:eastAsia="SimSun"/>
          <w:bCs/>
        </w:rPr>
      </w:pPr>
    </w:p>
    <w:p w:rsidR="00F44EE3" w:rsidRPr="00BC6C98" w:rsidRDefault="00F44EE3" w:rsidP="008C641C">
      <w:pPr>
        <w:spacing w:line="240" w:lineRule="auto"/>
        <w:ind w:right="144"/>
        <w:rPr>
          <w:rFonts w:eastAsia="SimSun"/>
          <w:bCs/>
        </w:rPr>
      </w:pPr>
      <w:r w:rsidRPr="00BC6C98">
        <w:rPr>
          <w:rFonts w:eastAsia="SimSun"/>
          <w:bCs/>
        </w:rPr>
        <w:t>The BESS building/enclosures or components within them shall adequately contain both normal and failure conditions of its constituents with respect to toxic or hazardous substances</w:t>
      </w:r>
      <w:r w:rsidR="000A5A1D">
        <w:rPr>
          <w:rFonts w:eastAsia="SimSun"/>
          <w:bCs/>
        </w:rPr>
        <w:t xml:space="preserve">. </w:t>
      </w:r>
      <w:r w:rsidRPr="00BC6C98">
        <w:rPr>
          <w:rFonts w:eastAsia="SimSun"/>
          <w:bCs/>
        </w:rPr>
        <w:t>Appropriate alarms shall annunciate locally and remotely when hazards are exposed including corrosive or toxic electrolyte/electrodes or fumes and secondary containment means shall be provided if such hazards occur.</w:t>
      </w:r>
    </w:p>
    <w:p w:rsidR="00F44EE3" w:rsidRPr="00BC6C98" w:rsidRDefault="00F44EE3" w:rsidP="008C641C">
      <w:pPr>
        <w:spacing w:line="240" w:lineRule="auto"/>
        <w:ind w:right="144"/>
        <w:rPr>
          <w:rFonts w:eastAsia="SimSun"/>
          <w:bCs/>
        </w:rPr>
      </w:pPr>
    </w:p>
    <w:p w:rsidR="00F44EE3" w:rsidRPr="00BC6C98" w:rsidRDefault="00C45130" w:rsidP="008C641C">
      <w:pPr>
        <w:spacing w:line="240" w:lineRule="auto"/>
        <w:ind w:right="144"/>
        <w:rPr>
          <w:rFonts w:eastAsia="SimSun"/>
          <w:bCs/>
        </w:rPr>
      </w:pPr>
      <w:r>
        <w:rPr>
          <w:rFonts w:eastAsia="SimSun"/>
          <w:bCs/>
        </w:rPr>
        <w:t>Seller</w:t>
      </w:r>
      <w:r w:rsidR="00F44EE3" w:rsidRPr="00BC6C98">
        <w:rPr>
          <w:rFonts w:eastAsia="SimSun"/>
          <w:bCs/>
        </w:rPr>
        <w:t xml:space="preserve"> shall provide comprehensive safety data sheets (formerly called MSDS) in the new Global Harmonized System </w:t>
      </w:r>
      <w:r w:rsidR="003B57EF">
        <w:rPr>
          <w:rFonts w:eastAsia="SimSun"/>
          <w:bCs/>
        </w:rPr>
        <w:t xml:space="preserve">(GHS) </w:t>
      </w:r>
      <w:r w:rsidR="00F44EE3" w:rsidRPr="00BC6C98">
        <w:rPr>
          <w:rFonts w:eastAsia="SimSun"/>
          <w:bCs/>
        </w:rPr>
        <w:t xml:space="preserve">format as a written chemical inventory of every hazardous chemical in the </w:t>
      </w:r>
      <w:r w:rsidR="001562F9">
        <w:rPr>
          <w:rFonts w:eastAsia="SimSun"/>
          <w:bCs/>
        </w:rPr>
        <w:t>Project</w:t>
      </w:r>
      <w:r w:rsidR="001562F9" w:rsidRPr="00BC6C98">
        <w:rPr>
          <w:rFonts w:eastAsia="SimSun"/>
          <w:bCs/>
        </w:rPr>
        <w:t xml:space="preserve"> </w:t>
      </w:r>
      <w:r w:rsidR="00F44EE3" w:rsidRPr="00BC6C98">
        <w:rPr>
          <w:rFonts w:eastAsia="SimSun"/>
          <w:bCs/>
        </w:rPr>
        <w:t xml:space="preserve">to which employees are exposed. Further, </w:t>
      </w:r>
      <w:r>
        <w:rPr>
          <w:rFonts w:eastAsia="SimSun"/>
          <w:bCs/>
        </w:rPr>
        <w:t>Seller</w:t>
      </w:r>
      <w:r w:rsidR="00F44EE3" w:rsidRPr="00BC6C98">
        <w:rPr>
          <w:rFonts w:eastAsia="SimSun"/>
          <w:bCs/>
        </w:rPr>
        <w:t xml:space="preserve"> shall be responsible for:</w:t>
      </w:r>
    </w:p>
    <w:p w:rsidR="00F44EE3" w:rsidRPr="00BC6C98" w:rsidRDefault="00F44EE3" w:rsidP="00F44EE3">
      <w:pPr>
        <w:spacing w:line="240" w:lineRule="auto"/>
        <w:ind w:left="360" w:right="144"/>
        <w:rPr>
          <w:rFonts w:eastAsia="SimSun"/>
          <w:bCs/>
        </w:rPr>
      </w:pPr>
    </w:p>
    <w:p w:rsidR="00F44EE3" w:rsidRPr="00BC6C98" w:rsidRDefault="00F44EE3" w:rsidP="00980396">
      <w:pPr>
        <w:pStyle w:val="ListParagraph"/>
        <w:numPr>
          <w:ilvl w:val="0"/>
          <w:numId w:val="35"/>
        </w:numPr>
        <w:ind w:right="144"/>
        <w:contextualSpacing w:val="0"/>
        <w:rPr>
          <w:rFonts w:eastAsia="SimSun"/>
          <w:bCs/>
          <w:sz w:val="22"/>
          <w:szCs w:val="22"/>
        </w:rPr>
      </w:pPr>
      <w:r w:rsidRPr="00BC6C98">
        <w:rPr>
          <w:rFonts w:eastAsia="SimSun"/>
          <w:bCs/>
          <w:sz w:val="22"/>
          <w:szCs w:val="22"/>
        </w:rPr>
        <w:t xml:space="preserve">Developing and maintaining a hazard communication program detailing the plans in place for safe handling and storage of all chemicals used in normal operations and repair of the Project. </w:t>
      </w:r>
    </w:p>
    <w:p w:rsidR="00F44EE3" w:rsidRPr="00BC6C98" w:rsidRDefault="00F44EE3" w:rsidP="00F44EE3">
      <w:pPr>
        <w:pStyle w:val="ListParagraph"/>
        <w:ind w:right="144"/>
        <w:contextualSpacing w:val="0"/>
        <w:rPr>
          <w:rFonts w:eastAsia="SimSun"/>
          <w:bCs/>
          <w:sz w:val="22"/>
          <w:szCs w:val="22"/>
        </w:rPr>
      </w:pPr>
    </w:p>
    <w:p w:rsidR="00F44EE3" w:rsidRPr="00BC6C98" w:rsidRDefault="00F44EE3" w:rsidP="00980396">
      <w:pPr>
        <w:pStyle w:val="ListParagraph"/>
        <w:numPr>
          <w:ilvl w:val="0"/>
          <w:numId w:val="35"/>
        </w:numPr>
        <w:ind w:right="144"/>
        <w:contextualSpacing w:val="0"/>
        <w:rPr>
          <w:rFonts w:eastAsia="SimSun"/>
          <w:bCs/>
          <w:sz w:val="22"/>
          <w:szCs w:val="22"/>
        </w:rPr>
      </w:pPr>
      <w:r w:rsidRPr="00BC6C98">
        <w:rPr>
          <w:rFonts w:eastAsia="SimSun"/>
          <w:bCs/>
          <w:sz w:val="22"/>
          <w:szCs w:val="22"/>
        </w:rPr>
        <w:t>Maintaining proper SDS labels and warning signs associated with these same chemicals.</w:t>
      </w:r>
    </w:p>
    <w:p w:rsidR="00F44EE3" w:rsidRPr="00BC6C98" w:rsidRDefault="00F44EE3" w:rsidP="00F44EE3">
      <w:pPr>
        <w:pStyle w:val="ListParagraph"/>
        <w:ind w:right="144"/>
        <w:contextualSpacing w:val="0"/>
        <w:rPr>
          <w:rFonts w:eastAsia="SimSun"/>
          <w:bCs/>
          <w:sz w:val="22"/>
          <w:szCs w:val="22"/>
        </w:rPr>
      </w:pPr>
    </w:p>
    <w:p w:rsidR="00F44EE3" w:rsidRPr="00BC6C98" w:rsidRDefault="00F44EE3" w:rsidP="00980396">
      <w:pPr>
        <w:pStyle w:val="ListParagraph"/>
        <w:numPr>
          <w:ilvl w:val="0"/>
          <w:numId w:val="35"/>
        </w:numPr>
        <w:ind w:right="144"/>
        <w:contextualSpacing w:val="0"/>
        <w:rPr>
          <w:rFonts w:eastAsia="SimSun"/>
          <w:bCs/>
          <w:sz w:val="22"/>
          <w:szCs w:val="22"/>
        </w:rPr>
      </w:pPr>
      <w:r w:rsidRPr="00BC6C98">
        <w:rPr>
          <w:rFonts w:eastAsia="SimSun"/>
          <w:bCs/>
          <w:sz w:val="22"/>
          <w:szCs w:val="22"/>
        </w:rPr>
        <w:t xml:space="preserve">Training </w:t>
      </w:r>
      <w:r w:rsidR="006806F4">
        <w:rPr>
          <w:rFonts w:eastAsia="SimSun"/>
          <w:bCs/>
          <w:sz w:val="22"/>
          <w:szCs w:val="22"/>
        </w:rPr>
        <w:t>O</w:t>
      </w:r>
      <w:r w:rsidR="006806F4" w:rsidRPr="00BC6C98">
        <w:rPr>
          <w:rFonts w:eastAsia="SimSun"/>
          <w:bCs/>
          <w:sz w:val="22"/>
          <w:szCs w:val="22"/>
        </w:rPr>
        <w:t xml:space="preserve">wner </w:t>
      </w:r>
      <w:r w:rsidRPr="00BC6C98">
        <w:rPr>
          <w:rFonts w:eastAsia="SimSun"/>
          <w:bCs/>
          <w:sz w:val="22"/>
          <w:szCs w:val="22"/>
        </w:rPr>
        <w:t xml:space="preserve">employees on </w:t>
      </w:r>
      <w:r w:rsidR="006806F4">
        <w:rPr>
          <w:rFonts w:eastAsia="SimSun"/>
          <w:bCs/>
          <w:sz w:val="22"/>
          <w:szCs w:val="22"/>
        </w:rPr>
        <w:t>Project</w:t>
      </w:r>
      <w:r w:rsidR="006806F4" w:rsidRPr="00BC6C98">
        <w:rPr>
          <w:rFonts w:eastAsia="SimSun"/>
          <w:bCs/>
          <w:sz w:val="22"/>
          <w:szCs w:val="22"/>
        </w:rPr>
        <w:t xml:space="preserve"> </w:t>
      </w:r>
      <w:r w:rsidRPr="00BC6C98">
        <w:rPr>
          <w:rFonts w:eastAsia="SimSun"/>
          <w:bCs/>
          <w:sz w:val="22"/>
          <w:szCs w:val="22"/>
        </w:rPr>
        <w:t xml:space="preserve">chemical hazards and use of necessary personal protection equipment and precautions as part of the </w:t>
      </w:r>
      <w:r w:rsidR="00EE5F15" w:rsidRPr="00BC6C98">
        <w:rPr>
          <w:rFonts w:eastAsia="SimSun"/>
          <w:bCs/>
          <w:sz w:val="22"/>
          <w:szCs w:val="22"/>
        </w:rPr>
        <w:t>turnover</w:t>
      </w:r>
      <w:r w:rsidRPr="00BC6C98">
        <w:rPr>
          <w:rFonts w:eastAsia="SimSun"/>
          <w:bCs/>
          <w:sz w:val="22"/>
          <w:szCs w:val="22"/>
        </w:rPr>
        <w:t xml:space="preserve"> exercise.</w:t>
      </w:r>
    </w:p>
    <w:p w:rsidR="00F44EE3" w:rsidRPr="00BC6C98" w:rsidRDefault="00F44EE3" w:rsidP="00F44EE3">
      <w:pPr>
        <w:pStyle w:val="ListParagraph"/>
        <w:contextualSpacing w:val="0"/>
        <w:rPr>
          <w:rFonts w:eastAsia="SimSun"/>
          <w:bCs/>
          <w:sz w:val="22"/>
          <w:szCs w:val="22"/>
        </w:rPr>
      </w:pPr>
    </w:p>
    <w:p w:rsidR="00F44EE3" w:rsidRPr="00BC6C98" w:rsidRDefault="00F44EE3" w:rsidP="00F44EE3">
      <w:pPr>
        <w:spacing w:line="240" w:lineRule="auto"/>
        <w:ind w:right="144"/>
        <w:rPr>
          <w:rFonts w:eastAsia="SimSun"/>
          <w:bCs/>
        </w:rPr>
      </w:pPr>
      <w:r w:rsidRPr="00BC6C98">
        <w:rPr>
          <w:rFonts w:eastAsia="SimSun"/>
          <w:bCs/>
        </w:rPr>
        <w:t xml:space="preserve">Should any of the components within the </w:t>
      </w:r>
      <w:r w:rsidR="006806F4">
        <w:rPr>
          <w:rFonts w:eastAsia="SimSun"/>
          <w:bCs/>
        </w:rPr>
        <w:t>Project</w:t>
      </w:r>
      <w:r w:rsidR="006806F4" w:rsidRPr="00BC6C98">
        <w:rPr>
          <w:rFonts w:eastAsia="SimSun"/>
          <w:bCs/>
        </w:rPr>
        <w:t xml:space="preserve"> </w:t>
      </w:r>
      <w:r w:rsidRPr="00BC6C98">
        <w:rPr>
          <w:rFonts w:eastAsia="SimSun"/>
          <w:bCs/>
        </w:rPr>
        <w:t xml:space="preserve">require an operating environment less severe than the </w:t>
      </w:r>
      <w:r w:rsidR="00A728CE">
        <w:rPr>
          <w:rFonts w:eastAsia="SimSun"/>
          <w:bCs/>
        </w:rPr>
        <w:t xml:space="preserve">site </w:t>
      </w:r>
      <w:r w:rsidRPr="00BC6C98">
        <w:rPr>
          <w:rFonts w:eastAsia="SimSun"/>
          <w:bCs/>
        </w:rPr>
        <w:t xml:space="preserve">environment, the </w:t>
      </w:r>
      <w:r w:rsidR="006806F4">
        <w:rPr>
          <w:rFonts w:eastAsia="SimSun"/>
          <w:bCs/>
        </w:rPr>
        <w:t>Project</w:t>
      </w:r>
      <w:r w:rsidR="006806F4" w:rsidRPr="00BC6C98">
        <w:rPr>
          <w:rFonts w:eastAsia="SimSun"/>
          <w:bCs/>
        </w:rPr>
        <w:t xml:space="preserve"> </w:t>
      </w:r>
      <w:r w:rsidRPr="00BC6C98">
        <w:rPr>
          <w:rFonts w:eastAsia="SimSun"/>
          <w:bCs/>
        </w:rPr>
        <w:t>shall provide appropriate conditioning of the enclosed space</w:t>
      </w:r>
      <w:r w:rsidR="000A5A1D">
        <w:rPr>
          <w:rFonts w:eastAsia="SimSun"/>
          <w:bCs/>
        </w:rPr>
        <w:t xml:space="preserve">. </w:t>
      </w:r>
    </w:p>
    <w:p w:rsidR="00F44EE3" w:rsidRPr="00BC6C98" w:rsidRDefault="00F44EE3" w:rsidP="00F44EE3">
      <w:pPr>
        <w:spacing w:line="240" w:lineRule="auto"/>
        <w:ind w:right="144"/>
        <w:rPr>
          <w:rFonts w:eastAsia="SimSun"/>
          <w:bCs/>
        </w:rPr>
      </w:pPr>
    </w:p>
    <w:p w:rsidR="00F44EE3" w:rsidRPr="00BC6C98" w:rsidRDefault="00F44EE3" w:rsidP="00F44EE3">
      <w:pPr>
        <w:spacing w:line="240" w:lineRule="auto"/>
        <w:ind w:right="144"/>
        <w:rPr>
          <w:rFonts w:eastAsia="SimSun"/>
          <w:bCs/>
        </w:rPr>
      </w:pPr>
      <w:r w:rsidRPr="00BC6C98">
        <w:rPr>
          <w:rFonts w:eastAsia="SimSun"/>
          <w:bCs/>
        </w:rPr>
        <w:t xml:space="preserve">All portions of the </w:t>
      </w:r>
      <w:r w:rsidR="006806F4">
        <w:rPr>
          <w:rFonts w:eastAsia="SimSun"/>
          <w:bCs/>
        </w:rPr>
        <w:t>Project</w:t>
      </w:r>
      <w:r w:rsidR="006806F4" w:rsidRPr="00BC6C98">
        <w:rPr>
          <w:rFonts w:eastAsia="SimSun"/>
          <w:bCs/>
        </w:rPr>
        <w:t xml:space="preserve"> </w:t>
      </w:r>
      <w:r w:rsidRPr="00BC6C98">
        <w:rPr>
          <w:rFonts w:eastAsia="SimSun"/>
          <w:bCs/>
        </w:rPr>
        <w:t xml:space="preserve">must be sufficiently hospitable to installation, inspection, and service personnel </w:t>
      </w:r>
      <w:r w:rsidR="0071540A" w:rsidRPr="00BC6C98">
        <w:rPr>
          <w:rFonts w:eastAsia="SimSun"/>
          <w:bCs/>
        </w:rPr>
        <w:t>to</w:t>
      </w:r>
      <w:r w:rsidRPr="00BC6C98">
        <w:rPr>
          <w:rFonts w:eastAsia="SimSun"/>
          <w:bCs/>
        </w:rPr>
        <w:t xml:space="preserve"> not restrict the performance of those duties</w:t>
      </w:r>
      <w:r w:rsidR="000A5A1D">
        <w:rPr>
          <w:rFonts w:eastAsia="SimSun"/>
          <w:bCs/>
        </w:rPr>
        <w:t xml:space="preserve">. </w:t>
      </w:r>
      <w:r w:rsidRPr="00BC6C98">
        <w:rPr>
          <w:rFonts w:eastAsia="SimSun"/>
          <w:bCs/>
        </w:rPr>
        <w:t xml:space="preserve">The </w:t>
      </w:r>
      <w:r w:rsidR="006806F4">
        <w:rPr>
          <w:rFonts w:eastAsia="SimSun"/>
          <w:bCs/>
        </w:rPr>
        <w:t>Project</w:t>
      </w:r>
      <w:r w:rsidR="006806F4" w:rsidRPr="00BC6C98">
        <w:rPr>
          <w:rFonts w:eastAsia="SimSun"/>
          <w:bCs/>
        </w:rPr>
        <w:t xml:space="preserve"> </w:t>
      </w:r>
      <w:r w:rsidRPr="00BC6C98">
        <w:rPr>
          <w:rFonts w:eastAsia="SimSun"/>
          <w:bCs/>
        </w:rPr>
        <w:t>is to be automated with no operator presence required.</w:t>
      </w:r>
    </w:p>
    <w:p w:rsidR="00F44EE3" w:rsidRPr="00BC6C98" w:rsidRDefault="00F44EE3" w:rsidP="00F44EE3">
      <w:pPr>
        <w:spacing w:line="240" w:lineRule="auto"/>
        <w:ind w:right="144"/>
        <w:rPr>
          <w:rFonts w:eastAsia="SimSun"/>
          <w:bCs/>
        </w:rPr>
      </w:pPr>
    </w:p>
    <w:p w:rsidR="001614ED" w:rsidRPr="00BC6C98" w:rsidRDefault="00C45130" w:rsidP="00F44EE3">
      <w:pPr>
        <w:spacing w:line="240" w:lineRule="auto"/>
        <w:ind w:right="144"/>
        <w:rPr>
          <w:rFonts w:eastAsia="SimSun"/>
          <w:bCs/>
        </w:rPr>
      </w:pPr>
      <w:r>
        <w:rPr>
          <w:rFonts w:eastAsia="SimSun"/>
          <w:bCs/>
        </w:rPr>
        <w:t>Seller</w:t>
      </w:r>
      <w:r w:rsidR="00F44EE3" w:rsidRPr="00BC6C98">
        <w:rPr>
          <w:rFonts w:eastAsia="SimSun"/>
          <w:bCs/>
        </w:rPr>
        <w:t xml:space="preserve"> shall provide a description of any processes special to the de-commissioning of the </w:t>
      </w:r>
      <w:r w:rsidR="006806F4">
        <w:rPr>
          <w:rFonts w:eastAsia="SimSun"/>
          <w:bCs/>
        </w:rPr>
        <w:t>Project</w:t>
      </w:r>
      <w:r w:rsidR="000A5A1D">
        <w:rPr>
          <w:rFonts w:eastAsia="SimSun"/>
          <w:bCs/>
        </w:rPr>
        <w:t xml:space="preserve">. </w:t>
      </w:r>
      <w:r>
        <w:rPr>
          <w:rFonts w:eastAsia="SimSun"/>
          <w:bCs/>
        </w:rPr>
        <w:t>Seller</w:t>
      </w:r>
      <w:r w:rsidR="00F44EE3" w:rsidRPr="00BC6C98">
        <w:rPr>
          <w:rFonts w:eastAsia="SimSun"/>
          <w:bCs/>
        </w:rPr>
        <w:t xml:space="preserve"> shall include descriptions for configuration to begin disassembly, making the energy storage components safe at all times, disconnection and disassembly sequence, and packaging/handling/</w:t>
      </w:r>
      <w:r w:rsidR="003B57EF">
        <w:rPr>
          <w:rFonts w:eastAsia="SimSun"/>
          <w:bCs/>
        </w:rPr>
        <w:t xml:space="preserve"> </w:t>
      </w:r>
      <w:r w:rsidR="00F44EE3" w:rsidRPr="00BC6C98">
        <w:rPr>
          <w:rFonts w:eastAsia="SimSun"/>
          <w:bCs/>
        </w:rPr>
        <w:t>shipping requirements of the BESS</w:t>
      </w:r>
      <w:r w:rsidR="000A5A1D">
        <w:rPr>
          <w:rFonts w:eastAsia="SimSun"/>
          <w:bCs/>
        </w:rPr>
        <w:t xml:space="preserve">. </w:t>
      </w:r>
      <w:r w:rsidR="00F44EE3" w:rsidRPr="00BC6C98">
        <w:rPr>
          <w:rFonts w:eastAsia="SimSun"/>
          <w:bCs/>
        </w:rPr>
        <w:t>This is not required for the electrical equipment common to commercial/industrial/utility power systems unless directly related to handling of the energy storage components.</w:t>
      </w:r>
    </w:p>
    <w:p w:rsidR="00FD06BF" w:rsidRDefault="00FD06BF" w:rsidP="00A93D1D">
      <w:pPr>
        <w:spacing w:line="240" w:lineRule="auto"/>
        <w:rPr>
          <w:rFonts w:eastAsia="Times New Roman"/>
          <w:bCs/>
        </w:rPr>
      </w:pPr>
    </w:p>
    <w:p w:rsidR="00A93D1D" w:rsidRDefault="00A93D1D" w:rsidP="001C4C02">
      <w:pPr>
        <w:pStyle w:val="Heading3"/>
      </w:pPr>
      <w:bookmarkStart w:id="62" w:name="_Toc42256396"/>
      <w:r w:rsidRPr="007E6A68">
        <w:t>Engineering Services</w:t>
      </w:r>
      <w:bookmarkEnd w:id="62"/>
      <w:r w:rsidR="007A5EA9" w:rsidRPr="007A5EA9">
        <w:rPr>
          <w:color w:val="FF0000"/>
        </w:rPr>
        <w:t xml:space="preserve"> </w:t>
      </w:r>
    </w:p>
    <w:p w:rsidR="00A93D1D" w:rsidRDefault="00C45130" w:rsidP="00A93D1D">
      <w:pPr>
        <w:spacing w:line="240" w:lineRule="auto"/>
        <w:rPr>
          <w:rFonts w:eastAsia="Times New Roman"/>
          <w:bCs/>
        </w:rPr>
      </w:pPr>
      <w:r>
        <w:rPr>
          <w:rFonts w:eastAsia="Times New Roman"/>
          <w:bCs/>
        </w:rPr>
        <w:t>Seller</w:t>
      </w:r>
      <w:r w:rsidR="00A93D1D" w:rsidRPr="00A93D1D">
        <w:rPr>
          <w:rFonts w:eastAsia="Times New Roman"/>
          <w:bCs/>
        </w:rPr>
        <w:t xml:space="preserve"> shall design and engineer the </w:t>
      </w:r>
      <w:r w:rsidR="00833B3D">
        <w:rPr>
          <w:rFonts w:eastAsia="Times New Roman"/>
          <w:bCs/>
        </w:rPr>
        <w:t>P</w:t>
      </w:r>
      <w:r w:rsidR="000C2DD9">
        <w:rPr>
          <w:rFonts w:eastAsia="Times New Roman"/>
          <w:bCs/>
        </w:rPr>
        <w:t>roject</w:t>
      </w:r>
      <w:r w:rsidR="003F5B6C" w:rsidRPr="00A93D1D">
        <w:rPr>
          <w:rFonts w:eastAsia="Times New Roman"/>
          <w:bCs/>
        </w:rPr>
        <w:t xml:space="preserve"> </w:t>
      </w:r>
      <w:r w:rsidR="00A93D1D" w:rsidRPr="00A93D1D">
        <w:rPr>
          <w:rFonts w:eastAsia="Times New Roman"/>
          <w:bCs/>
        </w:rPr>
        <w:t xml:space="preserve">in accordance with prudent utility practices, with the professional standards, skill, expertise, and diligence of design and construction of professionals regularly </w:t>
      </w:r>
      <w:r w:rsidR="00A93D1D" w:rsidRPr="00E5672E">
        <w:rPr>
          <w:rFonts w:eastAsia="Times New Roman"/>
          <w:bCs/>
        </w:rPr>
        <w:t xml:space="preserve">involved in utility-grade, utility-scale, grid-connected BESS </w:t>
      </w:r>
      <w:r w:rsidR="00DA66E4">
        <w:rPr>
          <w:rFonts w:eastAsia="Times New Roman"/>
          <w:bCs/>
        </w:rPr>
        <w:t xml:space="preserve">projects </w:t>
      </w:r>
      <w:r w:rsidR="00A93D1D" w:rsidRPr="00E5672E">
        <w:rPr>
          <w:rFonts w:eastAsia="Times New Roman"/>
          <w:bCs/>
        </w:rPr>
        <w:t>for electric utilities in the</w:t>
      </w:r>
      <w:r w:rsidR="00A93D1D" w:rsidRPr="00A93D1D">
        <w:rPr>
          <w:rFonts w:eastAsia="Times New Roman"/>
          <w:bCs/>
        </w:rPr>
        <w:t xml:space="preserve"> United States. The design must conform to the requirements and conditions of all applicable permits and laws, be in compliance with the operating guidelines, and meet </w:t>
      </w:r>
      <w:r w:rsidR="003E0EB9">
        <w:t>Owner</w:t>
      </w:r>
      <w:r w:rsidR="00A93D1D" w:rsidRPr="00A93D1D">
        <w:rPr>
          <w:rFonts w:eastAsia="Times New Roman"/>
          <w:bCs/>
        </w:rPr>
        <w:t xml:space="preserve"> specifications. </w:t>
      </w:r>
    </w:p>
    <w:p w:rsidR="00A93D1D" w:rsidRPr="00A93D1D" w:rsidRDefault="00A93D1D" w:rsidP="00A93D1D">
      <w:pPr>
        <w:spacing w:line="240" w:lineRule="auto"/>
        <w:rPr>
          <w:rFonts w:eastAsia="Times New Roman"/>
          <w:bCs/>
        </w:rPr>
      </w:pPr>
    </w:p>
    <w:p w:rsidR="00A93D1D" w:rsidRDefault="00C45130" w:rsidP="00A93D1D">
      <w:pPr>
        <w:spacing w:line="240" w:lineRule="auto"/>
        <w:rPr>
          <w:rFonts w:eastAsia="Times New Roman"/>
          <w:bCs/>
        </w:rPr>
      </w:pPr>
      <w:r>
        <w:rPr>
          <w:rFonts w:eastAsia="Times New Roman"/>
          <w:bCs/>
        </w:rPr>
        <w:t>Seller</w:t>
      </w:r>
      <w:r w:rsidR="00A93D1D" w:rsidRPr="00A93D1D">
        <w:rPr>
          <w:rFonts w:eastAsia="Times New Roman"/>
          <w:bCs/>
        </w:rPr>
        <w:t xml:space="preserve"> is responsible for all engineering for the </w:t>
      </w:r>
      <w:r w:rsidR="00833B3D">
        <w:rPr>
          <w:rFonts w:eastAsia="Times New Roman"/>
          <w:bCs/>
        </w:rPr>
        <w:t>P</w:t>
      </w:r>
      <w:r w:rsidR="000C2DD9">
        <w:rPr>
          <w:rFonts w:eastAsia="Times New Roman"/>
          <w:bCs/>
        </w:rPr>
        <w:t>roject</w:t>
      </w:r>
      <w:r w:rsidR="00A93D1D" w:rsidRPr="00A93D1D">
        <w:rPr>
          <w:rFonts w:eastAsia="Times New Roman"/>
          <w:bCs/>
        </w:rPr>
        <w:t xml:space="preserve">. All design drawings, specifications, and calculations shall be signed by a professional engineer-of-record </w:t>
      </w:r>
      <w:r w:rsidR="00673555">
        <w:rPr>
          <w:rFonts w:eastAsia="Times New Roman"/>
          <w:bCs/>
        </w:rPr>
        <w:t xml:space="preserve">registered in the state </w:t>
      </w:r>
      <w:r w:rsidR="00D6784E">
        <w:rPr>
          <w:rFonts w:eastAsia="Times New Roman"/>
          <w:bCs/>
        </w:rPr>
        <w:t xml:space="preserve">or jurisdiction </w:t>
      </w:r>
      <w:r w:rsidR="00673555">
        <w:rPr>
          <w:rFonts w:eastAsia="Times New Roman"/>
          <w:bCs/>
        </w:rPr>
        <w:t>of the project</w:t>
      </w:r>
      <w:r w:rsidR="00A93D1D" w:rsidRPr="00A93D1D">
        <w:rPr>
          <w:rFonts w:eastAsia="Times New Roman"/>
          <w:bCs/>
        </w:rPr>
        <w:t xml:space="preserve">. </w:t>
      </w:r>
      <w:r>
        <w:rPr>
          <w:rFonts w:eastAsia="Times New Roman"/>
          <w:bCs/>
        </w:rPr>
        <w:t>Seller</w:t>
      </w:r>
      <w:r w:rsidR="000C2DD9">
        <w:rPr>
          <w:rFonts w:eastAsia="Times New Roman"/>
          <w:bCs/>
        </w:rPr>
        <w:t xml:space="preserve"> shall</w:t>
      </w:r>
      <w:r w:rsidR="00A93D1D" w:rsidRPr="00A93D1D">
        <w:rPr>
          <w:rFonts w:eastAsia="Times New Roman"/>
          <w:bCs/>
        </w:rPr>
        <w:t xml:space="preserve"> submi</w:t>
      </w:r>
      <w:r w:rsidR="000C2DD9">
        <w:rPr>
          <w:rFonts w:eastAsia="Times New Roman"/>
          <w:bCs/>
        </w:rPr>
        <w:t>t</w:t>
      </w:r>
      <w:r w:rsidR="00A93D1D" w:rsidRPr="00A93D1D">
        <w:rPr>
          <w:rFonts w:eastAsia="Times New Roman"/>
          <w:bCs/>
        </w:rPr>
        <w:t xml:space="preserve"> to </w:t>
      </w:r>
      <w:r w:rsidR="003E0EB9">
        <w:t>Owner</w:t>
      </w:r>
      <w:r w:rsidR="00A93D1D" w:rsidRPr="00A93D1D">
        <w:rPr>
          <w:rFonts w:eastAsia="Times New Roman"/>
          <w:bCs/>
        </w:rPr>
        <w:t xml:space="preserve"> </w:t>
      </w:r>
      <w:r w:rsidR="000C2DD9">
        <w:rPr>
          <w:rFonts w:eastAsia="Times New Roman"/>
          <w:bCs/>
        </w:rPr>
        <w:t xml:space="preserve">all </w:t>
      </w:r>
      <w:r w:rsidR="00A93D1D" w:rsidRPr="00A93D1D">
        <w:rPr>
          <w:rFonts w:eastAsia="Times New Roman"/>
          <w:bCs/>
        </w:rPr>
        <w:t>complete</w:t>
      </w:r>
      <w:r w:rsidR="000C2DD9">
        <w:rPr>
          <w:rFonts w:eastAsia="Times New Roman"/>
          <w:bCs/>
        </w:rPr>
        <w:t>d</w:t>
      </w:r>
      <w:r w:rsidR="00A93D1D" w:rsidRPr="00A93D1D">
        <w:rPr>
          <w:rFonts w:eastAsia="Times New Roman"/>
          <w:bCs/>
        </w:rPr>
        <w:t xml:space="preserve"> design drawings, data, and documents for review and comment. These engineered design drawings, data, and documents must be submitted to Owner for review and comment before construction is to begin. </w:t>
      </w:r>
    </w:p>
    <w:p w:rsidR="00A93D1D" w:rsidRPr="00A93D1D" w:rsidRDefault="00A93D1D" w:rsidP="00A93D1D">
      <w:pPr>
        <w:spacing w:line="240" w:lineRule="auto"/>
        <w:rPr>
          <w:rFonts w:eastAsia="Times New Roman"/>
          <w:bCs/>
        </w:rPr>
      </w:pPr>
    </w:p>
    <w:p w:rsidR="00A93D1D" w:rsidRPr="00A93D1D" w:rsidRDefault="00C45130" w:rsidP="00A93D1D">
      <w:pPr>
        <w:spacing w:line="240" w:lineRule="auto"/>
        <w:rPr>
          <w:rFonts w:eastAsia="Times New Roman"/>
          <w:bCs/>
        </w:rPr>
      </w:pPr>
      <w:r>
        <w:rPr>
          <w:rFonts w:eastAsia="Times New Roman"/>
          <w:bCs/>
        </w:rPr>
        <w:t>Seller</w:t>
      </w:r>
      <w:r w:rsidR="00A93D1D" w:rsidRPr="00A93D1D">
        <w:rPr>
          <w:rFonts w:eastAsia="Times New Roman"/>
          <w:bCs/>
        </w:rPr>
        <w:t xml:space="preserve"> is responsible for ensuring that all components are installed above the 100</w:t>
      </w:r>
      <w:r w:rsidR="00A93D1D" w:rsidRPr="00A93D1D">
        <w:rPr>
          <w:rFonts w:eastAsia="Times New Roman"/>
          <w:bCs/>
        </w:rPr>
        <w:noBreakHyphen/>
        <w:t>year flood plain (battery system, PCS, SCADA system, Security System, control building, transformers, etc.)</w:t>
      </w:r>
      <w:r w:rsidR="00AC1142">
        <w:rPr>
          <w:rFonts w:eastAsia="Times New Roman"/>
          <w:bCs/>
        </w:rPr>
        <w:t>.</w:t>
      </w:r>
    </w:p>
    <w:p w:rsidR="00A93D1D" w:rsidRDefault="00A93D1D" w:rsidP="00A93D1D">
      <w:pPr>
        <w:spacing w:line="240" w:lineRule="auto"/>
        <w:rPr>
          <w:rFonts w:eastAsia="Times New Roman"/>
          <w:bCs/>
        </w:rPr>
      </w:pPr>
    </w:p>
    <w:p w:rsidR="00A93D1D" w:rsidRPr="00A93D1D" w:rsidRDefault="00A93D1D" w:rsidP="00A93D1D">
      <w:pPr>
        <w:spacing w:line="240" w:lineRule="auto"/>
        <w:rPr>
          <w:rFonts w:eastAsia="Times New Roman"/>
          <w:bCs/>
        </w:rPr>
      </w:pPr>
      <w:r w:rsidRPr="00A93D1D">
        <w:rPr>
          <w:rFonts w:eastAsia="Times New Roman"/>
          <w:bCs/>
        </w:rPr>
        <w:t>Any third-party study or independent engineering reviews (such as the geotechnical study) shall be provided to Owner.</w:t>
      </w:r>
    </w:p>
    <w:p w:rsidR="00A93D1D" w:rsidRDefault="00A93D1D" w:rsidP="00A93D1D">
      <w:pPr>
        <w:spacing w:line="240" w:lineRule="auto"/>
        <w:rPr>
          <w:rFonts w:eastAsia="Times New Roman"/>
          <w:bCs/>
        </w:rPr>
      </w:pPr>
    </w:p>
    <w:p w:rsidR="00A93D1D" w:rsidRDefault="00A93D1D" w:rsidP="001C4C02">
      <w:pPr>
        <w:pStyle w:val="Heading3"/>
      </w:pPr>
      <w:bookmarkStart w:id="63" w:name="_Toc42256397"/>
      <w:r>
        <w:t>Construction</w:t>
      </w:r>
      <w:r w:rsidRPr="00A93D1D">
        <w:t xml:space="preserve"> Services</w:t>
      </w:r>
      <w:bookmarkEnd w:id="63"/>
      <w:r w:rsidR="007A5EA9" w:rsidRPr="007A5EA9">
        <w:rPr>
          <w:color w:val="FF0000"/>
        </w:rPr>
        <w:t xml:space="preserve"> </w:t>
      </w:r>
    </w:p>
    <w:p w:rsidR="00A93D1D" w:rsidRDefault="00A93D1D" w:rsidP="00A93D1D">
      <w:pPr>
        <w:spacing w:line="240" w:lineRule="auto"/>
        <w:rPr>
          <w:rFonts w:eastAsia="Times New Roman"/>
          <w:bCs/>
        </w:rPr>
      </w:pPr>
      <w:r w:rsidRPr="00A93D1D">
        <w:rPr>
          <w:rFonts w:eastAsia="Times New Roman"/>
          <w:bCs/>
        </w:rPr>
        <w:t xml:space="preserve">Prior to beginning construction, </w:t>
      </w:r>
      <w:r w:rsidR="00C45130" w:rsidRPr="009447ED">
        <w:t>Seller</w:t>
      </w:r>
      <w:r w:rsidRPr="00B13367">
        <w:rPr>
          <w:rFonts w:eastAsia="Times New Roman"/>
          <w:bCs/>
        </w:rPr>
        <w:t xml:space="preserve"> shall provide</w:t>
      </w:r>
      <w:r w:rsidRPr="00A93D1D">
        <w:rPr>
          <w:rFonts w:eastAsia="Times New Roman"/>
          <w:bCs/>
        </w:rPr>
        <w:t xml:space="preserve"> a comprehensive onsite construction management plan in accordance with all applicable laws and policies and Health, Safety, and Environmental Plans of </w:t>
      </w:r>
      <w:r w:rsidR="00C45130">
        <w:rPr>
          <w:rFonts w:eastAsia="Times New Roman"/>
          <w:bCs/>
        </w:rPr>
        <w:t>Seller</w:t>
      </w:r>
      <w:r w:rsidRPr="00A93D1D">
        <w:rPr>
          <w:rFonts w:eastAsia="Times New Roman"/>
          <w:bCs/>
        </w:rPr>
        <w:t xml:space="preserve">. No later than </w:t>
      </w:r>
      <w:r w:rsidR="00C921FF">
        <w:rPr>
          <w:rFonts w:eastAsia="Times New Roman"/>
          <w:bCs/>
        </w:rPr>
        <w:t>30</w:t>
      </w:r>
      <w:r w:rsidR="00C921FF" w:rsidRPr="00A93D1D">
        <w:rPr>
          <w:rFonts w:eastAsia="Times New Roman"/>
          <w:bCs/>
        </w:rPr>
        <w:t xml:space="preserve"> </w:t>
      </w:r>
      <w:r w:rsidRPr="00A93D1D">
        <w:rPr>
          <w:rFonts w:eastAsia="Times New Roman"/>
          <w:bCs/>
        </w:rPr>
        <w:t xml:space="preserve">days prior to initial site mobilization, </w:t>
      </w:r>
      <w:r w:rsidR="00C45130">
        <w:rPr>
          <w:rFonts w:eastAsia="Times New Roman"/>
          <w:bCs/>
        </w:rPr>
        <w:t>Seller</w:t>
      </w:r>
      <w:r w:rsidRPr="00A93D1D">
        <w:rPr>
          <w:rFonts w:eastAsia="Times New Roman"/>
          <w:bCs/>
        </w:rPr>
        <w:t xml:space="preserve"> shall prepare and submit such Plans to Owner. </w:t>
      </w:r>
      <w:r w:rsidR="00C45130">
        <w:rPr>
          <w:rFonts w:eastAsia="Times New Roman"/>
          <w:bCs/>
        </w:rPr>
        <w:t>Seller</w:t>
      </w:r>
      <w:r w:rsidRPr="00A93D1D">
        <w:rPr>
          <w:rFonts w:eastAsia="Times New Roman"/>
          <w:bCs/>
        </w:rPr>
        <w:t xml:space="preserve"> shall also provide Owner with an evaluation and appropriate documentation of the safety record for any licensed Subcontractor that will be performing work on the P</w:t>
      </w:r>
      <w:r w:rsidR="00BE7346">
        <w:rPr>
          <w:rFonts w:eastAsia="Times New Roman"/>
          <w:bCs/>
        </w:rPr>
        <w:t>roject</w:t>
      </w:r>
      <w:r w:rsidRPr="00A93D1D">
        <w:rPr>
          <w:rFonts w:eastAsia="Times New Roman"/>
          <w:bCs/>
        </w:rPr>
        <w:t xml:space="preserve">. </w:t>
      </w:r>
      <w:r w:rsidR="00F164D3">
        <w:rPr>
          <w:rFonts w:eastAsia="Times New Roman"/>
          <w:bCs/>
        </w:rPr>
        <w:t xml:space="preserve"> Seller and subcontractors must register</w:t>
      </w:r>
      <w:r w:rsidR="009D52D7">
        <w:rPr>
          <w:rFonts w:eastAsia="Times New Roman"/>
          <w:bCs/>
        </w:rPr>
        <w:t xml:space="preserve"> with and be approved by ISNetworld.  </w:t>
      </w:r>
      <w:r w:rsidR="002A686F">
        <w:rPr>
          <w:rFonts w:eastAsia="Times New Roman"/>
          <w:bCs/>
        </w:rPr>
        <w:t xml:space="preserve">The comprehensive onsite construction management plan will clearly </w:t>
      </w:r>
      <w:r w:rsidR="00EA7467">
        <w:rPr>
          <w:rFonts w:eastAsia="Times New Roman"/>
          <w:bCs/>
        </w:rPr>
        <w:t>establish</w:t>
      </w:r>
      <w:r w:rsidR="002A686F">
        <w:rPr>
          <w:rFonts w:eastAsia="Times New Roman"/>
          <w:bCs/>
        </w:rPr>
        <w:t xml:space="preserve"> </w:t>
      </w:r>
      <w:r w:rsidR="002A686F" w:rsidRPr="00A93D1D">
        <w:rPr>
          <w:rFonts w:eastAsia="Times New Roman"/>
          <w:bCs/>
        </w:rPr>
        <w:t>Health, Safety, and Environmental</w:t>
      </w:r>
      <w:r w:rsidR="002A686F">
        <w:rPr>
          <w:rFonts w:eastAsia="Times New Roman"/>
          <w:bCs/>
        </w:rPr>
        <w:t xml:space="preserve"> goals for the Project.</w:t>
      </w:r>
    </w:p>
    <w:p w:rsidR="00A93D1D" w:rsidRPr="00A93D1D" w:rsidRDefault="00A93D1D" w:rsidP="00A93D1D">
      <w:pPr>
        <w:spacing w:line="240" w:lineRule="auto"/>
        <w:rPr>
          <w:rFonts w:eastAsia="Times New Roman"/>
          <w:bCs/>
        </w:rPr>
      </w:pPr>
    </w:p>
    <w:p w:rsidR="00A93D1D" w:rsidRDefault="00C45130" w:rsidP="00A93D1D">
      <w:pPr>
        <w:spacing w:line="240" w:lineRule="auto"/>
        <w:rPr>
          <w:rFonts w:eastAsia="Times New Roman"/>
          <w:bCs/>
        </w:rPr>
      </w:pPr>
      <w:r>
        <w:rPr>
          <w:rFonts w:eastAsia="Times New Roman"/>
          <w:bCs/>
        </w:rPr>
        <w:t>Seller</w:t>
      </w:r>
      <w:r w:rsidR="00A93D1D" w:rsidRPr="00A93D1D">
        <w:rPr>
          <w:rFonts w:eastAsia="Times New Roman"/>
          <w:bCs/>
        </w:rPr>
        <w:t xml:space="preserve"> shall assemble, construct, and install with its own labor forces and/or with Subcontractors labor, tools, and equipment necessary to complete the </w:t>
      </w:r>
      <w:r w:rsidR="00762591">
        <w:rPr>
          <w:rFonts w:eastAsia="Times New Roman"/>
          <w:bCs/>
        </w:rPr>
        <w:t>P</w:t>
      </w:r>
      <w:r w:rsidR="00BE7346">
        <w:rPr>
          <w:rFonts w:eastAsia="Times New Roman"/>
          <w:bCs/>
        </w:rPr>
        <w:t>roject</w:t>
      </w:r>
      <w:r w:rsidR="00A93D1D" w:rsidRPr="00A93D1D">
        <w:rPr>
          <w:rFonts w:eastAsia="Times New Roman"/>
          <w:bCs/>
        </w:rPr>
        <w:t xml:space="preserve">, </w:t>
      </w:r>
      <w:r w:rsidR="0035153D">
        <w:rPr>
          <w:rFonts w:eastAsia="Times New Roman"/>
          <w:bCs/>
        </w:rPr>
        <w:t>includ</w:t>
      </w:r>
      <w:r w:rsidR="005566C0">
        <w:rPr>
          <w:rFonts w:eastAsia="Times New Roman"/>
          <w:bCs/>
        </w:rPr>
        <w:t>ing</w:t>
      </w:r>
      <w:r w:rsidR="0035153D">
        <w:rPr>
          <w:rFonts w:eastAsia="Times New Roman"/>
          <w:bCs/>
        </w:rPr>
        <w:t xml:space="preserve"> but not limited to</w:t>
      </w:r>
      <w:r w:rsidR="0035153D" w:rsidRPr="00A93D1D">
        <w:rPr>
          <w:rFonts w:eastAsia="Times New Roman"/>
          <w:bCs/>
        </w:rPr>
        <w:t xml:space="preserve"> </w:t>
      </w:r>
      <w:r w:rsidR="00A93D1D" w:rsidRPr="00A93D1D">
        <w:rPr>
          <w:rFonts w:eastAsia="Times New Roman"/>
          <w:bCs/>
        </w:rPr>
        <w:t>the following Works:</w:t>
      </w:r>
    </w:p>
    <w:p w:rsidR="00A93D1D" w:rsidRPr="00A93D1D" w:rsidRDefault="00A93D1D" w:rsidP="00A93D1D">
      <w:pPr>
        <w:spacing w:line="240" w:lineRule="auto"/>
        <w:rPr>
          <w:rFonts w:eastAsia="Times New Roman"/>
          <w:bCs/>
        </w:rPr>
      </w:pPr>
    </w:p>
    <w:p w:rsidR="00A93D1D" w:rsidRPr="00A93D1D" w:rsidRDefault="00A93D1D" w:rsidP="00980396">
      <w:pPr>
        <w:numPr>
          <w:ilvl w:val="0"/>
          <w:numId w:val="19"/>
        </w:numPr>
        <w:spacing w:after="120" w:line="240" w:lineRule="auto"/>
        <w:ind w:left="720"/>
        <w:rPr>
          <w:rFonts w:eastAsia="Times New Roman"/>
          <w:bCs/>
        </w:rPr>
      </w:pPr>
      <w:r w:rsidRPr="00A93D1D">
        <w:rPr>
          <w:rFonts w:eastAsia="Times New Roman"/>
          <w:bCs/>
        </w:rPr>
        <w:t>Site preparation</w:t>
      </w:r>
      <w:r w:rsidR="000C0353">
        <w:rPr>
          <w:rFonts w:eastAsia="Times New Roman"/>
          <w:bCs/>
        </w:rPr>
        <w:t xml:space="preserve">, </w:t>
      </w:r>
      <w:r w:rsidR="00BE1B02">
        <w:rPr>
          <w:rFonts w:eastAsia="Times New Roman"/>
          <w:bCs/>
        </w:rPr>
        <w:t>site</w:t>
      </w:r>
      <w:r w:rsidR="000C0353">
        <w:rPr>
          <w:rFonts w:eastAsia="Times New Roman"/>
          <w:bCs/>
        </w:rPr>
        <w:t xml:space="preserve"> grading, </w:t>
      </w:r>
      <w:r w:rsidR="00402424">
        <w:rPr>
          <w:rFonts w:eastAsia="Times New Roman"/>
          <w:bCs/>
        </w:rPr>
        <w:t>s</w:t>
      </w:r>
      <w:r w:rsidR="0008593E">
        <w:rPr>
          <w:rFonts w:eastAsia="Times New Roman"/>
          <w:bCs/>
        </w:rPr>
        <w:t xml:space="preserve">ite </w:t>
      </w:r>
      <w:r w:rsidR="00402424">
        <w:rPr>
          <w:rFonts w:eastAsia="Times New Roman"/>
          <w:bCs/>
        </w:rPr>
        <w:t>improvements</w:t>
      </w:r>
      <w:r w:rsidR="0008593E">
        <w:rPr>
          <w:rFonts w:eastAsia="Times New Roman"/>
          <w:bCs/>
        </w:rPr>
        <w:t xml:space="preserve">, </w:t>
      </w:r>
      <w:proofErr w:type="spellStart"/>
      <w:r w:rsidR="00402424">
        <w:rPr>
          <w:rFonts w:eastAsia="Times New Roman"/>
          <w:bCs/>
        </w:rPr>
        <w:t>s</w:t>
      </w:r>
      <w:r w:rsidR="0008593E">
        <w:rPr>
          <w:rFonts w:eastAsia="Times New Roman"/>
          <w:bCs/>
        </w:rPr>
        <w:t>tormwater</w:t>
      </w:r>
      <w:proofErr w:type="spellEnd"/>
      <w:r w:rsidR="00402424">
        <w:rPr>
          <w:rFonts w:eastAsia="Times New Roman"/>
          <w:bCs/>
        </w:rPr>
        <w:t xml:space="preserve"> management</w:t>
      </w:r>
      <w:r w:rsidR="0008593E">
        <w:rPr>
          <w:rFonts w:eastAsia="Times New Roman"/>
          <w:bCs/>
        </w:rPr>
        <w:t xml:space="preserve"> </w:t>
      </w:r>
      <w:r w:rsidR="00402424">
        <w:rPr>
          <w:rFonts w:eastAsia="Times New Roman"/>
          <w:bCs/>
        </w:rPr>
        <w:t>facilities</w:t>
      </w:r>
      <w:r w:rsidR="0008593E">
        <w:rPr>
          <w:rFonts w:eastAsia="Times New Roman"/>
          <w:bCs/>
        </w:rPr>
        <w:t xml:space="preserve"> </w:t>
      </w:r>
      <w:r w:rsidR="00CD5B6A">
        <w:rPr>
          <w:rFonts w:eastAsia="Times New Roman"/>
          <w:bCs/>
        </w:rPr>
        <w:t>and</w:t>
      </w:r>
      <w:r w:rsidR="005B5A0D">
        <w:rPr>
          <w:rFonts w:eastAsia="Times New Roman"/>
          <w:bCs/>
        </w:rPr>
        <w:t xml:space="preserve"> </w:t>
      </w:r>
      <w:r w:rsidR="0035153D">
        <w:rPr>
          <w:rFonts w:eastAsia="Times New Roman"/>
          <w:bCs/>
        </w:rPr>
        <w:t xml:space="preserve">removal </w:t>
      </w:r>
      <w:r w:rsidR="00CD5B6A">
        <w:rPr>
          <w:rFonts w:eastAsia="Times New Roman"/>
          <w:bCs/>
        </w:rPr>
        <w:t xml:space="preserve">of </w:t>
      </w:r>
      <w:r w:rsidRPr="00A93D1D">
        <w:rPr>
          <w:rFonts w:eastAsia="Times New Roman"/>
          <w:bCs/>
        </w:rPr>
        <w:t>excess debris</w:t>
      </w:r>
      <w:r w:rsidR="007E6A68">
        <w:rPr>
          <w:rFonts w:eastAsia="Times New Roman"/>
          <w:bCs/>
        </w:rPr>
        <w:t>.</w:t>
      </w:r>
    </w:p>
    <w:p w:rsidR="00A93D1D" w:rsidRPr="00A93D1D" w:rsidRDefault="00A93D1D" w:rsidP="00980396">
      <w:pPr>
        <w:numPr>
          <w:ilvl w:val="0"/>
          <w:numId w:val="19"/>
        </w:numPr>
        <w:spacing w:after="120" w:line="240" w:lineRule="auto"/>
        <w:ind w:left="720"/>
        <w:rPr>
          <w:rFonts w:eastAsia="Times New Roman"/>
          <w:bCs/>
        </w:rPr>
      </w:pPr>
      <w:r w:rsidRPr="00A93D1D">
        <w:rPr>
          <w:rFonts w:eastAsia="Times New Roman"/>
          <w:bCs/>
        </w:rPr>
        <w:t xml:space="preserve">DC cabling </w:t>
      </w:r>
      <w:r w:rsidR="003A4901">
        <w:rPr>
          <w:rFonts w:eastAsia="Times New Roman"/>
          <w:bCs/>
        </w:rPr>
        <w:t xml:space="preserve">and </w:t>
      </w:r>
      <w:r w:rsidRPr="00A93D1D">
        <w:rPr>
          <w:rFonts w:eastAsia="Times New Roman"/>
          <w:bCs/>
        </w:rPr>
        <w:t>junction boxes</w:t>
      </w:r>
      <w:r w:rsidR="007E6A68">
        <w:rPr>
          <w:rFonts w:eastAsia="Times New Roman"/>
          <w:bCs/>
        </w:rPr>
        <w:t>.</w:t>
      </w:r>
    </w:p>
    <w:p w:rsidR="00A93D1D" w:rsidRPr="00A93D1D" w:rsidRDefault="00A93D1D" w:rsidP="00980396">
      <w:pPr>
        <w:numPr>
          <w:ilvl w:val="0"/>
          <w:numId w:val="19"/>
        </w:numPr>
        <w:spacing w:after="120" w:line="240" w:lineRule="auto"/>
        <w:ind w:left="720"/>
        <w:rPr>
          <w:rFonts w:eastAsia="Times New Roman"/>
          <w:bCs/>
        </w:rPr>
      </w:pPr>
      <w:r w:rsidRPr="00A93D1D">
        <w:rPr>
          <w:rFonts w:eastAsia="Times New Roman"/>
          <w:bCs/>
        </w:rPr>
        <w:t>AC trenching and cabling</w:t>
      </w:r>
      <w:r w:rsidR="007E6A68">
        <w:rPr>
          <w:rFonts w:eastAsia="Times New Roman"/>
          <w:bCs/>
        </w:rPr>
        <w:t>.</w:t>
      </w:r>
    </w:p>
    <w:p w:rsidR="00A93D1D" w:rsidRPr="00A54983" w:rsidRDefault="00A93D1D" w:rsidP="00980396">
      <w:pPr>
        <w:numPr>
          <w:ilvl w:val="0"/>
          <w:numId w:val="19"/>
        </w:numPr>
        <w:spacing w:after="120" w:line="240" w:lineRule="auto"/>
        <w:ind w:left="720"/>
        <w:rPr>
          <w:rFonts w:eastAsia="Times New Roman"/>
          <w:bCs/>
        </w:rPr>
      </w:pPr>
      <w:r w:rsidRPr="00A93D1D">
        <w:rPr>
          <w:rFonts w:eastAsia="Times New Roman"/>
          <w:bCs/>
        </w:rPr>
        <w:t xml:space="preserve">Inverters, switchgear, and </w:t>
      </w:r>
      <w:r w:rsidRPr="00A54983">
        <w:rPr>
          <w:rFonts w:eastAsia="Times New Roman"/>
          <w:bCs/>
        </w:rPr>
        <w:t>transformers and accompanying supports and/or concrete pads</w:t>
      </w:r>
      <w:r w:rsidR="007E6A68" w:rsidRPr="00A54983">
        <w:rPr>
          <w:rFonts w:eastAsia="Times New Roman"/>
          <w:bCs/>
        </w:rPr>
        <w:t>.</w:t>
      </w:r>
    </w:p>
    <w:p w:rsidR="00A93D1D" w:rsidRPr="00A93D1D" w:rsidRDefault="00A93D1D" w:rsidP="00980396">
      <w:pPr>
        <w:numPr>
          <w:ilvl w:val="0"/>
          <w:numId w:val="19"/>
        </w:numPr>
        <w:spacing w:after="120" w:line="240" w:lineRule="auto"/>
        <w:ind w:left="720"/>
        <w:rPr>
          <w:rFonts w:eastAsia="Times New Roman"/>
          <w:bCs/>
        </w:rPr>
      </w:pPr>
      <w:r w:rsidRPr="00A54983">
        <w:rPr>
          <w:rFonts w:eastAsia="Times New Roman"/>
          <w:bCs/>
        </w:rPr>
        <w:t xml:space="preserve">Perimeter security fencing (described in </w:t>
      </w:r>
      <w:r w:rsidR="007E6A68" w:rsidRPr="00D7520A">
        <w:rPr>
          <w:rFonts w:eastAsia="Times New Roman"/>
          <w:bCs/>
          <w:u w:val="single"/>
        </w:rPr>
        <w:t>S</w:t>
      </w:r>
      <w:r w:rsidRPr="00D7520A">
        <w:rPr>
          <w:rFonts w:eastAsia="Times New Roman"/>
          <w:bCs/>
          <w:u w:val="single"/>
        </w:rPr>
        <w:t>ection</w:t>
      </w:r>
      <w:r w:rsidR="002A686F" w:rsidRPr="00D7520A">
        <w:rPr>
          <w:rFonts w:eastAsia="Times New Roman"/>
          <w:bCs/>
          <w:u w:val="single"/>
        </w:rPr>
        <w:t>s</w:t>
      </w:r>
      <w:r w:rsidRPr="00D7520A">
        <w:rPr>
          <w:rFonts w:eastAsia="Times New Roman"/>
          <w:bCs/>
          <w:u w:val="single"/>
        </w:rPr>
        <w:t xml:space="preserve"> </w:t>
      </w:r>
      <w:r w:rsidR="00702A8F" w:rsidRPr="00D7520A">
        <w:rPr>
          <w:rFonts w:eastAsia="Times New Roman"/>
          <w:bCs/>
          <w:u w:val="single"/>
        </w:rPr>
        <w:t>6.</w:t>
      </w:r>
      <w:r w:rsidR="00A54983" w:rsidRPr="00D7520A">
        <w:rPr>
          <w:rFonts w:eastAsia="Times New Roman"/>
          <w:bCs/>
          <w:u w:val="single"/>
        </w:rPr>
        <w:t>1</w:t>
      </w:r>
      <w:r w:rsidR="002A686F" w:rsidRPr="00D7520A">
        <w:rPr>
          <w:rFonts w:eastAsia="Times New Roman"/>
          <w:bCs/>
          <w:u w:val="single"/>
        </w:rPr>
        <w:t>3</w:t>
      </w:r>
      <w:r w:rsidR="00A54983" w:rsidRPr="00D7520A">
        <w:rPr>
          <w:rFonts w:eastAsia="Times New Roman"/>
          <w:bCs/>
          <w:u w:val="single"/>
        </w:rPr>
        <w:t>.3</w:t>
      </w:r>
      <w:r w:rsidRPr="00A54983">
        <w:rPr>
          <w:rFonts w:eastAsia="Times New Roman"/>
          <w:bCs/>
        </w:rPr>
        <w:t xml:space="preserve"> </w:t>
      </w:r>
      <w:r w:rsidR="002A686F">
        <w:rPr>
          <w:rFonts w:eastAsia="Times New Roman"/>
          <w:bCs/>
        </w:rPr>
        <w:t xml:space="preserve">and </w:t>
      </w:r>
      <w:r w:rsidR="002A686F" w:rsidRPr="00D7520A">
        <w:rPr>
          <w:rFonts w:eastAsia="Times New Roman"/>
          <w:bCs/>
          <w:u w:val="single"/>
        </w:rPr>
        <w:t>6.3</w:t>
      </w:r>
      <w:r w:rsidR="002A686F">
        <w:rPr>
          <w:rFonts w:eastAsia="Times New Roman"/>
          <w:bCs/>
        </w:rPr>
        <w:t xml:space="preserve"> </w:t>
      </w:r>
      <w:r w:rsidRPr="00A54983">
        <w:rPr>
          <w:rFonts w:eastAsia="Times New Roman"/>
          <w:bCs/>
        </w:rPr>
        <w:t>Project</w:t>
      </w:r>
      <w:r w:rsidRPr="00A93D1D">
        <w:rPr>
          <w:rFonts w:eastAsia="Times New Roman"/>
          <w:bCs/>
        </w:rPr>
        <w:t xml:space="preserve"> Security)</w:t>
      </w:r>
      <w:r w:rsidR="007E6A68">
        <w:rPr>
          <w:rFonts w:eastAsia="Times New Roman"/>
          <w:bCs/>
        </w:rPr>
        <w:t>.</w:t>
      </w:r>
      <w:r w:rsidRPr="00A93D1D">
        <w:rPr>
          <w:rFonts w:eastAsia="Times New Roman"/>
          <w:bCs/>
        </w:rPr>
        <w:t xml:space="preserve"> </w:t>
      </w:r>
    </w:p>
    <w:p w:rsidR="00A93D1D" w:rsidRPr="00A93D1D" w:rsidRDefault="00A93D1D" w:rsidP="00980396">
      <w:pPr>
        <w:numPr>
          <w:ilvl w:val="0"/>
          <w:numId w:val="19"/>
        </w:numPr>
        <w:spacing w:after="120" w:line="240" w:lineRule="auto"/>
        <w:ind w:left="720"/>
        <w:rPr>
          <w:rFonts w:eastAsia="Times New Roman"/>
          <w:bCs/>
        </w:rPr>
      </w:pPr>
      <w:r w:rsidRPr="00A93D1D">
        <w:rPr>
          <w:rFonts w:eastAsia="Times New Roman"/>
          <w:bCs/>
        </w:rPr>
        <w:t>Security lighting</w:t>
      </w:r>
      <w:r w:rsidR="007E6A68">
        <w:rPr>
          <w:rFonts w:eastAsia="Times New Roman"/>
          <w:bCs/>
        </w:rPr>
        <w:t>.</w:t>
      </w:r>
    </w:p>
    <w:p w:rsidR="00A93D1D" w:rsidRDefault="00A93D1D" w:rsidP="00980396">
      <w:pPr>
        <w:numPr>
          <w:ilvl w:val="0"/>
          <w:numId w:val="19"/>
        </w:numPr>
        <w:spacing w:after="120" w:line="240" w:lineRule="auto"/>
        <w:ind w:left="720"/>
        <w:rPr>
          <w:rFonts w:eastAsia="Times New Roman"/>
          <w:bCs/>
        </w:rPr>
      </w:pPr>
      <w:r w:rsidRPr="00A93D1D">
        <w:rPr>
          <w:rFonts w:eastAsia="Times New Roman"/>
          <w:bCs/>
        </w:rPr>
        <w:t>Installation of the monitoring system and revenue grade metering</w:t>
      </w:r>
      <w:r w:rsidR="007E6A68">
        <w:rPr>
          <w:rFonts w:eastAsia="Times New Roman"/>
          <w:bCs/>
        </w:rPr>
        <w:t>.</w:t>
      </w:r>
    </w:p>
    <w:p w:rsidR="00A93D1D" w:rsidRPr="00A93D1D" w:rsidRDefault="00A93D1D" w:rsidP="00A93D1D">
      <w:pPr>
        <w:spacing w:line="240" w:lineRule="auto"/>
        <w:ind w:left="717"/>
        <w:rPr>
          <w:rFonts w:eastAsia="Times New Roman"/>
          <w:bCs/>
        </w:rPr>
      </w:pPr>
    </w:p>
    <w:p w:rsidR="002F0D0A" w:rsidRDefault="00C45130" w:rsidP="00A93D1D">
      <w:pPr>
        <w:spacing w:line="240" w:lineRule="auto"/>
        <w:rPr>
          <w:rFonts w:eastAsia="Times New Roman"/>
          <w:bCs/>
        </w:rPr>
      </w:pPr>
      <w:r>
        <w:rPr>
          <w:rFonts w:eastAsia="Times New Roman"/>
          <w:bCs/>
        </w:rPr>
        <w:t>Seller</w:t>
      </w:r>
      <w:r w:rsidR="00A93D1D" w:rsidRPr="00A93D1D">
        <w:rPr>
          <w:rFonts w:eastAsia="Times New Roman"/>
          <w:bCs/>
        </w:rPr>
        <w:t xml:space="preserve"> shall provide all utilities necessary during construction, including but not limited to electricity, </w:t>
      </w:r>
      <w:r w:rsidR="002A686F">
        <w:rPr>
          <w:rFonts w:eastAsia="Times New Roman"/>
          <w:bCs/>
        </w:rPr>
        <w:t xml:space="preserve">portable </w:t>
      </w:r>
      <w:r w:rsidR="00A93D1D" w:rsidRPr="00A93D1D">
        <w:rPr>
          <w:rFonts w:eastAsia="Times New Roman"/>
          <w:bCs/>
        </w:rPr>
        <w:t xml:space="preserve">water, </w:t>
      </w:r>
      <w:r w:rsidR="002A686F">
        <w:rPr>
          <w:rFonts w:eastAsia="Times New Roman"/>
          <w:bCs/>
        </w:rPr>
        <w:t>sewer/</w:t>
      </w:r>
      <w:r w:rsidR="00A93D1D" w:rsidRPr="00A93D1D">
        <w:rPr>
          <w:rFonts w:eastAsia="Times New Roman"/>
          <w:bCs/>
        </w:rPr>
        <w:t>toilets, fuel and communications</w:t>
      </w:r>
      <w:r w:rsidR="000A5A1D">
        <w:rPr>
          <w:rFonts w:eastAsia="Times New Roman"/>
          <w:bCs/>
        </w:rPr>
        <w:t xml:space="preserve">. </w:t>
      </w:r>
      <w:r>
        <w:rPr>
          <w:rFonts w:eastAsia="Times New Roman"/>
          <w:bCs/>
        </w:rPr>
        <w:t>Seller</w:t>
      </w:r>
      <w:r w:rsidR="00A93D1D" w:rsidRPr="00A93D1D">
        <w:rPr>
          <w:rFonts w:eastAsia="Times New Roman"/>
          <w:bCs/>
        </w:rPr>
        <w:t xml:space="preserve"> shall be responsible for all costs associated </w:t>
      </w:r>
      <w:r w:rsidR="00A93D1D" w:rsidRPr="00A93D1D">
        <w:rPr>
          <w:rFonts w:eastAsia="Times New Roman"/>
          <w:bCs/>
        </w:rPr>
        <w:lastRenderedPageBreak/>
        <w:t xml:space="preserve">with construction power. </w:t>
      </w:r>
      <w:bookmarkStart w:id="64" w:name="_Toc277847748"/>
      <w:bookmarkStart w:id="65" w:name="_Toc277847749"/>
      <w:bookmarkEnd w:id="64"/>
      <w:bookmarkEnd w:id="65"/>
      <w:r w:rsidR="009D52D7">
        <w:rPr>
          <w:rFonts w:eastAsia="Times New Roman"/>
          <w:bCs/>
        </w:rPr>
        <w:t xml:space="preserve">Seller </w:t>
      </w:r>
      <w:r w:rsidR="002A686F">
        <w:rPr>
          <w:rFonts w:eastAsia="Times New Roman"/>
          <w:bCs/>
        </w:rPr>
        <w:t xml:space="preserve">shall be responsible for removal of all trash and construction debris. </w:t>
      </w:r>
      <w:r>
        <w:rPr>
          <w:rFonts w:eastAsia="Times New Roman"/>
          <w:bCs/>
        </w:rPr>
        <w:t>Seller</w:t>
      </w:r>
      <w:r w:rsidR="002A686F">
        <w:rPr>
          <w:rFonts w:eastAsia="Times New Roman"/>
          <w:bCs/>
        </w:rPr>
        <w:t xml:space="preserve"> shall be responsible to provide its own job trailers, and other temporary facilities for its employees.</w:t>
      </w:r>
    </w:p>
    <w:p w:rsidR="00C348BF" w:rsidRPr="00346AE7" w:rsidRDefault="00C348BF" w:rsidP="00346AE7">
      <w:pPr>
        <w:spacing w:line="240" w:lineRule="auto"/>
      </w:pPr>
    </w:p>
    <w:p w:rsidR="00A93D1D" w:rsidRPr="00AF1108" w:rsidRDefault="00A239F8" w:rsidP="001C4C02">
      <w:pPr>
        <w:pStyle w:val="Heading3"/>
      </w:pPr>
      <w:bookmarkStart w:id="66" w:name="_Toc42256398"/>
      <w:r w:rsidRPr="00AF1108">
        <w:t>Quality Assurance/Quality Control Requirements</w:t>
      </w:r>
      <w:bookmarkEnd w:id="66"/>
      <w:r w:rsidR="007A5EA9" w:rsidRPr="007A5EA9">
        <w:rPr>
          <w:color w:val="FF0000"/>
        </w:rPr>
        <w:t xml:space="preserve"> </w:t>
      </w:r>
    </w:p>
    <w:p w:rsidR="00A239F8" w:rsidRDefault="00C45130" w:rsidP="00A239F8">
      <w:pPr>
        <w:suppressAutoHyphens/>
        <w:spacing w:line="240" w:lineRule="auto"/>
        <w:rPr>
          <w:rFonts w:eastAsia="Times New Roman"/>
          <w:bCs/>
        </w:rPr>
      </w:pPr>
      <w:r>
        <w:rPr>
          <w:rFonts w:eastAsia="Times New Roman"/>
          <w:bCs/>
        </w:rPr>
        <w:t>Seller</w:t>
      </w:r>
      <w:r w:rsidR="00A239F8" w:rsidRPr="00A239F8">
        <w:rPr>
          <w:rFonts w:eastAsia="Times New Roman"/>
          <w:bCs/>
        </w:rPr>
        <w:t xml:space="preserve"> shall submit a Quality</w:t>
      </w:r>
      <w:r w:rsidR="007E6A68">
        <w:rPr>
          <w:rFonts w:eastAsia="Times New Roman"/>
          <w:bCs/>
        </w:rPr>
        <w:t xml:space="preserve"> Assurance/Quality Control (QA/QC)</w:t>
      </w:r>
      <w:r w:rsidR="00A239F8" w:rsidRPr="00A239F8">
        <w:rPr>
          <w:rFonts w:eastAsia="Times New Roman"/>
          <w:bCs/>
        </w:rPr>
        <w:t xml:space="preserve"> Plan for the proposed project delivery. The Q</w:t>
      </w:r>
      <w:r w:rsidR="007E6A68">
        <w:rPr>
          <w:rFonts w:eastAsia="Times New Roman"/>
          <w:bCs/>
        </w:rPr>
        <w:t>A/</w:t>
      </w:r>
      <w:r w:rsidR="001562F9">
        <w:rPr>
          <w:rFonts w:eastAsia="Times New Roman"/>
          <w:bCs/>
        </w:rPr>
        <w:t>QC</w:t>
      </w:r>
      <w:r w:rsidR="001562F9" w:rsidRPr="00A239F8">
        <w:rPr>
          <w:rFonts w:eastAsia="Times New Roman"/>
          <w:bCs/>
        </w:rPr>
        <w:t xml:space="preserve"> </w:t>
      </w:r>
      <w:r w:rsidR="00A239F8" w:rsidRPr="00A239F8">
        <w:rPr>
          <w:rFonts w:eastAsia="Times New Roman"/>
          <w:bCs/>
        </w:rPr>
        <w:t xml:space="preserve">Plan shall define the systems and procedures which will be used by </w:t>
      </w:r>
      <w:r>
        <w:rPr>
          <w:rFonts w:eastAsia="Times New Roman"/>
          <w:bCs/>
        </w:rPr>
        <w:t>Seller</w:t>
      </w:r>
      <w:r w:rsidR="00A239F8" w:rsidRPr="00A239F8">
        <w:rPr>
          <w:rFonts w:eastAsia="Times New Roman"/>
          <w:bCs/>
        </w:rPr>
        <w:t xml:space="preserve"> to ensure that the </w:t>
      </w:r>
      <w:r w:rsidR="002A686F">
        <w:rPr>
          <w:rFonts w:eastAsia="Times New Roman"/>
          <w:bCs/>
        </w:rPr>
        <w:t>P</w:t>
      </w:r>
      <w:r w:rsidR="002A686F" w:rsidRPr="00A239F8">
        <w:rPr>
          <w:rFonts w:eastAsia="Times New Roman"/>
          <w:bCs/>
        </w:rPr>
        <w:t xml:space="preserve">roject </w:t>
      </w:r>
      <w:r w:rsidR="00A239F8" w:rsidRPr="00A239F8">
        <w:rPr>
          <w:rFonts w:eastAsia="Times New Roman"/>
          <w:bCs/>
        </w:rPr>
        <w:t xml:space="preserve">will comply with the requirements detailed in this </w:t>
      </w:r>
      <w:r w:rsidR="00C41611">
        <w:rPr>
          <w:szCs w:val="20"/>
        </w:rPr>
        <w:t>Technical S</w:t>
      </w:r>
      <w:r w:rsidR="00A239F8" w:rsidRPr="00A239F8">
        <w:rPr>
          <w:rFonts w:eastAsia="Times New Roman"/>
          <w:bCs/>
        </w:rPr>
        <w:t xml:space="preserve">pecification in addition to any other standards and policies determined by </w:t>
      </w:r>
      <w:r w:rsidR="003E0EB9">
        <w:t>Owner</w:t>
      </w:r>
      <w:r w:rsidR="00A239F8" w:rsidRPr="00A239F8">
        <w:rPr>
          <w:rFonts w:eastAsia="Times New Roman"/>
          <w:bCs/>
        </w:rPr>
        <w:t>.</w:t>
      </w:r>
    </w:p>
    <w:p w:rsidR="00A239F8" w:rsidRPr="00A239F8" w:rsidRDefault="00A239F8" w:rsidP="00A239F8">
      <w:pPr>
        <w:suppressAutoHyphens/>
        <w:spacing w:line="240" w:lineRule="auto"/>
        <w:rPr>
          <w:rFonts w:eastAsia="Times New Roman"/>
        </w:rPr>
      </w:pPr>
    </w:p>
    <w:p w:rsidR="00A239F8" w:rsidRDefault="00C45130" w:rsidP="00A239F8">
      <w:pPr>
        <w:suppressAutoHyphens/>
        <w:spacing w:line="240" w:lineRule="auto"/>
        <w:rPr>
          <w:rFonts w:eastAsia="Times New Roman"/>
        </w:rPr>
      </w:pPr>
      <w:r>
        <w:rPr>
          <w:rFonts w:eastAsia="Times New Roman"/>
        </w:rPr>
        <w:t>Seller</w:t>
      </w:r>
      <w:r w:rsidR="00A239F8" w:rsidRPr="00A239F8">
        <w:rPr>
          <w:rFonts w:eastAsia="Times New Roman"/>
        </w:rPr>
        <w:t xml:space="preserve"> shall submit to Owner a copy of its QA/QC </w:t>
      </w:r>
      <w:r w:rsidR="007E6A68">
        <w:rPr>
          <w:rFonts w:eastAsia="Times New Roman"/>
        </w:rPr>
        <w:t>P</w:t>
      </w:r>
      <w:r w:rsidR="00A239F8" w:rsidRPr="00A239F8">
        <w:rPr>
          <w:rFonts w:eastAsia="Times New Roman"/>
        </w:rPr>
        <w:t>lan for review not later than 45 days after contract execution for Owner review and comment. The Project shall be managed in accordance with the program.</w:t>
      </w:r>
    </w:p>
    <w:p w:rsidR="00A239F8" w:rsidRPr="00A239F8" w:rsidRDefault="00A239F8" w:rsidP="00A239F8">
      <w:pPr>
        <w:suppressAutoHyphens/>
        <w:spacing w:line="240" w:lineRule="auto"/>
        <w:rPr>
          <w:rFonts w:eastAsia="Times New Roman"/>
        </w:rPr>
      </w:pPr>
    </w:p>
    <w:p w:rsidR="00A239F8" w:rsidRDefault="00A239F8" w:rsidP="00A239F8">
      <w:pPr>
        <w:suppressAutoHyphens/>
        <w:spacing w:line="240" w:lineRule="auto"/>
        <w:rPr>
          <w:rFonts w:eastAsia="Times New Roman"/>
        </w:rPr>
      </w:pPr>
      <w:r w:rsidRPr="00A239F8">
        <w:rPr>
          <w:rFonts w:eastAsia="Times New Roman"/>
        </w:rPr>
        <w:t xml:space="preserve">The QA/QC </w:t>
      </w:r>
      <w:r w:rsidR="007E6A68">
        <w:rPr>
          <w:rFonts w:eastAsia="Times New Roman"/>
        </w:rPr>
        <w:t xml:space="preserve">Plan </w:t>
      </w:r>
      <w:r w:rsidRPr="00A239F8">
        <w:rPr>
          <w:rFonts w:eastAsia="Times New Roman"/>
        </w:rPr>
        <w:t>shall include, but is not limited to, such procedures and systems as the following:</w:t>
      </w:r>
    </w:p>
    <w:p w:rsidR="00A239F8" w:rsidRPr="00A239F8" w:rsidRDefault="00A239F8" w:rsidP="00A239F8">
      <w:pPr>
        <w:suppressAutoHyphens/>
        <w:spacing w:line="240" w:lineRule="auto"/>
        <w:rPr>
          <w:rFonts w:eastAsia="Times New Roman"/>
        </w:rPr>
      </w:pP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Road construction</w:t>
      </w:r>
      <w:r w:rsidR="002A686F" w:rsidRPr="002A686F">
        <w:rPr>
          <w:rFonts w:eastAsia="Times New Roman"/>
        </w:rPr>
        <w:t xml:space="preserve"> </w:t>
      </w:r>
      <w:r w:rsidR="002A686F">
        <w:rPr>
          <w:rFonts w:eastAsia="Times New Roman"/>
        </w:rPr>
        <w:t>and compaction</w:t>
      </w:r>
      <w:r w:rsidR="007E6A68">
        <w:rPr>
          <w:rFonts w:eastAsia="Times New Roman"/>
        </w:rPr>
        <w:t>.</w:t>
      </w:r>
    </w:p>
    <w:p w:rsidR="00A239F8" w:rsidRPr="00A239F8" w:rsidRDefault="00EC543F" w:rsidP="00980396">
      <w:pPr>
        <w:numPr>
          <w:ilvl w:val="0"/>
          <w:numId w:val="20"/>
        </w:numPr>
        <w:suppressAutoHyphens/>
        <w:spacing w:after="120" w:line="240" w:lineRule="auto"/>
        <w:rPr>
          <w:rFonts w:eastAsia="Times New Roman"/>
        </w:rPr>
      </w:pPr>
      <w:r w:rsidRPr="00A239F8">
        <w:rPr>
          <w:rFonts w:eastAsia="Times New Roman"/>
        </w:rPr>
        <w:t>R</w:t>
      </w:r>
      <w:r>
        <w:rPr>
          <w:rFonts w:eastAsia="Times New Roman"/>
        </w:rPr>
        <w:t>einforcing steel</w:t>
      </w:r>
      <w:r w:rsidRPr="00A239F8">
        <w:rPr>
          <w:rFonts w:eastAsia="Times New Roman"/>
        </w:rPr>
        <w:t xml:space="preserve"> </w:t>
      </w:r>
      <w:r w:rsidR="00A239F8" w:rsidRPr="00A239F8">
        <w:rPr>
          <w:rFonts w:eastAsia="Times New Roman"/>
        </w:rPr>
        <w:t>and conduit placement</w:t>
      </w:r>
      <w:r w:rsidR="007E6A68">
        <w:rPr>
          <w:rFonts w:eastAsia="Times New Roman"/>
        </w:rPr>
        <w:t>.</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Concrete placement and testing</w:t>
      </w:r>
      <w:r w:rsidR="007E6A68">
        <w:rPr>
          <w:rFonts w:eastAsia="Times New Roman"/>
        </w:rPr>
        <w:t>.</w:t>
      </w:r>
    </w:p>
    <w:p w:rsidR="00A239F8" w:rsidRDefault="00A239F8" w:rsidP="00980396">
      <w:pPr>
        <w:numPr>
          <w:ilvl w:val="0"/>
          <w:numId w:val="20"/>
        </w:numPr>
        <w:suppressAutoHyphens/>
        <w:spacing w:after="120" w:line="240" w:lineRule="auto"/>
        <w:rPr>
          <w:rFonts w:eastAsia="Times New Roman"/>
        </w:rPr>
      </w:pPr>
      <w:r w:rsidRPr="00A239F8">
        <w:rPr>
          <w:rFonts w:eastAsia="Times New Roman"/>
        </w:rPr>
        <w:t>All wire insulation testing―Megger testing or very low frequency testing</w:t>
      </w:r>
      <w:r w:rsidR="007E6A68">
        <w:rPr>
          <w:rFonts w:eastAsia="Times New Roman"/>
        </w:rPr>
        <w:t>.</w:t>
      </w:r>
    </w:p>
    <w:p w:rsidR="00A239F8" w:rsidRDefault="00A239F8" w:rsidP="00980396">
      <w:pPr>
        <w:numPr>
          <w:ilvl w:val="0"/>
          <w:numId w:val="20"/>
        </w:numPr>
        <w:suppressAutoHyphens/>
        <w:spacing w:after="120" w:line="240" w:lineRule="auto"/>
        <w:rPr>
          <w:rFonts w:eastAsia="Times New Roman"/>
        </w:rPr>
      </w:pPr>
      <w:r w:rsidRPr="00A239F8">
        <w:rPr>
          <w:rFonts w:eastAsia="Times New Roman"/>
        </w:rPr>
        <w:t xml:space="preserve">Factory testing of batteries, </w:t>
      </w:r>
      <w:r w:rsidR="00F928E4">
        <w:rPr>
          <w:rFonts w:eastAsia="Times New Roman"/>
        </w:rPr>
        <w:t>PCS</w:t>
      </w:r>
      <w:r w:rsidRPr="00A239F8">
        <w:rPr>
          <w:rFonts w:eastAsia="Times New Roman"/>
        </w:rPr>
        <w:t xml:space="preserve"> and transformers by the manufacturer</w:t>
      </w:r>
      <w:r w:rsidR="007E6A68">
        <w:rPr>
          <w:rFonts w:eastAsia="Times New Roman"/>
        </w:rPr>
        <w:t>.</w:t>
      </w:r>
    </w:p>
    <w:p w:rsidR="00A239F8" w:rsidRDefault="00A239F8" w:rsidP="00980396">
      <w:pPr>
        <w:numPr>
          <w:ilvl w:val="0"/>
          <w:numId w:val="20"/>
        </w:numPr>
        <w:suppressAutoHyphens/>
        <w:spacing w:after="120" w:line="240" w:lineRule="auto"/>
        <w:rPr>
          <w:rFonts w:eastAsia="Times New Roman"/>
        </w:rPr>
      </w:pPr>
      <w:r w:rsidRPr="00A239F8">
        <w:rPr>
          <w:rFonts w:eastAsia="Times New Roman"/>
        </w:rPr>
        <w:t>Fuse tests</w:t>
      </w:r>
      <w:r w:rsidR="007E6A68">
        <w:rPr>
          <w:rFonts w:eastAsia="Times New Roman"/>
        </w:rPr>
        <w:t>.</w:t>
      </w:r>
    </w:p>
    <w:p w:rsidR="00AF1108" w:rsidRPr="00A239F8" w:rsidRDefault="00AF1108" w:rsidP="00980396">
      <w:pPr>
        <w:numPr>
          <w:ilvl w:val="0"/>
          <w:numId w:val="20"/>
        </w:numPr>
        <w:suppressAutoHyphens/>
        <w:spacing w:after="120" w:line="240" w:lineRule="auto"/>
        <w:rPr>
          <w:rFonts w:eastAsia="Times New Roman"/>
        </w:rPr>
      </w:pPr>
      <w:r>
        <w:rPr>
          <w:rFonts w:eastAsia="Times New Roman"/>
        </w:rPr>
        <w:t>Terminations pull testing</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All visual inspections</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 xml:space="preserve">Grounding continuity testing </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Earth-ground resistivity testing</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BESS</w:t>
      </w:r>
      <w:r w:rsidR="00AF1108">
        <w:rPr>
          <w:rFonts w:eastAsia="Times New Roman"/>
        </w:rPr>
        <w:t xml:space="preserve"> </w:t>
      </w:r>
      <w:r w:rsidRPr="00A239F8">
        <w:rPr>
          <w:rFonts w:eastAsia="Times New Roman"/>
        </w:rPr>
        <w:t>inspection and manufacturer documentation of factory test per the manufacturer’s existing program</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Metering and instrumentation calibration testing</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SCADA indication, control and operator interface verification</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Step-up transformer testing</w:t>
      </w:r>
    </w:p>
    <w:p w:rsidR="002A686F" w:rsidRDefault="002A686F" w:rsidP="00980396">
      <w:pPr>
        <w:numPr>
          <w:ilvl w:val="0"/>
          <w:numId w:val="20"/>
        </w:numPr>
        <w:suppressAutoHyphens/>
        <w:spacing w:after="120" w:line="240" w:lineRule="auto"/>
        <w:rPr>
          <w:rFonts w:eastAsia="Times New Roman"/>
        </w:rPr>
      </w:pPr>
      <w:r>
        <w:rPr>
          <w:rFonts w:eastAsia="Times New Roman"/>
        </w:rPr>
        <w:t>Weld testing for transformer support including other anchorage</w:t>
      </w:r>
    </w:p>
    <w:p w:rsidR="002A686F" w:rsidRPr="00A239F8" w:rsidRDefault="002A686F" w:rsidP="00980396">
      <w:pPr>
        <w:numPr>
          <w:ilvl w:val="0"/>
          <w:numId w:val="20"/>
        </w:numPr>
        <w:suppressAutoHyphens/>
        <w:spacing w:after="120" w:line="240" w:lineRule="auto"/>
        <w:rPr>
          <w:rFonts w:eastAsia="Times New Roman"/>
        </w:rPr>
      </w:pPr>
      <w:r>
        <w:rPr>
          <w:rFonts w:eastAsia="Times New Roman"/>
        </w:rPr>
        <w:t>Weld testing for racking supports</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 xml:space="preserve">Inverter phase rotation and matching with utility </w:t>
      </w:r>
    </w:p>
    <w:p w:rsidR="004B7CDF" w:rsidRPr="00A239F8" w:rsidRDefault="004B7CDF" w:rsidP="00980396">
      <w:pPr>
        <w:numPr>
          <w:ilvl w:val="0"/>
          <w:numId w:val="20"/>
        </w:numPr>
        <w:suppressAutoHyphens/>
        <w:spacing w:after="120" w:line="240" w:lineRule="auto"/>
        <w:rPr>
          <w:rFonts w:eastAsia="Times New Roman"/>
        </w:rPr>
      </w:pPr>
      <w:r>
        <w:rPr>
          <w:rFonts w:eastAsia="Times New Roman"/>
        </w:rPr>
        <w:t>Protective r</w:t>
      </w:r>
      <w:r w:rsidRPr="00A239F8">
        <w:rPr>
          <w:rFonts w:eastAsia="Times New Roman"/>
        </w:rPr>
        <w:t xml:space="preserve">elay settings </w:t>
      </w:r>
    </w:p>
    <w:p w:rsidR="00A239F8" w:rsidRPr="00A239F8" w:rsidRDefault="00A239F8" w:rsidP="00980396">
      <w:pPr>
        <w:numPr>
          <w:ilvl w:val="0"/>
          <w:numId w:val="20"/>
        </w:numPr>
        <w:suppressAutoHyphens/>
        <w:spacing w:after="120" w:line="240" w:lineRule="auto"/>
        <w:rPr>
          <w:rFonts w:eastAsia="Times New Roman"/>
        </w:rPr>
      </w:pPr>
      <w:r w:rsidRPr="00A239F8">
        <w:rPr>
          <w:rFonts w:eastAsia="Times New Roman"/>
        </w:rPr>
        <w:t>Verification of security camera system operations, including device points, sequences, and communications</w:t>
      </w:r>
    </w:p>
    <w:p w:rsidR="00A239F8" w:rsidRDefault="00A239F8" w:rsidP="00980396">
      <w:pPr>
        <w:numPr>
          <w:ilvl w:val="0"/>
          <w:numId w:val="20"/>
        </w:numPr>
        <w:suppressAutoHyphens/>
        <w:spacing w:after="120" w:line="240" w:lineRule="auto"/>
        <w:rPr>
          <w:rFonts w:eastAsia="Times New Roman"/>
        </w:rPr>
      </w:pPr>
      <w:r w:rsidRPr="00A239F8">
        <w:rPr>
          <w:rFonts w:eastAsia="Times New Roman"/>
        </w:rPr>
        <w:t xml:space="preserve">Other </w:t>
      </w:r>
      <w:r w:rsidR="00C45130">
        <w:rPr>
          <w:rFonts w:eastAsia="Times New Roman"/>
        </w:rPr>
        <w:t>Seller</w:t>
      </w:r>
      <w:r w:rsidRPr="00A239F8">
        <w:rPr>
          <w:rFonts w:eastAsia="Times New Roman"/>
        </w:rPr>
        <w:t>-prescribed procedures</w:t>
      </w:r>
      <w:r w:rsidRPr="00A239F8">
        <w:rPr>
          <w:rFonts w:eastAsia="Times New Roman"/>
        </w:rPr>
        <w:tab/>
      </w:r>
    </w:p>
    <w:p w:rsidR="00A239F8" w:rsidRPr="00B22808" w:rsidRDefault="00A239F8" w:rsidP="00A239F8">
      <w:pPr>
        <w:suppressAutoHyphens/>
        <w:spacing w:line="240" w:lineRule="auto"/>
        <w:ind w:left="360"/>
        <w:rPr>
          <w:rFonts w:eastAsia="Times New Roman"/>
        </w:rPr>
      </w:pPr>
    </w:p>
    <w:p w:rsidR="00A239F8" w:rsidRPr="00B22808" w:rsidRDefault="00A239F8" w:rsidP="00A239F8">
      <w:pPr>
        <w:spacing w:line="240" w:lineRule="auto"/>
        <w:rPr>
          <w:rFonts w:ascii="Arial" w:hAnsi="Arial" w:cs="Arial"/>
          <w:sz w:val="20"/>
        </w:rPr>
      </w:pPr>
      <w:r w:rsidRPr="00B22808">
        <w:lastRenderedPageBreak/>
        <w:t xml:space="preserve">All </w:t>
      </w:r>
      <w:r w:rsidR="007E6A68" w:rsidRPr="00B22808">
        <w:t xml:space="preserve">onsite </w:t>
      </w:r>
      <w:r w:rsidRPr="00B22808">
        <w:t xml:space="preserve">QA/QC testing procedures shall be witnessed and documented by a qualified representative of </w:t>
      </w:r>
      <w:r w:rsidR="00C45130">
        <w:t>Seller</w:t>
      </w:r>
      <w:r w:rsidRPr="00B22808">
        <w:t xml:space="preserve">. Owner shall observe and witness QA/QC as necessary and at its discretion. A qualified engineer of </w:t>
      </w:r>
      <w:r w:rsidR="00C45130">
        <w:t>Seller</w:t>
      </w:r>
      <w:r w:rsidRPr="00B22808">
        <w:t xml:space="preserve"> shall date and sign documentation indicating completion and acceptance of each onsite QA/QC test procedure</w:t>
      </w:r>
      <w:r w:rsidRPr="00B22808">
        <w:rPr>
          <w:rFonts w:ascii="Arial" w:hAnsi="Arial" w:cs="Arial"/>
          <w:sz w:val="20"/>
        </w:rPr>
        <w:t>.</w:t>
      </w:r>
    </w:p>
    <w:p w:rsidR="008D58FF" w:rsidRPr="00B22808" w:rsidRDefault="008D58FF" w:rsidP="00A239F8">
      <w:pPr>
        <w:spacing w:line="240" w:lineRule="auto"/>
        <w:rPr>
          <w:rFonts w:ascii="Arial" w:hAnsi="Arial" w:cs="Arial"/>
          <w:sz w:val="20"/>
        </w:rPr>
      </w:pPr>
    </w:p>
    <w:p w:rsidR="00A54983" w:rsidRPr="00B22808" w:rsidRDefault="007E42E0" w:rsidP="000A2D44">
      <w:pPr>
        <w:pStyle w:val="Heading2"/>
      </w:pPr>
      <w:bookmarkStart w:id="67" w:name="_Toc498089454"/>
      <w:bookmarkStart w:id="68" w:name="_Toc42256399"/>
      <w:r w:rsidRPr="00B22808">
        <w:t>S</w:t>
      </w:r>
      <w:r w:rsidR="00331037" w:rsidRPr="00B22808">
        <w:t>torage of Materials and Equipment</w:t>
      </w:r>
      <w:bookmarkEnd w:id="67"/>
      <w:bookmarkEnd w:id="68"/>
      <w:r w:rsidR="007A5EA9" w:rsidRPr="00B22808">
        <w:t xml:space="preserve"> </w:t>
      </w:r>
    </w:p>
    <w:p w:rsidR="00331037" w:rsidRDefault="00331037" w:rsidP="00331037">
      <w:pPr>
        <w:suppressAutoHyphens/>
        <w:spacing w:line="240" w:lineRule="auto"/>
        <w:rPr>
          <w:rFonts w:eastAsia="Times New Roman"/>
        </w:rPr>
      </w:pPr>
      <w:r w:rsidRPr="00B22808">
        <w:rPr>
          <w:rFonts w:eastAsia="Times New Roman"/>
        </w:rPr>
        <w:t xml:space="preserve">Prior to the arrival of equipment and materials at the Site, </w:t>
      </w:r>
      <w:r w:rsidR="00C45130">
        <w:rPr>
          <w:rFonts w:eastAsia="Times New Roman"/>
        </w:rPr>
        <w:t>Seller</w:t>
      </w:r>
      <w:r w:rsidRPr="00B22808">
        <w:rPr>
          <w:rFonts w:eastAsia="Times New Roman"/>
        </w:rPr>
        <w:t xml:space="preserve"> shall install a fenced, secured area and provide security for the storage of such equipment </w:t>
      </w:r>
      <w:r w:rsidRPr="00331037">
        <w:rPr>
          <w:rFonts w:eastAsia="Times New Roman"/>
        </w:rPr>
        <w:t xml:space="preserve">and materials. </w:t>
      </w:r>
      <w:r w:rsidR="00C45130">
        <w:rPr>
          <w:rFonts w:eastAsia="Times New Roman"/>
        </w:rPr>
        <w:t>Seller</w:t>
      </w:r>
      <w:r w:rsidRPr="00331037">
        <w:rPr>
          <w:rFonts w:eastAsia="Times New Roman"/>
        </w:rPr>
        <w:t xml:space="preserve"> shall notify Owner of the location and layout of intended staging areas, parking areas, storage areas, office areas, workshops, and other temporary facilities. Temporary construction roads and staging areas not converted to permanent roads (if any) shall be restored in accordance with all permit requirements.</w:t>
      </w:r>
    </w:p>
    <w:p w:rsidR="00331037" w:rsidRPr="00331037" w:rsidRDefault="00331037" w:rsidP="00331037">
      <w:pPr>
        <w:suppressAutoHyphens/>
        <w:spacing w:line="240" w:lineRule="auto"/>
        <w:rPr>
          <w:rFonts w:eastAsia="Times New Roman"/>
        </w:rPr>
      </w:pPr>
    </w:p>
    <w:p w:rsidR="00331037" w:rsidRDefault="00C45130" w:rsidP="001614ED">
      <w:pPr>
        <w:spacing w:line="240" w:lineRule="auto"/>
      </w:pPr>
      <w:r>
        <w:t>Seller</w:t>
      </w:r>
      <w:r w:rsidR="00331037" w:rsidRPr="00331037">
        <w:t xml:space="preserve"> shall be responsible for receiving</w:t>
      </w:r>
      <w:r w:rsidR="002A686F">
        <w:t>, protecting</w:t>
      </w:r>
      <w:r w:rsidR="005566C0">
        <w:t>, moving</w:t>
      </w:r>
      <w:r w:rsidR="00EC543F">
        <w:t xml:space="preserve"> </w:t>
      </w:r>
      <w:r w:rsidR="00331037" w:rsidRPr="00331037">
        <w:t xml:space="preserve">and storing all </w:t>
      </w:r>
      <w:r w:rsidR="00EC543F">
        <w:t xml:space="preserve">material </w:t>
      </w:r>
      <w:r w:rsidR="00331037" w:rsidRPr="00331037">
        <w:t>at the Site in a secure manner</w:t>
      </w:r>
      <w:r w:rsidR="00F33799">
        <w:t xml:space="preserve"> </w:t>
      </w:r>
      <w:r w:rsidR="00F33799" w:rsidRPr="00F33799">
        <w:t xml:space="preserve">and a manner </w:t>
      </w:r>
      <w:r w:rsidR="00F33799">
        <w:t>that</w:t>
      </w:r>
      <w:r w:rsidR="00F33799" w:rsidRPr="00F33799">
        <w:t xml:space="preserve"> maintains temperature control for battery cells and modules required under warrantees</w:t>
      </w:r>
      <w:r w:rsidR="00331037" w:rsidRPr="00331037">
        <w:t>.</w:t>
      </w:r>
      <w:r w:rsidR="00F33799">
        <w:t xml:space="preserve"> C</w:t>
      </w:r>
      <w:r w:rsidR="00F33799" w:rsidRPr="00F33799">
        <w:t>limate controlled facilities should be constructed before</w:t>
      </w:r>
      <w:r w:rsidR="00F33799">
        <w:t xml:space="preserve"> battery modules arrive on site as well as other OEM recommended requirements to guarantee</w:t>
      </w:r>
      <w:r w:rsidR="00F33799" w:rsidRPr="00F33799">
        <w:t xml:space="preserve"> temperature controls are maintained for cells so that warrantees are not violated</w:t>
      </w:r>
      <w:r w:rsidR="00F33799">
        <w:t>.</w:t>
      </w:r>
    </w:p>
    <w:p w:rsidR="00331037" w:rsidRPr="00331037" w:rsidRDefault="00331037" w:rsidP="00331037">
      <w:pPr>
        <w:spacing w:line="240" w:lineRule="auto"/>
      </w:pPr>
    </w:p>
    <w:p w:rsidR="00972720" w:rsidRPr="00A4038E" w:rsidRDefault="00B1613D" w:rsidP="000A2D44">
      <w:pPr>
        <w:pStyle w:val="Heading2"/>
      </w:pPr>
      <w:bookmarkStart w:id="69" w:name="_Toc498089455"/>
      <w:bookmarkStart w:id="70" w:name="_Toc42256400"/>
      <w:r w:rsidRPr="00A4038E">
        <w:t>Equipment</w:t>
      </w:r>
      <w:bookmarkEnd w:id="69"/>
      <w:bookmarkEnd w:id="70"/>
      <w:r w:rsidR="007A5EA9" w:rsidRPr="007A5EA9">
        <w:rPr>
          <w:color w:val="FF0000"/>
        </w:rPr>
        <w:t xml:space="preserve"> </w:t>
      </w:r>
    </w:p>
    <w:p w:rsidR="00B1613D" w:rsidRDefault="00B1613D" w:rsidP="00B0677E">
      <w:pPr>
        <w:pStyle w:val="BodyText"/>
        <w:spacing w:after="0"/>
        <w:rPr>
          <w:sz w:val="22"/>
        </w:rPr>
      </w:pPr>
      <w:r w:rsidRPr="00B0677E">
        <w:rPr>
          <w:sz w:val="22"/>
        </w:rPr>
        <w:t xml:space="preserve">As described in detail throughout this document, </w:t>
      </w:r>
      <w:r w:rsidR="00C45130">
        <w:rPr>
          <w:sz w:val="22"/>
        </w:rPr>
        <w:t>Seller</w:t>
      </w:r>
      <w:r w:rsidRPr="00B0677E">
        <w:rPr>
          <w:sz w:val="22"/>
        </w:rPr>
        <w:t xml:space="preserve"> shall purchase and furnish to the Site all material required to complete the P</w:t>
      </w:r>
      <w:r w:rsidR="00BE7346">
        <w:rPr>
          <w:sz w:val="22"/>
        </w:rPr>
        <w:t>ro</w:t>
      </w:r>
      <w:r w:rsidR="00972720">
        <w:rPr>
          <w:sz w:val="22"/>
        </w:rPr>
        <w:t>je</w:t>
      </w:r>
      <w:r w:rsidR="00BE7346">
        <w:rPr>
          <w:sz w:val="22"/>
        </w:rPr>
        <w:t>ct</w:t>
      </w:r>
      <w:r w:rsidRPr="00B0677E">
        <w:rPr>
          <w:sz w:val="22"/>
        </w:rPr>
        <w:t xml:space="preserve">, including </w:t>
      </w:r>
      <w:r w:rsidR="00C921FF">
        <w:rPr>
          <w:sz w:val="22"/>
        </w:rPr>
        <w:t xml:space="preserve">but not limited to, </w:t>
      </w:r>
      <w:r w:rsidRPr="00B0677E">
        <w:rPr>
          <w:sz w:val="22"/>
        </w:rPr>
        <w:t>the following material:</w:t>
      </w:r>
    </w:p>
    <w:p w:rsidR="00972720" w:rsidRPr="00B0677E" w:rsidRDefault="00972720" w:rsidP="00B0677E">
      <w:pPr>
        <w:pStyle w:val="BodyText"/>
        <w:spacing w:after="0"/>
        <w:rPr>
          <w:sz w:val="22"/>
        </w:rPr>
      </w:pPr>
    </w:p>
    <w:p w:rsidR="00B1613D" w:rsidRPr="00B0677E" w:rsidRDefault="00B1613D" w:rsidP="00B0677E">
      <w:pPr>
        <w:pStyle w:val="Bullet"/>
        <w:tabs>
          <w:tab w:val="clear" w:pos="360"/>
          <w:tab w:val="num" w:pos="720"/>
        </w:tabs>
        <w:spacing w:after="120"/>
        <w:ind w:left="720"/>
        <w:rPr>
          <w:sz w:val="22"/>
        </w:rPr>
      </w:pPr>
      <w:r w:rsidRPr="00B0677E">
        <w:rPr>
          <w:sz w:val="22"/>
        </w:rPr>
        <w:t xml:space="preserve">Miscellaneous steel </w:t>
      </w:r>
    </w:p>
    <w:p w:rsidR="00B1613D" w:rsidRPr="007E2967" w:rsidRDefault="00B1613D" w:rsidP="00B0677E">
      <w:pPr>
        <w:pStyle w:val="Bullet"/>
        <w:tabs>
          <w:tab w:val="clear" w:pos="360"/>
          <w:tab w:val="num" w:pos="720"/>
        </w:tabs>
        <w:spacing w:after="120"/>
        <w:ind w:left="720"/>
        <w:rPr>
          <w:sz w:val="22"/>
          <w:lang w:val="fr-BE"/>
        </w:rPr>
      </w:pPr>
      <w:r w:rsidRPr="007E2967">
        <w:rPr>
          <w:sz w:val="22"/>
          <w:lang w:val="fr-BE"/>
        </w:rPr>
        <w:t>Components (</w:t>
      </w:r>
      <w:proofErr w:type="spellStart"/>
      <w:r w:rsidRPr="007E2967">
        <w:rPr>
          <w:sz w:val="22"/>
          <w:lang w:val="fr-BE"/>
        </w:rPr>
        <w:t>nuts</w:t>
      </w:r>
      <w:proofErr w:type="spellEnd"/>
      <w:r w:rsidRPr="007E2967">
        <w:rPr>
          <w:sz w:val="22"/>
          <w:lang w:val="fr-BE"/>
        </w:rPr>
        <w:t xml:space="preserve">, </w:t>
      </w:r>
      <w:proofErr w:type="spellStart"/>
      <w:r w:rsidRPr="007E2967">
        <w:rPr>
          <w:sz w:val="22"/>
          <w:lang w:val="fr-BE"/>
        </w:rPr>
        <w:t>bolts</w:t>
      </w:r>
      <w:proofErr w:type="spellEnd"/>
      <w:r w:rsidRPr="007E2967">
        <w:rPr>
          <w:sz w:val="22"/>
          <w:lang w:val="fr-BE"/>
        </w:rPr>
        <w:t>, clamps, etc.)</w:t>
      </w:r>
    </w:p>
    <w:p w:rsidR="00B1613D" w:rsidRDefault="00B1613D" w:rsidP="00B0677E">
      <w:pPr>
        <w:pStyle w:val="Bullet"/>
        <w:tabs>
          <w:tab w:val="clear" w:pos="360"/>
          <w:tab w:val="num" w:pos="720"/>
        </w:tabs>
        <w:spacing w:after="120"/>
        <w:ind w:left="720"/>
        <w:rPr>
          <w:sz w:val="22"/>
        </w:rPr>
      </w:pPr>
      <w:r>
        <w:rPr>
          <w:sz w:val="22"/>
        </w:rPr>
        <w:t>BESS</w:t>
      </w:r>
    </w:p>
    <w:p w:rsidR="00B1613D" w:rsidRDefault="00B1613D" w:rsidP="00B0677E">
      <w:pPr>
        <w:pStyle w:val="Bullet"/>
        <w:tabs>
          <w:tab w:val="clear" w:pos="360"/>
          <w:tab w:val="num" w:pos="720"/>
        </w:tabs>
        <w:spacing w:after="120"/>
        <w:ind w:left="720"/>
        <w:rPr>
          <w:sz w:val="22"/>
        </w:rPr>
      </w:pPr>
      <w:r>
        <w:rPr>
          <w:sz w:val="22"/>
        </w:rPr>
        <w:t>PCS</w:t>
      </w:r>
    </w:p>
    <w:p w:rsidR="00B1613D" w:rsidRPr="00B0677E" w:rsidRDefault="00B1613D" w:rsidP="00B0677E">
      <w:pPr>
        <w:pStyle w:val="Bullet"/>
        <w:tabs>
          <w:tab w:val="clear" w:pos="360"/>
          <w:tab w:val="num" w:pos="720"/>
        </w:tabs>
        <w:spacing w:after="120"/>
        <w:ind w:left="720"/>
        <w:rPr>
          <w:sz w:val="22"/>
        </w:rPr>
      </w:pPr>
      <w:r w:rsidRPr="00B0677E">
        <w:rPr>
          <w:sz w:val="22"/>
        </w:rPr>
        <w:t xml:space="preserve">DC cabling </w:t>
      </w:r>
    </w:p>
    <w:p w:rsidR="00B1613D" w:rsidRPr="00B0677E" w:rsidRDefault="00B1613D" w:rsidP="00B0677E">
      <w:pPr>
        <w:pStyle w:val="Bullet"/>
        <w:tabs>
          <w:tab w:val="clear" w:pos="360"/>
          <w:tab w:val="num" w:pos="720"/>
        </w:tabs>
        <w:spacing w:after="120"/>
        <w:ind w:left="720"/>
        <w:rPr>
          <w:sz w:val="22"/>
        </w:rPr>
      </w:pPr>
      <w:r w:rsidRPr="00B0677E">
        <w:rPr>
          <w:sz w:val="22"/>
        </w:rPr>
        <w:t>AC cabling</w:t>
      </w:r>
    </w:p>
    <w:p w:rsidR="00B1613D" w:rsidRPr="00B0677E" w:rsidRDefault="00B1613D" w:rsidP="00B0677E">
      <w:pPr>
        <w:pStyle w:val="Bullet"/>
        <w:tabs>
          <w:tab w:val="clear" w:pos="360"/>
          <w:tab w:val="num" w:pos="720"/>
        </w:tabs>
        <w:spacing w:after="120"/>
        <w:ind w:left="720"/>
        <w:rPr>
          <w:sz w:val="22"/>
        </w:rPr>
      </w:pPr>
      <w:r w:rsidRPr="00B0677E">
        <w:rPr>
          <w:sz w:val="22"/>
        </w:rPr>
        <w:t>Electrical switchgear</w:t>
      </w:r>
    </w:p>
    <w:p w:rsidR="00B1613D" w:rsidRPr="00B0677E" w:rsidRDefault="00B1613D" w:rsidP="00B0677E">
      <w:pPr>
        <w:pStyle w:val="Bullet"/>
        <w:tabs>
          <w:tab w:val="clear" w:pos="360"/>
          <w:tab w:val="num" w:pos="720"/>
        </w:tabs>
        <w:spacing w:after="120"/>
        <w:ind w:left="720"/>
        <w:rPr>
          <w:sz w:val="22"/>
        </w:rPr>
      </w:pPr>
      <w:r w:rsidRPr="00B0677E">
        <w:rPr>
          <w:sz w:val="22"/>
        </w:rPr>
        <w:t>Transformers</w:t>
      </w:r>
      <w:r>
        <w:rPr>
          <w:sz w:val="22"/>
        </w:rPr>
        <w:t xml:space="preserve"> </w:t>
      </w:r>
    </w:p>
    <w:p w:rsidR="00B1613D" w:rsidRPr="00B0677E" w:rsidRDefault="00B1613D" w:rsidP="00B0677E">
      <w:pPr>
        <w:pStyle w:val="Bullet"/>
        <w:tabs>
          <w:tab w:val="clear" w:pos="360"/>
          <w:tab w:val="num" w:pos="720"/>
        </w:tabs>
        <w:spacing w:after="120"/>
        <w:ind w:left="720"/>
        <w:rPr>
          <w:sz w:val="22"/>
        </w:rPr>
      </w:pPr>
      <w:r w:rsidRPr="00B0677E">
        <w:rPr>
          <w:sz w:val="22"/>
        </w:rPr>
        <w:t xml:space="preserve">Remotely accessible data acquisition system </w:t>
      </w:r>
    </w:p>
    <w:p w:rsidR="00B1613D" w:rsidRPr="00B0677E" w:rsidRDefault="00B1613D" w:rsidP="00B0677E">
      <w:pPr>
        <w:pStyle w:val="Bullet"/>
        <w:tabs>
          <w:tab w:val="clear" w:pos="360"/>
          <w:tab w:val="num" w:pos="720"/>
        </w:tabs>
        <w:spacing w:after="120"/>
        <w:ind w:left="720"/>
        <w:rPr>
          <w:sz w:val="22"/>
        </w:rPr>
      </w:pPr>
      <w:r w:rsidRPr="00B0677E">
        <w:rPr>
          <w:sz w:val="22"/>
        </w:rPr>
        <w:t xml:space="preserve">All materials related to drainage </w:t>
      </w:r>
      <w:r w:rsidR="002A686F">
        <w:rPr>
          <w:sz w:val="22"/>
        </w:rPr>
        <w:t xml:space="preserve">and access roads </w:t>
      </w:r>
      <w:r w:rsidRPr="00B0677E">
        <w:rPr>
          <w:sz w:val="22"/>
        </w:rPr>
        <w:t>required by the civil engineering plan</w:t>
      </w:r>
    </w:p>
    <w:p w:rsidR="00B1613D" w:rsidRPr="00B0677E" w:rsidRDefault="00B1613D" w:rsidP="00B0677E">
      <w:pPr>
        <w:pStyle w:val="Bullet"/>
        <w:tabs>
          <w:tab w:val="clear" w:pos="360"/>
          <w:tab w:val="num" w:pos="720"/>
        </w:tabs>
        <w:spacing w:after="120"/>
        <w:ind w:left="720"/>
        <w:rPr>
          <w:sz w:val="22"/>
        </w:rPr>
      </w:pPr>
      <w:r w:rsidRPr="00B0677E">
        <w:rPr>
          <w:sz w:val="22"/>
        </w:rPr>
        <w:t>All electrical conduit and junction boxes</w:t>
      </w:r>
    </w:p>
    <w:p w:rsidR="00B1613D" w:rsidRPr="00B0677E" w:rsidRDefault="00B1613D" w:rsidP="00B0677E">
      <w:pPr>
        <w:pStyle w:val="Bullet"/>
        <w:tabs>
          <w:tab w:val="clear" w:pos="360"/>
          <w:tab w:val="num" w:pos="720"/>
        </w:tabs>
        <w:spacing w:after="120"/>
        <w:ind w:left="720"/>
        <w:rPr>
          <w:sz w:val="22"/>
        </w:rPr>
      </w:pPr>
      <w:r w:rsidRPr="00B0677E">
        <w:rPr>
          <w:sz w:val="22"/>
        </w:rPr>
        <w:t>Concrete equipment pads</w:t>
      </w:r>
    </w:p>
    <w:p w:rsidR="00B1613D" w:rsidRPr="00B0677E" w:rsidRDefault="00B1613D" w:rsidP="00B0677E">
      <w:pPr>
        <w:pStyle w:val="Bullet"/>
        <w:tabs>
          <w:tab w:val="clear" w:pos="360"/>
          <w:tab w:val="num" w:pos="720"/>
        </w:tabs>
        <w:spacing w:after="120"/>
        <w:ind w:left="720"/>
        <w:rPr>
          <w:sz w:val="22"/>
        </w:rPr>
      </w:pPr>
      <w:r w:rsidRPr="00B0677E">
        <w:rPr>
          <w:sz w:val="22"/>
        </w:rPr>
        <w:t>Fencing, gates, lighting, security cameras, and security camera recording equipment</w:t>
      </w:r>
    </w:p>
    <w:p w:rsidR="00B1613D" w:rsidRPr="00B0677E" w:rsidRDefault="00B1613D" w:rsidP="00B0677E">
      <w:pPr>
        <w:pStyle w:val="Bullet"/>
        <w:tabs>
          <w:tab w:val="clear" w:pos="360"/>
          <w:tab w:val="num" w:pos="720"/>
        </w:tabs>
        <w:spacing w:after="120"/>
        <w:ind w:left="720"/>
        <w:rPr>
          <w:sz w:val="22"/>
        </w:rPr>
      </w:pPr>
      <w:r w:rsidRPr="00B0677E">
        <w:rPr>
          <w:sz w:val="22"/>
        </w:rPr>
        <w:t xml:space="preserve">Communications </w:t>
      </w:r>
      <w:r w:rsidR="00DA04A8">
        <w:rPr>
          <w:sz w:val="22"/>
        </w:rPr>
        <w:t>infra</w:t>
      </w:r>
      <w:r w:rsidRPr="00B0677E">
        <w:rPr>
          <w:sz w:val="22"/>
        </w:rPr>
        <w:t>structure</w:t>
      </w:r>
    </w:p>
    <w:p w:rsidR="00B1613D" w:rsidRPr="00B0677E" w:rsidRDefault="00B1613D" w:rsidP="00B1613D">
      <w:pPr>
        <w:pStyle w:val="BodyText"/>
        <w:rPr>
          <w:sz w:val="22"/>
        </w:rPr>
      </w:pPr>
      <w:r w:rsidRPr="00B0677E">
        <w:rPr>
          <w:sz w:val="22"/>
        </w:rPr>
        <w:t xml:space="preserve">Each item of equipment to be supplied by </w:t>
      </w:r>
      <w:r w:rsidR="00C45130">
        <w:rPr>
          <w:sz w:val="22"/>
        </w:rPr>
        <w:t>Seller</w:t>
      </w:r>
      <w:r w:rsidRPr="00B0677E">
        <w:rPr>
          <w:sz w:val="22"/>
        </w:rPr>
        <w:t xml:space="preserve"> shall be subject to inspection and testing during and upon completion of its fabrication and installation as per </w:t>
      </w:r>
      <w:r w:rsidR="002A686F">
        <w:rPr>
          <w:sz w:val="22"/>
        </w:rPr>
        <w:t xml:space="preserve">Owner’s </w:t>
      </w:r>
      <w:r w:rsidR="001B1461">
        <w:rPr>
          <w:sz w:val="22"/>
        </w:rPr>
        <w:t>LGIA</w:t>
      </w:r>
      <w:r w:rsidR="00D82E29">
        <w:rPr>
          <w:sz w:val="22"/>
        </w:rPr>
        <w:t xml:space="preserve"> </w:t>
      </w:r>
      <w:r w:rsidR="00CF4027">
        <w:rPr>
          <w:sz w:val="22"/>
        </w:rPr>
        <w:t>r</w:t>
      </w:r>
      <w:r w:rsidRPr="00B0677E">
        <w:rPr>
          <w:sz w:val="22"/>
        </w:rPr>
        <w:t xml:space="preserve">equirements for </w:t>
      </w:r>
      <w:r w:rsidR="00CF4027">
        <w:rPr>
          <w:sz w:val="22"/>
        </w:rPr>
        <w:t>d</w:t>
      </w:r>
      <w:r w:rsidR="00CF4027" w:rsidRPr="00B0677E">
        <w:rPr>
          <w:sz w:val="22"/>
        </w:rPr>
        <w:t xml:space="preserve">istribution </w:t>
      </w:r>
      <w:r w:rsidR="00CF4027">
        <w:rPr>
          <w:sz w:val="22"/>
        </w:rPr>
        <w:t>s</w:t>
      </w:r>
      <w:r w:rsidR="00CF4027" w:rsidRPr="00B0677E">
        <w:rPr>
          <w:sz w:val="22"/>
        </w:rPr>
        <w:t xml:space="preserve">ystems </w:t>
      </w:r>
      <w:r w:rsidRPr="00B0677E">
        <w:rPr>
          <w:sz w:val="22"/>
        </w:rPr>
        <w:t>(34.5 k</w:t>
      </w:r>
      <w:r w:rsidR="007E6A68">
        <w:rPr>
          <w:sz w:val="22"/>
        </w:rPr>
        <w:t>V</w:t>
      </w:r>
      <w:r w:rsidRPr="00B0677E">
        <w:rPr>
          <w:sz w:val="22"/>
        </w:rPr>
        <w:t xml:space="preserve"> and below).</w:t>
      </w:r>
    </w:p>
    <w:p w:rsidR="00B1613D" w:rsidRPr="00B0677E" w:rsidRDefault="00B1613D" w:rsidP="00B1613D">
      <w:pPr>
        <w:pStyle w:val="BodyText"/>
        <w:rPr>
          <w:sz w:val="22"/>
        </w:rPr>
      </w:pPr>
      <w:r w:rsidRPr="00B0677E">
        <w:rPr>
          <w:sz w:val="22"/>
        </w:rPr>
        <w:t xml:space="preserve">Installed equipment and materials shall be new, of good quality and suitable grade for the intended purpose, and not a lower grade or quality than specified in the design and engineering plans or in </w:t>
      </w:r>
      <w:r w:rsidRPr="00B0677E">
        <w:rPr>
          <w:sz w:val="22"/>
        </w:rPr>
        <w:lastRenderedPageBreak/>
        <w:t xml:space="preserve">manufacturers’ recommendations. </w:t>
      </w:r>
      <w:r w:rsidR="00DE56A1">
        <w:rPr>
          <w:sz w:val="22"/>
        </w:rPr>
        <w:t>U</w:t>
      </w:r>
      <w:r w:rsidR="00DE56A1" w:rsidRPr="00B0677E">
        <w:rPr>
          <w:sz w:val="22"/>
        </w:rPr>
        <w:t>tility</w:t>
      </w:r>
      <w:r w:rsidRPr="00B0677E">
        <w:rPr>
          <w:sz w:val="22"/>
        </w:rPr>
        <w:t>-grade equipment shall be used. Commercial- or residential-grade equipment shall not be acceptable. No equipment shall utilize polychlorinated biphenyls (PCBs).</w:t>
      </w:r>
    </w:p>
    <w:p w:rsidR="00B1613D" w:rsidRDefault="00C45130" w:rsidP="00B0677E">
      <w:pPr>
        <w:pStyle w:val="BodyText"/>
        <w:spacing w:after="120"/>
        <w:rPr>
          <w:sz w:val="22"/>
        </w:rPr>
      </w:pPr>
      <w:r>
        <w:rPr>
          <w:sz w:val="22"/>
        </w:rPr>
        <w:t>Seller</w:t>
      </w:r>
      <w:r w:rsidR="00430C2B">
        <w:rPr>
          <w:sz w:val="22"/>
        </w:rPr>
        <w:t xml:space="preserve"> shall provide a </w:t>
      </w:r>
      <w:r w:rsidR="00430C2B" w:rsidRPr="006B522D">
        <w:rPr>
          <w:sz w:val="22"/>
          <w:szCs w:val="22"/>
        </w:rPr>
        <w:t xml:space="preserve">Spill Prevention Control and Countermeasures plan and provide secondary containment </w:t>
      </w:r>
      <w:r w:rsidR="00430C2B">
        <w:rPr>
          <w:sz w:val="22"/>
          <w:szCs w:val="22"/>
        </w:rPr>
        <w:t xml:space="preserve">where required and to prevent </w:t>
      </w:r>
      <w:r w:rsidR="00430C2B" w:rsidRPr="006B522D">
        <w:rPr>
          <w:sz w:val="22"/>
          <w:szCs w:val="22"/>
        </w:rPr>
        <w:t>acci</w:t>
      </w:r>
      <w:r w:rsidR="00430C2B" w:rsidRPr="00CE4681">
        <w:rPr>
          <w:sz w:val="22"/>
          <w:szCs w:val="22"/>
        </w:rPr>
        <w:t xml:space="preserve">dental discharge of </w:t>
      </w:r>
      <w:r w:rsidR="00430C2B" w:rsidRPr="006B522D">
        <w:rPr>
          <w:sz w:val="22"/>
          <w:szCs w:val="22"/>
        </w:rPr>
        <w:t>chemicals.</w:t>
      </w:r>
      <w:r w:rsidR="00430C2B">
        <w:rPr>
          <w:sz w:val="22"/>
          <w:szCs w:val="22"/>
        </w:rPr>
        <w:t xml:space="preserve"> </w:t>
      </w:r>
      <w:r>
        <w:rPr>
          <w:sz w:val="22"/>
        </w:rPr>
        <w:t>Seller</w:t>
      </w:r>
      <w:r w:rsidR="00B1613D" w:rsidRPr="00B0677E">
        <w:rPr>
          <w:sz w:val="22"/>
        </w:rPr>
        <w:t xml:space="preserve"> shall provide a list of all major equipment to be purchased, constructed, and installed as part of the </w:t>
      </w:r>
      <w:r w:rsidR="0048273F">
        <w:rPr>
          <w:sz w:val="22"/>
        </w:rPr>
        <w:t>Project</w:t>
      </w:r>
      <w:r w:rsidR="00B1613D" w:rsidRPr="00B0677E">
        <w:rPr>
          <w:sz w:val="22"/>
        </w:rPr>
        <w:t>. The list shall identify both the items and quantities.</w:t>
      </w:r>
    </w:p>
    <w:p w:rsidR="008A142F" w:rsidRPr="00576851" w:rsidRDefault="008A142F" w:rsidP="008A142F">
      <w:pPr>
        <w:spacing w:line="240" w:lineRule="auto"/>
        <w:rPr>
          <w:rFonts w:eastAsia="Times New Roman"/>
        </w:rPr>
      </w:pPr>
    </w:p>
    <w:p w:rsidR="008A142F" w:rsidRPr="008A142F" w:rsidRDefault="008A142F" w:rsidP="000A2D44">
      <w:pPr>
        <w:pStyle w:val="Heading2"/>
      </w:pPr>
      <w:bookmarkStart w:id="71" w:name="_Toc498089457"/>
      <w:bookmarkStart w:id="72" w:name="_Toc42256401"/>
      <w:r w:rsidRPr="008A142F">
        <w:t>Power Conversion System</w:t>
      </w:r>
      <w:r w:rsidR="00A224EA">
        <w:t xml:space="preserve"> (PCS)</w:t>
      </w:r>
      <w:bookmarkEnd w:id="71"/>
      <w:bookmarkEnd w:id="72"/>
      <w:r w:rsidR="007A5EA9" w:rsidRPr="007A5EA9">
        <w:rPr>
          <w:color w:val="FF0000"/>
        </w:rPr>
        <w:t xml:space="preserve"> </w:t>
      </w:r>
    </w:p>
    <w:p w:rsidR="00576851" w:rsidRDefault="00507933" w:rsidP="008A142F">
      <w:pPr>
        <w:spacing w:line="240" w:lineRule="auto"/>
        <w:rPr>
          <w:rFonts w:eastAsia="Times New Roman"/>
        </w:rPr>
      </w:pPr>
      <w:r w:rsidRPr="00507933">
        <w:rPr>
          <w:rFonts w:eastAsia="Times New Roman"/>
          <w:bCs/>
        </w:rPr>
        <w:t>The PCS is the interface between the DC battery system and the AC system and provides for charging and discharging of the battery and may consist of one or more parallel units</w:t>
      </w:r>
      <w:r w:rsidR="000A5A1D">
        <w:rPr>
          <w:rFonts w:eastAsia="Times New Roman"/>
          <w:bCs/>
        </w:rPr>
        <w:t xml:space="preserve">. </w:t>
      </w:r>
      <w:r w:rsidRPr="00507933">
        <w:rPr>
          <w:rFonts w:eastAsia="Times New Roman"/>
          <w:bCs/>
        </w:rPr>
        <w:t xml:space="preserve">The PCS shall be designed to </w:t>
      </w:r>
      <w:r w:rsidRPr="007C0178">
        <w:rPr>
          <w:rFonts w:eastAsia="Times New Roman"/>
          <w:bCs/>
        </w:rPr>
        <w:t xml:space="preserve">have </w:t>
      </w:r>
      <w:r w:rsidR="000B29B0">
        <w:rPr>
          <w:rFonts w:eastAsia="SimSun"/>
          <w:bCs/>
        </w:rPr>
        <w:t>Design Life</w:t>
      </w:r>
      <w:r w:rsidRPr="00507933">
        <w:rPr>
          <w:rFonts w:eastAsia="Times New Roman"/>
          <w:bCs/>
        </w:rPr>
        <w:t xml:space="preserve"> </w:t>
      </w:r>
      <w:r w:rsidR="00297F15">
        <w:rPr>
          <w:rFonts w:eastAsia="Times New Roman"/>
          <w:bCs/>
        </w:rPr>
        <w:t xml:space="preserve">as listed in Table </w:t>
      </w:r>
      <w:r w:rsidR="00A956DB">
        <w:rPr>
          <w:rFonts w:eastAsia="Times New Roman"/>
          <w:bCs/>
        </w:rPr>
        <w:t>1</w:t>
      </w:r>
      <w:r w:rsidR="007C0178">
        <w:rPr>
          <w:rFonts w:eastAsia="Times New Roman"/>
          <w:bCs/>
        </w:rPr>
        <w:t>.</w:t>
      </w:r>
      <w:r w:rsidR="00576851" w:rsidRPr="00576851">
        <w:rPr>
          <w:rFonts w:eastAsia="Times New Roman"/>
        </w:rPr>
        <w:t xml:space="preserve"> </w:t>
      </w:r>
    </w:p>
    <w:p w:rsidR="009D309E" w:rsidRDefault="009D309E" w:rsidP="008A142F">
      <w:pPr>
        <w:spacing w:line="240" w:lineRule="auto"/>
        <w:rPr>
          <w:rFonts w:eastAsia="Times New Roman"/>
        </w:rPr>
      </w:pPr>
    </w:p>
    <w:p w:rsidR="008A142F" w:rsidRDefault="00576851" w:rsidP="001C4C02">
      <w:pPr>
        <w:pStyle w:val="Heading3"/>
      </w:pPr>
      <w:bookmarkStart w:id="73" w:name="_Toc42256402"/>
      <w:r w:rsidRPr="008A142F">
        <w:t>PCS Requirements</w:t>
      </w:r>
      <w:bookmarkEnd w:id="73"/>
    </w:p>
    <w:p w:rsidR="00C67164" w:rsidRPr="00C67164" w:rsidRDefault="00C67164" w:rsidP="00C67164">
      <w:pPr>
        <w:spacing w:line="240" w:lineRule="auto"/>
        <w:rPr>
          <w:rFonts w:eastAsia="Times New Roman"/>
          <w:bCs/>
        </w:rPr>
      </w:pPr>
      <w:r w:rsidRPr="00C67164">
        <w:rPr>
          <w:rFonts w:eastAsia="Times New Roman"/>
          <w:bCs/>
        </w:rPr>
        <w:t>The PCS shall be a smart static device (charger and inverter) using solid-state electronic switch arrays in a self-commutated circuit topology</w:t>
      </w:r>
      <w:r w:rsidR="000A5A1D">
        <w:rPr>
          <w:rFonts w:eastAsia="Times New Roman"/>
          <w:bCs/>
        </w:rPr>
        <w:t xml:space="preserve">. </w:t>
      </w:r>
      <w:r w:rsidRPr="00C67164">
        <w:rPr>
          <w:rFonts w:eastAsia="Times New Roman"/>
          <w:bCs/>
        </w:rPr>
        <w:t>Line-commutated systems or systems that require the presence of utility voltage or current to develop an AC output are not acceptable</w:t>
      </w:r>
      <w:r w:rsidR="000A5A1D">
        <w:rPr>
          <w:rFonts w:eastAsia="Times New Roman"/>
          <w:bCs/>
        </w:rPr>
        <w:t xml:space="preserve">. </w:t>
      </w:r>
      <w:r w:rsidRPr="00C67164">
        <w:rPr>
          <w:rFonts w:eastAsia="Times New Roman"/>
          <w:bCs/>
        </w:rPr>
        <w:t xml:space="preserve">Only commercially proven switch technology and circuit designs are acceptable. </w:t>
      </w:r>
    </w:p>
    <w:p w:rsidR="00C67164" w:rsidRDefault="00C67164" w:rsidP="00C67164">
      <w:pPr>
        <w:spacing w:line="240" w:lineRule="auto"/>
        <w:rPr>
          <w:rFonts w:eastAsia="Times New Roman"/>
          <w:bCs/>
        </w:rPr>
      </w:pPr>
    </w:p>
    <w:p w:rsidR="00C67164" w:rsidRDefault="00C67164" w:rsidP="00C67164">
      <w:pPr>
        <w:spacing w:line="240" w:lineRule="auto"/>
        <w:rPr>
          <w:rFonts w:eastAsia="Times New Roman"/>
          <w:bCs/>
        </w:rPr>
      </w:pPr>
      <w:r w:rsidRPr="00C67164">
        <w:rPr>
          <w:rFonts w:eastAsia="Times New Roman"/>
          <w:bCs/>
        </w:rPr>
        <w:t xml:space="preserve">The PCS, in conjunction with the BESS </w:t>
      </w:r>
      <w:r w:rsidR="009D5214">
        <w:rPr>
          <w:rFonts w:eastAsia="Times New Roman"/>
          <w:bCs/>
        </w:rPr>
        <w:t>Master Controller</w:t>
      </w:r>
      <w:r w:rsidRPr="00C67164">
        <w:rPr>
          <w:rFonts w:eastAsia="Times New Roman"/>
          <w:bCs/>
        </w:rPr>
        <w:t xml:space="preserve">, shall be capable of completely automatic unattended operation, including self-protection, synchronizing and paralleling with the utility, and disconnect functions. </w:t>
      </w:r>
    </w:p>
    <w:p w:rsidR="009D309E" w:rsidRPr="00C67164" w:rsidRDefault="009D309E" w:rsidP="00C67164">
      <w:pPr>
        <w:spacing w:line="240" w:lineRule="auto"/>
        <w:rPr>
          <w:rFonts w:eastAsia="Times New Roman"/>
          <w:bCs/>
        </w:rPr>
      </w:pPr>
    </w:p>
    <w:p w:rsidR="009D309E" w:rsidRPr="009D309E" w:rsidRDefault="00C67164" w:rsidP="009D309E">
      <w:pPr>
        <w:spacing w:line="240" w:lineRule="auto"/>
        <w:rPr>
          <w:rFonts w:eastAsia="Times New Roman"/>
          <w:bCs/>
        </w:rPr>
      </w:pPr>
      <w:r w:rsidRPr="00C67164">
        <w:rPr>
          <w:rFonts w:eastAsia="Times New Roman"/>
          <w:bCs/>
        </w:rPr>
        <w:t xml:space="preserve">The control of the PCS shall be integrated with the overall BESS </w:t>
      </w:r>
      <w:r w:rsidR="00E7028E">
        <w:rPr>
          <w:rFonts w:eastAsia="Times New Roman"/>
          <w:bCs/>
        </w:rPr>
        <w:t>Master Controller</w:t>
      </w:r>
      <w:r w:rsidR="000A5A1D">
        <w:rPr>
          <w:rFonts w:eastAsia="Times New Roman"/>
          <w:bCs/>
        </w:rPr>
        <w:t>.</w:t>
      </w:r>
      <w:r w:rsidR="009D309E">
        <w:rPr>
          <w:rFonts w:eastAsia="Times New Roman"/>
          <w:bCs/>
        </w:rPr>
        <w:t xml:space="preserve">  </w:t>
      </w:r>
      <w:r w:rsidR="009D309E" w:rsidRPr="009D309E">
        <w:rPr>
          <w:rFonts w:eastAsia="Times New Roman"/>
          <w:bCs/>
        </w:rPr>
        <w:t xml:space="preserve">A proven and established combined instrumentation and control system shall be provided for the BESS SCADA System.  Each SCADA system shall feed into a central controller that shall be the primary interface with the Owner’s controls and shall be compatible with the utility’s existing SCADA system. </w:t>
      </w:r>
    </w:p>
    <w:p w:rsidR="009D309E" w:rsidRDefault="009D309E" w:rsidP="00C67164">
      <w:pPr>
        <w:spacing w:line="240" w:lineRule="auto"/>
        <w:rPr>
          <w:rFonts w:eastAsia="Times New Roman"/>
          <w:bCs/>
        </w:rPr>
      </w:pPr>
    </w:p>
    <w:p w:rsidR="00C67164" w:rsidRPr="00C67164" w:rsidRDefault="009D309E" w:rsidP="00C67164">
      <w:pPr>
        <w:spacing w:line="240" w:lineRule="auto"/>
        <w:rPr>
          <w:rFonts w:eastAsia="Times New Roman"/>
          <w:bCs/>
        </w:rPr>
      </w:pPr>
      <w:r>
        <w:rPr>
          <w:rFonts w:eastAsia="Times New Roman"/>
          <w:bCs/>
        </w:rPr>
        <w:t>T</w:t>
      </w:r>
      <w:r w:rsidR="00C67164" w:rsidRPr="00C67164">
        <w:rPr>
          <w:rFonts w:eastAsia="Times New Roman"/>
          <w:bCs/>
        </w:rPr>
        <w:t>he PCS also shall include all necessary self-protective features and self-diagnostic features to protect itself from damage in the event of component failure or from parameters beyond safe range due to internal or external causes</w:t>
      </w:r>
      <w:r w:rsidR="000A5A1D">
        <w:rPr>
          <w:rFonts w:eastAsia="Times New Roman"/>
          <w:bCs/>
        </w:rPr>
        <w:t xml:space="preserve">. </w:t>
      </w:r>
      <w:r w:rsidR="00C67164" w:rsidRPr="00C67164">
        <w:rPr>
          <w:rFonts w:eastAsia="Times New Roman"/>
          <w:bCs/>
        </w:rPr>
        <w:t>The self-protective features shall not allow the PCS to be operated in a manner that may be unsafe or damaging</w:t>
      </w:r>
      <w:r w:rsidR="000A5A1D">
        <w:rPr>
          <w:rFonts w:eastAsia="Times New Roman"/>
          <w:bCs/>
        </w:rPr>
        <w:t xml:space="preserve">. </w:t>
      </w:r>
      <w:r w:rsidR="00C67164" w:rsidRPr="00C67164">
        <w:rPr>
          <w:rFonts w:eastAsia="Times New Roman"/>
          <w:bCs/>
        </w:rPr>
        <w:t xml:space="preserve">Faults due to malfunctions within the PCS, including commutation failures, shall be cleared by the PCS overcurrent protection device(s). </w:t>
      </w:r>
    </w:p>
    <w:p w:rsidR="00C67164" w:rsidRPr="00C67164" w:rsidRDefault="00C67164" w:rsidP="00C67164">
      <w:pPr>
        <w:spacing w:line="240" w:lineRule="auto"/>
        <w:rPr>
          <w:rFonts w:eastAsia="Times New Roman"/>
          <w:bCs/>
        </w:rPr>
      </w:pPr>
    </w:p>
    <w:p w:rsidR="00C67164" w:rsidRPr="00C67164" w:rsidRDefault="00C67164" w:rsidP="00C67164">
      <w:pPr>
        <w:spacing w:line="240" w:lineRule="auto"/>
        <w:rPr>
          <w:rFonts w:eastAsia="Times New Roman"/>
          <w:bCs/>
        </w:rPr>
      </w:pPr>
      <w:r w:rsidRPr="00C67164">
        <w:rPr>
          <w:rFonts w:eastAsia="Times New Roman"/>
          <w:bCs/>
        </w:rPr>
        <w:t xml:space="preserve">One purpose of the </w:t>
      </w:r>
      <w:r w:rsidR="004C0692">
        <w:rPr>
          <w:rFonts w:eastAsia="Times New Roman"/>
          <w:bCs/>
        </w:rPr>
        <w:t>Project</w:t>
      </w:r>
      <w:r w:rsidR="004C0692" w:rsidRPr="00C67164">
        <w:rPr>
          <w:rFonts w:eastAsia="Times New Roman"/>
          <w:bCs/>
        </w:rPr>
        <w:t xml:space="preserve"> </w:t>
      </w:r>
      <w:r w:rsidRPr="00C67164">
        <w:rPr>
          <w:rFonts w:eastAsia="Times New Roman"/>
          <w:bCs/>
        </w:rPr>
        <w:t xml:space="preserve">is to assist </w:t>
      </w:r>
      <w:r w:rsidR="003E0EB9">
        <w:t>Owner</w:t>
      </w:r>
      <w:r w:rsidRPr="00C67164">
        <w:rPr>
          <w:rFonts w:eastAsia="Times New Roman"/>
          <w:bCs/>
        </w:rPr>
        <w:t xml:space="preserve"> in responding to abnormal utility system conditions. Therefore, </w:t>
      </w:r>
      <w:r w:rsidR="00C45130">
        <w:rPr>
          <w:rFonts w:eastAsia="Times New Roman"/>
          <w:bCs/>
        </w:rPr>
        <w:t>Seller</w:t>
      </w:r>
      <w:r w:rsidRPr="00C67164">
        <w:rPr>
          <w:rFonts w:eastAsia="Times New Roman"/>
          <w:bCs/>
        </w:rPr>
        <w:t xml:space="preserve"> shall design the PCS, including its controls, power supplies and connections to sensors, to be immune </w:t>
      </w:r>
      <w:r w:rsidRPr="00224A13">
        <w:rPr>
          <w:rFonts w:eastAsia="Times New Roman"/>
          <w:bCs/>
        </w:rPr>
        <w:t>from utility system voltage and/or frequency transients and similar events</w:t>
      </w:r>
      <w:r w:rsidR="000A5A1D" w:rsidRPr="00224A13">
        <w:rPr>
          <w:rFonts w:eastAsia="Times New Roman"/>
          <w:bCs/>
        </w:rPr>
        <w:t xml:space="preserve">. </w:t>
      </w:r>
      <w:r w:rsidRPr="00224A13">
        <w:rPr>
          <w:rFonts w:eastAsia="Times New Roman"/>
          <w:bCs/>
        </w:rPr>
        <w:t>Further, the PCS shall be capable of operating continuously at rated output under the normal voltage and frequency ranges</w:t>
      </w:r>
      <w:r w:rsidR="004A73A3">
        <w:rPr>
          <w:rFonts w:eastAsia="Times New Roman"/>
          <w:bCs/>
        </w:rPr>
        <w:t xml:space="preserve"> </w:t>
      </w:r>
      <w:r w:rsidRPr="00224A13">
        <w:rPr>
          <w:rFonts w:eastAsia="Times New Roman"/>
          <w:bCs/>
        </w:rPr>
        <w:t xml:space="preserve">and providing full output for the </w:t>
      </w:r>
      <w:r w:rsidR="00682679">
        <w:rPr>
          <w:rFonts w:eastAsia="Times New Roman"/>
          <w:bCs/>
        </w:rPr>
        <w:t xml:space="preserve">required </w:t>
      </w:r>
      <w:r w:rsidRPr="00224A13">
        <w:rPr>
          <w:rFonts w:eastAsia="Times New Roman"/>
          <w:bCs/>
        </w:rPr>
        <w:t>operating modes specified</w:t>
      </w:r>
      <w:r w:rsidR="00BE1D4B">
        <w:rPr>
          <w:rFonts w:eastAsia="Times New Roman"/>
          <w:bCs/>
        </w:rPr>
        <w:t>.</w:t>
      </w:r>
    </w:p>
    <w:p w:rsidR="00C67164" w:rsidRPr="00C67164" w:rsidRDefault="00C67164" w:rsidP="00C67164">
      <w:pPr>
        <w:spacing w:line="240" w:lineRule="auto"/>
        <w:rPr>
          <w:rFonts w:eastAsia="Times New Roman"/>
          <w:bCs/>
        </w:rPr>
      </w:pPr>
    </w:p>
    <w:p w:rsidR="00C67164" w:rsidRPr="00C67164" w:rsidRDefault="00C67164" w:rsidP="00C67164">
      <w:pPr>
        <w:spacing w:line="240" w:lineRule="auto"/>
        <w:rPr>
          <w:rFonts w:eastAsia="Times New Roman"/>
          <w:bCs/>
        </w:rPr>
      </w:pPr>
      <w:r w:rsidRPr="00C67164">
        <w:rPr>
          <w:rFonts w:eastAsia="Times New Roman"/>
          <w:bCs/>
        </w:rPr>
        <w:t xml:space="preserve">All PCS components shall be designed to withstand the stresses associated with steady state operation, transient operation and overload conditions as implied by this </w:t>
      </w:r>
      <w:r w:rsidR="00C41611">
        <w:rPr>
          <w:szCs w:val="20"/>
        </w:rPr>
        <w:t>Technical S</w:t>
      </w:r>
      <w:r w:rsidRPr="00C67164">
        <w:rPr>
          <w:rFonts w:eastAsia="Times New Roman"/>
          <w:bCs/>
        </w:rPr>
        <w:t>pecification</w:t>
      </w:r>
      <w:r w:rsidR="000A5A1D">
        <w:rPr>
          <w:rFonts w:eastAsia="Times New Roman"/>
          <w:bCs/>
        </w:rPr>
        <w:t xml:space="preserve">. </w:t>
      </w:r>
      <w:r w:rsidR="00C45130">
        <w:rPr>
          <w:rFonts w:eastAsia="Times New Roman"/>
          <w:bCs/>
        </w:rPr>
        <w:t>Seller</w:t>
      </w:r>
      <w:r w:rsidRPr="00C67164">
        <w:rPr>
          <w:rFonts w:eastAsia="Times New Roman"/>
          <w:bCs/>
        </w:rPr>
        <w:t xml:space="preserve"> shall be responsible to demonstrate that all relevant aspects of overvoltage stresses have been </w:t>
      </w:r>
      <w:r w:rsidR="001010DE" w:rsidRPr="00C67164">
        <w:rPr>
          <w:rFonts w:eastAsia="Times New Roman"/>
          <w:bCs/>
        </w:rPr>
        <w:t>considered</w:t>
      </w:r>
      <w:r w:rsidRPr="00C67164">
        <w:rPr>
          <w:rFonts w:eastAsia="Times New Roman"/>
          <w:bCs/>
        </w:rPr>
        <w:t xml:space="preserve">. </w:t>
      </w:r>
    </w:p>
    <w:p w:rsidR="00C67164" w:rsidRPr="00C67164" w:rsidRDefault="00C67164" w:rsidP="00C67164">
      <w:pPr>
        <w:spacing w:line="240" w:lineRule="auto"/>
        <w:rPr>
          <w:rFonts w:eastAsia="Times New Roman"/>
          <w:bCs/>
        </w:rPr>
      </w:pPr>
    </w:p>
    <w:p w:rsidR="00C67164" w:rsidRPr="00C67164" w:rsidRDefault="00C67164" w:rsidP="00C67164">
      <w:pPr>
        <w:spacing w:line="240" w:lineRule="auto"/>
        <w:rPr>
          <w:rFonts w:eastAsia="Times New Roman"/>
          <w:bCs/>
        </w:rPr>
      </w:pPr>
      <w:r w:rsidRPr="00C67164">
        <w:rPr>
          <w:rFonts w:eastAsia="Times New Roman"/>
          <w:bCs/>
        </w:rPr>
        <w:t xml:space="preserve">The PCS shall be housed in a separate room or enclosure within the BESS </w:t>
      </w:r>
      <w:r w:rsidR="00DE56A1">
        <w:rPr>
          <w:rFonts w:eastAsia="Times New Roman"/>
          <w:bCs/>
        </w:rPr>
        <w:t>structure</w:t>
      </w:r>
      <w:r w:rsidRPr="00C67164">
        <w:rPr>
          <w:rFonts w:eastAsia="Times New Roman"/>
          <w:bCs/>
        </w:rPr>
        <w:t xml:space="preserve">, with provisions to prevent moisture condensation and entrance of rodents, insects, and/or similar material into air intake/exhaust ports or any required </w:t>
      </w:r>
      <w:r w:rsidR="00DE56A1">
        <w:rPr>
          <w:rFonts w:eastAsia="Times New Roman"/>
          <w:bCs/>
        </w:rPr>
        <w:t>structure</w:t>
      </w:r>
      <w:r w:rsidR="00DE56A1" w:rsidRPr="00C67164">
        <w:rPr>
          <w:rFonts w:eastAsia="Times New Roman"/>
          <w:bCs/>
        </w:rPr>
        <w:t xml:space="preserve"> </w:t>
      </w:r>
      <w:r w:rsidRPr="00C67164">
        <w:rPr>
          <w:rFonts w:eastAsia="Times New Roman"/>
          <w:bCs/>
        </w:rPr>
        <w:t xml:space="preserve">penetration. </w:t>
      </w:r>
    </w:p>
    <w:p w:rsidR="00C67164" w:rsidRPr="00C67164" w:rsidRDefault="00C67164" w:rsidP="00C67164">
      <w:pPr>
        <w:spacing w:line="240" w:lineRule="auto"/>
        <w:rPr>
          <w:rFonts w:eastAsia="Times New Roman"/>
          <w:bCs/>
        </w:rPr>
      </w:pPr>
    </w:p>
    <w:p w:rsidR="00C67164" w:rsidRPr="00C67164" w:rsidRDefault="00C67164" w:rsidP="00C67164">
      <w:pPr>
        <w:spacing w:line="240" w:lineRule="auto"/>
        <w:rPr>
          <w:rFonts w:eastAsia="Times New Roman"/>
          <w:bCs/>
        </w:rPr>
      </w:pPr>
      <w:r w:rsidRPr="00C67164">
        <w:rPr>
          <w:rFonts w:eastAsia="Times New Roman"/>
          <w:bCs/>
        </w:rPr>
        <w:lastRenderedPageBreak/>
        <w:t>The PCS system shall include provisions for disconnection on both the AC and DC terminal, for maintenance work</w:t>
      </w:r>
      <w:r w:rsidR="000A5A1D">
        <w:rPr>
          <w:rFonts w:eastAsia="Times New Roman"/>
          <w:bCs/>
        </w:rPr>
        <w:t xml:space="preserve">. </w:t>
      </w:r>
      <w:r w:rsidRPr="00C67164">
        <w:rPr>
          <w:rFonts w:eastAsia="Times New Roman"/>
          <w:bCs/>
        </w:rPr>
        <w:t>Conductor separation must be clearly visible; flags or indicators are not acceptable. These disconnects shall be capable of being locked open for maintenance work</w:t>
      </w:r>
      <w:r w:rsidR="000A5A1D">
        <w:rPr>
          <w:rFonts w:eastAsia="Times New Roman"/>
          <w:bCs/>
        </w:rPr>
        <w:t xml:space="preserve">. </w:t>
      </w:r>
      <w:r w:rsidRPr="00C67164">
        <w:rPr>
          <w:rFonts w:eastAsia="Times New Roman"/>
          <w:bCs/>
        </w:rPr>
        <w:t xml:space="preserve">PCS capacitors shall be provided with bleeder resistors or other such means of discharging capacitors to less than </w:t>
      </w:r>
      <w:r w:rsidRPr="00C67164">
        <w:rPr>
          <w:rFonts w:eastAsia="Times New Roman"/>
          <w:bCs/>
          <w:iCs/>
        </w:rPr>
        <w:t xml:space="preserve">50 </w:t>
      </w:r>
      <w:r w:rsidR="006E4F70">
        <w:rPr>
          <w:rFonts w:eastAsia="Times New Roman"/>
          <w:bCs/>
          <w:iCs/>
        </w:rPr>
        <w:t>V</w:t>
      </w:r>
      <w:r w:rsidRPr="00C67164">
        <w:rPr>
          <w:rFonts w:eastAsia="Times New Roman"/>
          <w:bCs/>
        </w:rPr>
        <w:t xml:space="preserve"> within one minute of de-energization. </w:t>
      </w:r>
    </w:p>
    <w:p w:rsidR="00C67164" w:rsidRPr="00C67164" w:rsidRDefault="00C67164" w:rsidP="00C67164">
      <w:pPr>
        <w:spacing w:line="240" w:lineRule="auto"/>
        <w:rPr>
          <w:rFonts w:eastAsia="Times New Roman"/>
          <w:bCs/>
        </w:rPr>
      </w:pPr>
    </w:p>
    <w:p w:rsidR="00C67164" w:rsidRPr="00C67164" w:rsidRDefault="00C67164" w:rsidP="00C67164">
      <w:pPr>
        <w:spacing w:line="240" w:lineRule="auto"/>
        <w:rPr>
          <w:rFonts w:eastAsia="Times New Roman"/>
          <w:bCs/>
        </w:rPr>
      </w:pPr>
      <w:r w:rsidRPr="00C67164">
        <w:rPr>
          <w:rFonts w:eastAsia="Times New Roman"/>
          <w:bCs/>
        </w:rPr>
        <w:t>An interlock system shall be provided for access to the PCS room or enclosures</w:t>
      </w:r>
      <w:r w:rsidR="004C0692">
        <w:rPr>
          <w:rFonts w:eastAsia="Times New Roman"/>
          <w:bCs/>
        </w:rPr>
        <w:t xml:space="preserve"> if live parts are exposed when opened</w:t>
      </w:r>
      <w:r w:rsidR="000A5A1D">
        <w:rPr>
          <w:rFonts w:eastAsia="Times New Roman"/>
          <w:bCs/>
        </w:rPr>
        <w:t xml:space="preserve">. </w:t>
      </w:r>
      <w:r w:rsidRPr="00C67164">
        <w:rPr>
          <w:rFonts w:eastAsia="Times New Roman"/>
          <w:bCs/>
        </w:rPr>
        <w:t>A visible disconnect switch or draw-out breaker and grounding devices shall be provided for maintenance of the PCS equipment</w:t>
      </w:r>
      <w:r w:rsidR="000A5A1D">
        <w:rPr>
          <w:rFonts w:eastAsia="Times New Roman"/>
          <w:bCs/>
        </w:rPr>
        <w:t xml:space="preserve">. </w:t>
      </w:r>
      <w:r w:rsidRPr="00C67164">
        <w:rPr>
          <w:rFonts w:eastAsia="Times New Roman"/>
          <w:bCs/>
        </w:rPr>
        <w:t xml:space="preserve">The interlock system shall prevent access to the PCS equipment until the AC and DC circuit breakers or disconnect switches are open and the PCS bus is grounded. </w:t>
      </w:r>
    </w:p>
    <w:p w:rsidR="008A142F" w:rsidRPr="00576851" w:rsidRDefault="008A142F" w:rsidP="008A142F">
      <w:pPr>
        <w:spacing w:line="240" w:lineRule="auto"/>
        <w:rPr>
          <w:rFonts w:eastAsia="Times New Roman"/>
        </w:rPr>
      </w:pPr>
    </w:p>
    <w:p w:rsidR="008A142F" w:rsidRPr="008A142F" w:rsidRDefault="00576851" w:rsidP="001C4C02">
      <w:pPr>
        <w:pStyle w:val="Heading3"/>
      </w:pPr>
      <w:bookmarkStart w:id="74" w:name="_Toc42256403"/>
      <w:r w:rsidRPr="008A142F">
        <w:t>Interference and Harmonic Suppression</w:t>
      </w:r>
      <w:bookmarkEnd w:id="74"/>
    </w:p>
    <w:p w:rsidR="00C67164" w:rsidRPr="00C67164" w:rsidRDefault="00C67164" w:rsidP="00C67164">
      <w:pPr>
        <w:spacing w:line="240" w:lineRule="auto"/>
        <w:rPr>
          <w:rFonts w:eastAsia="Times New Roman"/>
        </w:rPr>
      </w:pPr>
      <w:r w:rsidRPr="00C67164">
        <w:rPr>
          <w:rFonts w:eastAsia="Times New Roman"/>
        </w:rPr>
        <w:t xml:space="preserve">The PCS shall not produce Electromagnetic Interference that will cause </w:t>
      </w:r>
      <w:r w:rsidR="00667379">
        <w:rPr>
          <w:rFonts w:eastAsia="Times New Roman"/>
        </w:rPr>
        <w:t>interference with</w:t>
      </w:r>
      <w:r w:rsidRPr="00C67164">
        <w:rPr>
          <w:rFonts w:eastAsia="Times New Roman"/>
        </w:rPr>
        <w:t xml:space="preserve"> instrumentation, communication, or similar electronic equipment within the </w:t>
      </w:r>
      <w:r w:rsidR="004C0692">
        <w:rPr>
          <w:rFonts w:eastAsia="Times New Roman"/>
        </w:rPr>
        <w:t>Project</w:t>
      </w:r>
      <w:r w:rsidR="004C0692" w:rsidRPr="00C67164">
        <w:rPr>
          <w:rFonts w:eastAsia="Times New Roman"/>
        </w:rPr>
        <w:t xml:space="preserve"> </w:t>
      </w:r>
      <w:r w:rsidRPr="00C67164">
        <w:rPr>
          <w:rFonts w:eastAsia="Times New Roman"/>
        </w:rPr>
        <w:t xml:space="preserve">or on </w:t>
      </w:r>
      <w:r w:rsidR="003E0EB9">
        <w:t>Owner</w:t>
      </w:r>
      <w:r w:rsidRPr="00C67164">
        <w:rPr>
          <w:rFonts w:eastAsia="Times New Roman"/>
        </w:rPr>
        <w:t>’s system</w:t>
      </w:r>
      <w:r w:rsidR="000A5A1D">
        <w:rPr>
          <w:rFonts w:eastAsia="Times New Roman"/>
        </w:rPr>
        <w:t xml:space="preserve">. </w:t>
      </w:r>
      <w:r w:rsidRPr="00C67164">
        <w:rPr>
          <w:rFonts w:eastAsia="Times New Roman"/>
        </w:rPr>
        <w:t xml:space="preserve">The PCS shall be designed in accordance with the applicable IEEE standards to suppress </w:t>
      </w:r>
      <w:r w:rsidR="004160A3" w:rsidRPr="00C67164">
        <w:rPr>
          <w:rFonts w:eastAsia="Times New Roman"/>
        </w:rPr>
        <w:t>Electromagnetic Interference</w:t>
      </w:r>
      <w:r w:rsidRPr="00C67164">
        <w:rPr>
          <w:rFonts w:eastAsia="Times New Roman"/>
        </w:rPr>
        <w:t xml:space="preserve"> effects. </w:t>
      </w:r>
    </w:p>
    <w:p w:rsidR="00C67164" w:rsidRPr="00C67164" w:rsidRDefault="00C67164" w:rsidP="00C67164">
      <w:pPr>
        <w:spacing w:line="240" w:lineRule="auto"/>
        <w:rPr>
          <w:rFonts w:eastAsia="Times New Roman"/>
        </w:rPr>
      </w:pPr>
    </w:p>
    <w:p w:rsidR="00C67164" w:rsidRPr="00C67164" w:rsidRDefault="00C67164" w:rsidP="00C67164">
      <w:pPr>
        <w:spacing w:line="240" w:lineRule="auto"/>
        <w:rPr>
          <w:rFonts w:eastAsia="Times New Roman"/>
        </w:rPr>
      </w:pPr>
      <w:r w:rsidRPr="00C67164">
        <w:rPr>
          <w:rFonts w:eastAsia="Times New Roman"/>
        </w:rPr>
        <w:t xml:space="preserve">The BESS must meet the harmonic specifications of IEEE </w:t>
      </w:r>
      <w:r w:rsidRPr="00C67164">
        <w:rPr>
          <w:rFonts w:eastAsia="Times New Roman"/>
          <w:iCs/>
        </w:rPr>
        <w:t xml:space="preserve">519 and </w:t>
      </w:r>
      <w:r w:rsidR="00CF149B">
        <w:rPr>
          <w:rFonts w:eastAsia="Times New Roman"/>
          <w:iCs/>
        </w:rPr>
        <w:t>Owner’s</w:t>
      </w:r>
      <w:r w:rsidRPr="00C67164">
        <w:rPr>
          <w:rFonts w:eastAsia="Times New Roman"/>
          <w:iCs/>
        </w:rPr>
        <w:t xml:space="preserve"> </w:t>
      </w:r>
      <w:r w:rsidR="00547D9F">
        <w:rPr>
          <w:rFonts w:eastAsia="Times New Roman"/>
          <w:iCs/>
        </w:rPr>
        <w:t xml:space="preserve">power </w:t>
      </w:r>
      <w:r w:rsidRPr="00C67164">
        <w:rPr>
          <w:rFonts w:eastAsia="Times New Roman"/>
          <w:iCs/>
        </w:rPr>
        <w:t>quality standards</w:t>
      </w:r>
      <w:r w:rsidR="000A5A1D">
        <w:rPr>
          <w:rFonts w:eastAsia="Times New Roman"/>
          <w:iCs/>
        </w:rPr>
        <w:t>.</w:t>
      </w:r>
      <w:r w:rsidR="000A5A1D">
        <w:rPr>
          <w:rFonts w:eastAsia="Times New Roman"/>
        </w:rPr>
        <w:t xml:space="preserve"> </w:t>
      </w:r>
      <w:r w:rsidRPr="00C67164">
        <w:rPr>
          <w:rFonts w:eastAsia="Times New Roman"/>
        </w:rPr>
        <w:t xml:space="preserve">Harmonic suppression may be included with the PCS or at the </w:t>
      </w:r>
      <w:r w:rsidR="004C0692">
        <w:rPr>
          <w:rFonts w:eastAsia="Times New Roman"/>
        </w:rPr>
        <w:t>Project</w:t>
      </w:r>
      <w:r w:rsidR="004C0692" w:rsidRPr="00C67164">
        <w:rPr>
          <w:rFonts w:eastAsia="Times New Roman"/>
        </w:rPr>
        <w:t xml:space="preserve"> </w:t>
      </w:r>
      <w:r w:rsidRPr="00C67164">
        <w:rPr>
          <w:rFonts w:eastAsia="Times New Roman"/>
        </w:rPr>
        <w:t>AC system level</w:t>
      </w:r>
      <w:r w:rsidR="000A5A1D">
        <w:rPr>
          <w:rFonts w:eastAsia="Times New Roman"/>
        </w:rPr>
        <w:t xml:space="preserve">. </w:t>
      </w:r>
      <w:r w:rsidRPr="00C67164">
        <w:rPr>
          <w:rFonts w:eastAsia="Times New Roman"/>
        </w:rPr>
        <w:t xml:space="preserve">However, </w:t>
      </w:r>
      <w:r w:rsidR="00C45130">
        <w:rPr>
          <w:rFonts w:eastAsia="Times New Roman"/>
        </w:rPr>
        <w:t>Seller</w:t>
      </w:r>
      <w:r w:rsidRPr="00C67164">
        <w:rPr>
          <w:rFonts w:eastAsia="Times New Roman"/>
        </w:rPr>
        <w:t xml:space="preserve"> shall design the </w:t>
      </w:r>
      <w:r w:rsidR="004C0692">
        <w:rPr>
          <w:rFonts w:eastAsia="Times New Roman"/>
        </w:rPr>
        <w:t>Project</w:t>
      </w:r>
      <w:r w:rsidR="004C0692" w:rsidRPr="00C67164">
        <w:rPr>
          <w:rFonts w:eastAsia="Times New Roman"/>
        </w:rPr>
        <w:t xml:space="preserve"> </w:t>
      </w:r>
      <w:r w:rsidRPr="00C67164">
        <w:rPr>
          <w:rFonts w:eastAsia="Times New Roman"/>
        </w:rPr>
        <w:t xml:space="preserve">electrical system to preclude unacceptable harmonic levels in the </w:t>
      </w:r>
      <w:r w:rsidR="004C0692">
        <w:rPr>
          <w:rFonts w:eastAsia="Times New Roman"/>
        </w:rPr>
        <w:t>Project</w:t>
      </w:r>
      <w:r w:rsidR="004C0692" w:rsidRPr="00C67164">
        <w:rPr>
          <w:rFonts w:eastAsia="Times New Roman"/>
        </w:rPr>
        <w:t xml:space="preserve"> </w:t>
      </w:r>
      <w:r w:rsidRPr="00C67164">
        <w:rPr>
          <w:rFonts w:eastAsia="Times New Roman"/>
        </w:rPr>
        <w:t xml:space="preserve">auxiliary power system. </w:t>
      </w:r>
    </w:p>
    <w:p w:rsidR="00C67164" w:rsidRPr="00C67164" w:rsidRDefault="00C67164" w:rsidP="00C67164">
      <w:pPr>
        <w:spacing w:line="240" w:lineRule="auto"/>
        <w:rPr>
          <w:rFonts w:eastAsia="Times New Roman"/>
        </w:rPr>
      </w:pPr>
    </w:p>
    <w:p w:rsidR="00CD6A03" w:rsidRPr="00576851" w:rsidRDefault="00C45130" w:rsidP="00C67164">
      <w:pPr>
        <w:spacing w:line="240" w:lineRule="auto"/>
        <w:rPr>
          <w:rFonts w:eastAsia="Times New Roman"/>
        </w:rPr>
      </w:pPr>
      <w:r>
        <w:rPr>
          <w:rFonts w:eastAsia="Times New Roman"/>
        </w:rPr>
        <w:t>Seller</w:t>
      </w:r>
      <w:r w:rsidR="00C67164" w:rsidRPr="00C67164">
        <w:rPr>
          <w:rFonts w:eastAsia="Times New Roman"/>
        </w:rPr>
        <w:t xml:space="preserve"> shall perform studies to determine required AC harmonic filter types and ratings</w:t>
      </w:r>
      <w:r w:rsidR="004C0692">
        <w:rPr>
          <w:rFonts w:eastAsia="Times New Roman"/>
        </w:rPr>
        <w:t xml:space="preserve"> if filters are required to meet the harmonic specifications</w:t>
      </w:r>
      <w:r w:rsidR="00307E73">
        <w:rPr>
          <w:rFonts w:eastAsia="Times New Roman"/>
        </w:rPr>
        <w:t>.</w:t>
      </w:r>
      <w:r w:rsidR="00C67164" w:rsidRPr="00C67164">
        <w:rPr>
          <w:rFonts w:eastAsia="Times New Roman"/>
        </w:rPr>
        <w:t xml:space="preserve"> In addition, these studies shall be used to demonstrate that the AC filters do not cause any resonance with </w:t>
      </w:r>
      <w:r w:rsidR="003E0EB9">
        <w:t>Owner</w:t>
      </w:r>
      <w:r w:rsidR="00C67164" w:rsidRPr="00C67164">
        <w:rPr>
          <w:rFonts w:eastAsia="Times New Roman"/>
        </w:rPr>
        <w:t xml:space="preserve">’s power system and that the harmonic distortion limits can be met by the filters designed by </w:t>
      </w:r>
      <w:r>
        <w:rPr>
          <w:rFonts w:eastAsia="Times New Roman"/>
        </w:rPr>
        <w:t>Seller</w:t>
      </w:r>
      <w:r w:rsidR="000A5A1D">
        <w:rPr>
          <w:rFonts w:eastAsia="Times New Roman"/>
        </w:rPr>
        <w:t xml:space="preserve">. </w:t>
      </w:r>
      <w:r>
        <w:rPr>
          <w:rFonts w:eastAsia="Times New Roman"/>
        </w:rPr>
        <w:t>Seller</w:t>
      </w:r>
      <w:r w:rsidR="00C67164" w:rsidRPr="00C67164">
        <w:rPr>
          <w:rFonts w:eastAsia="Times New Roman"/>
        </w:rPr>
        <w:t xml:space="preserve"> shall design the </w:t>
      </w:r>
      <w:r w:rsidR="004C0692">
        <w:rPr>
          <w:rFonts w:eastAsia="Times New Roman"/>
        </w:rPr>
        <w:t>Project</w:t>
      </w:r>
      <w:r w:rsidR="004C0692" w:rsidRPr="00C67164">
        <w:rPr>
          <w:rFonts w:eastAsia="Times New Roman"/>
        </w:rPr>
        <w:t xml:space="preserve"> </w:t>
      </w:r>
      <w:r w:rsidR="00C67164" w:rsidRPr="00C67164">
        <w:rPr>
          <w:rFonts w:eastAsia="Times New Roman"/>
        </w:rPr>
        <w:t xml:space="preserve">to be completely compatible with </w:t>
      </w:r>
      <w:r w:rsidR="003E0EB9">
        <w:t>Owner</w:t>
      </w:r>
      <w:r w:rsidR="00C67164" w:rsidRPr="00C67164">
        <w:rPr>
          <w:rFonts w:eastAsia="Times New Roman"/>
        </w:rPr>
        <w:t>’s existing capacitor banks and their associated controls</w:t>
      </w:r>
      <w:r w:rsidR="000A5A1D">
        <w:rPr>
          <w:rFonts w:eastAsia="Times New Roman"/>
        </w:rPr>
        <w:t xml:space="preserve">. </w:t>
      </w:r>
      <w:r w:rsidR="003E0EB9">
        <w:t>Owner</w:t>
      </w:r>
      <w:r w:rsidR="00C67164" w:rsidRPr="00C67164">
        <w:rPr>
          <w:rFonts w:eastAsia="Times New Roman"/>
        </w:rPr>
        <w:t xml:space="preserve"> will not be required to change or modify the existing system to accommodate the </w:t>
      </w:r>
      <w:r w:rsidR="004C0692">
        <w:rPr>
          <w:rFonts w:eastAsia="Times New Roman"/>
        </w:rPr>
        <w:t>Project</w:t>
      </w:r>
      <w:r w:rsidR="000A5A1D">
        <w:rPr>
          <w:rFonts w:eastAsia="Times New Roman"/>
        </w:rPr>
        <w:t xml:space="preserve">. </w:t>
      </w:r>
      <w:r w:rsidR="00C67164" w:rsidRPr="00C67164">
        <w:rPr>
          <w:rFonts w:eastAsia="Times New Roman"/>
        </w:rPr>
        <w:t>However, actual compliance will be based on field measurements after commissioning</w:t>
      </w:r>
      <w:r w:rsidR="00CD6A03">
        <w:rPr>
          <w:rFonts w:eastAsia="Times New Roman"/>
        </w:rPr>
        <w:t>.</w:t>
      </w:r>
    </w:p>
    <w:p w:rsidR="008A142F" w:rsidRPr="008A142F" w:rsidRDefault="008A142F" w:rsidP="008A142F">
      <w:pPr>
        <w:spacing w:line="240" w:lineRule="auto"/>
        <w:rPr>
          <w:rFonts w:eastAsia="Times New Roman"/>
          <w:bCs/>
        </w:rPr>
      </w:pPr>
    </w:p>
    <w:p w:rsidR="008A142F" w:rsidRDefault="00576851" w:rsidP="00235988">
      <w:pPr>
        <w:pStyle w:val="Heading3"/>
        <w:keepNext/>
      </w:pPr>
      <w:bookmarkStart w:id="75" w:name="_Toc42256404"/>
      <w:r w:rsidRPr="008A142F">
        <w:t>PCS Cooling System</w:t>
      </w:r>
      <w:bookmarkEnd w:id="75"/>
    </w:p>
    <w:p w:rsidR="00FC660B" w:rsidRPr="00FC660B" w:rsidRDefault="00FC660B" w:rsidP="00FC660B">
      <w:pPr>
        <w:spacing w:line="240" w:lineRule="auto"/>
        <w:rPr>
          <w:rFonts w:eastAsia="Times New Roman"/>
        </w:rPr>
      </w:pPr>
      <w:r w:rsidRPr="00FC660B">
        <w:rPr>
          <w:rFonts w:eastAsia="Times New Roman"/>
        </w:rPr>
        <w:t>The purpose of the PCS cooling system is to remove the heat produced by the PCS operation and transfer this heat to the outside ambient air or to be used as auxiliary heat for the building</w:t>
      </w:r>
      <w:r w:rsidR="004C0692">
        <w:rPr>
          <w:rFonts w:eastAsia="Times New Roman"/>
        </w:rPr>
        <w:t xml:space="preserve"> or enclosures</w:t>
      </w:r>
      <w:r w:rsidRPr="00FC660B">
        <w:rPr>
          <w:rFonts w:eastAsia="Times New Roman"/>
        </w:rPr>
        <w:t xml:space="preserve"> as appropriate. </w:t>
      </w:r>
    </w:p>
    <w:p w:rsidR="00FC660B" w:rsidRPr="00FC660B" w:rsidRDefault="00FC660B" w:rsidP="00FC660B">
      <w:pPr>
        <w:spacing w:line="240" w:lineRule="auto"/>
        <w:rPr>
          <w:rFonts w:eastAsia="Times New Roman"/>
        </w:rPr>
      </w:pPr>
    </w:p>
    <w:p w:rsidR="00FC660B" w:rsidRPr="00FC660B" w:rsidRDefault="00FC660B" w:rsidP="00FC660B">
      <w:pPr>
        <w:spacing w:line="240" w:lineRule="auto"/>
        <w:rPr>
          <w:rFonts w:eastAsia="Times New Roman"/>
        </w:rPr>
      </w:pPr>
      <w:r w:rsidRPr="00FC660B">
        <w:rPr>
          <w:rFonts w:eastAsia="Times New Roman"/>
        </w:rPr>
        <w:t>Either water cooled or air</w:t>
      </w:r>
      <w:r w:rsidR="0028391F">
        <w:rPr>
          <w:rFonts w:eastAsia="Times New Roman"/>
        </w:rPr>
        <w:t>-</w:t>
      </w:r>
      <w:r w:rsidRPr="00FC660B">
        <w:rPr>
          <w:rFonts w:eastAsia="Times New Roman"/>
        </w:rPr>
        <w:t>cooled systems are allowed</w:t>
      </w:r>
      <w:r w:rsidR="000A5A1D">
        <w:rPr>
          <w:rFonts w:eastAsia="Times New Roman"/>
        </w:rPr>
        <w:t xml:space="preserve">. </w:t>
      </w:r>
      <w:r w:rsidRPr="00FC660B">
        <w:rPr>
          <w:rFonts w:eastAsia="Times New Roman"/>
        </w:rPr>
        <w:t>However</w:t>
      </w:r>
      <w:r w:rsidR="00253EDC" w:rsidRPr="00FC660B">
        <w:rPr>
          <w:rFonts w:eastAsia="Times New Roman"/>
        </w:rPr>
        <w:t>,</w:t>
      </w:r>
      <w:r w:rsidRPr="00FC660B">
        <w:rPr>
          <w:rFonts w:eastAsia="Times New Roman"/>
        </w:rPr>
        <w:t xml:space="preserve"> the final rejection of waste heat shall be to the outside ambient air</w:t>
      </w:r>
      <w:r w:rsidR="000A5A1D">
        <w:rPr>
          <w:rFonts w:eastAsia="Times New Roman"/>
        </w:rPr>
        <w:t xml:space="preserve">. </w:t>
      </w:r>
      <w:r w:rsidRPr="00FC660B">
        <w:rPr>
          <w:rFonts w:eastAsia="Times New Roman"/>
        </w:rPr>
        <w:t>No discharge of cooling system water shall be allowed</w:t>
      </w:r>
      <w:r w:rsidR="000A5A1D">
        <w:rPr>
          <w:rFonts w:eastAsia="Times New Roman"/>
        </w:rPr>
        <w:t xml:space="preserve">. </w:t>
      </w:r>
      <w:r w:rsidRPr="00FC660B">
        <w:rPr>
          <w:rFonts w:eastAsia="Times New Roman"/>
        </w:rPr>
        <w:t xml:space="preserve">The cooling system shall be furnished complete with all necessary equipment and facilities, including, but not limited to, interconnecting piping, ductwork, circulating pumps, blowers, heaters, make-up reservoirs, heat exchangers, filters, water treatment plants, instrumentation, automatic controls, alarms and control power. </w:t>
      </w:r>
    </w:p>
    <w:p w:rsidR="00FC660B" w:rsidRPr="00FC660B" w:rsidRDefault="00FC660B" w:rsidP="00FC660B">
      <w:pPr>
        <w:spacing w:line="240" w:lineRule="auto"/>
        <w:rPr>
          <w:rFonts w:eastAsia="Times New Roman"/>
        </w:rPr>
      </w:pPr>
    </w:p>
    <w:p w:rsidR="00FC660B" w:rsidRPr="00FC660B" w:rsidRDefault="00FC660B" w:rsidP="00FC660B">
      <w:pPr>
        <w:spacing w:line="240" w:lineRule="auto"/>
        <w:rPr>
          <w:rFonts w:eastAsia="Times New Roman"/>
        </w:rPr>
      </w:pPr>
      <w:r w:rsidRPr="00FC660B">
        <w:rPr>
          <w:rFonts w:eastAsia="Times New Roman"/>
        </w:rPr>
        <w:t xml:space="preserve">The cooling system shall be designed such that the failure of any single component of the cooling system will allow the </w:t>
      </w:r>
      <w:r w:rsidR="00F06DE3">
        <w:rPr>
          <w:rFonts w:eastAsia="Times New Roman"/>
        </w:rPr>
        <w:t>Project</w:t>
      </w:r>
      <w:r w:rsidR="00F06DE3" w:rsidRPr="00FC660B">
        <w:rPr>
          <w:rFonts w:eastAsia="Times New Roman"/>
        </w:rPr>
        <w:t xml:space="preserve"> </w:t>
      </w:r>
      <w:r w:rsidRPr="00FC660B">
        <w:rPr>
          <w:rFonts w:eastAsia="Times New Roman"/>
        </w:rPr>
        <w:t>to continue to operate at full capacity</w:t>
      </w:r>
      <w:r w:rsidR="000A5A1D">
        <w:rPr>
          <w:rFonts w:eastAsia="Times New Roman"/>
        </w:rPr>
        <w:t xml:space="preserve">. </w:t>
      </w:r>
      <w:r w:rsidR="002C1DA3">
        <w:rPr>
          <w:rFonts w:eastAsia="Times New Roman"/>
        </w:rPr>
        <w:t>A</w:t>
      </w:r>
      <w:r w:rsidRPr="00FC660B">
        <w:rPr>
          <w:rFonts w:eastAsia="Times New Roman"/>
        </w:rPr>
        <w:t>ll joints and gaskets are designed for high reliability and to comply with seismic requirements</w:t>
      </w:r>
      <w:r w:rsidR="00742DA4">
        <w:rPr>
          <w:rFonts w:eastAsia="Times New Roman"/>
        </w:rPr>
        <w:t>.</w:t>
      </w:r>
    </w:p>
    <w:p w:rsidR="00576851" w:rsidRDefault="00576851" w:rsidP="008A142F">
      <w:pPr>
        <w:spacing w:line="240" w:lineRule="auto"/>
        <w:rPr>
          <w:rFonts w:eastAsia="Times New Roman"/>
        </w:rPr>
      </w:pPr>
    </w:p>
    <w:p w:rsidR="00FC660B" w:rsidRPr="00FC660B" w:rsidRDefault="00FC660B" w:rsidP="00FC660B">
      <w:pPr>
        <w:spacing w:line="240" w:lineRule="auto"/>
        <w:rPr>
          <w:rFonts w:eastAsia="Times New Roman"/>
        </w:rPr>
      </w:pPr>
      <w:r w:rsidRPr="00FC660B">
        <w:rPr>
          <w:rFonts w:eastAsia="Times New Roman"/>
        </w:rPr>
        <w:t>The cooling circuit for water cooling systems shall be a closed loop de-ionized water or water/glycol mixture recirculating system. Each loop and each branch shall have manual valves to isolate it from the rest of the system without disrupting the operating loop</w:t>
      </w:r>
      <w:r w:rsidR="000A5A1D">
        <w:rPr>
          <w:rFonts w:eastAsia="Times New Roman"/>
        </w:rPr>
        <w:t xml:space="preserve">. </w:t>
      </w:r>
      <w:r w:rsidRPr="00FC660B">
        <w:rPr>
          <w:rFonts w:eastAsia="Times New Roman"/>
        </w:rPr>
        <w:t xml:space="preserve">If a water/glycol system is proposed, </w:t>
      </w:r>
      <w:r w:rsidR="00C45130">
        <w:rPr>
          <w:rFonts w:eastAsia="Times New Roman"/>
        </w:rPr>
        <w:t>Seller</w:t>
      </w:r>
      <w:r w:rsidRPr="00FC660B">
        <w:rPr>
          <w:rFonts w:eastAsia="Times New Roman"/>
        </w:rPr>
        <w:t xml:space="preserve"> shall </w:t>
      </w:r>
      <w:r w:rsidRPr="00FC660B">
        <w:rPr>
          <w:rFonts w:eastAsia="Times New Roman"/>
        </w:rPr>
        <w:lastRenderedPageBreak/>
        <w:t xml:space="preserve">prepare a Spill Prevention Control and Countermeasures plan and provide secondary containment for accidental discharges of the mixture. </w:t>
      </w:r>
    </w:p>
    <w:p w:rsidR="00FC660B" w:rsidRPr="00FC660B" w:rsidRDefault="00FC660B" w:rsidP="00FC660B">
      <w:pPr>
        <w:spacing w:line="240" w:lineRule="auto"/>
        <w:rPr>
          <w:rFonts w:eastAsia="Times New Roman"/>
        </w:rPr>
      </w:pPr>
    </w:p>
    <w:p w:rsidR="00FC660B" w:rsidRPr="00FC660B" w:rsidRDefault="00FC660B" w:rsidP="00FC660B">
      <w:pPr>
        <w:spacing w:line="240" w:lineRule="auto"/>
        <w:rPr>
          <w:rFonts w:eastAsia="Times New Roman"/>
        </w:rPr>
      </w:pPr>
      <w:r w:rsidRPr="00FC660B">
        <w:rPr>
          <w:rFonts w:eastAsia="Times New Roman"/>
        </w:rPr>
        <w:t>The high purity (high resistivity) water (if used) in the closed loop system shall be circulated through the heat producing electrical equipment at a constant flow rate</w:t>
      </w:r>
      <w:r w:rsidR="000A5A1D">
        <w:rPr>
          <w:rFonts w:eastAsia="Times New Roman"/>
        </w:rPr>
        <w:t xml:space="preserve">. </w:t>
      </w:r>
      <w:r w:rsidRPr="00FC660B">
        <w:rPr>
          <w:rFonts w:eastAsia="Times New Roman"/>
        </w:rPr>
        <w:t xml:space="preserve">A purifying loop to maintain the high purity in the closed system shall be provided. </w:t>
      </w:r>
    </w:p>
    <w:p w:rsidR="00FC660B" w:rsidRPr="00FC660B" w:rsidRDefault="00FC660B" w:rsidP="00FC660B">
      <w:pPr>
        <w:spacing w:line="240" w:lineRule="auto"/>
        <w:rPr>
          <w:rFonts w:eastAsia="Times New Roman"/>
        </w:rPr>
      </w:pPr>
    </w:p>
    <w:p w:rsidR="00FC660B" w:rsidRPr="00FC660B" w:rsidRDefault="00C45130" w:rsidP="00FC660B">
      <w:pPr>
        <w:spacing w:line="240" w:lineRule="auto"/>
        <w:rPr>
          <w:rFonts w:eastAsia="Times New Roman"/>
        </w:rPr>
      </w:pPr>
      <w:r>
        <w:rPr>
          <w:rFonts w:eastAsia="Times New Roman"/>
        </w:rPr>
        <w:t>Seller</w:t>
      </w:r>
      <w:r w:rsidR="00FC660B" w:rsidRPr="00FC660B">
        <w:rPr>
          <w:rFonts w:eastAsia="Times New Roman"/>
        </w:rPr>
        <w:t xml:space="preserve"> shall determine the source of the water supply for cooling system make-up water and obtain water service if required. </w:t>
      </w:r>
    </w:p>
    <w:p w:rsidR="008A142F" w:rsidRPr="00576851" w:rsidRDefault="008A142F" w:rsidP="008A142F">
      <w:pPr>
        <w:spacing w:line="240" w:lineRule="auto"/>
        <w:rPr>
          <w:rFonts w:eastAsia="Times New Roman"/>
        </w:rPr>
      </w:pPr>
    </w:p>
    <w:p w:rsidR="00FC660B" w:rsidRPr="00FC660B" w:rsidRDefault="00FC660B" w:rsidP="00FC660B">
      <w:pPr>
        <w:spacing w:line="240" w:lineRule="auto"/>
        <w:rPr>
          <w:rFonts w:eastAsia="Times New Roman"/>
        </w:rPr>
      </w:pPr>
      <w:r w:rsidRPr="00FC660B">
        <w:rPr>
          <w:rFonts w:eastAsia="Times New Roman"/>
        </w:rPr>
        <w:t xml:space="preserve">Non-recirculating (once-through) or recirculating air systems may be proposed, depending on the requirements of the PCS selected by </w:t>
      </w:r>
      <w:r w:rsidR="00C45130">
        <w:rPr>
          <w:rFonts w:eastAsia="Times New Roman"/>
        </w:rPr>
        <w:t>Seller</w:t>
      </w:r>
      <w:r w:rsidRPr="00FC660B">
        <w:rPr>
          <w:rFonts w:eastAsia="Times New Roman"/>
        </w:rPr>
        <w:t>. If a recirculated air system is used, a heat exchanger shall be provided</w:t>
      </w:r>
      <w:r w:rsidR="000A5A1D">
        <w:rPr>
          <w:rFonts w:eastAsia="Times New Roman"/>
        </w:rPr>
        <w:t xml:space="preserve">. </w:t>
      </w:r>
      <w:r w:rsidRPr="00FC660B">
        <w:rPr>
          <w:rFonts w:eastAsia="Times New Roman"/>
        </w:rPr>
        <w:t>If a non- recirculated (once-through) air system is used, a two-stage air filtering system shall be provided</w:t>
      </w:r>
      <w:r w:rsidR="000A5A1D">
        <w:rPr>
          <w:rFonts w:eastAsia="Times New Roman"/>
        </w:rPr>
        <w:t xml:space="preserve">. </w:t>
      </w:r>
      <w:r w:rsidRPr="00FC660B">
        <w:rPr>
          <w:rFonts w:eastAsia="Times New Roman"/>
        </w:rPr>
        <w:t xml:space="preserve">The air handling systems shall include filtering which is adequate to keep dust from the interior of the PCS system. </w:t>
      </w:r>
    </w:p>
    <w:p w:rsidR="00FC660B" w:rsidRPr="00FC660B" w:rsidRDefault="00FC660B" w:rsidP="00FC660B">
      <w:pPr>
        <w:spacing w:line="240" w:lineRule="auto"/>
        <w:rPr>
          <w:rFonts w:eastAsia="Times New Roman"/>
        </w:rPr>
      </w:pPr>
    </w:p>
    <w:p w:rsidR="00FC660B" w:rsidRPr="00FC660B" w:rsidRDefault="00FC660B" w:rsidP="00FC660B">
      <w:pPr>
        <w:spacing w:line="240" w:lineRule="auto"/>
        <w:rPr>
          <w:rFonts w:eastAsia="Times New Roman"/>
        </w:rPr>
      </w:pPr>
      <w:r w:rsidRPr="00FC660B">
        <w:rPr>
          <w:rFonts w:eastAsia="Times New Roman"/>
        </w:rPr>
        <w:t>Since the energy to heat or cool the building</w:t>
      </w:r>
      <w:r w:rsidR="00F06DE3">
        <w:rPr>
          <w:rFonts w:eastAsia="Times New Roman"/>
        </w:rPr>
        <w:t xml:space="preserve"> or enclosures</w:t>
      </w:r>
      <w:r w:rsidRPr="00FC660B">
        <w:rPr>
          <w:rFonts w:eastAsia="Times New Roman"/>
        </w:rPr>
        <w:t xml:space="preserve"> and </w:t>
      </w:r>
      <w:r w:rsidR="00F06DE3">
        <w:rPr>
          <w:rFonts w:eastAsia="Times New Roman"/>
        </w:rPr>
        <w:t>Project</w:t>
      </w:r>
      <w:r w:rsidR="00F06DE3" w:rsidRPr="00FC660B">
        <w:rPr>
          <w:rFonts w:eastAsia="Times New Roman"/>
        </w:rPr>
        <w:t xml:space="preserve"> </w:t>
      </w:r>
      <w:r w:rsidRPr="00FC660B">
        <w:rPr>
          <w:rFonts w:eastAsia="Times New Roman"/>
        </w:rPr>
        <w:t xml:space="preserve">efficiency will be used in the life cycle cost evaluation, </w:t>
      </w:r>
      <w:r w:rsidR="00C45130">
        <w:rPr>
          <w:rFonts w:eastAsia="Times New Roman"/>
        </w:rPr>
        <w:t>Seller</w:t>
      </w:r>
      <w:r w:rsidRPr="00FC660B">
        <w:rPr>
          <w:rFonts w:eastAsia="Times New Roman"/>
        </w:rPr>
        <w:t xml:space="preserve"> is encouraged to provide the most efficient HVAC systems, including auxiliary heat recovery subsystems that are practical. </w:t>
      </w:r>
    </w:p>
    <w:p w:rsidR="00A11DDC" w:rsidRPr="00B0677E" w:rsidRDefault="00A11DDC" w:rsidP="00B0677E">
      <w:pPr>
        <w:pStyle w:val="BodyText"/>
        <w:spacing w:after="0"/>
        <w:rPr>
          <w:sz w:val="22"/>
        </w:rPr>
      </w:pPr>
    </w:p>
    <w:p w:rsidR="00AA202F" w:rsidRDefault="007F5468" w:rsidP="000A2D44">
      <w:pPr>
        <w:pStyle w:val="Heading2"/>
      </w:pPr>
      <w:bookmarkStart w:id="76" w:name="_Toc498089459"/>
      <w:bookmarkStart w:id="77" w:name="_Toc42256405"/>
      <w:r>
        <w:t>Step-Up Transformers</w:t>
      </w:r>
      <w:bookmarkEnd w:id="76"/>
      <w:bookmarkEnd w:id="77"/>
      <w:r w:rsidR="007A5EA9">
        <w:t xml:space="preserve"> </w:t>
      </w:r>
    </w:p>
    <w:p w:rsidR="00FD06BF" w:rsidRDefault="007F5468" w:rsidP="00FD06BF">
      <w:pPr>
        <w:spacing w:line="240" w:lineRule="auto"/>
        <w:rPr>
          <w:rFonts w:eastAsia="Times New Roman"/>
        </w:rPr>
      </w:pPr>
      <w:r w:rsidRPr="00D75AD9">
        <w:t>Transformers shall meet</w:t>
      </w:r>
      <w:r w:rsidR="00F10CF0">
        <w:t xml:space="preserve"> </w:t>
      </w:r>
      <w:r w:rsidRPr="00D75AD9">
        <w:t>transformer efficiency standards</w:t>
      </w:r>
      <w:r w:rsidR="00D712AA">
        <w:t xml:space="preserve">. </w:t>
      </w:r>
      <w:r w:rsidRPr="00D75AD9">
        <w:t xml:space="preserve"> </w:t>
      </w:r>
      <w:r w:rsidR="00FD06BF" w:rsidRPr="00C67164">
        <w:rPr>
          <w:rFonts w:eastAsia="Times New Roman"/>
        </w:rPr>
        <w:t xml:space="preserve">A transformer shall be used by </w:t>
      </w:r>
      <w:r w:rsidR="00C45130">
        <w:rPr>
          <w:rFonts w:eastAsia="Times New Roman"/>
        </w:rPr>
        <w:t>Seller</w:t>
      </w:r>
      <w:r w:rsidR="00FD06BF" w:rsidRPr="00C67164">
        <w:rPr>
          <w:rFonts w:eastAsia="Times New Roman"/>
        </w:rPr>
        <w:t xml:space="preserve"> to match the secondary voltage of the PCS to the distribution system</w:t>
      </w:r>
      <w:r w:rsidR="000A5A1D">
        <w:rPr>
          <w:rFonts w:eastAsia="Times New Roman"/>
        </w:rPr>
        <w:t xml:space="preserve">. </w:t>
      </w:r>
      <w:r w:rsidR="00FD06BF" w:rsidRPr="00C67164">
        <w:rPr>
          <w:rFonts w:eastAsia="Times New Roman"/>
        </w:rPr>
        <w:t xml:space="preserve">The intermediate output(s) may be at any </w:t>
      </w:r>
      <w:r w:rsidR="00C45130">
        <w:rPr>
          <w:rFonts w:eastAsia="Times New Roman"/>
        </w:rPr>
        <w:t>Seller</w:t>
      </w:r>
      <w:r w:rsidR="00FD06BF" w:rsidRPr="00C67164">
        <w:rPr>
          <w:rFonts w:eastAsia="Times New Roman"/>
        </w:rPr>
        <w:t xml:space="preserve"> determined AC voltage. </w:t>
      </w:r>
    </w:p>
    <w:p w:rsidR="009912B2" w:rsidRDefault="009912B2" w:rsidP="00FD06BF">
      <w:pPr>
        <w:spacing w:line="240" w:lineRule="auto"/>
        <w:rPr>
          <w:rFonts w:eastAsia="Times New Roman"/>
        </w:rPr>
      </w:pPr>
    </w:p>
    <w:p w:rsidR="009912B2" w:rsidRPr="00C67164" w:rsidRDefault="009912B2" w:rsidP="00FD06BF">
      <w:pPr>
        <w:spacing w:line="240" w:lineRule="auto"/>
        <w:rPr>
          <w:rFonts w:eastAsia="Times New Roman"/>
        </w:rPr>
      </w:pPr>
      <w:r>
        <w:rPr>
          <w:rFonts w:eastAsia="Times New Roman"/>
        </w:rPr>
        <w:t xml:space="preserve">The transformer may be configured with any </w:t>
      </w:r>
      <w:r w:rsidR="00C45130">
        <w:rPr>
          <w:rFonts w:eastAsia="Times New Roman"/>
        </w:rPr>
        <w:t>Seller</w:t>
      </w:r>
      <w:r>
        <w:rPr>
          <w:rFonts w:eastAsia="Times New Roman"/>
        </w:rPr>
        <w:t xml:space="preserve"> specified winding configuration. However, it should be noted that the </w:t>
      </w:r>
      <w:r w:rsidR="001B1461">
        <w:rPr>
          <w:rFonts w:eastAsia="Times New Roman"/>
        </w:rPr>
        <w:t>LGIA</w:t>
      </w:r>
      <w:r>
        <w:rPr>
          <w:rFonts w:eastAsia="Times New Roman"/>
        </w:rPr>
        <w:t xml:space="preserve"> requires a grounding transformer to provide a source for ground fault current </w:t>
      </w:r>
      <w:r w:rsidR="00871881">
        <w:rPr>
          <w:rFonts w:eastAsia="Times New Roman"/>
        </w:rPr>
        <w:t>if</w:t>
      </w:r>
      <w:r>
        <w:rPr>
          <w:rFonts w:eastAsia="Times New Roman"/>
        </w:rPr>
        <w:t xml:space="preserve"> </w:t>
      </w:r>
      <w:r w:rsidR="00871881">
        <w:rPr>
          <w:rFonts w:eastAsia="Times New Roman"/>
        </w:rPr>
        <w:t xml:space="preserve">the </w:t>
      </w:r>
      <w:r>
        <w:rPr>
          <w:rFonts w:eastAsia="Times New Roman"/>
        </w:rPr>
        <w:t>step</w:t>
      </w:r>
      <w:r w:rsidR="00871881">
        <w:rPr>
          <w:rFonts w:eastAsia="Times New Roman"/>
        </w:rPr>
        <w:t>-</w:t>
      </w:r>
      <w:r>
        <w:rPr>
          <w:rFonts w:eastAsia="Times New Roman"/>
        </w:rPr>
        <w:t xml:space="preserve">up transformer winding configuration does not provide a grounding source on the high side of the transformer. </w:t>
      </w:r>
      <w:r w:rsidR="00871881">
        <w:rPr>
          <w:rFonts w:eastAsia="Times New Roman"/>
        </w:rPr>
        <w:t xml:space="preserve">If a grounding transformer is required due to the </w:t>
      </w:r>
      <w:r w:rsidR="00C45130">
        <w:rPr>
          <w:rFonts w:eastAsia="Times New Roman"/>
        </w:rPr>
        <w:t>Seller</w:t>
      </w:r>
      <w:r w:rsidR="00871881">
        <w:rPr>
          <w:rFonts w:eastAsia="Times New Roman"/>
        </w:rPr>
        <w:t xml:space="preserve"> provided step- up transformer design, the grounding transformer shall be designed, provided and installed by </w:t>
      </w:r>
      <w:r w:rsidR="00C45130">
        <w:rPr>
          <w:rFonts w:eastAsia="Times New Roman"/>
        </w:rPr>
        <w:t>Seller</w:t>
      </w:r>
      <w:r w:rsidR="00871881">
        <w:rPr>
          <w:rFonts w:eastAsia="Times New Roman"/>
        </w:rPr>
        <w:t>.</w:t>
      </w:r>
    </w:p>
    <w:p w:rsidR="00FD06BF" w:rsidRDefault="00FD06BF" w:rsidP="00B0677E">
      <w:pPr>
        <w:pStyle w:val="BodyText"/>
        <w:spacing w:after="0"/>
        <w:rPr>
          <w:sz w:val="22"/>
        </w:rPr>
      </w:pPr>
    </w:p>
    <w:p w:rsidR="007F5468" w:rsidRDefault="007F5468" w:rsidP="00B0677E">
      <w:pPr>
        <w:pStyle w:val="BodyText"/>
        <w:spacing w:after="0"/>
        <w:rPr>
          <w:sz w:val="22"/>
        </w:rPr>
      </w:pPr>
      <w:r w:rsidRPr="00B0677E">
        <w:rPr>
          <w:sz w:val="22"/>
        </w:rPr>
        <w:t xml:space="preserve">Transformers shall be rated for inverter source operation and the environment in which they will operate. The transformer shall be supplied with a </w:t>
      </w:r>
      <w:r w:rsidR="001010DE" w:rsidRPr="00B0677E">
        <w:rPr>
          <w:sz w:val="22"/>
        </w:rPr>
        <w:t>no-load</w:t>
      </w:r>
      <w:r w:rsidRPr="00B0677E">
        <w:rPr>
          <w:sz w:val="22"/>
        </w:rPr>
        <w:t xml:space="preserve"> tap changer with high-voltage taps capable of operating at 2.5 percent above and below nominal voltage at full rating. The transformer shall be supplied with a disconnect switch on the transformer high-voltage side to isolate the transformer </w:t>
      </w:r>
      <w:r w:rsidR="00650BD4">
        <w:rPr>
          <w:sz w:val="22"/>
        </w:rPr>
        <w:t>once de-energized</w:t>
      </w:r>
      <w:r w:rsidRPr="00B0677E">
        <w:rPr>
          <w:sz w:val="22"/>
        </w:rPr>
        <w:t xml:space="preserve">. The switch/transformer configuration shall be designed for loop feed. Transformers shall be either dry-type, </w:t>
      </w:r>
      <w:r w:rsidR="00650BD4">
        <w:rPr>
          <w:sz w:val="22"/>
        </w:rPr>
        <w:t xml:space="preserve">or oil filled, FR3 or equivalent is not </w:t>
      </w:r>
      <w:r w:rsidR="005640B7">
        <w:rPr>
          <w:sz w:val="22"/>
        </w:rPr>
        <w:t>acceptable.</w:t>
      </w:r>
      <w:r w:rsidR="005640B7" w:rsidRPr="00B0677E">
        <w:rPr>
          <w:sz w:val="22"/>
        </w:rPr>
        <w:t xml:space="preserve"> Enclosure</w:t>
      </w:r>
      <w:r w:rsidRPr="00B0677E">
        <w:rPr>
          <w:sz w:val="22"/>
        </w:rPr>
        <w:t xml:space="preserve"> finish shall be a top powder coat that is designed for a </w:t>
      </w:r>
      <w:r w:rsidR="00084F25" w:rsidRPr="00B0677E">
        <w:rPr>
          <w:sz w:val="22"/>
        </w:rPr>
        <w:t>2</w:t>
      </w:r>
      <w:r w:rsidR="00084F25">
        <w:rPr>
          <w:sz w:val="22"/>
        </w:rPr>
        <w:t>0</w:t>
      </w:r>
      <w:r w:rsidRPr="00B0677E">
        <w:rPr>
          <w:sz w:val="22"/>
        </w:rPr>
        <w:t xml:space="preserve">-year service life. </w:t>
      </w:r>
      <w:r w:rsidR="00C45130">
        <w:rPr>
          <w:sz w:val="22"/>
        </w:rPr>
        <w:t>Seller</w:t>
      </w:r>
      <w:r w:rsidRPr="00B0677E">
        <w:rPr>
          <w:sz w:val="22"/>
        </w:rPr>
        <w:t xml:space="preserve"> shall provide and install step-up transformers as provided in the Agreement. Owner shall reserve the right to attend factory witness testing of step-up transformers.</w:t>
      </w:r>
    </w:p>
    <w:p w:rsidR="00FD06BF" w:rsidRPr="00B0677E" w:rsidRDefault="00FD06BF" w:rsidP="00B0677E">
      <w:pPr>
        <w:pStyle w:val="BodyText"/>
        <w:spacing w:after="0"/>
        <w:rPr>
          <w:sz w:val="22"/>
        </w:rPr>
      </w:pPr>
    </w:p>
    <w:p w:rsidR="007F5468" w:rsidRDefault="00F06DE3" w:rsidP="00B0677E">
      <w:pPr>
        <w:pStyle w:val="BodyText"/>
        <w:spacing w:after="0"/>
        <w:rPr>
          <w:sz w:val="22"/>
        </w:rPr>
      </w:pPr>
      <w:r>
        <w:rPr>
          <w:sz w:val="22"/>
        </w:rPr>
        <w:t>For interconnection</w:t>
      </w:r>
      <w:r w:rsidR="007F5468" w:rsidRPr="00B0677E">
        <w:rPr>
          <w:sz w:val="22"/>
        </w:rPr>
        <w:t xml:space="preserve"> to the </w:t>
      </w:r>
      <w:r w:rsidR="00CF4027">
        <w:rPr>
          <w:sz w:val="22"/>
        </w:rPr>
        <w:t>Transmission Provider’s</w:t>
      </w:r>
      <w:r w:rsidR="00CF4027" w:rsidRPr="00B0677E">
        <w:rPr>
          <w:sz w:val="22"/>
        </w:rPr>
        <w:t xml:space="preserve"> </w:t>
      </w:r>
      <w:r w:rsidR="007F5468" w:rsidRPr="00B0677E">
        <w:rPr>
          <w:sz w:val="22"/>
        </w:rPr>
        <w:t xml:space="preserve">system </w:t>
      </w:r>
      <w:r w:rsidR="00C45130">
        <w:rPr>
          <w:sz w:val="22"/>
        </w:rPr>
        <w:t>Seller</w:t>
      </w:r>
      <w:r w:rsidRPr="00B0677E">
        <w:rPr>
          <w:sz w:val="22"/>
        </w:rPr>
        <w:t xml:space="preserve"> </w:t>
      </w:r>
      <w:r w:rsidR="007F5468" w:rsidRPr="00B0677E">
        <w:rPr>
          <w:sz w:val="22"/>
        </w:rPr>
        <w:t xml:space="preserve">shall provide equipment and </w:t>
      </w:r>
      <w:r w:rsidR="005640B7">
        <w:rPr>
          <w:sz w:val="22"/>
        </w:rPr>
        <w:t>installation</w:t>
      </w:r>
      <w:r w:rsidR="00AC5F12" w:rsidRPr="00B0677E">
        <w:rPr>
          <w:sz w:val="22"/>
        </w:rPr>
        <w:t xml:space="preserve"> </w:t>
      </w:r>
      <w:r w:rsidR="007F5468" w:rsidRPr="00B0677E">
        <w:rPr>
          <w:sz w:val="22"/>
        </w:rPr>
        <w:t xml:space="preserve">in compliance with the requirements of the </w:t>
      </w:r>
      <w:r w:rsidR="00933DA6">
        <w:rPr>
          <w:sz w:val="22"/>
          <w:szCs w:val="22"/>
        </w:rPr>
        <w:t xml:space="preserve">Large </w:t>
      </w:r>
      <w:r w:rsidR="00A33E40">
        <w:rPr>
          <w:sz w:val="22"/>
          <w:szCs w:val="22"/>
        </w:rPr>
        <w:t xml:space="preserve">Generator </w:t>
      </w:r>
      <w:r w:rsidR="00A33E40" w:rsidRPr="00B0677E">
        <w:rPr>
          <w:sz w:val="22"/>
          <w:szCs w:val="22"/>
        </w:rPr>
        <w:t>Interconnection Agreement</w:t>
      </w:r>
      <w:r>
        <w:rPr>
          <w:sz w:val="22"/>
        </w:rPr>
        <w:t xml:space="preserve"> and</w:t>
      </w:r>
      <w:r w:rsidR="007F5468" w:rsidRPr="00B0677E">
        <w:rPr>
          <w:sz w:val="22"/>
        </w:rPr>
        <w:t xml:space="preserve"> </w:t>
      </w:r>
      <w:r w:rsidR="00130EDB">
        <w:rPr>
          <w:sz w:val="22"/>
        </w:rPr>
        <w:t>Owner</w:t>
      </w:r>
      <w:r w:rsidR="00D848DF">
        <w:rPr>
          <w:sz w:val="22"/>
        </w:rPr>
        <w:t>’s Standards and Specifications</w:t>
      </w:r>
      <w:r w:rsidR="00CD026C" w:rsidRPr="00B0677E">
        <w:rPr>
          <w:sz w:val="22"/>
        </w:rPr>
        <w:t>.</w:t>
      </w:r>
    </w:p>
    <w:p w:rsidR="00FD06BF" w:rsidRPr="00C67164" w:rsidRDefault="00FD06BF" w:rsidP="00FD06BF">
      <w:pPr>
        <w:spacing w:line="240" w:lineRule="auto"/>
        <w:rPr>
          <w:rFonts w:eastAsia="Times New Roman"/>
        </w:rPr>
      </w:pPr>
    </w:p>
    <w:p w:rsidR="00FD06BF" w:rsidRPr="00C67164" w:rsidRDefault="00FD06BF" w:rsidP="00FD06BF">
      <w:pPr>
        <w:spacing w:line="240" w:lineRule="auto"/>
        <w:rPr>
          <w:rFonts w:eastAsia="Times New Roman"/>
        </w:rPr>
      </w:pPr>
      <w:r w:rsidRPr="00C67164">
        <w:rPr>
          <w:rFonts w:eastAsia="Times New Roman"/>
        </w:rPr>
        <w:t>The transformer may be used to aid in harmonic cancellation</w:t>
      </w:r>
      <w:r w:rsidR="000A5A1D">
        <w:rPr>
          <w:rFonts w:eastAsia="Times New Roman"/>
        </w:rPr>
        <w:t xml:space="preserve">. </w:t>
      </w:r>
      <w:r w:rsidRPr="00C67164">
        <w:rPr>
          <w:rFonts w:eastAsia="Times New Roman"/>
        </w:rPr>
        <w:t xml:space="preserve">If the transformers are a liquid-filled type, </w:t>
      </w:r>
      <w:r w:rsidR="00C45130">
        <w:rPr>
          <w:rFonts w:eastAsia="Times New Roman"/>
        </w:rPr>
        <w:t>Seller</w:t>
      </w:r>
      <w:r w:rsidRPr="00C67164">
        <w:rPr>
          <w:rFonts w:eastAsia="Times New Roman"/>
        </w:rPr>
        <w:t xml:space="preserve"> shall provide an adequate oil containment system, subject to </w:t>
      </w:r>
      <w:r w:rsidR="003E0EB9">
        <w:t>Owner</w:t>
      </w:r>
      <w:r w:rsidRPr="00C67164">
        <w:rPr>
          <w:rFonts w:eastAsia="Times New Roman"/>
        </w:rPr>
        <w:t>’s acceptance</w:t>
      </w:r>
      <w:r w:rsidR="000A5A1D">
        <w:rPr>
          <w:rFonts w:eastAsia="Times New Roman"/>
        </w:rPr>
        <w:t xml:space="preserve">. </w:t>
      </w:r>
      <w:r w:rsidRPr="00C67164">
        <w:rPr>
          <w:rFonts w:eastAsia="Times New Roman"/>
        </w:rPr>
        <w:t>PCBs shall not be used.</w:t>
      </w:r>
      <w:r w:rsidR="00430C2B">
        <w:rPr>
          <w:rFonts w:eastAsia="Times New Roman"/>
        </w:rPr>
        <w:t xml:space="preserve"> </w:t>
      </w:r>
      <w:r w:rsidR="00C45130">
        <w:rPr>
          <w:rFonts w:eastAsia="Times New Roman"/>
        </w:rPr>
        <w:t>Seller</w:t>
      </w:r>
      <w:r w:rsidR="00430C2B">
        <w:rPr>
          <w:rFonts w:eastAsia="Times New Roman"/>
        </w:rPr>
        <w:t xml:space="preserve"> shall provide a SPCC if transformers are liquid-filled type.</w:t>
      </w:r>
    </w:p>
    <w:p w:rsidR="00A11DDC" w:rsidRPr="00B0677E" w:rsidRDefault="00A11DDC" w:rsidP="00B0677E">
      <w:pPr>
        <w:pStyle w:val="BodyText"/>
        <w:spacing w:after="0"/>
        <w:rPr>
          <w:sz w:val="22"/>
        </w:rPr>
      </w:pPr>
    </w:p>
    <w:p w:rsidR="00DC009C" w:rsidRDefault="007E42E0" w:rsidP="000A2D44">
      <w:pPr>
        <w:pStyle w:val="Heading2"/>
      </w:pPr>
      <w:bookmarkStart w:id="78" w:name="_Toc498089460"/>
      <w:bookmarkStart w:id="79" w:name="_Toc42256406"/>
      <w:r>
        <w:lastRenderedPageBreak/>
        <w:t>R</w:t>
      </w:r>
      <w:r w:rsidR="00DC009C">
        <w:t>evenue Meter</w:t>
      </w:r>
      <w:bookmarkEnd w:id="78"/>
      <w:bookmarkEnd w:id="79"/>
      <w:r w:rsidR="007A5EA9" w:rsidRPr="007A5EA9">
        <w:rPr>
          <w:color w:val="FF0000"/>
        </w:rPr>
        <w:t xml:space="preserve"> </w:t>
      </w:r>
    </w:p>
    <w:p w:rsidR="002546CC" w:rsidRDefault="00C45130" w:rsidP="002546CC">
      <w:r>
        <w:t>Seller</w:t>
      </w:r>
      <w:r w:rsidR="002546CC" w:rsidRPr="00D75AD9">
        <w:t xml:space="preserve"> shall </w:t>
      </w:r>
      <w:r w:rsidR="002546CC">
        <w:t xml:space="preserve">provide </w:t>
      </w:r>
      <w:r w:rsidR="002546CC" w:rsidRPr="00D75AD9">
        <w:t>design</w:t>
      </w:r>
      <w:r w:rsidR="002546CC">
        <w:t xml:space="preserve"> inputs to</w:t>
      </w:r>
      <w:r w:rsidR="002546CC" w:rsidRPr="00D75AD9">
        <w:t xml:space="preserve"> a revenue metering system</w:t>
      </w:r>
      <w:r w:rsidR="002546CC">
        <w:t xml:space="preserve">. </w:t>
      </w:r>
      <w:r w:rsidR="0008315D">
        <w:t>Design shall be consistent with requirements as per LGI</w:t>
      </w:r>
      <w:r w:rsidR="008B5C2F">
        <w:t>A.</w:t>
      </w:r>
      <w:r w:rsidR="002546CC">
        <w:t xml:space="preserve"> </w:t>
      </w:r>
    </w:p>
    <w:p w:rsidR="000910AA" w:rsidRPr="00FB4DF6" w:rsidRDefault="002546CC" w:rsidP="00B0677E">
      <w:pPr>
        <w:pStyle w:val="BodyText"/>
        <w:spacing w:after="0"/>
        <w:rPr>
          <w:sz w:val="22"/>
          <w:szCs w:val="22"/>
        </w:rPr>
      </w:pPr>
      <w:r w:rsidRPr="00FB4DF6">
        <w:rPr>
          <w:sz w:val="22"/>
          <w:szCs w:val="22"/>
        </w:rPr>
        <w:t xml:space="preserve">The metering system design shall adhere to the requirements of Transmission Provider’s revenue metering specifications. A bi-directional revenue grade meter shall be installed at each location specified above to measure the energy (kWh) generated by the Project and each generation source. The revenue grade meter shall be American National Standards Institute C12.20 0.2 percent Class Underwriters Laboratories, Inc. (UL) listed, ISO9001 certified, which is accepted by all authorities requiring revenue grade. The meter must have a display for easy reading of current power generation and lifetime generation and shall be compliant with Western Renewable Energy Generation Information System certification requirements for Renewable Energy Credit sales or trading. The Transmission Provider will procure, install, test and own all revenue metering equipment. </w:t>
      </w:r>
      <w:r w:rsidR="00C45130">
        <w:rPr>
          <w:sz w:val="22"/>
          <w:szCs w:val="22"/>
        </w:rPr>
        <w:t>Seller</w:t>
      </w:r>
      <w:r w:rsidRPr="00FB4DF6">
        <w:rPr>
          <w:sz w:val="22"/>
          <w:szCs w:val="22"/>
        </w:rPr>
        <w:t xml:space="preserve"> shall coordinate with the Transmission Provider for the installation</w:t>
      </w:r>
      <w:r w:rsidR="00263DE1" w:rsidRPr="00FB4DF6">
        <w:rPr>
          <w:sz w:val="22"/>
          <w:szCs w:val="22"/>
        </w:rPr>
        <w:t>.</w:t>
      </w:r>
    </w:p>
    <w:p w:rsidR="002546CC" w:rsidRPr="003A472F" w:rsidRDefault="002546CC" w:rsidP="00B0677E">
      <w:pPr>
        <w:pStyle w:val="BodyText"/>
        <w:spacing w:after="0"/>
      </w:pPr>
    </w:p>
    <w:p w:rsidR="00FB020E" w:rsidRDefault="00FB020E" w:rsidP="000A2D44">
      <w:pPr>
        <w:pStyle w:val="Heading2"/>
      </w:pPr>
      <w:bookmarkStart w:id="80" w:name="_Toc498089461"/>
      <w:bookmarkStart w:id="81" w:name="_Toc42256407"/>
      <w:r>
        <w:t>Project Switchgear</w:t>
      </w:r>
      <w:bookmarkEnd w:id="80"/>
      <w:bookmarkEnd w:id="81"/>
      <w:r w:rsidR="007A5EA9" w:rsidRPr="007A5EA9">
        <w:rPr>
          <w:color w:val="FF0000"/>
        </w:rPr>
        <w:t xml:space="preserve"> </w:t>
      </w:r>
    </w:p>
    <w:p w:rsidR="00FB020E" w:rsidRDefault="00FB020E" w:rsidP="00FB020E">
      <w:pPr>
        <w:pStyle w:val="BodyText"/>
        <w:spacing w:after="0"/>
        <w:rPr>
          <w:sz w:val="22"/>
        </w:rPr>
      </w:pPr>
      <w:r w:rsidRPr="006D398F">
        <w:rPr>
          <w:sz w:val="22"/>
        </w:rPr>
        <w:t xml:space="preserve">Switchgear shall be in a </w:t>
      </w:r>
      <w:r w:rsidR="00190477" w:rsidRPr="00BC6C98">
        <w:t>National Electrical Manufacturers Association</w:t>
      </w:r>
      <w:r w:rsidR="00190477" w:rsidRPr="006D398F">
        <w:rPr>
          <w:sz w:val="22"/>
        </w:rPr>
        <w:t xml:space="preserve"> </w:t>
      </w:r>
      <w:r w:rsidR="00190477">
        <w:rPr>
          <w:sz w:val="22"/>
        </w:rPr>
        <w:t>(</w:t>
      </w:r>
      <w:r w:rsidRPr="006D398F">
        <w:rPr>
          <w:sz w:val="22"/>
        </w:rPr>
        <w:t>NEMA</w:t>
      </w:r>
      <w:r w:rsidR="00190477">
        <w:rPr>
          <w:sz w:val="22"/>
        </w:rPr>
        <w:t>)</w:t>
      </w:r>
      <w:r w:rsidRPr="006D398F">
        <w:rPr>
          <w:sz w:val="22"/>
        </w:rPr>
        <w:t xml:space="preserve"> 4 lockable enclosure</w:t>
      </w:r>
      <w:r w:rsidR="007F3259">
        <w:rPr>
          <w:sz w:val="22"/>
        </w:rPr>
        <w:t xml:space="preserve"> if located outdoors</w:t>
      </w:r>
      <w:r w:rsidRPr="006D398F">
        <w:rPr>
          <w:sz w:val="22"/>
        </w:rPr>
        <w:t>. Switchgear shall include an auxiliary compartment containing all instrument transformers associated with the protective relays shown in the one-line diagram(s).</w:t>
      </w:r>
      <w:r w:rsidRPr="006D398F">
        <w:rPr>
          <w:rFonts w:cs="Book Antiqua"/>
          <w:sz w:val="22"/>
        </w:rPr>
        <w:t xml:space="preserve"> The protective relay </w:t>
      </w:r>
      <w:r w:rsidRPr="00224A13">
        <w:rPr>
          <w:rFonts w:cs="Book Antiqua"/>
          <w:sz w:val="22"/>
        </w:rPr>
        <w:t>system shall be specified, designed, and installed in accordance with interconnecting utility’s requirements. Sw</w:t>
      </w:r>
      <w:r w:rsidRPr="00224A13">
        <w:rPr>
          <w:sz w:val="22"/>
        </w:rPr>
        <w:t xml:space="preserve">itchgear monitoring and communication hardware shall be included to meet the requirements of </w:t>
      </w:r>
      <w:r w:rsidR="00756B9B" w:rsidRPr="00D7520A">
        <w:rPr>
          <w:sz w:val="22"/>
          <w:u w:val="single"/>
        </w:rPr>
        <w:t xml:space="preserve">Section </w:t>
      </w:r>
      <w:r w:rsidR="002B0949">
        <w:rPr>
          <w:sz w:val="22"/>
          <w:u w:val="single"/>
        </w:rPr>
        <w:t>4</w:t>
      </w:r>
      <w:r w:rsidR="00310ED1" w:rsidRPr="00D7520A">
        <w:rPr>
          <w:sz w:val="22"/>
          <w:u w:val="single"/>
        </w:rPr>
        <w:t>.</w:t>
      </w:r>
      <w:r w:rsidR="00224A13" w:rsidRPr="00D7520A">
        <w:rPr>
          <w:sz w:val="22"/>
          <w:u w:val="single"/>
        </w:rPr>
        <w:t>7</w:t>
      </w:r>
      <w:r w:rsidR="00310ED1" w:rsidRPr="00224A13">
        <w:rPr>
          <w:sz w:val="22"/>
        </w:rPr>
        <w:t xml:space="preserve"> Revenue Meter</w:t>
      </w:r>
      <w:r w:rsidRPr="00224A13">
        <w:rPr>
          <w:sz w:val="22"/>
        </w:rPr>
        <w:t xml:space="preserve"> </w:t>
      </w:r>
      <w:r w:rsidR="00310ED1" w:rsidRPr="00224A13">
        <w:rPr>
          <w:sz w:val="22"/>
        </w:rPr>
        <w:t xml:space="preserve">and </w:t>
      </w:r>
      <w:r w:rsidR="00756B9B" w:rsidRPr="00D7520A">
        <w:rPr>
          <w:sz w:val="22"/>
          <w:u w:val="single"/>
        </w:rPr>
        <w:t xml:space="preserve">Section </w:t>
      </w:r>
      <w:r w:rsidR="002B0949">
        <w:rPr>
          <w:sz w:val="22"/>
          <w:u w:val="single"/>
        </w:rPr>
        <w:t>7</w:t>
      </w:r>
      <w:r w:rsidR="00224A13" w:rsidRPr="00D7520A">
        <w:rPr>
          <w:sz w:val="22"/>
          <w:u w:val="single"/>
        </w:rPr>
        <w:t>.0</w:t>
      </w:r>
      <w:r w:rsidRPr="00224A13">
        <w:rPr>
          <w:sz w:val="22"/>
        </w:rPr>
        <w:t xml:space="preserve"> Supervisory Control </w:t>
      </w:r>
      <w:r w:rsidRPr="00CA56C3">
        <w:rPr>
          <w:sz w:val="22"/>
        </w:rPr>
        <w:t xml:space="preserve">and Data Acquisition, and the metering requirements of Owner. </w:t>
      </w:r>
      <w:r w:rsidR="00CA56C3" w:rsidRPr="00CA56C3">
        <w:rPr>
          <w:sz w:val="22"/>
        </w:rPr>
        <w:t xml:space="preserve">Relay current transformers shall be C400 accuracy class </w:t>
      </w:r>
      <w:r w:rsidR="00CA56C3">
        <w:rPr>
          <w:sz w:val="22"/>
        </w:rPr>
        <w:t>at a minimum unless a higher class is required due to saturation current per IEEE C37.110.</w:t>
      </w:r>
    </w:p>
    <w:p w:rsidR="00FB020E" w:rsidRPr="006D398F" w:rsidRDefault="00FB020E" w:rsidP="00FB020E">
      <w:pPr>
        <w:pStyle w:val="BodyText"/>
        <w:spacing w:after="0"/>
        <w:rPr>
          <w:sz w:val="22"/>
        </w:rPr>
      </w:pPr>
    </w:p>
    <w:p w:rsidR="00FB020E" w:rsidRPr="00A03F42" w:rsidRDefault="00FB020E" w:rsidP="00FB020E">
      <w:pPr>
        <w:pStyle w:val="BodyText"/>
        <w:rPr>
          <w:sz w:val="22"/>
        </w:rPr>
      </w:pPr>
      <w:r w:rsidRPr="006D398F">
        <w:rPr>
          <w:sz w:val="22"/>
        </w:rPr>
        <w:t xml:space="preserve">Medium-voltage protective device selection and relaying should be based on the use of Schweitzer Electric Laboratories </w:t>
      </w:r>
      <w:r w:rsidR="001C56C1">
        <w:rPr>
          <w:sz w:val="22"/>
        </w:rPr>
        <w:t>(SEL)</w:t>
      </w:r>
      <w:r w:rsidRPr="006D398F">
        <w:rPr>
          <w:sz w:val="22"/>
        </w:rPr>
        <w:t xml:space="preserve"> relays or approved other, as required and specified in the </w:t>
      </w:r>
      <w:r w:rsidR="001B1461">
        <w:rPr>
          <w:sz w:val="22"/>
        </w:rPr>
        <w:t>LGIA</w:t>
      </w:r>
      <w:r w:rsidRPr="00A03F42">
        <w:rPr>
          <w:sz w:val="22"/>
        </w:rPr>
        <w:t>.</w:t>
      </w:r>
    </w:p>
    <w:p w:rsidR="00FB020E" w:rsidRDefault="00FB020E" w:rsidP="00FB020E">
      <w:pPr>
        <w:pStyle w:val="BodyText"/>
        <w:spacing w:after="0"/>
        <w:rPr>
          <w:sz w:val="22"/>
        </w:rPr>
      </w:pPr>
      <w:r w:rsidRPr="00171210">
        <w:rPr>
          <w:sz w:val="22"/>
        </w:rPr>
        <w:t>In general,</w:t>
      </w:r>
      <w:r w:rsidRPr="006824A1">
        <w:rPr>
          <w:sz w:val="22"/>
        </w:rPr>
        <w:t xml:space="preserve"> the interconnection design and components should meet the requirements of the </w:t>
      </w:r>
      <w:r w:rsidR="00343AB0" w:rsidRPr="00216F34">
        <w:rPr>
          <w:sz w:val="22"/>
        </w:rPr>
        <w:t>Transmission Provider</w:t>
      </w:r>
      <w:r w:rsidRPr="00B945C6">
        <w:rPr>
          <w:sz w:val="22"/>
        </w:rPr>
        <w:t xml:space="preserve"> and the </w:t>
      </w:r>
      <w:r w:rsidR="001B1461">
        <w:rPr>
          <w:sz w:val="22"/>
        </w:rPr>
        <w:t>LGIA</w:t>
      </w:r>
      <w:r w:rsidRPr="006D398F">
        <w:rPr>
          <w:sz w:val="22"/>
        </w:rPr>
        <w:t xml:space="preserve"> (including the necessity of a grounding transformer if required).</w:t>
      </w:r>
    </w:p>
    <w:p w:rsidR="007F3259" w:rsidRDefault="007F3259" w:rsidP="007F3259">
      <w:pPr>
        <w:pStyle w:val="BodyText"/>
        <w:spacing w:after="0"/>
        <w:rPr>
          <w:sz w:val="22"/>
        </w:rPr>
      </w:pPr>
    </w:p>
    <w:p w:rsidR="007F3259" w:rsidRDefault="007F3259" w:rsidP="007F3259">
      <w:pPr>
        <w:pStyle w:val="BodyText"/>
        <w:spacing w:after="0"/>
        <w:rPr>
          <w:sz w:val="22"/>
        </w:rPr>
      </w:pPr>
      <w:r>
        <w:rPr>
          <w:sz w:val="22"/>
        </w:rPr>
        <w:t>MV switchgear shall be arc resistant type</w:t>
      </w:r>
      <w:r w:rsidR="00D202B6">
        <w:rPr>
          <w:sz w:val="22"/>
        </w:rPr>
        <w:t>.</w:t>
      </w:r>
      <w:r>
        <w:rPr>
          <w:sz w:val="22"/>
        </w:rPr>
        <w:t xml:space="preserve"> </w:t>
      </w:r>
    </w:p>
    <w:p w:rsidR="00BC3EE1" w:rsidRDefault="00BC3EE1" w:rsidP="008A142F">
      <w:pPr>
        <w:spacing w:line="240" w:lineRule="auto"/>
        <w:rPr>
          <w:rFonts w:eastAsia="Times New Roman"/>
        </w:rPr>
      </w:pPr>
    </w:p>
    <w:p w:rsidR="004145E5" w:rsidRPr="00D93D77" w:rsidRDefault="00576851" w:rsidP="00D93D77">
      <w:pPr>
        <w:pStyle w:val="Heading2"/>
      </w:pPr>
      <w:bookmarkStart w:id="82" w:name="_Toc498089465"/>
      <w:bookmarkStart w:id="83" w:name="_Toc42256408"/>
      <w:r w:rsidRPr="00D93D77">
        <w:t>Protection Requirements</w:t>
      </w:r>
      <w:bookmarkEnd w:id="82"/>
      <w:r w:rsidR="007A5EA9" w:rsidRPr="00D93D77">
        <w:t xml:space="preserve"> </w:t>
      </w:r>
      <w:r w:rsidR="00814063" w:rsidRPr="00D93D77">
        <w:t>and Relay Settings</w:t>
      </w:r>
      <w:bookmarkEnd w:id="83"/>
    </w:p>
    <w:p w:rsidR="000A0BA1" w:rsidRPr="00E925B0" w:rsidRDefault="00576851" w:rsidP="008A142F">
      <w:pPr>
        <w:spacing w:line="240" w:lineRule="auto"/>
      </w:pPr>
      <w:r w:rsidRPr="00E925B0">
        <w:rPr>
          <w:rFonts w:eastAsia="Times New Roman"/>
        </w:rPr>
        <w:t xml:space="preserve">A complete protective relaying system </w:t>
      </w:r>
      <w:r w:rsidR="000A0BA1" w:rsidRPr="00E925B0">
        <w:rPr>
          <w:rFonts w:eastAsia="Times New Roman"/>
        </w:rPr>
        <w:t xml:space="preserve">shall be provided for the PCS </w:t>
      </w:r>
      <w:r w:rsidR="00F50120">
        <w:rPr>
          <w:rFonts w:eastAsia="Times New Roman"/>
        </w:rPr>
        <w:t xml:space="preserve">and </w:t>
      </w:r>
      <w:r w:rsidR="000A0BA1" w:rsidRPr="00E925B0">
        <w:rPr>
          <w:rFonts w:eastAsia="Times New Roman"/>
        </w:rPr>
        <w:t>transformer(s)</w:t>
      </w:r>
      <w:r w:rsidR="00B67CAB" w:rsidRPr="00E925B0">
        <w:rPr>
          <w:rFonts w:eastAsia="Times New Roman"/>
        </w:rPr>
        <w:t xml:space="preserve"> </w:t>
      </w:r>
      <w:r w:rsidR="000A0BA1" w:rsidRPr="00E925B0">
        <w:t>as stated below:</w:t>
      </w:r>
    </w:p>
    <w:p w:rsidR="000A0BA1" w:rsidRPr="00E925B0" w:rsidRDefault="000A0BA1" w:rsidP="008A142F">
      <w:pPr>
        <w:spacing w:line="240" w:lineRule="auto"/>
      </w:pPr>
    </w:p>
    <w:p w:rsidR="000A0BA1" w:rsidRPr="00E925B0" w:rsidRDefault="000A0BA1" w:rsidP="00980396">
      <w:pPr>
        <w:pStyle w:val="ListParagraph"/>
        <w:numPr>
          <w:ilvl w:val="0"/>
          <w:numId w:val="65"/>
        </w:numPr>
        <w:spacing w:after="120"/>
        <w:contextualSpacing w:val="0"/>
        <w:rPr>
          <w:sz w:val="22"/>
        </w:rPr>
      </w:pPr>
      <w:r w:rsidRPr="00E925B0">
        <w:rPr>
          <w:sz w:val="22"/>
        </w:rPr>
        <w:t>Inverter</w:t>
      </w:r>
      <w:r w:rsidR="00E267F7" w:rsidRPr="00E925B0">
        <w:rPr>
          <w:sz w:val="22"/>
        </w:rPr>
        <w:t>s</w:t>
      </w:r>
      <w:r w:rsidRPr="00E925B0">
        <w:rPr>
          <w:sz w:val="22"/>
        </w:rPr>
        <w:t xml:space="preserve"> equipped with internal relays with 27, 59, 81U/O and </w:t>
      </w:r>
      <w:r w:rsidR="001010DE" w:rsidRPr="00E925B0">
        <w:rPr>
          <w:sz w:val="22"/>
        </w:rPr>
        <w:t>voltage-controlled</w:t>
      </w:r>
      <w:r w:rsidRPr="00E925B0">
        <w:rPr>
          <w:sz w:val="22"/>
        </w:rPr>
        <w:t xml:space="preserve"> overcurrent 51C functions shall be provided with one utility grade relay with 27, 59, 81 U/O and 51C functions as secondary protection. Otherwise, two utility grade relays and one </w:t>
      </w:r>
      <w:r w:rsidR="00CF4027" w:rsidRPr="00E925B0">
        <w:rPr>
          <w:sz w:val="22"/>
        </w:rPr>
        <w:t>Owner</w:t>
      </w:r>
      <w:r w:rsidR="00647CDD" w:rsidRPr="00E925B0">
        <w:rPr>
          <w:sz w:val="22"/>
        </w:rPr>
        <w:t>-</w:t>
      </w:r>
      <w:r w:rsidRPr="00E925B0">
        <w:rPr>
          <w:sz w:val="22"/>
        </w:rPr>
        <w:t>designated interrupting device shall be installed to meet the protection requirements.</w:t>
      </w:r>
    </w:p>
    <w:p w:rsidR="000A0BA1" w:rsidRPr="00E925B0" w:rsidRDefault="000A0BA1" w:rsidP="00980396">
      <w:pPr>
        <w:pStyle w:val="ListParagraph"/>
        <w:numPr>
          <w:ilvl w:val="0"/>
          <w:numId w:val="65"/>
        </w:numPr>
        <w:spacing w:after="120"/>
        <w:contextualSpacing w:val="0"/>
        <w:rPr>
          <w:sz w:val="22"/>
        </w:rPr>
      </w:pPr>
      <w:r w:rsidRPr="00E925B0">
        <w:rPr>
          <w:sz w:val="22"/>
        </w:rPr>
        <w:t>Protective relays shall be hardwired to the device they are tripping.</w:t>
      </w:r>
    </w:p>
    <w:p w:rsidR="000A0BA1" w:rsidRPr="00E925B0" w:rsidRDefault="000A0BA1" w:rsidP="00980396">
      <w:pPr>
        <w:pStyle w:val="ListParagraph"/>
        <w:numPr>
          <w:ilvl w:val="0"/>
          <w:numId w:val="65"/>
        </w:numPr>
        <w:spacing w:after="120"/>
        <w:contextualSpacing w:val="0"/>
        <w:rPr>
          <w:sz w:val="22"/>
        </w:rPr>
      </w:pPr>
      <w:r w:rsidRPr="00E925B0">
        <w:rPr>
          <w:sz w:val="22"/>
        </w:rPr>
        <w:t xml:space="preserve">Interconnection interrupting devices shall have DC trip coils and tripping energy shall be derived from </w:t>
      </w:r>
      <w:r w:rsidR="00C45130">
        <w:rPr>
          <w:sz w:val="22"/>
        </w:rPr>
        <w:t>Seller</w:t>
      </w:r>
      <w:r w:rsidR="00E267F7" w:rsidRPr="00E925B0">
        <w:rPr>
          <w:sz w:val="22"/>
        </w:rPr>
        <w:t xml:space="preserve"> supplied battery separate from the </w:t>
      </w:r>
      <w:r w:rsidR="007B355F" w:rsidRPr="00E925B0">
        <w:rPr>
          <w:sz w:val="22"/>
        </w:rPr>
        <w:t>BESS main batteries</w:t>
      </w:r>
      <w:r w:rsidRPr="00E925B0">
        <w:rPr>
          <w:sz w:val="22"/>
        </w:rPr>
        <w:t>.</w:t>
      </w:r>
    </w:p>
    <w:p w:rsidR="000A0BA1" w:rsidRPr="00E925B0" w:rsidRDefault="00343AB0" w:rsidP="00980396">
      <w:pPr>
        <w:pStyle w:val="ListParagraph"/>
        <w:numPr>
          <w:ilvl w:val="0"/>
          <w:numId w:val="65"/>
        </w:numPr>
        <w:spacing w:after="120"/>
        <w:contextualSpacing w:val="0"/>
        <w:rPr>
          <w:sz w:val="22"/>
        </w:rPr>
      </w:pPr>
      <w:r w:rsidRPr="00E925B0">
        <w:rPr>
          <w:sz w:val="22"/>
        </w:rPr>
        <w:t>Owner</w:t>
      </w:r>
      <w:r w:rsidR="00CF4027" w:rsidRPr="00E925B0">
        <w:rPr>
          <w:sz w:val="22"/>
        </w:rPr>
        <w:t xml:space="preserve"> </w:t>
      </w:r>
      <w:r w:rsidR="000A0BA1" w:rsidRPr="00E925B0">
        <w:rPr>
          <w:sz w:val="22"/>
        </w:rPr>
        <w:t xml:space="preserve">will review </w:t>
      </w:r>
      <w:r w:rsidR="00C45130">
        <w:rPr>
          <w:sz w:val="22"/>
        </w:rPr>
        <w:t>Seller</w:t>
      </w:r>
      <w:r w:rsidR="0058778F" w:rsidRPr="00E925B0">
        <w:rPr>
          <w:sz w:val="22"/>
        </w:rPr>
        <w:t xml:space="preserve">’s </w:t>
      </w:r>
      <w:r w:rsidR="000A0BA1" w:rsidRPr="00E925B0">
        <w:rPr>
          <w:sz w:val="22"/>
        </w:rPr>
        <w:t xml:space="preserve">relay settings and their calibration and test results of those relays to satisfy </w:t>
      </w:r>
      <w:r w:rsidRPr="00E925B0">
        <w:rPr>
          <w:sz w:val="22"/>
        </w:rPr>
        <w:t xml:space="preserve">Transmission Provider’s </w:t>
      </w:r>
      <w:r w:rsidR="000A0BA1" w:rsidRPr="00E925B0">
        <w:rPr>
          <w:sz w:val="22"/>
        </w:rPr>
        <w:t xml:space="preserve">protection practices. </w:t>
      </w:r>
    </w:p>
    <w:p w:rsidR="007F3259" w:rsidRPr="00E925B0" w:rsidRDefault="00C45130" w:rsidP="00980396">
      <w:pPr>
        <w:pStyle w:val="ListParagraph"/>
        <w:numPr>
          <w:ilvl w:val="0"/>
          <w:numId w:val="65"/>
        </w:numPr>
        <w:spacing w:after="200"/>
        <w:rPr>
          <w:sz w:val="22"/>
        </w:rPr>
      </w:pPr>
      <w:r>
        <w:rPr>
          <w:sz w:val="22"/>
        </w:rPr>
        <w:t>Seller</w:t>
      </w:r>
      <w:r w:rsidR="000A0BA1" w:rsidRPr="00E925B0">
        <w:rPr>
          <w:sz w:val="22"/>
        </w:rPr>
        <w:t xml:space="preserve"> shall provide phase and neutral overcurrent protection for the PCS transformer(s).</w:t>
      </w:r>
    </w:p>
    <w:p w:rsidR="007F3259" w:rsidRPr="00E925B0" w:rsidRDefault="007F3259" w:rsidP="00980396">
      <w:pPr>
        <w:pStyle w:val="ListParagraph"/>
        <w:numPr>
          <w:ilvl w:val="0"/>
          <w:numId w:val="65"/>
        </w:numPr>
        <w:spacing w:after="200"/>
        <w:rPr>
          <w:sz w:val="22"/>
        </w:rPr>
      </w:pPr>
      <w:r w:rsidRPr="00E925B0">
        <w:rPr>
          <w:sz w:val="22"/>
        </w:rPr>
        <w:lastRenderedPageBreak/>
        <w:t xml:space="preserve">Protective relays shall </w:t>
      </w:r>
      <w:r w:rsidR="007306A1" w:rsidRPr="00E925B0">
        <w:rPr>
          <w:sz w:val="22"/>
        </w:rPr>
        <w:t>have backup power of</w:t>
      </w:r>
      <w:r w:rsidRPr="00E925B0">
        <w:rPr>
          <w:sz w:val="22"/>
        </w:rPr>
        <w:t xml:space="preserve"> 125</w:t>
      </w:r>
      <w:r w:rsidR="00D07CE0" w:rsidRPr="00E925B0">
        <w:t xml:space="preserve"> V</w:t>
      </w:r>
      <w:r w:rsidR="00D07CE0" w:rsidRPr="00E925B0">
        <w:rPr>
          <w:vertAlign w:val="subscript"/>
        </w:rPr>
        <w:t>DC</w:t>
      </w:r>
      <w:r w:rsidR="00D07CE0" w:rsidRPr="00E925B0" w:rsidDel="00D07CE0">
        <w:rPr>
          <w:sz w:val="22"/>
        </w:rPr>
        <w:t xml:space="preserve"> </w:t>
      </w:r>
      <w:r w:rsidRPr="00E925B0">
        <w:rPr>
          <w:sz w:val="22"/>
        </w:rPr>
        <w:t>system supplied by station batteries.</w:t>
      </w:r>
    </w:p>
    <w:p w:rsidR="00814063" w:rsidRPr="007F3259" w:rsidRDefault="653F5DF5" w:rsidP="00980396">
      <w:pPr>
        <w:pStyle w:val="ListParagraph"/>
        <w:numPr>
          <w:ilvl w:val="0"/>
          <w:numId w:val="65"/>
        </w:numPr>
        <w:spacing w:after="200"/>
        <w:rPr>
          <w:sz w:val="22"/>
          <w:szCs w:val="22"/>
        </w:rPr>
      </w:pPr>
      <w:r w:rsidRPr="00E925B0">
        <w:rPr>
          <w:sz w:val="22"/>
          <w:szCs w:val="22"/>
        </w:rPr>
        <w:t>Relay settings files are to be included</w:t>
      </w:r>
      <w:r w:rsidR="00F6150B">
        <w:rPr>
          <w:sz w:val="22"/>
          <w:szCs w:val="22"/>
        </w:rPr>
        <w:t xml:space="preserve"> following the completion of the </w:t>
      </w:r>
      <w:r w:rsidR="3E866DDE" w:rsidRPr="6F254281">
        <w:rPr>
          <w:sz w:val="22"/>
          <w:szCs w:val="22"/>
        </w:rPr>
        <w:t>IFC design package.</w:t>
      </w:r>
    </w:p>
    <w:p w:rsidR="000A0BA1" w:rsidRPr="00B0677E" w:rsidRDefault="00C45130" w:rsidP="000A0BA1">
      <w:pPr>
        <w:spacing w:line="240" w:lineRule="auto"/>
        <w:rPr>
          <w:rFonts w:eastAsia="Times New Roman"/>
        </w:rPr>
      </w:pPr>
      <w:r>
        <w:rPr>
          <w:rFonts w:eastAsia="Times New Roman"/>
        </w:rPr>
        <w:t>Seller</w:t>
      </w:r>
      <w:r w:rsidR="000A0BA1" w:rsidRPr="00B0677E">
        <w:rPr>
          <w:rFonts w:eastAsia="Times New Roman"/>
        </w:rPr>
        <w:t xml:space="preserve"> shall use microprocessor type protection equipment compatible with </w:t>
      </w:r>
      <w:r w:rsidR="00CF4027">
        <w:rPr>
          <w:rFonts w:eastAsia="Times New Roman"/>
        </w:rPr>
        <w:t>Transmission Provider</w:t>
      </w:r>
      <w:r w:rsidR="00CF4027" w:rsidRPr="00B0677E">
        <w:rPr>
          <w:rFonts w:eastAsia="Times New Roman"/>
        </w:rPr>
        <w:t xml:space="preserve">’s </w:t>
      </w:r>
      <w:r w:rsidR="000A0BA1" w:rsidRPr="00B0677E">
        <w:rPr>
          <w:rFonts w:eastAsia="Times New Roman"/>
        </w:rPr>
        <w:t>relay protection schemes to the extent possible</w:t>
      </w:r>
      <w:r w:rsidR="000A5A1D">
        <w:rPr>
          <w:rFonts w:eastAsia="Times New Roman"/>
        </w:rPr>
        <w:t xml:space="preserve">. </w:t>
      </w:r>
    </w:p>
    <w:p w:rsidR="000A0BA1" w:rsidRPr="00B0677E" w:rsidRDefault="000A0BA1" w:rsidP="008A142F">
      <w:pPr>
        <w:spacing w:line="240" w:lineRule="auto"/>
      </w:pPr>
    </w:p>
    <w:p w:rsidR="00A74826" w:rsidRDefault="00576851" w:rsidP="008A142F">
      <w:pPr>
        <w:spacing w:line="240" w:lineRule="auto"/>
        <w:rPr>
          <w:rFonts w:eastAsia="Times New Roman"/>
        </w:rPr>
      </w:pPr>
      <w:r w:rsidRPr="00B0677E">
        <w:rPr>
          <w:rFonts w:eastAsia="Times New Roman"/>
        </w:rPr>
        <w:t xml:space="preserve">The protective relaying and metering shall be integrated with the </w:t>
      </w:r>
      <w:r w:rsidR="005724B3" w:rsidRPr="00B0677E">
        <w:rPr>
          <w:rFonts w:eastAsia="Times New Roman"/>
        </w:rPr>
        <w:t xml:space="preserve">Project </w:t>
      </w:r>
      <w:r w:rsidRPr="00B0677E">
        <w:rPr>
          <w:rFonts w:eastAsia="Times New Roman"/>
        </w:rPr>
        <w:t xml:space="preserve">control system and communications channel to the </w:t>
      </w:r>
      <w:r w:rsidR="00CF4027">
        <w:rPr>
          <w:rFonts w:eastAsia="Times New Roman"/>
        </w:rPr>
        <w:t>Transmission Provider</w:t>
      </w:r>
      <w:r w:rsidR="00CF4027" w:rsidRPr="00B0677E">
        <w:rPr>
          <w:rFonts w:eastAsia="Times New Roman"/>
        </w:rPr>
        <w:t xml:space="preserve">’s </w:t>
      </w:r>
      <w:r w:rsidRPr="00B0677E">
        <w:rPr>
          <w:rFonts w:eastAsia="Times New Roman"/>
        </w:rPr>
        <w:t>SCADA system</w:t>
      </w:r>
      <w:r w:rsidR="000A5A1D">
        <w:rPr>
          <w:rFonts w:eastAsia="Times New Roman"/>
        </w:rPr>
        <w:t xml:space="preserve">. </w:t>
      </w:r>
      <w:r w:rsidRPr="00B0677E">
        <w:rPr>
          <w:rFonts w:eastAsia="Times New Roman"/>
        </w:rPr>
        <w:t xml:space="preserve">However, integration into the </w:t>
      </w:r>
      <w:r w:rsidR="005724B3" w:rsidRPr="00B0677E">
        <w:rPr>
          <w:rFonts w:eastAsia="Times New Roman"/>
        </w:rPr>
        <w:t xml:space="preserve">Project </w:t>
      </w:r>
      <w:r w:rsidRPr="00B0677E">
        <w:rPr>
          <w:rFonts w:eastAsia="Times New Roman"/>
        </w:rPr>
        <w:t>control system shall not circumvent normal protective relaying functions</w:t>
      </w:r>
      <w:r w:rsidR="007F3259">
        <w:rPr>
          <w:rFonts w:eastAsia="Times New Roman"/>
        </w:rPr>
        <w:t xml:space="preserve"> nor shall any protective relay or revenue metering values be used for control within the project control system. </w:t>
      </w:r>
      <w:r w:rsidR="002546CC">
        <w:rPr>
          <w:rFonts w:eastAsia="Times New Roman"/>
        </w:rPr>
        <w:t xml:space="preserve">The control system for the BESS and PV systems may use metering values from the revenue meters through a DNP 3.0 link if desired. </w:t>
      </w:r>
      <w:r w:rsidR="007F3259">
        <w:rPr>
          <w:rFonts w:eastAsia="Times New Roman"/>
        </w:rPr>
        <w:t xml:space="preserve">These values may only be used for indication within the project control system. Metering, separate from revenue metering and protective relays, </w:t>
      </w:r>
      <w:r w:rsidR="002546CC">
        <w:rPr>
          <w:rFonts w:eastAsia="Times New Roman"/>
        </w:rPr>
        <w:t xml:space="preserve">may </w:t>
      </w:r>
      <w:r w:rsidR="007F3259">
        <w:rPr>
          <w:rFonts w:eastAsia="Times New Roman"/>
        </w:rPr>
        <w:t>be installed for any control purposes</w:t>
      </w:r>
      <w:r w:rsidR="002546CC">
        <w:rPr>
          <w:rFonts w:eastAsia="Times New Roman"/>
        </w:rPr>
        <w:t xml:space="preserve"> at </w:t>
      </w:r>
      <w:r w:rsidR="00C45130">
        <w:rPr>
          <w:rFonts w:eastAsia="Times New Roman"/>
        </w:rPr>
        <w:t>Seller</w:t>
      </w:r>
      <w:r w:rsidR="002546CC">
        <w:rPr>
          <w:rFonts w:eastAsia="Times New Roman"/>
        </w:rPr>
        <w:t>’s discretion</w:t>
      </w:r>
      <w:r w:rsidRPr="00B0677E">
        <w:rPr>
          <w:rFonts w:eastAsia="Times New Roman"/>
        </w:rPr>
        <w:t>.</w:t>
      </w:r>
    </w:p>
    <w:p w:rsidR="002F7C50" w:rsidRPr="00BF79BD" w:rsidRDefault="00576851" w:rsidP="00BF79BD">
      <w:pPr>
        <w:spacing w:line="240" w:lineRule="auto"/>
        <w:rPr>
          <w:rFonts w:eastAsia="Times New Roman"/>
        </w:rPr>
      </w:pPr>
      <w:r w:rsidRPr="00576851">
        <w:rPr>
          <w:rFonts w:eastAsia="Times New Roman"/>
        </w:rPr>
        <w:t xml:space="preserve"> </w:t>
      </w:r>
    </w:p>
    <w:p w:rsidR="004D48CD" w:rsidRPr="004D48CD" w:rsidRDefault="00381F4B" w:rsidP="00A32F15">
      <w:pPr>
        <w:pStyle w:val="Heading2"/>
      </w:pPr>
      <w:bookmarkStart w:id="84" w:name="_Toc42256409"/>
      <w:r>
        <w:t>Points List</w:t>
      </w:r>
      <w:bookmarkEnd w:id="84"/>
    </w:p>
    <w:p w:rsidR="00626D7E" w:rsidRDefault="00D86F4B" w:rsidP="00370ACA">
      <w:pPr>
        <w:rPr>
          <w:lang w:eastAsia="ko-KR"/>
        </w:rPr>
      </w:pPr>
      <w:r>
        <w:rPr>
          <w:lang w:eastAsia="ko-KR"/>
        </w:rPr>
        <w:t xml:space="preserve">The points list </w:t>
      </w:r>
      <w:r w:rsidR="00797EF2">
        <w:rPr>
          <w:lang w:eastAsia="ko-KR"/>
        </w:rPr>
        <w:t xml:space="preserve">shall be included </w:t>
      </w:r>
      <w:r w:rsidR="000B04E9">
        <w:rPr>
          <w:lang w:eastAsia="ko-KR"/>
        </w:rPr>
        <w:t>as a deliverable</w:t>
      </w:r>
      <w:r w:rsidR="0083001C">
        <w:rPr>
          <w:lang w:eastAsia="ko-KR"/>
        </w:rPr>
        <w:t xml:space="preserve"> in spreadsheet form.  </w:t>
      </w:r>
      <w:r w:rsidR="001365E2">
        <w:rPr>
          <w:lang w:eastAsia="ko-KR"/>
        </w:rPr>
        <w:t xml:space="preserve">The Master </w:t>
      </w:r>
      <w:r w:rsidR="0083001C">
        <w:rPr>
          <w:lang w:eastAsia="ko-KR"/>
        </w:rPr>
        <w:t xml:space="preserve">Points </w:t>
      </w:r>
      <w:r w:rsidR="001365E2">
        <w:rPr>
          <w:lang w:eastAsia="ko-KR"/>
        </w:rPr>
        <w:t>L</w:t>
      </w:r>
      <w:r w:rsidR="0083001C">
        <w:rPr>
          <w:lang w:eastAsia="ko-KR"/>
        </w:rPr>
        <w:t>ist is</w:t>
      </w:r>
      <w:r w:rsidR="000B04E9">
        <w:rPr>
          <w:lang w:eastAsia="ko-KR"/>
        </w:rPr>
        <w:t xml:space="preserve"> to include</w:t>
      </w:r>
      <w:r w:rsidR="00CF5B53">
        <w:rPr>
          <w:lang w:eastAsia="ko-KR"/>
        </w:rPr>
        <w:t xml:space="preserve"> all</w:t>
      </w:r>
      <w:r w:rsidR="000B04E9">
        <w:rPr>
          <w:lang w:eastAsia="ko-KR"/>
        </w:rPr>
        <w:t xml:space="preserve"> </w:t>
      </w:r>
      <w:r w:rsidR="00BA41AA">
        <w:rPr>
          <w:lang w:eastAsia="ko-KR"/>
        </w:rPr>
        <w:t xml:space="preserve">equipment </w:t>
      </w:r>
      <w:r w:rsidR="000B04E9">
        <w:rPr>
          <w:lang w:eastAsia="ko-KR"/>
        </w:rPr>
        <w:t xml:space="preserve">connections </w:t>
      </w:r>
      <w:r w:rsidR="00EA0B72">
        <w:rPr>
          <w:lang w:eastAsia="ko-KR"/>
        </w:rPr>
        <w:t>to</w:t>
      </w:r>
      <w:r w:rsidR="000B04E9">
        <w:rPr>
          <w:lang w:eastAsia="ko-KR"/>
        </w:rPr>
        <w:t xml:space="preserve"> stakeholder</w:t>
      </w:r>
      <w:r w:rsidR="0088777B">
        <w:rPr>
          <w:lang w:eastAsia="ko-KR"/>
        </w:rPr>
        <w:t xml:space="preserve"> </w:t>
      </w:r>
      <w:r w:rsidR="00886AD2">
        <w:rPr>
          <w:lang w:eastAsia="ko-KR"/>
        </w:rPr>
        <w:t>devices</w:t>
      </w:r>
      <w:r w:rsidR="00D00F90">
        <w:rPr>
          <w:lang w:eastAsia="ko-KR"/>
        </w:rPr>
        <w:t xml:space="preserve"> including</w:t>
      </w:r>
      <w:r w:rsidR="008B00DC">
        <w:rPr>
          <w:lang w:eastAsia="ko-KR"/>
        </w:rPr>
        <w:t>, but not limited to:</w:t>
      </w:r>
    </w:p>
    <w:p w:rsidR="00920F22" w:rsidRDefault="00BB20C7" w:rsidP="00980396">
      <w:pPr>
        <w:pStyle w:val="ListParagraph"/>
        <w:numPr>
          <w:ilvl w:val="0"/>
          <w:numId w:val="44"/>
        </w:numPr>
        <w:rPr>
          <w:lang w:eastAsia="ko-KR"/>
        </w:rPr>
      </w:pPr>
      <w:r>
        <w:rPr>
          <w:lang w:eastAsia="ko-KR"/>
        </w:rPr>
        <w:t>BESS equipment</w:t>
      </w:r>
    </w:p>
    <w:p w:rsidR="00BB20C7" w:rsidRDefault="00BB20C7" w:rsidP="00980396">
      <w:pPr>
        <w:pStyle w:val="ListParagraph"/>
        <w:numPr>
          <w:ilvl w:val="0"/>
          <w:numId w:val="44"/>
        </w:numPr>
        <w:rPr>
          <w:lang w:eastAsia="ko-KR"/>
        </w:rPr>
      </w:pPr>
      <w:r>
        <w:rPr>
          <w:lang w:eastAsia="ko-KR"/>
        </w:rPr>
        <w:t>Utility</w:t>
      </w:r>
    </w:p>
    <w:p w:rsidR="00563A88" w:rsidRDefault="00307FCB" w:rsidP="00980396">
      <w:pPr>
        <w:pStyle w:val="ListParagraph"/>
        <w:numPr>
          <w:ilvl w:val="0"/>
          <w:numId w:val="44"/>
        </w:numPr>
        <w:rPr>
          <w:lang w:eastAsia="ko-KR"/>
        </w:rPr>
      </w:pPr>
      <w:r>
        <w:rPr>
          <w:lang w:eastAsia="ko-KR"/>
        </w:rPr>
        <w:t>IEDs</w:t>
      </w:r>
    </w:p>
    <w:p w:rsidR="004D48CD" w:rsidRPr="004D48CD" w:rsidRDefault="00182179" w:rsidP="00980396">
      <w:pPr>
        <w:pStyle w:val="ListParagraph"/>
        <w:numPr>
          <w:ilvl w:val="0"/>
          <w:numId w:val="44"/>
        </w:numPr>
        <w:rPr>
          <w:lang w:eastAsia="ko-KR"/>
        </w:rPr>
      </w:pPr>
      <w:r>
        <w:rPr>
          <w:lang w:eastAsia="ko-KR"/>
        </w:rPr>
        <w:t>Relia</w:t>
      </w:r>
      <w:r w:rsidR="00F325C1">
        <w:rPr>
          <w:lang w:eastAsia="ko-KR"/>
        </w:rPr>
        <w:t>bility entity (ISO)</w:t>
      </w:r>
    </w:p>
    <w:p w:rsidR="00F325C1" w:rsidRDefault="002C2948" w:rsidP="00980396">
      <w:pPr>
        <w:pStyle w:val="ListParagraph"/>
        <w:numPr>
          <w:ilvl w:val="0"/>
          <w:numId w:val="44"/>
        </w:numPr>
        <w:rPr>
          <w:lang w:eastAsia="ko-KR"/>
        </w:rPr>
      </w:pPr>
      <w:r>
        <w:rPr>
          <w:lang w:eastAsia="ko-KR"/>
        </w:rPr>
        <w:t>Transformer monitoring and control</w:t>
      </w:r>
    </w:p>
    <w:p w:rsidR="00812421" w:rsidRPr="00E8768B" w:rsidRDefault="00BA7F80" w:rsidP="00980396">
      <w:pPr>
        <w:pStyle w:val="ListParagraph"/>
        <w:numPr>
          <w:ilvl w:val="0"/>
          <w:numId w:val="44"/>
        </w:numPr>
      </w:pPr>
      <w:r>
        <w:rPr>
          <w:lang w:eastAsia="ko-KR"/>
        </w:rPr>
        <w:t>BOP SCADA</w:t>
      </w:r>
    </w:p>
    <w:p w:rsidR="004145E5" w:rsidRPr="00576851" w:rsidRDefault="004145E5" w:rsidP="004145E5">
      <w:pPr>
        <w:spacing w:line="240" w:lineRule="auto"/>
        <w:rPr>
          <w:rFonts w:eastAsia="Times New Roman"/>
        </w:rPr>
      </w:pPr>
    </w:p>
    <w:p w:rsidR="004145E5" w:rsidRPr="00E955BB" w:rsidRDefault="004145E5" w:rsidP="000A2D44">
      <w:pPr>
        <w:pStyle w:val="Heading2"/>
      </w:pPr>
      <w:bookmarkStart w:id="85" w:name="_Toc498089466"/>
      <w:bookmarkStart w:id="86" w:name="_Toc42256410"/>
      <w:r w:rsidRPr="00B0677E">
        <w:t>Auxiliary Power</w:t>
      </w:r>
      <w:bookmarkEnd w:id="85"/>
      <w:bookmarkEnd w:id="86"/>
      <w:r w:rsidR="007A5EA9" w:rsidRPr="007A5EA9">
        <w:rPr>
          <w:color w:val="FF0000"/>
        </w:rPr>
        <w:t xml:space="preserve"> </w:t>
      </w:r>
    </w:p>
    <w:p w:rsidR="00576851" w:rsidRPr="00D75AD9" w:rsidRDefault="00576851" w:rsidP="004145E5">
      <w:pPr>
        <w:spacing w:line="240" w:lineRule="auto"/>
        <w:rPr>
          <w:rFonts w:eastAsia="Times New Roman"/>
        </w:rPr>
      </w:pPr>
      <w:r w:rsidRPr="00E955BB">
        <w:rPr>
          <w:rFonts w:eastAsia="Times New Roman"/>
        </w:rPr>
        <w:t xml:space="preserve">Primary AC station service shall be provided from the </w:t>
      </w:r>
      <w:r w:rsidR="005724B3" w:rsidRPr="003E3BF4">
        <w:rPr>
          <w:rFonts w:eastAsia="Times New Roman"/>
        </w:rPr>
        <w:t>lo</w:t>
      </w:r>
      <w:r w:rsidR="005724B3" w:rsidRPr="00E6342E">
        <w:rPr>
          <w:rFonts w:eastAsia="Times New Roman"/>
        </w:rPr>
        <w:t>w</w:t>
      </w:r>
      <w:r w:rsidR="005724B3" w:rsidRPr="00D75AD9">
        <w:rPr>
          <w:rFonts w:eastAsia="Times New Roman"/>
        </w:rPr>
        <w:t xml:space="preserve"> </w:t>
      </w:r>
      <w:r w:rsidRPr="00D75AD9">
        <w:rPr>
          <w:rFonts w:eastAsia="Times New Roman"/>
        </w:rPr>
        <w:t xml:space="preserve">voltage side of the </w:t>
      </w:r>
      <w:r w:rsidR="00086F50">
        <w:rPr>
          <w:rFonts w:eastAsia="Times New Roman"/>
        </w:rPr>
        <w:t>Project</w:t>
      </w:r>
      <w:r w:rsidR="00086F50" w:rsidRPr="00D75AD9">
        <w:rPr>
          <w:rFonts w:eastAsia="Times New Roman"/>
        </w:rPr>
        <w:t xml:space="preserve"> </w:t>
      </w:r>
      <w:r w:rsidR="00E028E0" w:rsidRPr="00D75AD9">
        <w:rPr>
          <w:rFonts w:eastAsia="Times New Roman"/>
        </w:rPr>
        <w:t>PCS</w:t>
      </w:r>
      <w:r w:rsidRPr="00D75AD9">
        <w:rPr>
          <w:rFonts w:eastAsia="Times New Roman"/>
        </w:rPr>
        <w:t xml:space="preserve"> transformer</w:t>
      </w:r>
      <w:r w:rsidR="00E028E0" w:rsidRPr="00D75AD9">
        <w:rPr>
          <w:rFonts w:eastAsia="Times New Roman"/>
        </w:rPr>
        <w:t xml:space="preserve"> bus</w:t>
      </w:r>
      <w:r w:rsidR="000A5A1D">
        <w:rPr>
          <w:rFonts w:eastAsia="Times New Roman"/>
        </w:rPr>
        <w:t xml:space="preserve">. </w:t>
      </w:r>
      <w:r w:rsidR="005724B3" w:rsidRPr="00D75AD9">
        <w:rPr>
          <w:rFonts w:eastAsia="Times New Roman"/>
        </w:rPr>
        <w:t xml:space="preserve">If required by </w:t>
      </w:r>
      <w:r w:rsidR="00C45130">
        <w:rPr>
          <w:rFonts w:eastAsia="Times New Roman"/>
        </w:rPr>
        <w:t>Seller</w:t>
      </w:r>
      <w:r w:rsidR="005724B3" w:rsidRPr="00D75AD9">
        <w:rPr>
          <w:rFonts w:eastAsia="Times New Roman"/>
        </w:rPr>
        <w:t>’s design, back</w:t>
      </w:r>
      <w:r w:rsidRPr="00D75AD9">
        <w:rPr>
          <w:rFonts w:eastAsia="Times New Roman"/>
        </w:rPr>
        <w:t xml:space="preserve">-up station service </w:t>
      </w:r>
      <w:r w:rsidR="005724B3" w:rsidRPr="00D75AD9">
        <w:rPr>
          <w:rFonts w:eastAsia="Times New Roman"/>
        </w:rPr>
        <w:t xml:space="preserve">shall </w:t>
      </w:r>
      <w:r w:rsidRPr="00D75AD9">
        <w:rPr>
          <w:rFonts w:eastAsia="Times New Roman"/>
        </w:rPr>
        <w:t xml:space="preserve">be provided </w:t>
      </w:r>
      <w:r w:rsidR="005724B3" w:rsidRPr="00D75AD9">
        <w:rPr>
          <w:rFonts w:eastAsia="Times New Roman"/>
        </w:rPr>
        <w:t xml:space="preserve">by a </w:t>
      </w:r>
      <w:r w:rsidR="00C45130">
        <w:rPr>
          <w:rFonts w:eastAsia="Times New Roman"/>
        </w:rPr>
        <w:t>Seller</w:t>
      </w:r>
      <w:r w:rsidR="005724B3" w:rsidRPr="00D75AD9">
        <w:rPr>
          <w:rFonts w:eastAsia="Times New Roman"/>
        </w:rPr>
        <w:t xml:space="preserve"> specified means</w:t>
      </w:r>
      <w:r w:rsidRPr="00D75AD9">
        <w:rPr>
          <w:rFonts w:eastAsia="Times New Roman"/>
        </w:rPr>
        <w:t xml:space="preserve">. All facilities required to provide primary and back-up station service to the </w:t>
      </w:r>
      <w:r w:rsidR="005724B3" w:rsidRPr="00D75AD9">
        <w:rPr>
          <w:rFonts w:eastAsia="Times New Roman"/>
        </w:rPr>
        <w:t>Project</w:t>
      </w:r>
      <w:r w:rsidRPr="00D75AD9">
        <w:rPr>
          <w:rFonts w:eastAsia="Times New Roman"/>
        </w:rPr>
        <w:t xml:space="preserve"> and building, including auxiliary power transformers, transfer switches, protection and distribution panels shall be</w:t>
      </w:r>
      <w:r w:rsidR="00E500AF" w:rsidRPr="00D75AD9">
        <w:rPr>
          <w:rFonts w:eastAsia="Times New Roman"/>
        </w:rPr>
        <w:t xml:space="preserve"> </w:t>
      </w:r>
      <w:r w:rsidR="00C45130">
        <w:rPr>
          <w:rFonts w:eastAsia="Times New Roman"/>
        </w:rPr>
        <w:t>Seller</w:t>
      </w:r>
      <w:r w:rsidRPr="00D75AD9">
        <w:rPr>
          <w:rFonts w:eastAsia="Times New Roman"/>
        </w:rPr>
        <w:t xml:space="preserve">’s responsibility. </w:t>
      </w:r>
    </w:p>
    <w:p w:rsidR="004145E5" w:rsidRPr="00D75AD9" w:rsidRDefault="004145E5" w:rsidP="004145E5">
      <w:pPr>
        <w:spacing w:line="240" w:lineRule="auto"/>
        <w:rPr>
          <w:rFonts w:eastAsia="Times New Roman"/>
        </w:rPr>
      </w:pPr>
    </w:p>
    <w:p w:rsidR="00576851" w:rsidRPr="00D75AD9" w:rsidRDefault="00576851" w:rsidP="004145E5">
      <w:pPr>
        <w:spacing w:line="240" w:lineRule="auto"/>
        <w:rPr>
          <w:rFonts w:eastAsia="Times New Roman"/>
        </w:rPr>
      </w:pPr>
      <w:r w:rsidRPr="00D75AD9">
        <w:rPr>
          <w:rFonts w:eastAsia="Times New Roman"/>
        </w:rPr>
        <w:t xml:space="preserve">In the event of a loss of the </w:t>
      </w:r>
      <w:r w:rsidR="00264F05">
        <w:rPr>
          <w:rFonts w:eastAsia="Times New Roman"/>
        </w:rPr>
        <w:t>A</w:t>
      </w:r>
      <w:r w:rsidR="00595405">
        <w:rPr>
          <w:rFonts w:eastAsia="Times New Roman"/>
        </w:rPr>
        <w:t>uxiliary Power</w:t>
      </w:r>
      <w:r w:rsidRPr="00D75AD9">
        <w:rPr>
          <w:rFonts w:eastAsia="Times New Roman"/>
        </w:rPr>
        <w:t xml:space="preserve"> connections to</w:t>
      </w:r>
      <w:r w:rsidR="00BB7805" w:rsidRPr="00D75AD9">
        <w:rPr>
          <w:rFonts w:eastAsia="Times New Roman"/>
        </w:rPr>
        <w:t xml:space="preserve"> </w:t>
      </w:r>
      <w:r w:rsidR="00086F50">
        <w:rPr>
          <w:rFonts w:eastAsia="Times New Roman"/>
        </w:rPr>
        <w:t>Project</w:t>
      </w:r>
      <w:r w:rsidRPr="00D75AD9">
        <w:rPr>
          <w:rFonts w:eastAsia="Times New Roman"/>
        </w:rPr>
        <w:t xml:space="preserve">, primary and/or backup station service may or may not be available. Back-up UPS to power </w:t>
      </w:r>
      <w:r w:rsidR="00086F50">
        <w:rPr>
          <w:rFonts w:eastAsia="Times New Roman"/>
        </w:rPr>
        <w:t>Project</w:t>
      </w:r>
      <w:r w:rsidR="00086F50" w:rsidRPr="00D75AD9">
        <w:rPr>
          <w:rFonts w:eastAsia="Times New Roman"/>
        </w:rPr>
        <w:t xml:space="preserve"> </w:t>
      </w:r>
      <w:r w:rsidRPr="00D75AD9">
        <w:rPr>
          <w:rFonts w:eastAsia="Times New Roman"/>
        </w:rPr>
        <w:t>controls, pumps and auxiliaries in the event of a total failure of the primary and back-up station service feeds shall be provided for orderly shutdown</w:t>
      </w:r>
      <w:r w:rsidR="000A5A1D">
        <w:rPr>
          <w:rFonts w:eastAsia="Times New Roman"/>
        </w:rPr>
        <w:t xml:space="preserve">. </w:t>
      </w:r>
      <w:r w:rsidRPr="00D75AD9">
        <w:rPr>
          <w:rFonts w:eastAsia="Times New Roman"/>
        </w:rPr>
        <w:t>The UPS shall be separate from the</w:t>
      </w:r>
      <w:r w:rsidR="00086F50">
        <w:rPr>
          <w:rFonts w:eastAsia="Times New Roman"/>
        </w:rPr>
        <w:t xml:space="preserve"> BESS</w:t>
      </w:r>
      <w:r w:rsidRPr="00D75AD9">
        <w:rPr>
          <w:rFonts w:eastAsia="Times New Roman"/>
        </w:rPr>
        <w:t xml:space="preserve"> main battery system and sized for an orderly shutdown of the </w:t>
      </w:r>
      <w:r w:rsidR="00086F50">
        <w:rPr>
          <w:rFonts w:eastAsia="Times New Roman"/>
        </w:rPr>
        <w:t>Project</w:t>
      </w:r>
      <w:r w:rsidR="00086F50" w:rsidRPr="00D75AD9">
        <w:rPr>
          <w:rFonts w:eastAsia="Times New Roman"/>
        </w:rPr>
        <w:t xml:space="preserve"> </w:t>
      </w:r>
      <w:r w:rsidRPr="00D75AD9">
        <w:rPr>
          <w:rFonts w:eastAsia="Times New Roman"/>
        </w:rPr>
        <w:t xml:space="preserve">for a loss of station service with the UPS at </w:t>
      </w:r>
      <w:r w:rsidR="007F3259">
        <w:rPr>
          <w:rFonts w:eastAsia="Times New Roman"/>
        </w:rPr>
        <w:t xml:space="preserve">80% </w:t>
      </w:r>
      <w:r w:rsidRPr="00D75AD9">
        <w:rPr>
          <w:rFonts w:eastAsia="Times New Roman"/>
        </w:rPr>
        <w:t>rated capacity</w:t>
      </w:r>
      <w:r w:rsidR="000A5A1D">
        <w:rPr>
          <w:rFonts w:eastAsia="Times New Roman"/>
        </w:rPr>
        <w:t xml:space="preserve">. </w:t>
      </w:r>
      <w:r w:rsidRPr="00D75AD9">
        <w:rPr>
          <w:rFonts w:eastAsia="Times New Roman"/>
        </w:rPr>
        <w:t xml:space="preserve">The UPS shall be housed in a separate </w:t>
      </w:r>
      <w:r w:rsidR="005724B3" w:rsidRPr="00D75AD9">
        <w:rPr>
          <w:rFonts w:eastAsia="Times New Roman"/>
        </w:rPr>
        <w:t>location</w:t>
      </w:r>
      <w:r w:rsidRPr="00D75AD9">
        <w:rPr>
          <w:rFonts w:eastAsia="Times New Roman"/>
        </w:rPr>
        <w:t xml:space="preserve"> from the </w:t>
      </w:r>
      <w:r w:rsidR="00086F50">
        <w:rPr>
          <w:rFonts w:eastAsia="Times New Roman"/>
        </w:rPr>
        <w:t xml:space="preserve">BESS </w:t>
      </w:r>
      <w:r w:rsidRPr="00D75AD9">
        <w:rPr>
          <w:rFonts w:eastAsia="Times New Roman"/>
        </w:rPr>
        <w:t>main battery to facilitate ease of maintenance.</w:t>
      </w:r>
    </w:p>
    <w:p w:rsidR="004145E5" w:rsidRPr="00D75AD9" w:rsidRDefault="004145E5" w:rsidP="004145E5">
      <w:pPr>
        <w:spacing w:line="240" w:lineRule="auto"/>
        <w:rPr>
          <w:rFonts w:eastAsia="Times New Roman"/>
        </w:rPr>
      </w:pPr>
    </w:p>
    <w:p w:rsidR="00576851" w:rsidRPr="00D75AD9" w:rsidRDefault="00576851" w:rsidP="004145E5">
      <w:pPr>
        <w:spacing w:line="240" w:lineRule="auto"/>
        <w:rPr>
          <w:rFonts w:eastAsia="Times New Roman"/>
        </w:rPr>
      </w:pPr>
      <w:r w:rsidRPr="00D75AD9">
        <w:rPr>
          <w:rFonts w:eastAsia="Times New Roman"/>
        </w:rPr>
        <w:t xml:space="preserve">All auxiliary DC station service requirements for the BESS shall be designed, engineered, furnished and installed by </w:t>
      </w:r>
      <w:r w:rsidR="00C45130">
        <w:rPr>
          <w:rFonts w:eastAsia="Times New Roman"/>
        </w:rPr>
        <w:t>Seller</w:t>
      </w:r>
      <w:r w:rsidRPr="00D75AD9">
        <w:rPr>
          <w:rFonts w:eastAsia="Times New Roman"/>
        </w:rPr>
        <w:t xml:space="preserve">. </w:t>
      </w:r>
      <w:r w:rsidR="007F3259">
        <w:rPr>
          <w:rFonts w:eastAsia="Times New Roman"/>
        </w:rPr>
        <w:t xml:space="preserve">125 </w:t>
      </w:r>
      <w:r w:rsidR="00D07CE0" w:rsidRPr="00BC6C98">
        <w:t>V</w:t>
      </w:r>
      <w:r w:rsidR="00D07CE0" w:rsidRPr="00BC6C98">
        <w:rPr>
          <w:vertAlign w:val="subscript"/>
        </w:rPr>
        <w:t>DC</w:t>
      </w:r>
      <w:r w:rsidR="007F3259">
        <w:rPr>
          <w:rFonts w:eastAsia="Times New Roman"/>
        </w:rPr>
        <w:t xml:space="preserve"> shall be used for protective relay power.</w:t>
      </w:r>
    </w:p>
    <w:p w:rsidR="00A91861" w:rsidRPr="00576851" w:rsidRDefault="00A91861" w:rsidP="00A91861">
      <w:pPr>
        <w:spacing w:line="240" w:lineRule="auto"/>
        <w:rPr>
          <w:rFonts w:eastAsia="Times New Roman"/>
        </w:rPr>
      </w:pPr>
    </w:p>
    <w:p w:rsidR="00A91861" w:rsidRDefault="00CD026C" w:rsidP="000A2D44">
      <w:pPr>
        <w:pStyle w:val="Heading2"/>
      </w:pPr>
      <w:bookmarkStart w:id="87" w:name="_Toc42256411"/>
      <w:bookmarkStart w:id="88" w:name="_Toc498089471"/>
      <w:r w:rsidRPr="00A91861">
        <w:t>Civil/Structural</w:t>
      </w:r>
      <w:bookmarkEnd w:id="87"/>
      <w:r w:rsidRPr="00A561FF">
        <w:rPr>
          <w:color w:val="FF0000"/>
        </w:rPr>
        <w:t xml:space="preserve"> </w:t>
      </w:r>
      <w:bookmarkEnd w:id="88"/>
    </w:p>
    <w:p w:rsidR="00E6690D" w:rsidRPr="00E6690D" w:rsidRDefault="00C45130" w:rsidP="00E6690D">
      <w:pPr>
        <w:spacing w:line="240" w:lineRule="auto"/>
        <w:rPr>
          <w:rFonts w:eastAsia="Times New Roman"/>
        </w:rPr>
      </w:pPr>
      <w:r>
        <w:rPr>
          <w:rFonts w:eastAsia="Times New Roman"/>
        </w:rPr>
        <w:t>Seller</w:t>
      </w:r>
      <w:r w:rsidR="00EF4B82" w:rsidRPr="00EF4B82">
        <w:rPr>
          <w:rFonts w:eastAsia="Times New Roman"/>
        </w:rPr>
        <w:t xml:space="preserve"> shall design all systems</w:t>
      </w:r>
      <w:r w:rsidR="00D2754A">
        <w:rPr>
          <w:rFonts w:eastAsia="Times New Roman"/>
        </w:rPr>
        <w:t xml:space="preserve"> and site </w:t>
      </w:r>
      <w:r w:rsidR="00A3530F">
        <w:rPr>
          <w:rFonts w:eastAsia="Times New Roman"/>
        </w:rPr>
        <w:t>improvements</w:t>
      </w:r>
      <w:r w:rsidR="00EF4B82" w:rsidRPr="00EF4B82">
        <w:rPr>
          <w:rFonts w:eastAsia="Times New Roman"/>
        </w:rPr>
        <w:t xml:space="preserve"> in accordance with applicable codes and standards. </w:t>
      </w:r>
      <w:r>
        <w:rPr>
          <w:rFonts w:eastAsia="Times New Roman"/>
        </w:rPr>
        <w:t>Seller</w:t>
      </w:r>
      <w:r w:rsidR="00EF4B82" w:rsidRPr="00EF4B82">
        <w:rPr>
          <w:rFonts w:eastAsia="Times New Roman"/>
        </w:rPr>
        <w:t xml:space="preserve"> shall </w:t>
      </w:r>
      <w:r w:rsidR="00EF4B82" w:rsidRPr="00D6784E">
        <w:rPr>
          <w:rFonts w:eastAsia="Times New Roman"/>
        </w:rPr>
        <w:t xml:space="preserve">design necessary road improvements to meet state and </w:t>
      </w:r>
      <w:r w:rsidR="005920EB" w:rsidRPr="00D6784E">
        <w:rPr>
          <w:rFonts w:eastAsia="Times New Roman"/>
        </w:rPr>
        <w:t>local</w:t>
      </w:r>
      <w:r w:rsidR="006C700B" w:rsidRPr="00D6784E">
        <w:rPr>
          <w:rFonts w:eastAsia="Times New Roman"/>
        </w:rPr>
        <w:t xml:space="preserve"> </w:t>
      </w:r>
      <w:r w:rsidR="00EF4B82" w:rsidRPr="00D6784E">
        <w:rPr>
          <w:rFonts w:eastAsia="Times New Roman"/>
        </w:rPr>
        <w:t xml:space="preserve">transportation codes and </w:t>
      </w:r>
      <w:r w:rsidR="00E2486D" w:rsidRPr="00D6784E">
        <w:rPr>
          <w:rFonts w:eastAsia="Times New Roman"/>
        </w:rPr>
        <w:t xml:space="preserve">meet or exceed </w:t>
      </w:r>
      <w:r w:rsidR="00EF4B82" w:rsidRPr="00D6784E">
        <w:rPr>
          <w:rFonts w:eastAsia="Times New Roman"/>
        </w:rPr>
        <w:t xml:space="preserve">requirements presented by construction equipment, delivery vehicles, and operation and maintenance traffic. </w:t>
      </w:r>
      <w:r w:rsidR="00E6690D" w:rsidRPr="00D6784E">
        <w:rPr>
          <w:rFonts w:eastAsia="Times New Roman"/>
        </w:rPr>
        <w:t>All BESS</w:t>
      </w:r>
      <w:r w:rsidR="00EF4B82" w:rsidRPr="00D6784E">
        <w:rPr>
          <w:rFonts w:eastAsia="Times New Roman"/>
        </w:rPr>
        <w:t xml:space="preserve"> and PV</w:t>
      </w:r>
      <w:r w:rsidR="00E6690D" w:rsidRPr="00D6784E">
        <w:rPr>
          <w:rFonts w:eastAsia="Times New Roman"/>
        </w:rPr>
        <w:t xml:space="preserve"> equipment</w:t>
      </w:r>
      <w:r w:rsidR="00E2486D" w:rsidRPr="00D6784E">
        <w:rPr>
          <w:rFonts w:eastAsia="Times New Roman"/>
        </w:rPr>
        <w:t>,</w:t>
      </w:r>
      <w:r w:rsidR="00E6690D" w:rsidRPr="00D6784E">
        <w:rPr>
          <w:rFonts w:eastAsia="Times New Roman"/>
        </w:rPr>
        <w:t xml:space="preserve"> building</w:t>
      </w:r>
      <w:r w:rsidR="00086F50" w:rsidRPr="00D6784E">
        <w:rPr>
          <w:rFonts w:eastAsia="Times New Roman"/>
        </w:rPr>
        <w:t xml:space="preserve"> or enclosure</w:t>
      </w:r>
      <w:r w:rsidR="00E6690D" w:rsidRPr="00D6784E">
        <w:rPr>
          <w:rFonts w:eastAsia="Times New Roman"/>
        </w:rPr>
        <w:t xml:space="preserve"> foundations and structures shall </w:t>
      </w:r>
      <w:r w:rsidR="00E6690D" w:rsidRPr="00D6784E">
        <w:rPr>
          <w:rFonts w:eastAsia="Times New Roman"/>
        </w:rPr>
        <w:lastRenderedPageBreak/>
        <w:t>be engineered by or under the direct supervision of a qualified professional engineer or architect</w:t>
      </w:r>
      <w:r w:rsidR="00391BAA" w:rsidRPr="00D6784E">
        <w:rPr>
          <w:rFonts w:eastAsia="Times New Roman"/>
        </w:rPr>
        <w:t xml:space="preserve"> registered in the state </w:t>
      </w:r>
      <w:r w:rsidR="00085E39" w:rsidRPr="00D6784E">
        <w:rPr>
          <w:rFonts w:eastAsia="Times New Roman"/>
        </w:rPr>
        <w:t>of the project</w:t>
      </w:r>
      <w:r w:rsidR="00E6690D" w:rsidRPr="00D6784E">
        <w:rPr>
          <w:rFonts w:eastAsia="Times New Roman"/>
        </w:rPr>
        <w:t xml:space="preserve"> as applicable</w:t>
      </w:r>
      <w:r w:rsidR="000A5A1D" w:rsidRPr="00D6784E">
        <w:rPr>
          <w:rFonts w:eastAsia="Times New Roman"/>
        </w:rPr>
        <w:t xml:space="preserve">. </w:t>
      </w:r>
      <w:r w:rsidR="00E6690D" w:rsidRPr="00D6784E">
        <w:rPr>
          <w:rFonts w:eastAsia="Times New Roman"/>
        </w:rPr>
        <w:t xml:space="preserve">All final (Issued for Construction) drawings, specifications and calculations shall be wet-stamped by Civil/Structural Engineer or Architect </w:t>
      </w:r>
      <w:r w:rsidR="001F4AC5" w:rsidRPr="00D6784E">
        <w:rPr>
          <w:rFonts w:eastAsia="Times New Roman"/>
        </w:rPr>
        <w:t xml:space="preserve">registered in the state of the project </w:t>
      </w:r>
      <w:r w:rsidR="00E6690D" w:rsidRPr="00D6784E">
        <w:rPr>
          <w:rFonts w:eastAsia="Times New Roman"/>
        </w:rPr>
        <w:t>as applicable</w:t>
      </w:r>
      <w:r w:rsidR="000A5A1D" w:rsidRPr="00D6784E">
        <w:rPr>
          <w:rFonts w:eastAsia="Times New Roman"/>
        </w:rPr>
        <w:t xml:space="preserve">. </w:t>
      </w:r>
      <w:r w:rsidR="00A81411">
        <w:rPr>
          <w:rFonts w:eastAsia="Times New Roman"/>
        </w:rPr>
        <w:t xml:space="preserve">All </w:t>
      </w:r>
      <w:proofErr w:type="spellStart"/>
      <w:r w:rsidR="00A81411">
        <w:rPr>
          <w:rFonts w:eastAsia="Times New Roman"/>
        </w:rPr>
        <w:t>stormwater</w:t>
      </w:r>
      <w:proofErr w:type="spellEnd"/>
      <w:r w:rsidR="00A81411">
        <w:rPr>
          <w:rFonts w:eastAsia="Times New Roman"/>
        </w:rPr>
        <w:t xml:space="preserve"> calculations and design documents shall</w:t>
      </w:r>
      <w:r w:rsidR="00BA17C7">
        <w:rPr>
          <w:rFonts w:eastAsia="Times New Roman"/>
        </w:rPr>
        <w:t xml:space="preserve"> be overseen, signed and sealed</w:t>
      </w:r>
      <w:r w:rsidR="004738AD">
        <w:rPr>
          <w:rFonts w:eastAsia="Times New Roman"/>
        </w:rPr>
        <w:t xml:space="preserve"> by a Civil Engineer</w:t>
      </w:r>
      <w:r w:rsidR="00167036">
        <w:rPr>
          <w:rFonts w:eastAsia="Times New Roman"/>
        </w:rPr>
        <w:t xml:space="preserve"> or Landscape Architect</w:t>
      </w:r>
      <w:r w:rsidR="004738AD">
        <w:rPr>
          <w:rFonts w:eastAsia="Times New Roman"/>
        </w:rPr>
        <w:t xml:space="preserve"> </w:t>
      </w:r>
      <w:r w:rsidR="00274038">
        <w:rPr>
          <w:rFonts w:eastAsia="Times New Roman"/>
        </w:rPr>
        <w:t>familiar with local codes and requirements</w:t>
      </w:r>
      <w:r w:rsidR="0005116D">
        <w:rPr>
          <w:rFonts w:eastAsia="Times New Roman"/>
        </w:rPr>
        <w:t>,</w:t>
      </w:r>
      <w:r w:rsidR="00274038">
        <w:rPr>
          <w:rFonts w:eastAsia="Times New Roman"/>
        </w:rPr>
        <w:t xml:space="preserve"> and registe</w:t>
      </w:r>
      <w:r w:rsidR="00B15F1F">
        <w:rPr>
          <w:rFonts w:eastAsia="Times New Roman"/>
        </w:rPr>
        <w:t xml:space="preserve">red in the state or jurisdiction of the project. </w:t>
      </w:r>
      <w:r w:rsidR="00E6690D" w:rsidRPr="00D6784E">
        <w:rPr>
          <w:rFonts w:eastAsia="Times New Roman"/>
        </w:rPr>
        <w:t>All design shall be in accordance with seismic design requirements as specified</w:t>
      </w:r>
      <w:r w:rsidR="00E6690D" w:rsidRPr="00E6690D">
        <w:rPr>
          <w:rFonts w:eastAsia="Times New Roman"/>
        </w:rPr>
        <w:t xml:space="preserve"> elsewhere in this </w:t>
      </w:r>
      <w:r w:rsidR="00C41611">
        <w:rPr>
          <w:szCs w:val="20"/>
        </w:rPr>
        <w:t>Technical S</w:t>
      </w:r>
      <w:r w:rsidR="00E6690D" w:rsidRPr="00E6690D">
        <w:rPr>
          <w:rFonts w:eastAsia="Times New Roman"/>
        </w:rPr>
        <w:t>pecification</w:t>
      </w:r>
      <w:r w:rsidR="00430C2B">
        <w:rPr>
          <w:rFonts w:eastAsia="Times New Roman"/>
        </w:rPr>
        <w:t xml:space="preserve">, and by the </w:t>
      </w:r>
      <w:r>
        <w:rPr>
          <w:rFonts w:eastAsia="Times New Roman"/>
        </w:rPr>
        <w:t>Seller</w:t>
      </w:r>
      <w:r w:rsidR="00430C2B">
        <w:rPr>
          <w:rFonts w:eastAsia="Times New Roman"/>
        </w:rPr>
        <w:t xml:space="preserve"> provided geotechnical study</w:t>
      </w:r>
      <w:r w:rsidR="00430C2B" w:rsidRPr="00E6690D">
        <w:rPr>
          <w:rFonts w:eastAsia="Times New Roman"/>
        </w:rPr>
        <w:t>.</w:t>
      </w:r>
    </w:p>
    <w:p w:rsidR="00E6690D" w:rsidRPr="00E6690D" w:rsidRDefault="00E6690D" w:rsidP="00E6690D">
      <w:pPr>
        <w:spacing w:line="240" w:lineRule="auto"/>
        <w:rPr>
          <w:rFonts w:eastAsia="Times New Roman"/>
        </w:rPr>
      </w:pPr>
    </w:p>
    <w:p w:rsidR="00E6690D" w:rsidRPr="00E6690D" w:rsidRDefault="00C45130" w:rsidP="00E6690D">
      <w:pPr>
        <w:spacing w:line="240" w:lineRule="auto"/>
        <w:rPr>
          <w:rFonts w:eastAsia="Times New Roman"/>
        </w:rPr>
      </w:pPr>
      <w:r>
        <w:rPr>
          <w:rFonts w:eastAsia="Times New Roman"/>
        </w:rPr>
        <w:t>Seller</w:t>
      </w:r>
      <w:r w:rsidR="00E6690D" w:rsidRPr="00E6690D">
        <w:rPr>
          <w:rFonts w:eastAsia="Times New Roman"/>
        </w:rPr>
        <w:t xml:space="preserve"> shall gain access to the site from existing public and private roads. Existing roads shall not be blocked or restricted without prior approval </w:t>
      </w:r>
      <w:r w:rsidR="00E2486D" w:rsidRPr="00E6690D">
        <w:rPr>
          <w:rFonts w:eastAsia="Times New Roman"/>
        </w:rPr>
        <w:t>of</w:t>
      </w:r>
      <w:r w:rsidR="00E2486D">
        <w:t xml:space="preserve"> Owner</w:t>
      </w:r>
      <w:r w:rsidR="00E6690D" w:rsidRPr="00E6690D">
        <w:rPr>
          <w:rFonts w:eastAsia="Times New Roman"/>
        </w:rPr>
        <w:t xml:space="preserve"> and local agencies</w:t>
      </w:r>
      <w:r w:rsidR="000A5A1D">
        <w:rPr>
          <w:rFonts w:eastAsia="Times New Roman"/>
        </w:rPr>
        <w:t xml:space="preserve">. </w:t>
      </w:r>
      <w:r>
        <w:rPr>
          <w:rFonts w:eastAsia="Times New Roman"/>
        </w:rPr>
        <w:t>Seller</w:t>
      </w:r>
      <w:r w:rsidR="00E6690D" w:rsidRPr="00E6690D">
        <w:rPr>
          <w:rFonts w:eastAsia="Times New Roman"/>
        </w:rPr>
        <w:t xml:space="preserve"> shall be responsible for damage to public roadways resulting from the work performed</w:t>
      </w:r>
      <w:r w:rsidR="000A5A1D">
        <w:rPr>
          <w:rFonts w:eastAsia="Times New Roman"/>
        </w:rPr>
        <w:t xml:space="preserve">. </w:t>
      </w:r>
      <w:r>
        <w:rPr>
          <w:rFonts w:eastAsia="Times New Roman"/>
        </w:rPr>
        <w:t>Seller</w:t>
      </w:r>
      <w:r w:rsidR="00E6690D" w:rsidRPr="00E6690D">
        <w:rPr>
          <w:rFonts w:eastAsia="Times New Roman"/>
        </w:rPr>
        <w:t xml:space="preserve"> shall also be responsible for the facilities access road’s preparation/interconnection with the main road</w:t>
      </w:r>
      <w:r w:rsidR="000A5A1D">
        <w:rPr>
          <w:rFonts w:eastAsia="Times New Roman"/>
        </w:rPr>
        <w:t xml:space="preserve">. </w:t>
      </w:r>
    </w:p>
    <w:p w:rsidR="00E6690D" w:rsidRPr="00E6690D" w:rsidRDefault="00E6690D" w:rsidP="00E6690D">
      <w:pPr>
        <w:spacing w:line="240" w:lineRule="auto"/>
        <w:rPr>
          <w:rFonts w:eastAsia="Times New Roman"/>
        </w:rPr>
      </w:pPr>
    </w:p>
    <w:p w:rsidR="00EF4B82" w:rsidRPr="000D014B" w:rsidRDefault="00C45130" w:rsidP="00EF4B82">
      <w:pPr>
        <w:pStyle w:val="BodyText"/>
        <w:rPr>
          <w:sz w:val="22"/>
        </w:rPr>
      </w:pPr>
      <w:r>
        <w:rPr>
          <w:sz w:val="22"/>
        </w:rPr>
        <w:t>Seller</w:t>
      </w:r>
      <w:r w:rsidR="00EF4B82" w:rsidRPr="000D014B">
        <w:rPr>
          <w:sz w:val="22"/>
        </w:rPr>
        <w:t xml:space="preserve"> shall perform required Site preparation, to include earthworks, SWPPP, and erosion control. </w:t>
      </w:r>
      <w:r>
        <w:rPr>
          <w:sz w:val="22"/>
        </w:rPr>
        <w:t>Seller</w:t>
      </w:r>
      <w:r w:rsidR="00EF4B82" w:rsidRPr="000D014B">
        <w:rPr>
          <w:sz w:val="22"/>
        </w:rPr>
        <w:t xml:space="preserve"> shall attempt to minimize earthwork and vegetation disruption for the installation of the </w:t>
      </w:r>
      <w:r w:rsidR="007F7E30">
        <w:rPr>
          <w:sz w:val="22"/>
        </w:rPr>
        <w:t>Project</w:t>
      </w:r>
      <w:r w:rsidR="00EF4B82" w:rsidRPr="000D014B">
        <w:rPr>
          <w:sz w:val="22"/>
        </w:rPr>
        <w:t xml:space="preserve"> to the extent it is compliant with the use permits; however, vegetation should be controlled to minimize fire danger and provide the ability to operate and maintain the </w:t>
      </w:r>
      <w:r w:rsidR="007F7E30">
        <w:rPr>
          <w:sz w:val="22"/>
        </w:rPr>
        <w:t>Project</w:t>
      </w:r>
      <w:r w:rsidR="00EF4B82" w:rsidRPr="000D014B">
        <w:rPr>
          <w:sz w:val="22"/>
        </w:rPr>
        <w:t xml:space="preserve">. Any land contours that may affect BESS and PV electrical generation should be included in the BESS and PV system performance estimate. If required, </w:t>
      </w:r>
      <w:r>
        <w:rPr>
          <w:sz w:val="22"/>
        </w:rPr>
        <w:t>Seller</w:t>
      </w:r>
      <w:r w:rsidR="00EF4B82" w:rsidRPr="000D014B">
        <w:rPr>
          <w:sz w:val="22"/>
        </w:rPr>
        <w:t xml:space="preserve"> shall import engineered fill to slope the Site and prevent accumulation of standing water. Any direct burial cabling shall be protected with adequate bedding materials to ensure long-term cable integrity. Dust control shall be maintained in accordance with state and </w:t>
      </w:r>
      <w:r w:rsidR="00570ED8">
        <w:rPr>
          <w:sz w:val="22"/>
        </w:rPr>
        <w:t>local</w:t>
      </w:r>
      <w:r w:rsidR="00570ED8" w:rsidRPr="000D014B">
        <w:rPr>
          <w:sz w:val="22"/>
        </w:rPr>
        <w:t xml:space="preserve"> </w:t>
      </w:r>
      <w:r w:rsidR="00EF4B82" w:rsidRPr="000D014B">
        <w:rPr>
          <w:sz w:val="22"/>
        </w:rPr>
        <w:t xml:space="preserve">requirements until Final Acceptance is achieved. </w:t>
      </w:r>
      <w:r>
        <w:rPr>
          <w:sz w:val="22"/>
        </w:rPr>
        <w:t>Seller</w:t>
      </w:r>
      <w:r w:rsidR="00EF4B82" w:rsidRPr="000D014B">
        <w:rPr>
          <w:sz w:val="22"/>
        </w:rPr>
        <w:t xml:space="preserve"> shall provide other Site maintenance as needed during construction. </w:t>
      </w:r>
    </w:p>
    <w:p w:rsidR="00E6690D" w:rsidRDefault="00E6690D" w:rsidP="00B0677E">
      <w:pPr>
        <w:spacing w:line="240" w:lineRule="auto"/>
        <w:rPr>
          <w:rFonts w:eastAsia="Times New Roman"/>
        </w:rPr>
      </w:pPr>
      <w:r w:rsidRPr="00E6690D">
        <w:rPr>
          <w:rFonts w:eastAsia="Times New Roman"/>
        </w:rPr>
        <w:t xml:space="preserve">Existing structures and utilities that are adjacent to or within the limits of </w:t>
      </w:r>
      <w:r w:rsidR="00DA421B" w:rsidRPr="00CB0DE1">
        <w:rPr>
          <w:rFonts w:eastAsia="Times New Roman"/>
          <w:bCs/>
        </w:rPr>
        <w:t xml:space="preserve">the </w:t>
      </w:r>
      <w:r w:rsidR="00DA421B">
        <w:rPr>
          <w:rFonts w:eastAsia="Times New Roman"/>
          <w:bCs/>
        </w:rPr>
        <w:t>P</w:t>
      </w:r>
      <w:r w:rsidR="00DA421B" w:rsidRPr="00CB0DE1">
        <w:rPr>
          <w:rFonts w:eastAsia="Times New Roman"/>
          <w:bCs/>
        </w:rPr>
        <w:t>roject</w:t>
      </w:r>
      <w:r w:rsidRPr="00E6690D">
        <w:rPr>
          <w:rFonts w:eastAsia="Times New Roman"/>
        </w:rPr>
        <w:t xml:space="preserve"> area shall be protected against damage</w:t>
      </w:r>
      <w:r w:rsidR="000A5A1D">
        <w:rPr>
          <w:rFonts w:eastAsia="Times New Roman"/>
        </w:rPr>
        <w:t xml:space="preserve">. </w:t>
      </w:r>
      <w:r w:rsidR="00C45130">
        <w:rPr>
          <w:rFonts w:eastAsia="Times New Roman"/>
        </w:rPr>
        <w:t>Seller</w:t>
      </w:r>
      <w:r w:rsidRPr="00E6690D">
        <w:rPr>
          <w:rFonts w:eastAsia="Times New Roman"/>
        </w:rPr>
        <w:t xml:space="preserve"> shall be fully responsible to Owner or other property owners for all repairs in the event of removal or damage of any existing structure, equipment or systems that are intended to remain in place</w:t>
      </w:r>
      <w:r w:rsidR="00D61D19">
        <w:rPr>
          <w:rFonts w:eastAsia="Times New Roman"/>
        </w:rPr>
        <w:t>.</w:t>
      </w:r>
    </w:p>
    <w:p w:rsidR="00CB73FD" w:rsidRDefault="00CB73FD" w:rsidP="00B0677E">
      <w:pPr>
        <w:spacing w:line="240" w:lineRule="auto"/>
        <w:rPr>
          <w:rFonts w:eastAsia="Times New Roman"/>
        </w:rPr>
      </w:pPr>
    </w:p>
    <w:p w:rsidR="00812AB3" w:rsidRDefault="00812AB3" w:rsidP="001C4C02">
      <w:pPr>
        <w:pStyle w:val="Heading3"/>
      </w:pPr>
      <w:bookmarkStart w:id="89" w:name="_Toc42256412"/>
      <w:r w:rsidRPr="00B0677E">
        <w:t>Geotechnical Analysis</w:t>
      </w:r>
      <w:bookmarkEnd w:id="89"/>
    </w:p>
    <w:p w:rsidR="00812AB3" w:rsidRDefault="003E3BF4" w:rsidP="00B0677E">
      <w:pPr>
        <w:pStyle w:val="BodyText"/>
        <w:spacing w:after="0"/>
        <w:rPr>
          <w:sz w:val="22"/>
        </w:rPr>
      </w:pPr>
      <w:r>
        <w:rPr>
          <w:sz w:val="22"/>
        </w:rPr>
        <w:t>A</w:t>
      </w:r>
      <w:r w:rsidR="00BF6501">
        <w:rPr>
          <w:sz w:val="22"/>
        </w:rPr>
        <w:t xml:space="preserve"> g</w:t>
      </w:r>
      <w:r w:rsidR="00812AB3" w:rsidRPr="00B0677E">
        <w:rPr>
          <w:sz w:val="22"/>
        </w:rPr>
        <w:t xml:space="preserve">eotechnical analysis shall be provided by </w:t>
      </w:r>
      <w:r w:rsidR="00C45130">
        <w:rPr>
          <w:sz w:val="22"/>
        </w:rPr>
        <w:t>Seller</w:t>
      </w:r>
      <w:r w:rsidR="00812AB3" w:rsidRPr="00B0677E">
        <w:rPr>
          <w:sz w:val="22"/>
        </w:rPr>
        <w:t xml:space="preserve"> and performed by a qualified geotechnical engineering firm. The results of the analysis shall be used when designing the foundations for the structures on the Site. </w:t>
      </w:r>
    </w:p>
    <w:p w:rsidR="00CB73FD" w:rsidRPr="00B0677E" w:rsidRDefault="00CB73FD" w:rsidP="00B0677E">
      <w:pPr>
        <w:pStyle w:val="BodyText"/>
        <w:spacing w:after="0"/>
        <w:rPr>
          <w:sz w:val="22"/>
        </w:rPr>
      </w:pPr>
    </w:p>
    <w:p w:rsidR="00812AB3" w:rsidRPr="00B0677E" w:rsidRDefault="00812AB3" w:rsidP="00812AB3">
      <w:pPr>
        <w:pStyle w:val="BodyText"/>
        <w:rPr>
          <w:sz w:val="22"/>
        </w:rPr>
      </w:pPr>
      <w:r w:rsidRPr="00B0677E">
        <w:rPr>
          <w:sz w:val="22"/>
        </w:rPr>
        <w:t>At a minimum, the following should be included in the analysis:</w:t>
      </w:r>
    </w:p>
    <w:p w:rsidR="00812AB3" w:rsidRPr="00B0677E" w:rsidRDefault="00812AB3" w:rsidP="00980396">
      <w:pPr>
        <w:pStyle w:val="Number"/>
        <w:numPr>
          <w:ilvl w:val="0"/>
          <w:numId w:val="36"/>
        </w:numPr>
        <w:spacing w:after="120"/>
        <w:rPr>
          <w:sz w:val="22"/>
        </w:rPr>
      </w:pPr>
      <w:r w:rsidRPr="00B0677E">
        <w:rPr>
          <w:sz w:val="22"/>
        </w:rPr>
        <w:t xml:space="preserve">Review publicly available geotechnical information and reports. This may include soils and geologic maps and literature, photographs, hydroelectric reports, groundwater reports, and water well data. </w:t>
      </w:r>
    </w:p>
    <w:p w:rsidR="00812AB3" w:rsidRPr="00B0677E" w:rsidRDefault="00812AB3" w:rsidP="00980396">
      <w:pPr>
        <w:pStyle w:val="Number"/>
        <w:numPr>
          <w:ilvl w:val="0"/>
          <w:numId w:val="36"/>
        </w:numPr>
        <w:spacing w:after="120"/>
        <w:rPr>
          <w:sz w:val="22"/>
        </w:rPr>
      </w:pPr>
      <w:r w:rsidRPr="00B0677E">
        <w:rPr>
          <w:sz w:val="22"/>
        </w:rPr>
        <w:t>Coordination and mobilization of the geotechnical services team for subsurface exploration of the Site. This should include working with the local utilities to mark any existing underground utilities (such as cables, gas lines, piping, etc.).</w:t>
      </w:r>
      <w:r w:rsidR="00331673">
        <w:rPr>
          <w:sz w:val="22"/>
        </w:rPr>
        <w:t xml:space="preserve"> This cannot be conducted until Owner has mitigated the prairie dog permitting requirements. </w:t>
      </w:r>
    </w:p>
    <w:p w:rsidR="00812AB3" w:rsidRPr="00B0677E" w:rsidRDefault="00812AB3" w:rsidP="00980396">
      <w:pPr>
        <w:pStyle w:val="Number"/>
        <w:numPr>
          <w:ilvl w:val="0"/>
          <w:numId w:val="36"/>
        </w:numPr>
        <w:spacing w:after="120"/>
        <w:rPr>
          <w:sz w:val="22"/>
        </w:rPr>
      </w:pPr>
      <w:r w:rsidRPr="00B0677E">
        <w:rPr>
          <w:sz w:val="22"/>
        </w:rPr>
        <w:t xml:space="preserve">Study the Site to determine the presence of faults, ground fissures, and other potential geologic hazards that could affect the structural design and construction of the </w:t>
      </w:r>
      <w:r w:rsidR="00EC515E">
        <w:rPr>
          <w:sz w:val="22"/>
        </w:rPr>
        <w:t>Project</w:t>
      </w:r>
      <w:r w:rsidRPr="00B0677E">
        <w:rPr>
          <w:sz w:val="22"/>
        </w:rPr>
        <w:t>.</w:t>
      </w:r>
    </w:p>
    <w:p w:rsidR="00812AB3" w:rsidRPr="00B0677E" w:rsidRDefault="00812AB3" w:rsidP="00980396">
      <w:pPr>
        <w:pStyle w:val="Number"/>
        <w:numPr>
          <w:ilvl w:val="0"/>
          <w:numId w:val="36"/>
        </w:numPr>
        <w:spacing w:after="120"/>
        <w:rPr>
          <w:sz w:val="22"/>
        </w:rPr>
      </w:pPr>
      <w:r w:rsidRPr="00B0677E">
        <w:rPr>
          <w:sz w:val="22"/>
        </w:rPr>
        <w:t xml:space="preserve">Drilling or digging of exploratory borings and pits. The </w:t>
      </w:r>
      <w:r w:rsidR="00430C2B">
        <w:rPr>
          <w:sz w:val="22"/>
        </w:rPr>
        <w:t>quantity</w:t>
      </w:r>
      <w:r w:rsidRPr="00B0677E">
        <w:rPr>
          <w:sz w:val="22"/>
        </w:rPr>
        <w:t xml:space="preserve"> and depth shall be determined by </w:t>
      </w:r>
      <w:r w:rsidR="00C45130">
        <w:rPr>
          <w:sz w:val="22"/>
        </w:rPr>
        <w:t>Seller</w:t>
      </w:r>
      <w:r w:rsidRPr="00B0677E">
        <w:rPr>
          <w:sz w:val="22"/>
        </w:rPr>
        <w:t>.</w:t>
      </w:r>
    </w:p>
    <w:p w:rsidR="002647C1" w:rsidRPr="002647C1" w:rsidRDefault="00812AB3" w:rsidP="00980396">
      <w:pPr>
        <w:pStyle w:val="Number"/>
        <w:numPr>
          <w:ilvl w:val="0"/>
          <w:numId w:val="36"/>
        </w:numPr>
        <w:spacing w:after="120"/>
        <w:rPr>
          <w:sz w:val="22"/>
        </w:rPr>
      </w:pPr>
      <w:r w:rsidRPr="00B0677E">
        <w:rPr>
          <w:sz w:val="22"/>
        </w:rPr>
        <w:t xml:space="preserve">Performance of cone penetration tests. The </w:t>
      </w:r>
      <w:r w:rsidR="00430C2B">
        <w:rPr>
          <w:sz w:val="22"/>
        </w:rPr>
        <w:t>quantity</w:t>
      </w:r>
      <w:r w:rsidRPr="00B0677E">
        <w:rPr>
          <w:sz w:val="22"/>
        </w:rPr>
        <w:t xml:space="preserve"> and depth shall be determined by </w:t>
      </w:r>
      <w:r w:rsidR="00C45130">
        <w:rPr>
          <w:sz w:val="22"/>
        </w:rPr>
        <w:t>Seller</w:t>
      </w:r>
      <w:r w:rsidRPr="00B0677E">
        <w:rPr>
          <w:sz w:val="22"/>
        </w:rPr>
        <w:t>.</w:t>
      </w:r>
    </w:p>
    <w:p w:rsidR="00812AB3" w:rsidRPr="00B0677E" w:rsidRDefault="00812AB3" w:rsidP="00980396">
      <w:pPr>
        <w:pStyle w:val="Number"/>
        <w:numPr>
          <w:ilvl w:val="0"/>
          <w:numId w:val="36"/>
        </w:numPr>
        <w:spacing w:after="120"/>
        <w:rPr>
          <w:sz w:val="22"/>
        </w:rPr>
      </w:pPr>
      <w:r w:rsidRPr="00B0677E">
        <w:rPr>
          <w:sz w:val="22"/>
        </w:rPr>
        <w:lastRenderedPageBreak/>
        <w:t xml:space="preserve">Laboratory testing of collected soil samples from the borings and test pits. An evaluation of the in-place moisture content and dry density, gradation, plasticity, consolidation characteristics, collapse potential, </w:t>
      </w:r>
      <w:proofErr w:type="spellStart"/>
      <w:r w:rsidRPr="00B0677E">
        <w:rPr>
          <w:sz w:val="22"/>
        </w:rPr>
        <w:t>expansivity</w:t>
      </w:r>
      <w:proofErr w:type="spellEnd"/>
      <w:r w:rsidRPr="00B0677E">
        <w:rPr>
          <w:sz w:val="22"/>
        </w:rPr>
        <w:t>, shear strength,</w:t>
      </w:r>
      <w:r w:rsidR="00430C2B">
        <w:rPr>
          <w:sz w:val="22"/>
        </w:rPr>
        <w:t xml:space="preserve"> compressive strength, </w:t>
      </w:r>
      <w:r w:rsidRPr="00B0677E">
        <w:rPr>
          <w:sz w:val="22"/>
        </w:rPr>
        <w:t>resistivity, chloride content, sodium sulfate content, and solubility potential (total salts) should be conducted.</w:t>
      </w:r>
    </w:p>
    <w:p w:rsidR="009565C5" w:rsidRDefault="00812AB3" w:rsidP="00980396">
      <w:pPr>
        <w:pStyle w:val="Number"/>
        <w:numPr>
          <w:ilvl w:val="0"/>
          <w:numId w:val="36"/>
        </w:numPr>
        <w:rPr>
          <w:sz w:val="22"/>
        </w:rPr>
      </w:pPr>
      <w:r w:rsidRPr="00B0677E">
        <w:rPr>
          <w:sz w:val="22"/>
        </w:rPr>
        <w:t xml:space="preserve">Analyze the </w:t>
      </w:r>
      <w:proofErr w:type="spellStart"/>
      <w:r w:rsidRPr="00B0677E">
        <w:rPr>
          <w:sz w:val="22"/>
        </w:rPr>
        <w:t>corrosivity</w:t>
      </w:r>
      <w:proofErr w:type="spellEnd"/>
      <w:r w:rsidRPr="00B0677E">
        <w:rPr>
          <w:sz w:val="22"/>
        </w:rPr>
        <w:t xml:space="preserve"> of the soil. Include a recommendation for the type of cement to be used in concrete foundations. Also include recommendations for corrosion protection for underground steel, including rigid metal conduit (such as the need for polyvinyl chloride [PVC] coating).</w:t>
      </w:r>
    </w:p>
    <w:p w:rsidR="000D533B" w:rsidRPr="000D533B" w:rsidRDefault="000D533B" w:rsidP="000D533B">
      <w:pPr>
        <w:pStyle w:val="BodyText"/>
      </w:pPr>
    </w:p>
    <w:p w:rsidR="00CB73FD" w:rsidRDefault="005D08A3" w:rsidP="002D7E5C">
      <w:pPr>
        <w:pStyle w:val="BodyText"/>
        <w:rPr>
          <w:sz w:val="22"/>
        </w:rPr>
      </w:pPr>
      <w:r w:rsidRPr="002D7E5C">
        <w:rPr>
          <w:sz w:val="22"/>
        </w:rPr>
        <w:t xml:space="preserve">In addition to the above minimum </w:t>
      </w:r>
      <w:r w:rsidR="009565C5" w:rsidRPr="002D7E5C">
        <w:rPr>
          <w:sz w:val="22"/>
        </w:rPr>
        <w:t>requirements, l</w:t>
      </w:r>
      <w:r w:rsidR="00E56C30" w:rsidRPr="002D7E5C">
        <w:rPr>
          <w:sz w:val="22"/>
        </w:rPr>
        <w:t xml:space="preserve">ocal </w:t>
      </w:r>
      <w:r w:rsidR="009565C5" w:rsidRPr="002D7E5C">
        <w:rPr>
          <w:sz w:val="22"/>
        </w:rPr>
        <w:t>jurisdictional regulations</w:t>
      </w:r>
      <w:r w:rsidR="00E56C30" w:rsidRPr="002D7E5C">
        <w:rPr>
          <w:sz w:val="22"/>
        </w:rPr>
        <w:t xml:space="preserve"> may require site specific </w:t>
      </w:r>
      <w:r w:rsidR="00FC1675" w:rsidRPr="002D7E5C">
        <w:rPr>
          <w:sz w:val="22"/>
        </w:rPr>
        <w:t xml:space="preserve">hydrologic and infiltration testing.  </w:t>
      </w:r>
      <w:r w:rsidR="00C45130">
        <w:rPr>
          <w:sz w:val="22"/>
        </w:rPr>
        <w:t>Seller</w:t>
      </w:r>
      <w:r w:rsidR="00FC1675" w:rsidRPr="002D7E5C">
        <w:rPr>
          <w:sz w:val="22"/>
        </w:rPr>
        <w:t xml:space="preserve"> should determine specific requirements and coordinate with geotechnical engineering firm to </w:t>
      </w:r>
      <w:r w:rsidRPr="002D7E5C">
        <w:rPr>
          <w:sz w:val="22"/>
        </w:rPr>
        <w:t>obtain any required testing information</w:t>
      </w:r>
      <w:r w:rsidR="009565C5" w:rsidRPr="002D7E5C">
        <w:rPr>
          <w:sz w:val="22"/>
        </w:rPr>
        <w:t xml:space="preserve">, related to proposed </w:t>
      </w:r>
      <w:proofErr w:type="spellStart"/>
      <w:r w:rsidR="009565C5" w:rsidRPr="002D7E5C">
        <w:rPr>
          <w:sz w:val="22"/>
        </w:rPr>
        <w:t>stormwater</w:t>
      </w:r>
      <w:proofErr w:type="spellEnd"/>
      <w:r w:rsidR="009565C5" w:rsidRPr="002D7E5C">
        <w:rPr>
          <w:sz w:val="22"/>
        </w:rPr>
        <w:t xml:space="preserve"> management facilit</w:t>
      </w:r>
      <w:r w:rsidR="00942F36" w:rsidRPr="002D7E5C">
        <w:rPr>
          <w:sz w:val="22"/>
        </w:rPr>
        <w:t>y designs.</w:t>
      </w:r>
      <w:r w:rsidRPr="009565C5">
        <w:rPr>
          <w:sz w:val="22"/>
        </w:rPr>
        <w:t xml:space="preserve"> </w:t>
      </w:r>
    </w:p>
    <w:p w:rsidR="00812AB3" w:rsidRDefault="00812AB3" w:rsidP="00B0677E">
      <w:pPr>
        <w:pStyle w:val="BodyText"/>
        <w:spacing w:after="0"/>
        <w:rPr>
          <w:sz w:val="22"/>
        </w:rPr>
      </w:pPr>
      <w:r w:rsidRPr="00B0677E">
        <w:rPr>
          <w:sz w:val="22"/>
        </w:rPr>
        <w:t xml:space="preserve">A detailed report shall be provided outlining the tasks performed and the results of the testing. Included in the report should be any recommendations for the foundation designs, structural support designs, corrosion protection for both underground steel and concrete, pile drive frequency, minimum pile size, and any geologic conditions that may prevent the development of the </w:t>
      </w:r>
      <w:r w:rsidR="00C36DA2">
        <w:rPr>
          <w:sz w:val="22"/>
        </w:rPr>
        <w:t>P</w:t>
      </w:r>
      <w:r w:rsidR="00C36DA2" w:rsidRPr="00B0677E">
        <w:rPr>
          <w:sz w:val="22"/>
        </w:rPr>
        <w:t>roject</w:t>
      </w:r>
      <w:r w:rsidRPr="00B0677E">
        <w:rPr>
          <w:sz w:val="22"/>
        </w:rPr>
        <w:t>. Specifically, an opinion on the viability of driven piles as the PV racking supports should be provided.</w:t>
      </w:r>
    </w:p>
    <w:p w:rsidR="00CB73FD" w:rsidRPr="00B0677E" w:rsidRDefault="00CB73FD" w:rsidP="00B0677E">
      <w:pPr>
        <w:pStyle w:val="BodyText"/>
        <w:spacing w:after="0"/>
        <w:rPr>
          <w:sz w:val="22"/>
        </w:rPr>
      </w:pPr>
    </w:p>
    <w:p w:rsidR="00812AB3" w:rsidRDefault="00812AB3" w:rsidP="001C4C02">
      <w:pPr>
        <w:pStyle w:val="Heading3"/>
      </w:pPr>
      <w:bookmarkStart w:id="90" w:name="_Toc42256413"/>
      <w:r w:rsidRPr="00B0677E">
        <w:t>Environmental Loads</w:t>
      </w:r>
      <w:bookmarkEnd w:id="90"/>
    </w:p>
    <w:p w:rsidR="00CB73FD" w:rsidRDefault="00812AB3" w:rsidP="006E5146">
      <w:pPr>
        <w:spacing w:line="240" w:lineRule="auto"/>
        <w:rPr>
          <w:rFonts w:eastAsia="Times New Roman"/>
        </w:rPr>
      </w:pPr>
      <w:r w:rsidRPr="00B0677E">
        <w:rPr>
          <w:rFonts w:eastAsia="Times New Roman"/>
        </w:rPr>
        <w:t xml:space="preserve">All structures on the Site need to be designed using environmental loads as specified in the American Society of Civil Engineers (ASCE) 7 code book </w:t>
      </w:r>
      <w:r w:rsidRPr="00E5672E">
        <w:rPr>
          <w:rFonts w:eastAsia="Times New Roman"/>
          <w:i/>
        </w:rPr>
        <w:t>Minimum Design Loads for Buildings and Other Structures</w:t>
      </w:r>
      <w:r w:rsidR="006A4B0A">
        <w:rPr>
          <w:rFonts w:eastAsia="Times New Roman"/>
          <w:i/>
        </w:rPr>
        <w:t xml:space="preserve"> </w:t>
      </w:r>
      <w:r w:rsidR="00C2366E">
        <w:rPr>
          <w:rFonts w:eastAsia="Times New Roman"/>
        </w:rPr>
        <w:t xml:space="preserve">and </w:t>
      </w:r>
      <w:r w:rsidR="006A4B0A">
        <w:rPr>
          <w:rFonts w:eastAsia="Times New Roman"/>
        </w:rPr>
        <w:t xml:space="preserve">the applicable state building code if </w:t>
      </w:r>
      <w:r w:rsidR="00C2366E">
        <w:rPr>
          <w:rFonts w:eastAsia="Times New Roman"/>
        </w:rPr>
        <w:t>more</w:t>
      </w:r>
      <w:r w:rsidR="006A4B0A">
        <w:rPr>
          <w:rFonts w:eastAsia="Times New Roman"/>
        </w:rPr>
        <w:t xml:space="preserve"> stringent</w:t>
      </w:r>
      <w:r w:rsidR="00C2366E">
        <w:rPr>
          <w:rFonts w:eastAsia="Times New Roman"/>
        </w:rPr>
        <w:t xml:space="preserve"> </w:t>
      </w:r>
      <w:r w:rsidR="006A4B0A">
        <w:rPr>
          <w:rFonts w:eastAsia="Times New Roman"/>
        </w:rPr>
        <w:t>requirements</w:t>
      </w:r>
      <w:r w:rsidR="00C2366E">
        <w:rPr>
          <w:rFonts w:eastAsia="Times New Roman"/>
        </w:rPr>
        <w:t xml:space="preserve">. </w:t>
      </w:r>
      <w:r w:rsidRPr="00B0677E">
        <w:rPr>
          <w:rFonts w:eastAsia="Times New Roman"/>
        </w:rPr>
        <w:t>These include wind loads (Chapter 6), snow loads (Chapter 7), rain loads (Chapter 8), ice loads (Chapter 10), and earthquake loads (Chapter 11). Each structure on Site shall be grouped in Occupancy Category II as defined in Table 1 1 of ASCE 7. The corresponding importance factor shall be used for each load calculation.</w:t>
      </w:r>
    </w:p>
    <w:p w:rsidR="000D533B" w:rsidRPr="00B0677E" w:rsidRDefault="000D533B" w:rsidP="006E5146">
      <w:pPr>
        <w:spacing w:line="240" w:lineRule="auto"/>
        <w:rPr>
          <w:rFonts w:eastAsia="Times New Roman"/>
        </w:rPr>
      </w:pPr>
    </w:p>
    <w:p w:rsidR="00A91861" w:rsidRPr="00B0677E" w:rsidRDefault="00576851" w:rsidP="001C4C02">
      <w:pPr>
        <w:pStyle w:val="Heading3"/>
      </w:pPr>
      <w:bookmarkStart w:id="91" w:name="_Toc42256414"/>
      <w:r w:rsidRPr="00B0677E">
        <w:t>Excavation</w:t>
      </w:r>
      <w:bookmarkEnd w:id="91"/>
    </w:p>
    <w:p w:rsidR="00E6690D" w:rsidRPr="00E6690D" w:rsidRDefault="00C45130" w:rsidP="005C2BC9">
      <w:pPr>
        <w:spacing w:line="240" w:lineRule="auto"/>
        <w:rPr>
          <w:rFonts w:eastAsia="Times New Roman"/>
        </w:rPr>
      </w:pPr>
      <w:r>
        <w:rPr>
          <w:rFonts w:eastAsia="Times New Roman"/>
        </w:rPr>
        <w:t>Seller</w:t>
      </w:r>
      <w:r w:rsidR="00E6690D" w:rsidRPr="00E6690D">
        <w:rPr>
          <w:rFonts w:eastAsia="Times New Roman"/>
        </w:rPr>
        <w:t xml:space="preserve"> shall perform all common and deep excavation necessary for installation of all foundations and utilities</w:t>
      </w:r>
      <w:r w:rsidR="000A5A1D">
        <w:rPr>
          <w:rFonts w:eastAsia="Times New Roman"/>
        </w:rPr>
        <w:t xml:space="preserve">. </w:t>
      </w:r>
      <w:r w:rsidR="00E6690D" w:rsidRPr="00E6690D">
        <w:rPr>
          <w:rFonts w:eastAsia="Times New Roman"/>
        </w:rPr>
        <w:t>All excavation shall be in accordance with OSHA regulations</w:t>
      </w:r>
      <w:r w:rsidR="000A5A1D">
        <w:rPr>
          <w:rFonts w:eastAsia="Times New Roman"/>
        </w:rPr>
        <w:t xml:space="preserve">. </w:t>
      </w:r>
      <w:r w:rsidR="00E6690D" w:rsidRPr="00E6690D">
        <w:rPr>
          <w:rFonts w:eastAsia="Times New Roman"/>
        </w:rPr>
        <w:t xml:space="preserve">Excavation spoils shall be </w:t>
      </w:r>
      <w:r w:rsidR="00F27AD0">
        <w:rPr>
          <w:rFonts w:eastAsia="Times New Roman"/>
        </w:rPr>
        <w:t xml:space="preserve">the </w:t>
      </w:r>
      <w:r>
        <w:rPr>
          <w:rFonts w:eastAsia="Times New Roman"/>
        </w:rPr>
        <w:t>Seller</w:t>
      </w:r>
      <w:r w:rsidR="00E6690D" w:rsidRPr="00E6690D">
        <w:rPr>
          <w:rFonts w:eastAsia="Times New Roman"/>
        </w:rPr>
        <w:t>’s responsibility and may be used for backfill or embankment if suitable</w:t>
      </w:r>
      <w:r w:rsidR="00F27AD0">
        <w:rPr>
          <w:rFonts w:eastAsia="Times New Roman"/>
        </w:rPr>
        <w:t>,</w:t>
      </w:r>
      <w:r w:rsidR="007A1EDC">
        <w:rPr>
          <w:rFonts w:eastAsia="Times New Roman"/>
        </w:rPr>
        <w:t xml:space="preserve"> </w:t>
      </w:r>
      <w:r w:rsidR="007A1EDC" w:rsidRPr="00F41ADC">
        <w:rPr>
          <w:rFonts w:eastAsia="Times New Roman"/>
        </w:rPr>
        <w:t xml:space="preserve">per ASTM </w:t>
      </w:r>
      <w:r w:rsidR="006D2B3E" w:rsidRPr="00F41ADC">
        <w:rPr>
          <w:rFonts w:eastAsia="Times New Roman"/>
        </w:rPr>
        <w:t>D</w:t>
      </w:r>
      <w:r w:rsidR="00F27AD0" w:rsidRPr="00F41ADC">
        <w:rPr>
          <w:rFonts w:eastAsia="Times New Roman"/>
        </w:rPr>
        <w:t xml:space="preserve"> 2487</w:t>
      </w:r>
      <w:r w:rsidR="00E6690D" w:rsidRPr="00F41ADC">
        <w:rPr>
          <w:rFonts w:eastAsia="Times New Roman"/>
        </w:rPr>
        <w:t xml:space="preserve"> for</w:t>
      </w:r>
      <w:r w:rsidR="00E6690D" w:rsidRPr="00E6690D">
        <w:rPr>
          <w:rFonts w:eastAsia="Times New Roman"/>
        </w:rPr>
        <w:t xml:space="preserve"> this application</w:t>
      </w:r>
      <w:r w:rsidR="000A5A1D">
        <w:rPr>
          <w:rFonts w:eastAsia="Times New Roman"/>
        </w:rPr>
        <w:t xml:space="preserve">. </w:t>
      </w:r>
      <w:r w:rsidR="00E6690D" w:rsidRPr="00E6690D">
        <w:rPr>
          <w:rFonts w:eastAsia="Times New Roman"/>
        </w:rPr>
        <w:t xml:space="preserve">Unsuitable or excess excavated material shall be properly disposed of. </w:t>
      </w:r>
    </w:p>
    <w:p w:rsidR="00E6690D" w:rsidRPr="00E6690D" w:rsidRDefault="00E6690D" w:rsidP="00E6690D">
      <w:pPr>
        <w:spacing w:line="240" w:lineRule="auto"/>
        <w:rPr>
          <w:rFonts w:eastAsia="Times New Roman"/>
        </w:rPr>
      </w:pPr>
    </w:p>
    <w:p w:rsidR="00D61D19" w:rsidRDefault="00C45130" w:rsidP="00E6690D">
      <w:pPr>
        <w:spacing w:line="240" w:lineRule="auto"/>
        <w:rPr>
          <w:rFonts w:eastAsia="Times New Roman"/>
        </w:rPr>
      </w:pPr>
      <w:r>
        <w:rPr>
          <w:rFonts w:eastAsia="Times New Roman"/>
        </w:rPr>
        <w:t>Seller</w:t>
      </w:r>
      <w:r w:rsidR="00E6690D" w:rsidRPr="00E6690D">
        <w:rPr>
          <w:rFonts w:eastAsia="Times New Roman"/>
        </w:rPr>
        <w:t xml:space="preserve"> shall verify that earth materials exposed in excavations are consistent with those assumed for </w:t>
      </w:r>
      <w:r>
        <w:rPr>
          <w:rFonts w:eastAsia="Times New Roman"/>
        </w:rPr>
        <w:t>Seller</w:t>
      </w:r>
      <w:r w:rsidR="00E6690D" w:rsidRPr="00E6690D">
        <w:rPr>
          <w:rFonts w:eastAsia="Times New Roman"/>
        </w:rPr>
        <w:t>’s foundation designs</w:t>
      </w:r>
      <w:r w:rsidR="000A5A1D">
        <w:rPr>
          <w:rFonts w:eastAsia="Times New Roman"/>
        </w:rPr>
        <w:t xml:space="preserve">. </w:t>
      </w:r>
      <w:r w:rsidR="00E6690D" w:rsidRPr="00E6690D">
        <w:rPr>
          <w:rFonts w:eastAsia="Times New Roman"/>
        </w:rPr>
        <w:t>If earth materials are different than assumed for particular foundation design</w:t>
      </w:r>
      <w:r w:rsidR="00585CE9">
        <w:rPr>
          <w:rFonts w:eastAsia="Times New Roman"/>
        </w:rPr>
        <w:t xml:space="preserve">, </w:t>
      </w:r>
      <w:r>
        <w:rPr>
          <w:rFonts w:eastAsia="Times New Roman"/>
        </w:rPr>
        <w:t>Seller</w:t>
      </w:r>
      <w:r w:rsidR="00E6690D" w:rsidRPr="00E6690D">
        <w:rPr>
          <w:rFonts w:eastAsia="Times New Roman"/>
        </w:rPr>
        <w:t xml:space="preserve"> shall modify the design and/or treat the earth material (over excavate, replace, etc.) as necessary to provide foundation meeting design requirements</w:t>
      </w:r>
      <w:r w:rsidR="005727A9" w:rsidRPr="005727A9">
        <w:rPr>
          <w:rFonts w:eastAsia="Times New Roman"/>
        </w:rPr>
        <w:t xml:space="preserve"> </w:t>
      </w:r>
      <w:r w:rsidR="005727A9">
        <w:rPr>
          <w:rFonts w:eastAsia="Times New Roman"/>
        </w:rPr>
        <w:t>including frost depth</w:t>
      </w:r>
      <w:r w:rsidR="00D61D19">
        <w:rPr>
          <w:rFonts w:eastAsia="Times New Roman"/>
        </w:rPr>
        <w:t>.</w:t>
      </w:r>
    </w:p>
    <w:p w:rsidR="00360482" w:rsidRDefault="00360482" w:rsidP="00E6690D">
      <w:pPr>
        <w:spacing w:line="240" w:lineRule="auto"/>
        <w:rPr>
          <w:rFonts w:eastAsia="Times New Roman"/>
        </w:rPr>
      </w:pPr>
    </w:p>
    <w:p w:rsidR="00360482" w:rsidRPr="00B0677E" w:rsidRDefault="00C45130" w:rsidP="00360482">
      <w:pPr>
        <w:pStyle w:val="BodyText"/>
        <w:rPr>
          <w:sz w:val="22"/>
        </w:rPr>
      </w:pPr>
      <w:r>
        <w:rPr>
          <w:sz w:val="22"/>
        </w:rPr>
        <w:t>Seller</w:t>
      </w:r>
      <w:r w:rsidR="00360482" w:rsidRPr="00B0677E">
        <w:rPr>
          <w:sz w:val="22"/>
        </w:rPr>
        <w:t xml:space="preserve"> shall be responsible for making all excavations in a safe manner and consistent with the requirements of the Occupational Safety and Health Administration.</w:t>
      </w:r>
    </w:p>
    <w:p w:rsidR="00360482" w:rsidRPr="00B0677E" w:rsidRDefault="00C45130" w:rsidP="00B0677E">
      <w:pPr>
        <w:pStyle w:val="BodyText"/>
        <w:spacing w:after="0"/>
        <w:rPr>
          <w:sz w:val="22"/>
        </w:rPr>
      </w:pPr>
      <w:r>
        <w:rPr>
          <w:sz w:val="22"/>
        </w:rPr>
        <w:t>Seller</w:t>
      </w:r>
      <w:r w:rsidR="00360482" w:rsidRPr="00B0677E">
        <w:rPr>
          <w:sz w:val="22"/>
        </w:rPr>
        <w:t xml:space="preserve"> shall provide adequate measures to retain excavation side slopes to ensure that structures, equipment, and persons working in or near the excavation are protected.</w:t>
      </w:r>
    </w:p>
    <w:p w:rsidR="00594048" w:rsidRDefault="00594048" w:rsidP="001C4C02">
      <w:pPr>
        <w:pStyle w:val="BodyText"/>
        <w:spacing w:after="0"/>
        <w:rPr>
          <w:sz w:val="22"/>
        </w:rPr>
      </w:pPr>
    </w:p>
    <w:p w:rsidR="001C4C02" w:rsidRDefault="00C45130" w:rsidP="001C4C02">
      <w:pPr>
        <w:pStyle w:val="BodyText"/>
        <w:spacing w:after="0"/>
        <w:rPr>
          <w:sz w:val="22"/>
        </w:rPr>
      </w:pPr>
      <w:r>
        <w:rPr>
          <w:sz w:val="22"/>
        </w:rPr>
        <w:t>Seller</w:t>
      </w:r>
      <w:r w:rsidR="00360482" w:rsidRPr="00B0677E">
        <w:rPr>
          <w:sz w:val="22"/>
        </w:rPr>
        <w:t xml:space="preserve"> shall protect all </w:t>
      </w:r>
      <w:r w:rsidR="005456A9" w:rsidRPr="00B0677E">
        <w:rPr>
          <w:sz w:val="22"/>
        </w:rPr>
        <w:t>above grade</w:t>
      </w:r>
      <w:r w:rsidR="00360482" w:rsidRPr="00B0677E">
        <w:rPr>
          <w:sz w:val="22"/>
        </w:rPr>
        <w:t xml:space="preserve"> and below</w:t>
      </w:r>
      <w:r w:rsidR="005456A9">
        <w:rPr>
          <w:sz w:val="22"/>
        </w:rPr>
        <w:t xml:space="preserve"> </w:t>
      </w:r>
      <w:r w:rsidR="00360482" w:rsidRPr="00B0677E">
        <w:rPr>
          <w:sz w:val="22"/>
        </w:rPr>
        <w:t>grade utilities.</w:t>
      </w:r>
      <w:r w:rsidR="005727A9">
        <w:rPr>
          <w:sz w:val="22"/>
        </w:rPr>
        <w:t xml:space="preserve"> Protect below grade liquid systems from frost. </w:t>
      </w:r>
    </w:p>
    <w:p w:rsidR="001C4C02" w:rsidRPr="001C4C02" w:rsidRDefault="001C4C02" w:rsidP="001C4C02">
      <w:pPr>
        <w:pStyle w:val="BodyText"/>
        <w:spacing w:after="0"/>
        <w:rPr>
          <w:sz w:val="22"/>
        </w:rPr>
      </w:pPr>
    </w:p>
    <w:p w:rsidR="00A91861" w:rsidRPr="001B1590" w:rsidRDefault="00576851" w:rsidP="001C4C02">
      <w:pPr>
        <w:pStyle w:val="Heading3"/>
      </w:pPr>
      <w:bookmarkStart w:id="92" w:name="_Toc42256415"/>
      <w:r w:rsidRPr="001B1590">
        <w:t>Construction Surveying</w:t>
      </w:r>
      <w:bookmarkEnd w:id="92"/>
    </w:p>
    <w:p w:rsidR="00E6690D" w:rsidRPr="00E6690D" w:rsidRDefault="00C45130" w:rsidP="00D75AD9">
      <w:pPr>
        <w:spacing w:line="240" w:lineRule="auto"/>
        <w:rPr>
          <w:rFonts w:eastAsia="Times New Roman"/>
        </w:rPr>
      </w:pPr>
      <w:r>
        <w:rPr>
          <w:rFonts w:eastAsia="Times New Roman"/>
        </w:rPr>
        <w:lastRenderedPageBreak/>
        <w:t>Seller</w:t>
      </w:r>
      <w:r w:rsidR="00E6690D" w:rsidRPr="00E6690D">
        <w:rPr>
          <w:rFonts w:eastAsia="Times New Roman"/>
        </w:rPr>
        <w:t xml:space="preserve"> shall furnish all labor, equipment, material and services to perform all surveying and staking essential for the completion of the </w:t>
      </w:r>
      <w:r w:rsidR="00D8487D">
        <w:rPr>
          <w:rFonts w:eastAsia="Times New Roman"/>
        </w:rPr>
        <w:t>P</w:t>
      </w:r>
      <w:r w:rsidR="00D8487D" w:rsidRPr="00E6690D">
        <w:rPr>
          <w:rFonts w:eastAsia="Times New Roman"/>
        </w:rPr>
        <w:t xml:space="preserve">roject </w:t>
      </w:r>
      <w:r w:rsidR="00E6690D" w:rsidRPr="00E6690D">
        <w:rPr>
          <w:rFonts w:eastAsia="Times New Roman"/>
        </w:rPr>
        <w:t xml:space="preserve">in conformance with the plans and specifications. </w:t>
      </w:r>
    </w:p>
    <w:p w:rsidR="00E6690D" w:rsidRPr="00E6690D" w:rsidRDefault="00E6690D" w:rsidP="00D75AD9">
      <w:pPr>
        <w:spacing w:line="240" w:lineRule="auto"/>
        <w:rPr>
          <w:rFonts w:eastAsia="Times New Roman"/>
        </w:rPr>
      </w:pPr>
    </w:p>
    <w:p w:rsidR="00E6690D" w:rsidRDefault="00C45130" w:rsidP="00D75AD9">
      <w:pPr>
        <w:spacing w:line="240" w:lineRule="auto"/>
        <w:rPr>
          <w:rFonts w:eastAsia="Times New Roman"/>
        </w:rPr>
      </w:pPr>
      <w:r>
        <w:rPr>
          <w:rFonts w:eastAsia="Times New Roman"/>
        </w:rPr>
        <w:t>Seller</w:t>
      </w:r>
      <w:r w:rsidR="00E6690D" w:rsidRPr="00E6690D">
        <w:rPr>
          <w:rFonts w:eastAsia="Times New Roman"/>
        </w:rPr>
        <w:t xml:space="preserve"> shall retain qualified survey crews knowledgeable in proper and up-to-date survey techniques and shall use these qualified survey crews when conducting the survey</w:t>
      </w:r>
      <w:r w:rsidR="000A5A1D">
        <w:rPr>
          <w:rFonts w:eastAsia="Times New Roman"/>
        </w:rPr>
        <w:t xml:space="preserve">. </w:t>
      </w:r>
      <w:r w:rsidR="00E6690D" w:rsidRPr="00E6690D">
        <w:rPr>
          <w:rFonts w:eastAsia="Times New Roman"/>
        </w:rPr>
        <w:t xml:space="preserve">Such crews shall be under the supervision of a Professional Land Surveyor </w:t>
      </w:r>
      <w:r w:rsidR="00ED658C">
        <w:rPr>
          <w:rFonts w:eastAsia="Times New Roman"/>
        </w:rPr>
        <w:t>registered in the state or jurisdiction of the project</w:t>
      </w:r>
      <w:r w:rsidR="005456A9">
        <w:rPr>
          <w:rFonts w:eastAsia="Times New Roman"/>
        </w:rPr>
        <w:t>.</w:t>
      </w:r>
    </w:p>
    <w:p w:rsidR="00CB73FD" w:rsidRDefault="00CB73FD" w:rsidP="00D75AD9">
      <w:pPr>
        <w:spacing w:line="240" w:lineRule="auto"/>
        <w:rPr>
          <w:rFonts w:eastAsia="Times New Roman"/>
        </w:rPr>
      </w:pPr>
    </w:p>
    <w:p w:rsidR="00E6690D" w:rsidRPr="001B1590" w:rsidRDefault="00576851" w:rsidP="001C4C02">
      <w:pPr>
        <w:pStyle w:val="Heading3"/>
      </w:pPr>
      <w:bookmarkStart w:id="93" w:name="_Toc42256416"/>
      <w:r w:rsidRPr="001B1590">
        <w:t>Fills</w:t>
      </w:r>
      <w:bookmarkEnd w:id="93"/>
    </w:p>
    <w:p w:rsidR="00E6690D" w:rsidRPr="00E6690D" w:rsidRDefault="00E6690D" w:rsidP="00E6690D">
      <w:pPr>
        <w:spacing w:line="240" w:lineRule="auto"/>
        <w:rPr>
          <w:rFonts w:eastAsia="Times New Roman"/>
        </w:rPr>
      </w:pPr>
      <w:r w:rsidRPr="00E6690D">
        <w:rPr>
          <w:rFonts w:eastAsia="Times New Roman"/>
        </w:rPr>
        <w:t xml:space="preserve">Earth fill material adjacent to and below structures shall conform to </w:t>
      </w:r>
      <w:r w:rsidR="00C45130">
        <w:rPr>
          <w:rFonts w:eastAsia="Times New Roman"/>
        </w:rPr>
        <w:t>Seller</w:t>
      </w:r>
      <w:r w:rsidRPr="00E6690D">
        <w:rPr>
          <w:rFonts w:eastAsia="Times New Roman"/>
        </w:rPr>
        <w:t>’s design requirements for the structure</w:t>
      </w:r>
      <w:r w:rsidR="000A5A1D">
        <w:rPr>
          <w:rFonts w:eastAsia="Times New Roman"/>
        </w:rPr>
        <w:t xml:space="preserve">. </w:t>
      </w:r>
      <w:r w:rsidR="00C45130">
        <w:rPr>
          <w:rFonts w:eastAsia="Times New Roman"/>
        </w:rPr>
        <w:t>Seller</w:t>
      </w:r>
      <w:r w:rsidRPr="00E6690D">
        <w:rPr>
          <w:rFonts w:eastAsia="Times New Roman"/>
        </w:rPr>
        <w:t xml:space="preserve"> prepared specifications and drawings shall indicate the types of soil to use for particular fills</w:t>
      </w:r>
      <w:r w:rsidR="005727A9">
        <w:rPr>
          <w:rFonts w:eastAsia="Times New Roman"/>
        </w:rPr>
        <w:t>,</w:t>
      </w:r>
      <w:r w:rsidR="005727A9" w:rsidRPr="00E6690D">
        <w:rPr>
          <w:rFonts w:eastAsia="Times New Roman"/>
        </w:rPr>
        <w:t xml:space="preserve"> compaction</w:t>
      </w:r>
      <w:r w:rsidR="005727A9">
        <w:rPr>
          <w:rFonts w:eastAsia="Times New Roman"/>
        </w:rPr>
        <w:t>,</w:t>
      </w:r>
      <w:r w:rsidR="005727A9" w:rsidRPr="00E6690D">
        <w:rPr>
          <w:rFonts w:eastAsia="Times New Roman"/>
        </w:rPr>
        <w:t xml:space="preserve"> </w:t>
      </w:r>
      <w:r w:rsidR="005727A9">
        <w:rPr>
          <w:rFonts w:eastAsia="Times New Roman"/>
        </w:rPr>
        <w:t xml:space="preserve">and compaction testing </w:t>
      </w:r>
      <w:r w:rsidR="005727A9" w:rsidRPr="00E6690D">
        <w:rPr>
          <w:rFonts w:eastAsia="Times New Roman"/>
        </w:rPr>
        <w:t xml:space="preserve">requirements. </w:t>
      </w:r>
      <w:r w:rsidR="005727A9">
        <w:rPr>
          <w:rFonts w:eastAsia="Times New Roman"/>
        </w:rPr>
        <w:t>These same requirements apply to access roads to the Project site.</w:t>
      </w:r>
    </w:p>
    <w:p w:rsidR="00E6690D" w:rsidRPr="00E6690D" w:rsidRDefault="00E6690D" w:rsidP="00E6690D">
      <w:pPr>
        <w:spacing w:line="240" w:lineRule="auto"/>
        <w:rPr>
          <w:rFonts w:eastAsia="Times New Roman"/>
        </w:rPr>
      </w:pPr>
    </w:p>
    <w:p w:rsidR="00E6690D" w:rsidRPr="00E6690D" w:rsidRDefault="00E6690D" w:rsidP="00E6690D">
      <w:pPr>
        <w:spacing w:line="240" w:lineRule="auto"/>
        <w:rPr>
          <w:rFonts w:eastAsia="Times New Roman"/>
        </w:rPr>
      </w:pPr>
      <w:r w:rsidRPr="00E6690D">
        <w:rPr>
          <w:rFonts w:eastAsia="Times New Roman"/>
        </w:rPr>
        <w:t>Fill shall be placed as uniformly as possible on all sides of structural units</w:t>
      </w:r>
      <w:r w:rsidR="000A5A1D">
        <w:rPr>
          <w:rFonts w:eastAsia="Times New Roman"/>
        </w:rPr>
        <w:t xml:space="preserve">. </w:t>
      </w:r>
      <w:r w:rsidRPr="00E6690D">
        <w:rPr>
          <w:rFonts w:eastAsia="Times New Roman"/>
        </w:rPr>
        <w:t xml:space="preserve">Fill placed against green concrete or retaining walls shall be placed in a manner that will prevent damage to the structures and will allow the structures to assume the loads from the fill gradually and uniformly. </w:t>
      </w:r>
    </w:p>
    <w:p w:rsidR="00DF5539" w:rsidRPr="00DF5539" w:rsidRDefault="00DF5539" w:rsidP="00DF5539"/>
    <w:p w:rsidR="0084227E" w:rsidRDefault="0084227E" w:rsidP="00E75D61">
      <w:pPr>
        <w:pStyle w:val="Heading3"/>
      </w:pPr>
      <w:bookmarkStart w:id="94" w:name="_Toc42256417"/>
      <w:r>
        <w:t>Fencing</w:t>
      </w:r>
      <w:bookmarkEnd w:id="94"/>
    </w:p>
    <w:p w:rsidR="00A91861" w:rsidRDefault="00FA5662" w:rsidP="00A91861">
      <w:pPr>
        <w:spacing w:line="240" w:lineRule="auto"/>
        <w:rPr>
          <w:rFonts w:eastAsia="Times New Roman"/>
        </w:rPr>
      </w:pPr>
      <w:r>
        <w:rPr>
          <w:rFonts w:eastAsia="Times New Roman"/>
        </w:rPr>
        <w:t xml:space="preserve">The </w:t>
      </w:r>
      <w:r w:rsidRPr="00263DE1">
        <w:rPr>
          <w:rFonts w:eastAsia="Times New Roman"/>
        </w:rPr>
        <w:t xml:space="preserve">entire site shall be enclosed with a permanent fence in accordance with Owner’s </w:t>
      </w:r>
      <w:r w:rsidR="000D7600">
        <w:rPr>
          <w:rFonts w:eastAsia="Times New Roman"/>
        </w:rPr>
        <w:t>Standard #9</w:t>
      </w:r>
      <w:r w:rsidR="0069099A">
        <w:rPr>
          <w:rFonts w:eastAsia="Times New Roman"/>
        </w:rPr>
        <w:t>.</w:t>
      </w:r>
    </w:p>
    <w:p w:rsidR="00E6690D" w:rsidRPr="00A91861" w:rsidRDefault="00E6690D" w:rsidP="00A91861">
      <w:pPr>
        <w:spacing w:line="240" w:lineRule="auto"/>
        <w:rPr>
          <w:rFonts w:eastAsia="Times New Roman"/>
        </w:rPr>
      </w:pPr>
    </w:p>
    <w:p w:rsidR="00323DFD" w:rsidRDefault="00323DFD" w:rsidP="001C4C02">
      <w:pPr>
        <w:pStyle w:val="Heading3"/>
      </w:pPr>
      <w:bookmarkStart w:id="95" w:name="_Toc42256418"/>
      <w:r>
        <w:t>Equipment Pads</w:t>
      </w:r>
      <w:bookmarkEnd w:id="95"/>
    </w:p>
    <w:p w:rsidR="00323DFD" w:rsidRDefault="00323DFD" w:rsidP="00B0677E">
      <w:pPr>
        <w:pStyle w:val="BodyText"/>
        <w:spacing w:after="0"/>
      </w:pPr>
      <w:r w:rsidRPr="00B0677E">
        <w:rPr>
          <w:sz w:val="22"/>
        </w:rPr>
        <w:t>All equipment pads shall be located such that adequate personnel access is provided to such equipment. A minimum of 4</w:t>
      </w:r>
      <w:r w:rsidR="005456A9">
        <w:rPr>
          <w:sz w:val="22"/>
        </w:rPr>
        <w:t>.0</w:t>
      </w:r>
      <w:r w:rsidRPr="00B0677E">
        <w:rPr>
          <w:sz w:val="22"/>
        </w:rPr>
        <w:t xml:space="preserve"> feet (or 1.5 meters) horizontal clearance from obstructions that would otherwise limit access to the equipment on the pad shall be provided around all equipment pads. The pads shall be sized sufficiently to allow safety and adequate working space around the equipment. The inverter stations, switchgear, substation (if applicable), and other buildings shall be elevated above the Federal Emergency Management Agency 100</w:t>
      </w:r>
      <w:r w:rsidRPr="00B0677E">
        <w:rPr>
          <w:sz w:val="22"/>
        </w:rPr>
        <w:noBreakHyphen/>
        <w:t>year flood plain. The slope of the earthwork around the inverter stations and other equipment shall allow safe and ergonomic access to the equipment</w:t>
      </w:r>
      <w:r w:rsidR="005727A9">
        <w:t xml:space="preserve"> </w:t>
      </w:r>
      <w:r w:rsidR="005727A9" w:rsidRPr="0020014B">
        <w:rPr>
          <w:sz w:val="22"/>
          <w:szCs w:val="22"/>
        </w:rPr>
        <w:t>and provide for adequate drainage and maintenance</w:t>
      </w:r>
      <w:r w:rsidR="005727A9">
        <w:rPr>
          <w:sz w:val="22"/>
          <w:szCs w:val="22"/>
        </w:rPr>
        <w:t>.</w:t>
      </w:r>
      <w:r w:rsidR="005727A9">
        <w:t xml:space="preserve"> </w:t>
      </w:r>
      <w:r w:rsidR="005727A9" w:rsidRPr="0020014B">
        <w:rPr>
          <w:sz w:val="22"/>
          <w:szCs w:val="22"/>
        </w:rPr>
        <w:t>Above ground electrical equipment, including transformers, inverters,</w:t>
      </w:r>
      <w:r w:rsidR="00D84235">
        <w:rPr>
          <w:sz w:val="22"/>
          <w:szCs w:val="22"/>
        </w:rPr>
        <w:t xml:space="preserve"> PV panels</w:t>
      </w:r>
      <w:r w:rsidR="005727A9" w:rsidRPr="0020014B">
        <w:rPr>
          <w:sz w:val="22"/>
          <w:szCs w:val="22"/>
        </w:rPr>
        <w:t xml:space="preserve"> and BESS building</w:t>
      </w:r>
      <w:r w:rsidR="00570ED8">
        <w:rPr>
          <w:sz w:val="22"/>
          <w:szCs w:val="22"/>
        </w:rPr>
        <w:t xml:space="preserve"> or enclosures</w:t>
      </w:r>
      <w:r w:rsidR="005727A9" w:rsidRPr="0020014B">
        <w:rPr>
          <w:sz w:val="22"/>
          <w:szCs w:val="22"/>
        </w:rPr>
        <w:t xml:space="preserve"> will be protected with bollards painted yellow.</w:t>
      </w:r>
    </w:p>
    <w:p w:rsidR="00CB73FD" w:rsidRPr="00B0677E" w:rsidRDefault="00CB73FD" w:rsidP="00B0677E">
      <w:pPr>
        <w:pStyle w:val="BodyText"/>
        <w:spacing w:after="0"/>
        <w:rPr>
          <w:sz w:val="22"/>
        </w:rPr>
      </w:pPr>
    </w:p>
    <w:p w:rsidR="00A91861" w:rsidRDefault="00576851" w:rsidP="001C4C02">
      <w:pPr>
        <w:pStyle w:val="Heading3"/>
      </w:pPr>
      <w:bookmarkStart w:id="96" w:name="_Toc42256419"/>
      <w:r w:rsidRPr="008D3AAD">
        <w:t>Foundations and Concrete Work</w:t>
      </w:r>
      <w:bookmarkEnd w:id="96"/>
    </w:p>
    <w:p w:rsidR="00FD4C8E" w:rsidRDefault="00B23EB6" w:rsidP="006E5146">
      <w:pPr>
        <w:spacing w:line="240" w:lineRule="auto"/>
      </w:pPr>
      <w:r w:rsidRPr="00D75AD9">
        <w:t xml:space="preserve">All foundations and supports must be designed </w:t>
      </w:r>
      <w:r w:rsidR="00C634F4">
        <w:t xml:space="preserve">in accordance with the applicable state building code </w:t>
      </w:r>
      <w:r w:rsidRPr="00D75AD9">
        <w:t xml:space="preserve">using </w:t>
      </w:r>
      <w:r w:rsidRPr="001E123D">
        <w:t xml:space="preserve">the calculated environmental loads discussed above and soil properties provided in the geotechnical report. </w:t>
      </w:r>
      <w:r w:rsidR="00A3550A" w:rsidRPr="001E123D">
        <w:t xml:space="preserve">In </w:t>
      </w:r>
      <w:r w:rsidR="007478B5" w:rsidRPr="001E123D">
        <w:t>addition, all placed</w:t>
      </w:r>
      <w:r w:rsidR="00A3550A" w:rsidRPr="001E123D">
        <w:t xml:space="preserve"> concrete shall at a minimum comply with ACI </w:t>
      </w:r>
      <w:r w:rsidR="00D53B89" w:rsidRPr="001E123D">
        <w:t>301 and ACI 117 publications</w:t>
      </w:r>
      <w:r w:rsidR="00330DC2" w:rsidRPr="001E123D">
        <w:t xml:space="preserve">. Form materials </w:t>
      </w:r>
      <w:r w:rsidR="006F1AB6" w:rsidRPr="001E123D">
        <w:t>and required steel reinforcement shall compl</w:t>
      </w:r>
      <w:r w:rsidR="00181A33" w:rsidRPr="001E123D">
        <w:t>y with local regulations and site spe</w:t>
      </w:r>
      <w:r w:rsidR="004F78B6" w:rsidRPr="001E123D">
        <w:t>cifications. At a minimum</w:t>
      </w:r>
      <w:r w:rsidR="001E123D">
        <w:t>,</w:t>
      </w:r>
      <w:r w:rsidR="004F78B6" w:rsidRPr="001E123D">
        <w:t xml:space="preserve"> reinforcing bars shall comply with ASTM A 615</w:t>
      </w:r>
      <w:r w:rsidR="004004C4" w:rsidRPr="001E123D">
        <w:t xml:space="preserve"> or ASTM A 706 for Low</w:t>
      </w:r>
      <w:r w:rsidR="00E03C21" w:rsidRPr="001E123D">
        <w:t>-Alloy-Steel Reinforcing bars</w:t>
      </w:r>
      <w:r w:rsidR="00E62DD7" w:rsidRPr="001E123D">
        <w:t>.</w:t>
      </w:r>
    </w:p>
    <w:p w:rsidR="00E4736D" w:rsidRPr="00FD4C8E" w:rsidRDefault="00E4736D" w:rsidP="006E5146">
      <w:pPr>
        <w:spacing w:line="240" w:lineRule="auto"/>
        <w:rPr>
          <w:rFonts w:eastAsia="Times New Roman"/>
        </w:rPr>
      </w:pPr>
    </w:p>
    <w:p w:rsidR="00323DFD" w:rsidRPr="009805E4" w:rsidRDefault="00323DFD" w:rsidP="001C4C02">
      <w:pPr>
        <w:pStyle w:val="Heading3"/>
      </w:pPr>
      <w:bookmarkStart w:id="97" w:name="_Toc42256420"/>
      <w:r w:rsidRPr="009805E4">
        <w:t>Corrosion Protection</w:t>
      </w:r>
      <w:bookmarkEnd w:id="97"/>
      <w:r w:rsidRPr="009805E4">
        <w:t xml:space="preserve"> </w:t>
      </w:r>
    </w:p>
    <w:p w:rsidR="00323DFD" w:rsidRPr="00B0677E" w:rsidRDefault="00323DFD" w:rsidP="00323DFD">
      <w:pPr>
        <w:pStyle w:val="BodyText"/>
        <w:rPr>
          <w:sz w:val="22"/>
        </w:rPr>
      </w:pPr>
      <w:r w:rsidRPr="00B0677E">
        <w:rPr>
          <w:sz w:val="22"/>
        </w:rPr>
        <w:t xml:space="preserve">Corrosion protection shall be utilized on the structures of the </w:t>
      </w:r>
      <w:r w:rsidR="00EC515E">
        <w:rPr>
          <w:sz w:val="22"/>
        </w:rPr>
        <w:t>Project</w:t>
      </w:r>
      <w:r w:rsidRPr="00B0677E">
        <w:rPr>
          <w:sz w:val="22"/>
        </w:rPr>
        <w:t xml:space="preserve">. The type and amount shall depend on the selected materials of construction and conditions at the Site. A study of these conditions along with recommendations from the geotechnical report shall be used to design the corrosion protection. </w:t>
      </w:r>
    </w:p>
    <w:p w:rsidR="00323DFD" w:rsidRPr="00B0677E" w:rsidRDefault="00323DFD" w:rsidP="00323DFD">
      <w:pPr>
        <w:pStyle w:val="BodyText"/>
        <w:rPr>
          <w:sz w:val="22"/>
        </w:rPr>
      </w:pPr>
      <w:r w:rsidRPr="00B0677E">
        <w:rPr>
          <w:sz w:val="22"/>
        </w:rPr>
        <w:t xml:space="preserve">The corrosion protection study shall be performed by a qualified corrosion expert and documented with references and calculations showing that the foundations, supports, racking, fasteners, and conduit shall </w:t>
      </w:r>
      <w:r w:rsidRPr="00F70783">
        <w:rPr>
          <w:sz w:val="22"/>
        </w:rPr>
        <w:lastRenderedPageBreak/>
        <w:t xml:space="preserve">meet a </w:t>
      </w:r>
      <w:r w:rsidR="000B29B0">
        <w:rPr>
          <w:rFonts w:eastAsia="SimSun"/>
          <w:bCs/>
          <w:sz w:val="22"/>
          <w:szCs w:val="22"/>
        </w:rPr>
        <w:t>Design Life</w:t>
      </w:r>
      <w:r w:rsidRPr="00B0677E">
        <w:rPr>
          <w:sz w:val="22"/>
        </w:rPr>
        <w:t xml:space="preserve"> in aboveground and belowground conditions</w:t>
      </w:r>
      <w:r w:rsidR="0023543C">
        <w:rPr>
          <w:sz w:val="22"/>
        </w:rPr>
        <w:t xml:space="preserve">, as specified in Table </w:t>
      </w:r>
      <w:r w:rsidR="00EE6920">
        <w:rPr>
          <w:sz w:val="22"/>
        </w:rPr>
        <w:t>1</w:t>
      </w:r>
      <w:r w:rsidRPr="00B0677E">
        <w:rPr>
          <w:sz w:val="22"/>
        </w:rPr>
        <w:t xml:space="preserve">. If galvanized materials are used, field-applied zinc coatings shall meet American Society for Testing and Materials (ASTM) A780, Standard Practice for Repair of Damaged and Uncoated Areas of Hot-Dip Galvanized Coatings. This standard contains minimum requirements for the material, surface preparation, and application process. For example, repairs to damage due to vibratory pile driving shall conform to ASTM A780. </w:t>
      </w:r>
    </w:p>
    <w:p w:rsidR="00323DFD" w:rsidRPr="00B0677E" w:rsidRDefault="00323DFD" w:rsidP="00323DFD">
      <w:pPr>
        <w:pStyle w:val="BodyText"/>
        <w:rPr>
          <w:sz w:val="22"/>
        </w:rPr>
      </w:pPr>
      <w:r w:rsidRPr="00B0677E">
        <w:rPr>
          <w:sz w:val="22"/>
        </w:rPr>
        <w:t xml:space="preserve">It is </w:t>
      </w:r>
      <w:r w:rsidR="00331673">
        <w:rPr>
          <w:sz w:val="22"/>
        </w:rPr>
        <w:t>required</w:t>
      </w:r>
      <w:r w:rsidR="00331673" w:rsidRPr="00B0677E">
        <w:rPr>
          <w:sz w:val="22"/>
        </w:rPr>
        <w:t xml:space="preserve"> </w:t>
      </w:r>
      <w:r w:rsidRPr="00B0677E">
        <w:rPr>
          <w:sz w:val="22"/>
        </w:rPr>
        <w:t>that all holes in structural members requiring galvanization shall have the holes drilled before the galvanization is applied. Should holes be drilled in the field, galvanizing shall be applied to the exposed steel as specified in ASTM A780. All field welds shall have a field-applied galvanization as specified in ASTM A780. For example, if torque tubes with a 3</w:t>
      </w:r>
      <w:r w:rsidR="005456A9">
        <w:rPr>
          <w:sz w:val="22"/>
        </w:rPr>
        <w:t>.0</w:t>
      </w:r>
      <w:r w:rsidRPr="00B0677E">
        <w:rPr>
          <w:sz w:val="22"/>
        </w:rPr>
        <w:t>-mil (0.003-inch) hot-dip galvanization are to be welded in the field, a field-applied coating, such as hot stick repair, shall meet or exceed the original 3</w:t>
      </w:r>
      <w:r w:rsidR="005456A9">
        <w:rPr>
          <w:sz w:val="22"/>
        </w:rPr>
        <w:t>.0</w:t>
      </w:r>
      <w:r w:rsidRPr="00B0677E">
        <w:rPr>
          <w:sz w:val="22"/>
        </w:rPr>
        <w:t>-mil coating thickness of the torque tube per ASTM A780 requirements.</w:t>
      </w:r>
    </w:p>
    <w:p w:rsidR="00323DFD" w:rsidRPr="00B0677E" w:rsidRDefault="00323DFD" w:rsidP="00323DFD">
      <w:pPr>
        <w:pStyle w:val="BodyText"/>
        <w:rPr>
          <w:sz w:val="22"/>
        </w:rPr>
      </w:pPr>
      <w:r w:rsidRPr="00B0677E">
        <w:rPr>
          <w:sz w:val="22"/>
        </w:rPr>
        <w:t xml:space="preserve">Only steel bolts with pre-applied corrosion inhibitors or </w:t>
      </w:r>
      <w:r w:rsidR="00BE527A" w:rsidRPr="00B0677E">
        <w:rPr>
          <w:sz w:val="22"/>
        </w:rPr>
        <w:t>stainless-steel</w:t>
      </w:r>
      <w:r w:rsidRPr="00B0677E">
        <w:rPr>
          <w:sz w:val="22"/>
        </w:rPr>
        <w:t xml:space="preserve"> bolts and fasteners shall be allowed in the entire mounting structure.</w:t>
      </w:r>
    </w:p>
    <w:p w:rsidR="00417D53" w:rsidRPr="00230B29" w:rsidRDefault="00417D53" w:rsidP="001C4C02">
      <w:pPr>
        <w:pStyle w:val="Heading3"/>
      </w:pPr>
      <w:bookmarkStart w:id="98" w:name="_Toc42256421"/>
      <w:r w:rsidRPr="00230B29">
        <w:t xml:space="preserve">Erosion Control </w:t>
      </w:r>
      <w:r w:rsidR="00345E8D">
        <w:t>&amp; NPDES Coverage</w:t>
      </w:r>
      <w:bookmarkEnd w:id="98"/>
    </w:p>
    <w:p w:rsidR="00417D53" w:rsidRDefault="00C45130" w:rsidP="00E5672E">
      <w:pPr>
        <w:pStyle w:val="BodyText"/>
        <w:rPr>
          <w:sz w:val="22"/>
          <w:szCs w:val="22"/>
        </w:rPr>
      </w:pPr>
      <w:r>
        <w:rPr>
          <w:sz w:val="22"/>
          <w:szCs w:val="22"/>
        </w:rPr>
        <w:t>Seller</w:t>
      </w:r>
      <w:r w:rsidR="00417D53" w:rsidRPr="00B0218A" w:rsidDel="0021688C">
        <w:rPr>
          <w:sz w:val="22"/>
          <w:szCs w:val="22"/>
        </w:rPr>
        <w:t xml:space="preserve"> </w:t>
      </w:r>
      <w:r w:rsidR="00417D53" w:rsidRPr="00B0218A">
        <w:rPr>
          <w:sz w:val="22"/>
          <w:szCs w:val="22"/>
        </w:rPr>
        <w:t xml:space="preserve">shall submit a </w:t>
      </w:r>
      <w:r w:rsidR="0028297B">
        <w:rPr>
          <w:sz w:val="22"/>
          <w:szCs w:val="22"/>
        </w:rPr>
        <w:t>site</w:t>
      </w:r>
      <w:r w:rsidR="00417D53" w:rsidRPr="00B0218A">
        <w:rPr>
          <w:sz w:val="22"/>
          <w:szCs w:val="22"/>
        </w:rPr>
        <w:t xml:space="preserve">-specific </w:t>
      </w:r>
      <w:r w:rsidR="00C32B4D">
        <w:rPr>
          <w:sz w:val="22"/>
          <w:szCs w:val="22"/>
        </w:rPr>
        <w:t>Erosion and Sedimentation Control P</w:t>
      </w:r>
      <w:r w:rsidR="00417D53" w:rsidRPr="00B0218A">
        <w:rPr>
          <w:sz w:val="22"/>
          <w:szCs w:val="22"/>
        </w:rPr>
        <w:t>lan</w:t>
      </w:r>
      <w:r w:rsidR="00C32B4D">
        <w:rPr>
          <w:sz w:val="22"/>
          <w:szCs w:val="22"/>
        </w:rPr>
        <w:t xml:space="preserve">. If required </w:t>
      </w:r>
      <w:r w:rsidR="00DC49BA">
        <w:rPr>
          <w:sz w:val="22"/>
          <w:szCs w:val="22"/>
        </w:rPr>
        <w:t>by loca</w:t>
      </w:r>
      <w:r w:rsidR="0002789A">
        <w:rPr>
          <w:sz w:val="22"/>
          <w:szCs w:val="22"/>
        </w:rPr>
        <w:t>l regulations, t</w:t>
      </w:r>
      <w:r w:rsidR="00C32B4D">
        <w:rPr>
          <w:sz w:val="22"/>
          <w:szCs w:val="22"/>
        </w:rPr>
        <w:t>his</w:t>
      </w:r>
      <w:r w:rsidR="00417D53" w:rsidRPr="00B0218A">
        <w:rPr>
          <w:sz w:val="22"/>
          <w:szCs w:val="22"/>
        </w:rPr>
        <w:t xml:space="preserve"> plan </w:t>
      </w:r>
      <w:r w:rsidR="00C32B4D">
        <w:rPr>
          <w:sz w:val="22"/>
          <w:szCs w:val="22"/>
        </w:rPr>
        <w:t>is</w:t>
      </w:r>
      <w:r w:rsidR="00417D53" w:rsidRPr="00B0218A">
        <w:rPr>
          <w:sz w:val="22"/>
          <w:szCs w:val="22"/>
        </w:rPr>
        <w:t xml:space="preserve"> </w:t>
      </w:r>
      <w:r w:rsidR="00FA77D2">
        <w:rPr>
          <w:sz w:val="22"/>
          <w:szCs w:val="22"/>
        </w:rPr>
        <w:t xml:space="preserve">to be reviewed and approved by </w:t>
      </w:r>
      <w:r w:rsidR="00062E79">
        <w:rPr>
          <w:sz w:val="22"/>
          <w:szCs w:val="22"/>
        </w:rPr>
        <w:t xml:space="preserve">the </w:t>
      </w:r>
      <w:r w:rsidR="00FA77D2">
        <w:rPr>
          <w:sz w:val="22"/>
          <w:szCs w:val="22"/>
        </w:rPr>
        <w:t>l</w:t>
      </w:r>
      <w:r w:rsidR="00417D53" w:rsidRPr="00B0218A">
        <w:rPr>
          <w:sz w:val="22"/>
          <w:szCs w:val="22"/>
        </w:rPr>
        <w:t>ocal jurisdiction prior to construction.</w:t>
      </w:r>
      <w:r w:rsidR="005456A9" w:rsidRPr="00B0218A">
        <w:rPr>
          <w:sz w:val="22"/>
          <w:szCs w:val="22"/>
        </w:rPr>
        <w:t xml:space="preserve"> </w:t>
      </w:r>
      <w:r w:rsidR="005727A9">
        <w:rPr>
          <w:sz w:val="22"/>
          <w:szCs w:val="22"/>
        </w:rPr>
        <w:t xml:space="preserve">The erosion </w:t>
      </w:r>
      <w:r w:rsidR="00843C37">
        <w:rPr>
          <w:sz w:val="22"/>
          <w:szCs w:val="22"/>
        </w:rPr>
        <w:t>and sedimentation</w:t>
      </w:r>
      <w:r w:rsidR="005727A9">
        <w:rPr>
          <w:sz w:val="22"/>
          <w:szCs w:val="22"/>
        </w:rPr>
        <w:t xml:space="preserve"> control plan will be consistent with and incorporate applicable elements of the SWPPP</w:t>
      </w:r>
      <w:r w:rsidR="0002789A">
        <w:rPr>
          <w:sz w:val="22"/>
          <w:szCs w:val="22"/>
        </w:rPr>
        <w:t xml:space="preserve"> in addition to local </w:t>
      </w:r>
      <w:r w:rsidR="00130693">
        <w:rPr>
          <w:sz w:val="22"/>
          <w:szCs w:val="22"/>
        </w:rPr>
        <w:t>regulations</w:t>
      </w:r>
      <w:r w:rsidR="005727A9">
        <w:rPr>
          <w:sz w:val="22"/>
          <w:szCs w:val="22"/>
        </w:rPr>
        <w:t xml:space="preserve">. </w:t>
      </w:r>
      <w:r w:rsidR="00417D53" w:rsidRPr="00E5672E">
        <w:rPr>
          <w:sz w:val="22"/>
          <w:szCs w:val="22"/>
        </w:rPr>
        <w:t>All areas of temporary soil disturbance are to be graded, if necessary, and re-vegetated in a timely manner to limit erosion as required by the local jurisdiction</w:t>
      </w:r>
      <w:r w:rsidR="009F78D5">
        <w:rPr>
          <w:sz w:val="22"/>
          <w:szCs w:val="22"/>
        </w:rPr>
        <w:t>.</w:t>
      </w:r>
      <w:r w:rsidR="00232880">
        <w:rPr>
          <w:sz w:val="22"/>
          <w:szCs w:val="22"/>
        </w:rPr>
        <w:t xml:space="preserve"> In addition to the </w:t>
      </w:r>
      <w:r w:rsidR="00570985">
        <w:rPr>
          <w:sz w:val="22"/>
          <w:szCs w:val="22"/>
        </w:rPr>
        <w:t>Erosion and Sedimentation Control Plans</w:t>
      </w:r>
      <w:r w:rsidR="00C32B4D">
        <w:rPr>
          <w:sz w:val="22"/>
          <w:szCs w:val="22"/>
        </w:rPr>
        <w:t xml:space="preserve">, </w:t>
      </w:r>
      <w:r w:rsidR="00232880">
        <w:rPr>
          <w:sz w:val="22"/>
          <w:szCs w:val="22"/>
        </w:rPr>
        <w:t>depending on state regulation the site may need to apply for coverage under the National Pollutant Discharge Elimination System (NPDES)</w:t>
      </w:r>
      <w:r w:rsidR="00232880" w:rsidRPr="00B0218A">
        <w:rPr>
          <w:sz w:val="22"/>
          <w:szCs w:val="22"/>
        </w:rPr>
        <w:t>.</w:t>
      </w:r>
      <w:r w:rsidR="00232880">
        <w:rPr>
          <w:sz w:val="22"/>
          <w:szCs w:val="22"/>
        </w:rPr>
        <w:t xml:space="preserve"> This coverage is normally issued by the state environmental agency and is normally required for any site disturbing 1 acre or more.</w:t>
      </w:r>
      <w:r w:rsidR="009D71EC">
        <w:rPr>
          <w:sz w:val="22"/>
          <w:szCs w:val="22"/>
        </w:rPr>
        <w:t xml:space="preserve"> </w:t>
      </w:r>
      <w:r>
        <w:rPr>
          <w:sz w:val="22"/>
          <w:szCs w:val="22"/>
        </w:rPr>
        <w:t>Seller</w:t>
      </w:r>
      <w:r w:rsidR="009D71EC">
        <w:rPr>
          <w:sz w:val="22"/>
          <w:szCs w:val="22"/>
        </w:rPr>
        <w:t xml:space="preserve"> to investigate and apply for any permit authorizations related to earth disturbing activities.</w:t>
      </w:r>
    </w:p>
    <w:p w:rsidR="00417D53" w:rsidRDefault="00417D53" w:rsidP="001C4C02">
      <w:pPr>
        <w:pStyle w:val="Heading3"/>
      </w:pPr>
      <w:bookmarkStart w:id="99" w:name="_Toc42256422"/>
      <w:r>
        <w:t>Grading and Drainage</w:t>
      </w:r>
      <w:bookmarkEnd w:id="99"/>
    </w:p>
    <w:p w:rsidR="00417D53" w:rsidRDefault="00417D53" w:rsidP="00B0677E">
      <w:pPr>
        <w:pStyle w:val="BodyText"/>
        <w:spacing w:after="0"/>
      </w:pPr>
      <w:r w:rsidRPr="00B0677E">
        <w:rPr>
          <w:sz w:val="22"/>
        </w:rPr>
        <w:t xml:space="preserve">The grading and drainage plan shall be designed and installed in accordance with local code and permit requirements. </w:t>
      </w:r>
      <w:r w:rsidR="005727A9">
        <w:rPr>
          <w:sz w:val="22"/>
        </w:rPr>
        <w:t>The grading and drainage plan will be consistent with and incorporate applicable elements of the SWPPP and the erosion control plan</w:t>
      </w:r>
      <w:r w:rsidR="00C33FCD">
        <w:rPr>
          <w:sz w:val="22"/>
        </w:rPr>
        <w:t xml:space="preserve">.  </w:t>
      </w:r>
      <w:r w:rsidRPr="00B0677E">
        <w:rPr>
          <w:sz w:val="22"/>
        </w:rPr>
        <w:t>All structures required for the drainage plan, if any, shall comply with state standard specifications for drainage facilities</w:t>
      </w:r>
      <w:r>
        <w:t>.</w:t>
      </w:r>
      <w:r w:rsidR="005727A9">
        <w:t xml:space="preserve"> </w:t>
      </w:r>
      <w:r w:rsidR="005727A9">
        <w:rPr>
          <w:sz w:val="22"/>
          <w:szCs w:val="22"/>
        </w:rPr>
        <w:t xml:space="preserve">Grading and drainage will be designed to efficiently convey water away from the site, prevent ponding and point </w:t>
      </w:r>
      <w:r w:rsidR="009214FC">
        <w:rPr>
          <w:sz w:val="22"/>
          <w:szCs w:val="22"/>
        </w:rPr>
        <w:t xml:space="preserve">source </w:t>
      </w:r>
      <w:r w:rsidR="005727A9">
        <w:rPr>
          <w:sz w:val="22"/>
          <w:szCs w:val="22"/>
        </w:rPr>
        <w:t xml:space="preserve">discharge, promote sheet flow of water, and limit long-term maintenance of the Project site. </w:t>
      </w:r>
      <w:proofErr w:type="spellStart"/>
      <w:r w:rsidR="00510445">
        <w:rPr>
          <w:sz w:val="22"/>
          <w:szCs w:val="22"/>
        </w:rPr>
        <w:t>Stormwater</w:t>
      </w:r>
      <w:proofErr w:type="spellEnd"/>
      <w:r w:rsidR="00510445">
        <w:rPr>
          <w:sz w:val="22"/>
          <w:szCs w:val="22"/>
        </w:rPr>
        <w:t xml:space="preserve"> Management facility designs if required shall meet all state and local</w:t>
      </w:r>
      <w:r w:rsidR="00705A83">
        <w:rPr>
          <w:sz w:val="22"/>
          <w:szCs w:val="22"/>
        </w:rPr>
        <w:t xml:space="preserve"> design</w:t>
      </w:r>
      <w:r w:rsidR="00510445">
        <w:rPr>
          <w:sz w:val="22"/>
          <w:szCs w:val="22"/>
        </w:rPr>
        <w:t xml:space="preserve"> require</w:t>
      </w:r>
      <w:r w:rsidR="009D5B5B">
        <w:rPr>
          <w:sz w:val="22"/>
          <w:szCs w:val="22"/>
        </w:rPr>
        <w:t>ments</w:t>
      </w:r>
      <w:r w:rsidR="00510445">
        <w:rPr>
          <w:sz w:val="22"/>
          <w:szCs w:val="22"/>
        </w:rPr>
        <w:t xml:space="preserve"> for Water Quality,</w:t>
      </w:r>
      <w:r w:rsidR="00FE16B3">
        <w:rPr>
          <w:sz w:val="22"/>
          <w:szCs w:val="22"/>
        </w:rPr>
        <w:t xml:space="preserve"> Volume and Rate reduction </w:t>
      </w:r>
      <w:r w:rsidR="009D5B5B">
        <w:rPr>
          <w:sz w:val="22"/>
          <w:szCs w:val="22"/>
        </w:rPr>
        <w:t>as deemed appropriate for the site.</w:t>
      </w:r>
      <w:r w:rsidR="00FE16B3">
        <w:rPr>
          <w:sz w:val="22"/>
          <w:szCs w:val="22"/>
        </w:rPr>
        <w:t xml:space="preserve"> </w:t>
      </w:r>
      <w:r w:rsidR="005727A9">
        <w:rPr>
          <w:sz w:val="22"/>
          <w:szCs w:val="22"/>
        </w:rPr>
        <w:t xml:space="preserve"> </w:t>
      </w:r>
    </w:p>
    <w:p w:rsidR="00CB73FD" w:rsidRDefault="00CB73FD" w:rsidP="00B0677E">
      <w:pPr>
        <w:pStyle w:val="BodyText"/>
        <w:spacing w:after="0"/>
      </w:pPr>
    </w:p>
    <w:p w:rsidR="00417D53" w:rsidRDefault="00417D53" w:rsidP="001C4C02">
      <w:pPr>
        <w:pStyle w:val="Heading3"/>
      </w:pPr>
      <w:bookmarkStart w:id="100" w:name="_Toc42256423"/>
      <w:r>
        <w:t>Dust Control</w:t>
      </w:r>
      <w:bookmarkEnd w:id="100"/>
    </w:p>
    <w:p w:rsidR="00C76A24" w:rsidRDefault="00C45130" w:rsidP="00B0677E">
      <w:pPr>
        <w:pStyle w:val="BodyText"/>
        <w:spacing w:after="0"/>
      </w:pPr>
      <w:r>
        <w:rPr>
          <w:sz w:val="22"/>
        </w:rPr>
        <w:t>Seller</w:t>
      </w:r>
      <w:r w:rsidR="00C76A24" w:rsidRPr="00B0677E" w:rsidDel="0021688C">
        <w:rPr>
          <w:sz w:val="22"/>
        </w:rPr>
        <w:t xml:space="preserve"> </w:t>
      </w:r>
      <w:r w:rsidR="00C76A24" w:rsidRPr="00B0677E">
        <w:rPr>
          <w:sz w:val="22"/>
        </w:rPr>
        <w:t>shall apply dust control materials</w:t>
      </w:r>
      <w:r w:rsidR="005727A9">
        <w:rPr>
          <w:sz w:val="22"/>
        </w:rPr>
        <w:t xml:space="preserve">, at </w:t>
      </w:r>
      <w:r>
        <w:rPr>
          <w:sz w:val="22"/>
        </w:rPr>
        <w:t>Seller</w:t>
      </w:r>
      <w:r w:rsidR="009447ED">
        <w:rPr>
          <w:sz w:val="22"/>
        </w:rPr>
        <w:t>’</w:t>
      </w:r>
      <w:r w:rsidR="005727A9">
        <w:rPr>
          <w:sz w:val="22"/>
        </w:rPr>
        <w:t>s expense</w:t>
      </w:r>
      <w:r w:rsidR="00331673">
        <w:rPr>
          <w:sz w:val="22"/>
        </w:rPr>
        <w:t xml:space="preserve">, </w:t>
      </w:r>
      <w:r w:rsidR="00331673" w:rsidRPr="00B0677E">
        <w:rPr>
          <w:sz w:val="22"/>
        </w:rPr>
        <w:t>to</w:t>
      </w:r>
      <w:r w:rsidR="00C76A24" w:rsidRPr="00B0677E">
        <w:rPr>
          <w:sz w:val="22"/>
        </w:rPr>
        <w:t xml:space="preserve"> minimize raising dust from construction operations and traffic, including </w:t>
      </w:r>
      <w:r w:rsidR="00E15B04">
        <w:rPr>
          <w:sz w:val="22"/>
        </w:rPr>
        <w:t xml:space="preserve">but not limited to </w:t>
      </w:r>
      <w:r w:rsidR="00C76A24" w:rsidRPr="00B0677E">
        <w:rPr>
          <w:sz w:val="22"/>
        </w:rPr>
        <w:t>haul routes, using only dust control mixtures approved by the local jurisdictions</w:t>
      </w:r>
      <w:r w:rsidR="00C76A24" w:rsidRPr="001E1254">
        <w:t>.</w:t>
      </w:r>
      <w:r w:rsidR="005727A9">
        <w:t xml:space="preserve"> </w:t>
      </w:r>
    </w:p>
    <w:p w:rsidR="00CB73FD" w:rsidRPr="001E1254" w:rsidRDefault="00CB73FD" w:rsidP="00B0677E">
      <w:pPr>
        <w:pStyle w:val="BodyText"/>
        <w:spacing w:after="0"/>
      </w:pPr>
    </w:p>
    <w:p w:rsidR="005B68BE" w:rsidRDefault="005B68BE" w:rsidP="001C4C02">
      <w:pPr>
        <w:pStyle w:val="Heading3"/>
      </w:pPr>
      <w:bookmarkStart w:id="101" w:name="_Toc42256424"/>
      <w:r>
        <w:t>Site Finish Grade</w:t>
      </w:r>
      <w:bookmarkEnd w:id="101"/>
    </w:p>
    <w:p w:rsidR="005B68BE" w:rsidRDefault="00C45130" w:rsidP="00B0677E">
      <w:pPr>
        <w:pStyle w:val="BodyText"/>
        <w:spacing w:after="0"/>
        <w:rPr>
          <w:sz w:val="22"/>
          <w:szCs w:val="22"/>
        </w:rPr>
      </w:pPr>
      <w:r>
        <w:rPr>
          <w:sz w:val="22"/>
          <w:szCs w:val="22"/>
        </w:rPr>
        <w:t>Seller</w:t>
      </w:r>
      <w:r w:rsidR="005B68BE" w:rsidRPr="00B0677E" w:rsidDel="0021688C">
        <w:rPr>
          <w:sz w:val="22"/>
          <w:szCs w:val="22"/>
        </w:rPr>
        <w:t xml:space="preserve"> </w:t>
      </w:r>
      <w:r w:rsidR="005B68BE" w:rsidRPr="00B0677E">
        <w:rPr>
          <w:sz w:val="22"/>
          <w:szCs w:val="22"/>
        </w:rPr>
        <w:t xml:space="preserve">shall leave the Site in a clean condition upon completion of the work. Efforts shall be made to restore area to a clean condition as soon as practical. </w:t>
      </w:r>
      <w:r>
        <w:rPr>
          <w:sz w:val="22"/>
          <w:szCs w:val="22"/>
        </w:rPr>
        <w:t>Seller</w:t>
      </w:r>
      <w:r w:rsidR="005B68BE" w:rsidRPr="00B0677E">
        <w:rPr>
          <w:sz w:val="22"/>
          <w:szCs w:val="22"/>
        </w:rPr>
        <w:t xml:space="preserve"> shall remove all trash, debris, and stockpiles. </w:t>
      </w:r>
      <w:r w:rsidR="005B68BE" w:rsidRPr="00B0677E">
        <w:rPr>
          <w:sz w:val="22"/>
          <w:szCs w:val="22"/>
        </w:rPr>
        <w:lastRenderedPageBreak/>
        <w:t xml:space="preserve">The Site access roads shall be returned to a condition that meets the original specification by repairing road damage such as ruts, gouges, and weather damage that may have occurred </w:t>
      </w:r>
      <w:r w:rsidR="00BE527A" w:rsidRPr="00B0677E">
        <w:rPr>
          <w:sz w:val="22"/>
          <w:szCs w:val="22"/>
        </w:rPr>
        <w:t>during</w:t>
      </w:r>
      <w:r w:rsidR="005B68BE" w:rsidRPr="00B0677E">
        <w:rPr>
          <w:sz w:val="22"/>
          <w:szCs w:val="22"/>
        </w:rPr>
        <w:t xml:space="preserve"> construction. </w:t>
      </w:r>
    </w:p>
    <w:p w:rsidR="005B68BE" w:rsidRPr="00B0677E" w:rsidRDefault="005B68BE" w:rsidP="00B0677E">
      <w:pPr>
        <w:pStyle w:val="BodyText"/>
        <w:spacing w:after="0"/>
        <w:contextualSpacing/>
        <w:rPr>
          <w:sz w:val="22"/>
          <w:szCs w:val="22"/>
        </w:rPr>
      </w:pPr>
    </w:p>
    <w:p w:rsidR="005B68BE" w:rsidRPr="00B0677E" w:rsidRDefault="005B68BE" w:rsidP="00B0677E">
      <w:pPr>
        <w:pStyle w:val="BodyText"/>
        <w:spacing w:after="0"/>
        <w:contextualSpacing/>
        <w:rPr>
          <w:sz w:val="22"/>
          <w:szCs w:val="22"/>
        </w:rPr>
      </w:pPr>
      <w:r w:rsidRPr="00B0677E">
        <w:rPr>
          <w:sz w:val="22"/>
          <w:szCs w:val="22"/>
        </w:rPr>
        <w:t xml:space="preserve">The Site finish grade within the equipment footprint and in areas required for operation and maintenance of the </w:t>
      </w:r>
      <w:r w:rsidR="00767F4F">
        <w:rPr>
          <w:sz w:val="22"/>
          <w:szCs w:val="22"/>
        </w:rPr>
        <w:t>Project</w:t>
      </w:r>
      <w:r w:rsidRPr="00B0677E">
        <w:rPr>
          <w:sz w:val="22"/>
          <w:szCs w:val="22"/>
        </w:rPr>
        <w:t xml:space="preserve"> shall be fully stabilized in a manner that meets or exceeds local </w:t>
      </w:r>
      <w:r w:rsidR="00293B63">
        <w:rPr>
          <w:sz w:val="22"/>
          <w:szCs w:val="22"/>
        </w:rPr>
        <w:t>juris</w:t>
      </w:r>
      <w:r w:rsidR="003520E8">
        <w:rPr>
          <w:sz w:val="22"/>
          <w:szCs w:val="22"/>
        </w:rPr>
        <w:t>diction</w:t>
      </w:r>
      <w:r w:rsidR="00360498" w:rsidRPr="00B0677E">
        <w:rPr>
          <w:sz w:val="22"/>
          <w:szCs w:val="22"/>
        </w:rPr>
        <w:t xml:space="preserve"> </w:t>
      </w:r>
      <w:r w:rsidRPr="00B0677E">
        <w:rPr>
          <w:sz w:val="22"/>
          <w:szCs w:val="22"/>
        </w:rPr>
        <w:t xml:space="preserve">requirements. </w:t>
      </w:r>
    </w:p>
    <w:p w:rsidR="005B68BE" w:rsidRDefault="005B68BE" w:rsidP="00B0677E">
      <w:pPr>
        <w:pStyle w:val="BodyText"/>
        <w:spacing w:after="0"/>
        <w:contextualSpacing/>
        <w:rPr>
          <w:sz w:val="22"/>
          <w:szCs w:val="22"/>
        </w:rPr>
      </w:pPr>
      <w:r w:rsidRPr="00B0677E">
        <w:rPr>
          <w:sz w:val="22"/>
          <w:szCs w:val="22"/>
        </w:rPr>
        <w:t>Provisions of the SWPPP for final storm water drainage shall be implemented.</w:t>
      </w:r>
    </w:p>
    <w:p w:rsidR="005B68BE" w:rsidRPr="00B0677E" w:rsidRDefault="005B68BE" w:rsidP="00B0677E">
      <w:pPr>
        <w:pStyle w:val="BodyText"/>
        <w:spacing w:after="0"/>
        <w:contextualSpacing/>
        <w:rPr>
          <w:sz w:val="22"/>
          <w:szCs w:val="22"/>
        </w:rPr>
      </w:pPr>
    </w:p>
    <w:p w:rsidR="005B68BE" w:rsidRDefault="00C45130" w:rsidP="00B0677E">
      <w:pPr>
        <w:spacing w:line="240" w:lineRule="auto"/>
        <w:contextualSpacing/>
      </w:pPr>
      <w:r>
        <w:t>Seller</w:t>
      </w:r>
      <w:r w:rsidR="005B68BE" w:rsidRPr="00D75AD9">
        <w:t xml:space="preserve"> shall seed and mulch all areas of the </w:t>
      </w:r>
      <w:r w:rsidR="00767F4F">
        <w:t>Project</w:t>
      </w:r>
      <w:r w:rsidR="005B68BE" w:rsidRPr="00D75AD9">
        <w:t xml:space="preserve"> Site that have been disturbed beyond the permanent portion of the Site and access road, per the SWPPP</w:t>
      </w:r>
      <w:r w:rsidR="00BF6501">
        <w:t>.</w:t>
      </w:r>
    </w:p>
    <w:p w:rsidR="00716C80" w:rsidRDefault="00716C80" w:rsidP="00B0677E">
      <w:pPr>
        <w:spacing w:line="240" w:lineRule="auto"/>
        <w:contextualSpacing/>
      </w:pPr>
    </w:p>
    <w:p w:rsidR="00716C80" w:rsidRDefault="00716C80" w:rsidP="001C4C02">
      <w:pPr>
        <w:pStyle w:val="Heading3"/>
      </w:pPr>
      <w:bookmarkStart w:id="102" w:name="_Toc42256425"/>
      <w:r>
        <w:t>Construction Signage</w:t>
      </w:r>
      <w:bookmarkEnd w:id="102"/>
    </w:p>
    <w:p w:rsidR="00716C80" w:rsidRPr="006A0DF2" w:rsidRDefault="00C45130" w:rsidP="00B0677E">
      <w:pPr>
        <w:pStyle w:val="BodyText"/>
        <w:spacing w:after="0"/>
        <w:rPr>
          <w:sz w:val="22"/>
          <w:szCs w:val="22"/>
        </w:rPr>
      </w:pPr>
      <w:r>
        <w:rPr>
          <w:sz w:val="22"/>
          <w:szCs w:val="22"/>
        </w:rPr>
        <w:t>Seller</w:t>
      </w:r>
      <w:r w:rsidR="00716C80" w:rsidRPr="006A0DF2" w:rsidDel="0021688C">
        <w:rPr>
          <w:sz w:val="22"/>
          <w:szCs w:val="22"/>
        </w:rPr>
        <w:t xml:space="preserve"> </w:t>
      </w:r>
      <w:r w:rsidR="00716C80" w:rsidRPr="006A0DF2">
        <w:rPr>
          <w:sz w:val="22"/>
          <w:szCs w:val="22"/>
        </w:rPr>
        <w:t xml:space="preserve">shall provide temporary signage for local traffic control in accordance with state </w:t>
      </w:r>
      <w:r w:rsidR="005456A9" w:rsidRPr="00E5672E">
        <w:rPr>
          <w:sz w:val="22"/>
          <w:szCs w:val="22"/>
        </w:rPr>
        <w:t>department of transportation</w:t>
      </w:r>
      <w:r w:rsidR="00716C80" w:rsidRPr="006A0DF2">
        <w:rPr>
          <w:sz w:val="22"/>
          <w:szCs w:val="22"/>
        </w:rPr>
        <w:t xml:space="preserve"> </w:t>
      </w:r>
      <w:r w:rsidR="006B41A1">
        <w:rPr>
          <w:sz w:val="22"/>
          <w:szCs w:val="22"/>
        </w:rPr>
        <w:t>and/</w:t>
      </w:r>
      <w:r w:rsidR="00716C80" w:rsidRPr="006A0DF2">
        <w:rPr>
          <w:sz w:val="22"/>
          <w:szCs w:val="22"/>
        </w:rPr>
        <w:t xml:space="preserve">or local </w:t>
      </w:r>
      <w:r w:rsidR="00360498">
        <w:rPr>
          <w:sz w:val="22"/>
          <w:szCs w:val="22"/>
        </w:rPr>
        <w:t>city</w:t>
      </w:r>
      <w:r w:rsidR="00360498" w:rsidRPr="006A0DF2">
        <w:rPr>
          <w:sz w:val="22"/>
          <w:szCs w:val="22"/>
        </w:rPr>
        <w:t xml:space="preserve"> </w:t>
      </w:r>
      <w:r w:rsidR="00716C80" w:rsidRPr="006A0DF2">
        <w:rPr>
          <w:sz w:val="22"/>
          <w:szCs w:val="22"/>
        </w:rPr>
        <w:t xml:space="preserve">requirements and in accordance with </w:t>
      </w:r>
      <w:r w:rsidR="00331673">
        <w:rPr>
          <w:sz w:val="22"/>
          <w:szCs w:val="22"/>
        </w:rPr>
        <w:t>Owner’s standards</w:t>
      </w:r>
      <w:r w:rsidR="00716C80" w:rsidRPr="006A0DF2">
        <w:rPr>
          <w:sz w:val="22"/>
          <w:szCs w:val="22"/>
        </w:rPr>
        <w:t>.</w:t>
      </w:r>
    </w:p>
    <w:p w:rsidR="004F346E" w:rsidRDefault="004F346E" w:rsidP="00B0677E">
      <w:pPr>
        <w:pStyle w:val="BodyText"/>
        <w:spacing w:after="0"/>
        <w:rPr>
          <w:sz w:val="22"/>
        </w:rPr>
      </w:pPr>
    </w:p>
    <w:p w:rsidR="004F346E" w:rsidRDefault="004F346E" w:rsidP="001C4C02">
      <w:pPr>
        <w:pStyle w:val="Heading3"/>
      </w:pPr>
      <w:bookmarkStart w:id="103" w:name="_Toc42256426"/>
      <w:r>
        <w:t>Human Access</w:t>
      </w:r>
      <w:bookmarkEnd w:id="103"/>
    </w:p>
    <w:p w:rsidR="00A91861" w:rsidRDefault="00C45130" w:rsidP="0003278C">
      <w:pPr>
        <w:pStyle w:val="BodyText"/>
        <w:tabs>
          <w:tab w:val="left" w:pos="990"/>
        </w:tabs>
        <w:spacing w:after="0"/>
        <w:rPr>
          <w:sz w:val="22"/>
        </w:rPr>
      </w:pPr>
      <w:r>
        <w:rPr>
          <w:sz w:val="22"/>
        </w:rPr>
        <w:t>Seller</w:t>
      </w:r>
      <w:r w:rsidR="004F346E" w:rsidRPr="00B0677E" w:rsidDel="0021688C">
        <w:rPr>
          <w:sz w:val="22"/>
        </w:rPr>
        <w:t xml:space="preserve"> </w:t>
      </w:r>
      <w:r w:rsidR="004F346E" w:rsidRPr="00B0677E">
        <w:rPr>
          <w:sz w:val="22"/>
        </w:rPr>
        <w:t>shall make access to all equipment safe and reasonably ergonomic for maintenance staff. For example, if an inverter pad is elevated, the earthwork surrounding the concrete pad shall have a safe approach slope</w:t>
      </w:r>
      <w:r w:rsidR="00193DF7">
        <w:rPr>
          <w:sz w:val="22"/>
        </w:rPr>
        <w:t>.</w:t>
      </w:r>
    </w:p>
    <w:p w:rsidR="009E4EB1" w:rsidRDefault="009E4EB1" w:rsidP="0003278C">
      <w:pPr>
        <w:pStyle w:val="BodyText"/>
        <w:tabs>
          <w:tab w:val="left" w:pos="990"/>
        </w:tabs>
        <w:spacing w:after="0"/>
      </w:pPr>
    </w:p>
    <w:p w:rsidR="00E6342E" w:rsidRPr="00AC64CC" w:rsidRDefault="00AC64CC" w:rsidP="0056301C">
      <w:pPr>
        <w:spacing w:line="240" w:lineRule="auto"/>
        <w:rPr>
          <w:rFonts w:eastAsia="Times New Roman"/>
        </w:rPr>
      </w:pPr>
      <w:r w:rsidRPr="00AC64CC">
        <w:rPr>
          <w:rFonts w:eastAsia="Times New Roman"/>
        </w:rPr>
        <w:t xml:space="preserve">The </w:t>
      </w:r>
      <w:r w:rsidR="001B1590">
        <w:rPr>
          <w:rFonts w:eastAsia="Times New Roman"/>
        </w:rPr>
        <w:t xml:space="preserve">Project </w:t>
      </w:r>
      <w:r w:rsidRPr="00AC64CC">
        <w:rPr>
          <w:rFonts w:eastAsia="Times New Roman"/>
        </w:rPr>
        <w:t xml:space="preserve">shall include a separate room or enclosure to serve as </w:t>
      </w:r>
      <w:r w:rsidRPr="00AC64CC">
        <w:rPr>
          <w:rFonts w:eastAsia="Times New Roman"/>
          <w:bCs/>
        </w:rPr>
        <w:t xml:space="preserve">a </w:t>
      </w:r>
      <w:r w:rsidRPr="00AC64CC">
        <w:rPr>
          <w:rFonts w:eastAsia="Times New Roman"/>
        </w:rPr>
        <w:t>storage area for tools, spare parts and similar items</w:t>
      </w:r>
      <w:r w:rsidR="000A5A1D">
        <w:rPr>
          <w:rFonts w:eastAsia="Times New Roman"/>
        </w:rPr>
        <w:t xml:space="preserve">. </w:t>
      </w:r>
      <w:r w:rsidR="00C45130">
        <w:rPr>
          <w:rFonts w:eastAsia="Times New Roman"/>
        </w:rPr>
        <w:t>Seller</w:t>
      </w:r>
      <w:r w:rsidRPr="00AC64CC">
        <w:rPr>
          <w:rFonts w:eastAsia="Times New Roman"/>
        </w:rPr>
        <w:t xml:space="preserve"> shall provide appropriate shelving and lockable cabinets</w:t>
      </w:r>
      <w:r w:rsidR="000A5A1D">
        <w:rPr>
          <w:rFonts w:eastAsia="Times New Roman"/>
        </w:rPr>
        <w:t xml:space="preserve">. </w:t>
      </w:r>
      <w:r w:rsidRPr="00AC64CC">
        <w:rPr>
          <w:rFonts w:eastAsia="Times New Roman"/>
        </w:rPr>
        <w:t xml:space="preserve">It shall also include an area for a desk and a file cabinet to store BESS manuals, documents and drawings. </w:t>
      </w:r>
    </w:p>
    <w:p w:rsidR="00A91861" w:rsidRPr="00576851" w:rsidRDefault="00A91861" w:rsidP="00047092">
      <w:pPr>
        <w:spacing w:line="240" w:lineRule="auto"/>
        <w:rPr>
          <w:rFonts w:eastAsia="Times New Roman"/>
        </w:rPr>
      </w:pPr>
    </w:p>
    <w:p w:rsidR="00A91861" w:rsidRDefault="00A91861" w:rsidP="000A2D44">
      <w:pPr>
        <w:pStyle w:val="Heading2"/>
      </w:pPr>
      <w:bookmarkStart w:id="104" w:name="_Toc498089472"/>
      <w:bookmarkStart w:id="105" w:name="_Toc42256427"/>
      <w:r w:rsidRPr="00A91861">
        <w:t>Mechanical</w:t>
      </w:r>
      <w:bookmarkEnd w:id="104"/>
      <w:bookmarkEnd w:id="105"/>
      <w:r w:rsidRPr="00A91861">
        <w:t xml:space="preserve"> </w:t>
      </w:r>
    </w:p>
    <w:p w:rsidR="0030110A" w:rsidRPr="005223EB" w:rsidRDefault="0030110A" w:rsidP="005223EB">
      <w:pPr>
        <w:spacing w:line="240" w:lineRule="auto"/>
        <w:rPr>
          <w:rFonts w:eastAsia="Times New Roman"/>
        </w:rPr>
      </w:pPr>
      <w:r w:rsidRPr="005223EB">
        <w:rPr>
          <w:rFonts w:eastAsia="Times New Roman"/>
        </w:rPr>
        <w:t>All mechanical design shall be in accordance with the International Mechanical Code and the International Fire Code, the additional documents incorporated by reference and the additional requirements herein. All mechanical design shall be performed by or done under the direction of a Professional Engineer registered in the state</w:t>
      </w:r>
      <w:r w:rsidR="000A5A1D">
        <w:rPr>
          <w:rFonts w:eastAsia="Times New Roman"/>
        </w:rPr>
        <w:t xml:space="preserve">. </w:t>
      </w:r>
      <w:r w:rsidRPr="005223EB">
        <w:rPr>
          <w:rFonts w:eastAsia="Times New Roman"/>
        </w:rPr>
        <w:t xml:space="preserve">All Life Safety requirements shall meet all national, state, and local codes, as well as agree with the local Authority Having Jurisdiction. </w:t>
      </w:r>
    </w:p>
    <w:p w:rsidR="00A91861" w:rsidRPr="005223EB" w:rsidRDefault="00A91861" w:rsidP="005223EB">
      <w:pPr>
        <w:spacing w:line="240" w:lineRule="auto"/>
        <w:rPr>
          <w:rFonts w:eastAsia="Times New Roman"/>
        </w:rPr>
      </w:pPr>
    </w:p>
    <w:p w:rsidR="00576851" w:rsidRPr="005223EB" w:rsidRDefault="00576851" w:rsidP="005223EB">
      <w:pPr>
        <w:spacing w:line="240" w:lineRule="auto"/>
        <w:rPr>
          <w:rFonts w:eastAsia="Times New Roman"/>
        </w:rPr>
      </w:pPr>
      <w:r w:rsidRPr="005223EB">
        <w:rPr>
          <w:rFonts w:eastAsia="Times New Roman"/>
        </w:rPr>
        <w:t>In accordance with</w:t>
      </w:r>
      <w:r w:rsidR="004665C5">
        <w:rPr>
          <w:rFonts w:eastAsia="Times New Roman"/>
        </w:rPr>
        <w:t xml:space="preserve"> </w:t>
      </w:r>
      <w:r w:rsidRPr="005223EB">
        <w:rPr>
          <w:rFonts w:eastAsia="Times New Roman"/>
        </w:rPr>
        <w:t xml:space="preserve">State </w:t>
      </w:r>
      <w:r w:rsidR="001909EB">
        <w:rPr>
          <w:rFonts w:eastAsia="Times New Roman"/>
        </w:rPr>
        <w:t xml:space="preserve">and Local </w:t>
      </w:r>
      <w:r w:rsidRPr="005223EB">
        <w:rPr>
          <w:rFonts w:eastAsia="Times New Roman"/>
        </w:rPr>
        <w:t>Law</w:t>
      </w:r>
      <w:r w:rsidR="001909EB">
        <w:rPr>
          <w:rFonts w:eastAsia="Times New Roman"/>
        </w:rPr>
        <w:t>s</w:t>
      </w:r>
      <w:r w:rsidRPr="005223EB">
        <w:rPr>
          <w:rFonts w:eastAsia="Times New Roman"/>
        </w:rPr>
        <w:t xml:space="preserve">, all final (Issued for Construction) drawings, specifications, and calculations shall be wet stamped by a </w:t>
      </w:r>
      <w:r w:rsidR="004665C5">
        <w:rPr>
          <w:rFonts w:eastAsia="Times New Roman"/>
        </w:rPr>
        <w:t>R</w:t>
      </w:r>
      <w:r w:rsidR="005B798D" w:rsidRPr="005223EB">
        <w:rPr>
          <w:rFonts w:eastAsia="Times New Roman"/>
        </w:rPr>
        <w:t xml:space="preserve">egistered </w:t>
      </w:r>
      <w:r w:rsidR="00DD7478" w:rsidRPr="005223EB">
        <w:rPr>
          <w:rFonts w:eastAsia="Times New Roman"/>
        </w:rPr>
        <w:t>M</w:t>
      </w:r>
      <w:r w:rsidRPr="005223EB">
        <w:rPr>
          <w:rFonts w:eastAsia="Times New Roman"/>
        </w:rPr>
        <w:t xml:space="preserve">echanical </w:t>
      </w:r>
      <w:r w:rsidR="00DD7478" w:rsidRPr="005223EB">
        <w:rPr>
          <w:rFonts w:eastAsia="Times New Roman"/>
        </w:rPr>
        <w:t>E</w:t>
      </w:r>
      <w:r w:rsidRPr="005223EB">
        <w:rPr>
          <w:rFonts w:eastAsia="Times New Roman"/>
        </w:rPr>
        <w:t>ngineer</w:t>
      </w:r>
      <w:r w:rsidR="00E7359D">
        <w:rPr>
          <w:rFonts w:eastAsia="Times New Roman"/>
        </w:rPr>
        <w:t xml:space="preserve"> in the </w:t>
      </w:r>
      <w:r w:rsidR="00A679DA">
        <w:rPr>
          <w:rFonts w:eastAsia="Times New Roman"/>
        </w:rPr>
        <w:t>state where the project is located</w:t>
      </w:r>
      <w:r w:rsidRPr="005223EB">
        <w:rPr>
          <w:rFonts w:eastAsia="Times New Roman"/>
        </w:rPr>
        <w:t xml:space="preserve">. </w:t>
      </w:r>
    </w:p>
    <w:p w:rsidR="00A91861" w:rsidRPr="005223EB" w:rsidRDefault="00A91861" w:rsidP="005223EB">
      <w:pPr>
        <w:spacing w:line="240" w:lineRule="auto"/>
        <w:rPr>
          <w:rFonts w:eastAsia="Times New Roman"/>
          <w:highlight w:val="yellow"/>
        </w:rPr>
      </w:pPr>
    </w:p>
    <w:p w:rsidR="005223EB" w:rsidRDefault="005223EB" w:rsidP="005223EB">
      <w:pPr>
        <w:numPr>
          <w:ilvl w:val="2"/>
          <w:numId w:val="0"/>
        </w:numPr>
        <w:spacing w:line="240" w:lineRule="auto"/>
        <w:ind w:right="144"/>
      </w:pPr>
      <w:r w:rsidRPr="005223EB">
        <w:t xml:space="preserve">The </w:t>
      </w:r>
      <w:r w:rsidR="00BE6831">
        <w:t xml:space="preserve">BESS components </w:t>
      </w:r>
      <w:r w:rsidRPr="005223EB">
        <w:t>shall be fully contained in weatherproof, environmentally-conditioned enclosures or building</w:t>
      </w:r>
      <w:r w:rsidR="000A5A1D">
        <w:t xml:space="preserve">. </w:t>
      </w:r>
      <w:r w:rsidRPr="005223EB">
        <w:t xml:space="preserve">The BESS shall have complete </w:t>
      </w:r>
      <w:r w:rsidRPr="00224A13">
        <w:t xml:space="preserve">and failsafe battery and </w:t>
      </w:r>
      <w:r w:rsidR="00BE6831">
        <w:t>PCS</w:t>
      </w:r>
      <w:r w:rsidRPr="00224A13">
        <w:t xml:space="preserve"> thermal management systems</w:t>
      </w:r>
      <w:r w:rsidR="000A5A1D" w:rsidRPr="00224A13">
        <w:t xml:space="preserve">. </w:t>
      </w:r>
    </w:p>
    <w:p w:rsidR="00D84235" w:rsidRPr="00224A13" w:rsidRDefault="00D84235" w:rsidP="005223EB">
      <w:pPr>
        <w:numPr>
          <w:ilvl w:val="2"/>
          <w:numId w:val="0"/>
        </w:numPr>
        <w:spacing w:line="240" w:lineRule="auto"/>
        <w:ind w:right="144"/>
      </w:pPr>
    </w:p>
    <w:p w:rsidR="005223EB" w:rsidRDefault="00C45130" w:rsidP="005223EB">
      <w:pPr>
        <w:numPr>
          <w:ilvl w:val="2"/>
          <w:numId w:val="0"/>
        </w:numPr>
        <w:spacing w:line="240" w:lineRule="auto"/>
        <w:ind w:right="144"/>
      </w:pPr>
      <w:r>
        <w:t>Seller</w:t>
      </w:r>
      <w:r w:rsidR="005223EB" w:rsidRPr="00224A13">
        <w:t xml:space="preserve"> shall provide heating, ventilation and/or space conditioning for the BESS</w:t>
      </w:r>
      <w:r w:rsidR="00D84235">
        <w:t xml:space="preserve"> components</w:t>
      </w:r>
      <w:r w:rsidR="005223EB" w:rsidRPr="00224A13">
        <w:t xml:space="preserve">, as required, to meet the equipment manufacturers’ recommendations over the range of </w:t>
      </w:r>
      <w:r w:rsidR="00C4643A">
        <w:t xml:space="preserve">site </w:t>
      </w:r>
      <w:r w:rsidR="005223EB" w:rsidRPr="00224A13">
        <w:t>conditions</w:t>
      </w:r>
      <w:r w:rsidR="00624ED8">
        <w:t xml:space="preserve"> </w:t>
      </w:r>
      <w:r w:rsidR="00CD026C" w:rsidRPr="00224A13">
        <w:t>and over the full operating range</w:t>
      </w:r>
      <w:r w:rsidR="000A5A1D" w:rsidRPr="00224A13">
        <w:t xml:space="preserve">. </w:t>
      </w:r>
      <w:r>
        <w:t>Seller</w:t>
      </w:r>
      <w:r w:rsidR="005223EB" w:rsidRPr="00224A13">
        <w:t xml:space="preserve"> shall provide documentation and design calculations supporting the adequacy of the BESS heating, ventilation and/or space conditioning.</w:t>
      </w:r>
    </w:p>
    <w:p w:rsidR="0023543C" w:rsidRPr="00224A13" w:rsidRDefault="0023543C" w:rsidP="005223EB">
      <w:pPr>
        <w:numPr>
          <w:ilvl w:val="2"/>
          <w:numId w:val="0"/>
        </w:numPr>
        <w:spacing w:line="240" w:lineRule="auto"/>
        <w:ind w:right="144"/>
      </w:pPr>
    </w:p>
    <w:p w:rsidR="005223EB" w:rsidRPr="00224A13" w:rsidRDefault="005223EB" w:rsidP="005223EB">
      <w:pPr>
        <w:numPr>
          <w:ilvl w:val="2"/>
          <w:numId w:val="0"/>
        </w:numPr>
        <w:spacing w:line="240" w:lineRule="auto"/>
        <w:ind w:right="144"/>
      </w:pPr>
      <w:r w:rsidRPr="00224A13">
        <w:t>Ventilation and space conditioning equipment controls shall be interlocked with the fire protection and suppression systems to operate appropriately in the event of fire.</w:t>
      </w:r>
      <w:r w:rsidRPr="00224A13" w:rsidDel="001129E5">
        <w:t xml:space="preserve"> </w:t>
      </w:r>
    </w:p>
    <w:p w:rsidR="005223EB" w:rsidRPr="00224A13" w:rsidRDefault="005223EB" w:rsidP="005223EB">
      <w:pPr>
        <w:numPr>
          <w:ilvl w:val="2"/>
          <w:numId w:val="0"/>
        </w:numPr>
        <w:spacing w:line="240" w:lineRule="auto"/>
        <w:ind w:right="144"/>
      </w:pPr>
    </w:p>
    <w:p w:rsidR="005223EB" w:rsidRDefault="005223EB" w:rsidP="005223EB">
      <w:pPr>
        <w:numPr>
          <w:ilvl w:val="2"/>
          <w:numId w:val="0"/>
        </w:numPr>
        <w:spacing w:line="240" w:lineRule="auto"/>
        <w:ind w:right="144"/>
      </w:pPr>
      <w:r w:rsidRPr="00224A13">
        <w:lastRenderedPageBreak/>
        <w:t>Ventilation system fans shall be provided with</w:t>
      </w:r>
      <w:r w:rsidRPr="005223EB">
        <w:t xml:space="preserve"> non-return, motor operated dampers</w:t>
      </w:r>
      <w:r w:rsidR="000A5A1D">
        <w:t xml:space="preserve">. </w:t>
      </w:r>
      <w:r w:rsidRPr="005223EB">
        <w:t>Forced ventilation air streams shall not impinge directly on electrical equipment</w:t>
      </w:r>
      <w:r w:rsidR="000A5A1D">
        <w:t xml:space="preserve">. </w:t>
      </w:r>
      <w:r w:rsidRPr="005223EB">
        <w:t>Inlet and outlet enclosure dampers shall be of a design that prevents wind driven water and dust intrusion</w:t>
      </w:r>
      <w:r w:rsidR="000A5A1D">
        <w:t>.</w:t>
      </w:r>
      <w:r w:rsidR="005456A9">
        <w:t xml:space="preserve"> I</w:t>
      </w:r>
      <w:r w:rsidRPr="005223EB">
        <w:t xml:space="preserve">f required, </w:t>
      </w:r>
      <w:r w:rsidR="005456A9">
        <w:t xml:space="preserve">ventilation systems </w:t>
      </w:r>
      <w:r w:rsidRPr="005223EB">
        <w:t xml:space="preserve">shall be provided with an interlocked and automatic temperature control system, including appropriate alarming, for each </w:t>
      </w:r>
      <w:r w:rsidR="00D84235">
        <w:t>Project</w:t>
      </w:r>
      <w:r w:rsidR="00D84235" w:rsidRPr="005223EB">
        <w:t xml:space="preserve"> </w:t>
      </w:r>
      <w:r w:rsidRPr="005223EB">
        <w:t>building or enclosure.</w:t>
      </w:r>
    </w:p>
    <w:p w:rsidR="005223EB" w:rsidRPr="005223EB" w:rsidRDefault="005223EB" w:rsidP="005223EB">
      <w:pPr>
        <w:numPr>
          <w:ilvl w:val="2"/>
          <w:numId w:val="0"/>
        </w:numPr>
        <w:spacing w:line="240" w:lineRule="auto"/>
        <w:ind w:right="144"/>
      </w:pPr>
    </w:p>
    <w:p w:rsidR="005223EB" w:rsidRDefault="005223EB" w:rsidP="005223EB">
      <w:pPr>
        <w:numPr>
          <w:ilvl w:val="2"/>
          <w:numId w:val="0"/>
        </w:numPr>
        <w:spacing w:line="240" w:lineRule="auto"/>
        <w:ind w:right="144"/>
      </w:pPr>
      <w:r w:rsidRPr="005223EB">
        <w:t>Space</w:t>
      </w:r>
      <w:r w:rsidR="00A728CE">
        <w:t xml:space="preserve"> site</w:t>
      </w:r>
      <w:r w:rsidRPr="005223EB">
        <w:t xml:space="preserve"> ambient</w:t>
      </w:r>
      <w:r w:rsidR="00C76DE1">
        <w:t xml:space="preserve"> </w:t>
      </w:r>
      <w:r w:rsidRPr="005223EB">
        <w:t xml:space="preserve">temperature conditioning as required for the </w:t>
      </w:r>
      <w:r w:rsidR="00903FBE">
        <w:t>Project</w:t>
      </w:r>
      <w:r w:rsidR="00903FBE" w:rsidRPr="005223EB">
        <w:t xml:space="preserve"> </w:t>
      </w:r>
      <w:r w:rsidRPr="005223EB">
        <w:t>enclosure equipment provided shall be provided as complete systems with all accessory items required for proper operation. Consideration shall be given primarily to requirements for efficient conditioning of the installed BESS</w:t>
      </w:r>
      <w:r w:rsidR="00903FBE">
        <w:t xml:space="preserve"> and PV</w:t>
      </w:r>
      <w:r w:rsidRPr="005223EB">
        <w:t xml:space="preserve"> equipment except in normally occupied areas such as the control room. </w:t>
      </w:r>
      <w:r w:rsidR="00CD026C" w:rsidRPr="005223EB">
        <w:t xml:space="preserve">Normally occupied areas or areas requiring access for local operation shall consider operator comfort in addition to requirements for equipment conditioning. Space air conditioning equipment shall be designed for the loss of one unit without derating of the </w:t>
      </w:r>
      <w:r w:rsidR="00903FBE">
        <w:t>Project</w:t>
      </w:r>
      <w:r w:rsidR="00CD026C">
        <w:t xml:space="preserve">. </w:t>
      </w:r>
      <w:r w:rsidR="00CD026C" w:rsidRPr="005223EB">
        <w:t xml:space="preserve">Where </w:t>
      </w:r>
      <w:r w:rsidR="0003278C">
        <w:t>heating or cooling</w:t>
      </w:r>
      <w:r w:rsidR="00CD026C" w:rsidRPr="005223EB">
        <w:t xml:space="preserve"> is provided, the equipment shall have a minimum </w:t>
      </w:r>
      <w:r w:rsidR="00FA7592">
        <w:t xml:space="preserve">EER, IEER, </w:t>
      </w:r>
      <w:r w:rsidR="00CD026C" w:rsidRPr="005223EB">
        <w:t>SEER rating</w:t>
      </w:r>
      <w:r w:rsidR="00FA7592">
        <w:t xml:space="preserve"> in accordance with the Energy Code</w:t>
      </w:r>
      <w:r w:rsidR="00DD5369">
        <w:t>s</w:t>
      </w:r>
      <w:r w:rsidR="00CD026C">
        <w:t xml:space="preserve">. </w:t>
      </w:r>
      <w:r w:rsidR="000A5A1D">
        <w:t xml:space="preserve"> </w:t>
      </w:r>
      <w:r w:rsidRPr="005223EB">
        <w:t xml:space="preserve">Space air conditioning shall be provided with an automatic temperature control system, including appropriate alarming, for each </w:t>
      </w:r>
      <w:r w:rsidR="00903FBE">
        <w:t>Project</w:t>
      </w:r>
      <w:r w:rsidR="00903FBE" w:rsidRPr="005223EB">
        <w:t xml:space="preserve"> </w:t>
      </w:r>
      <w:r w:rsidRPr="005223EB">
        <w:t>operational enclosure.</w:t>
      </w:r>
    </w:p>
    <w:p w:rsidR="00ED5912" w:rsidRDefault="00ED5912" w:rsidP="005223EB">
      <w:pPr>
        <w:numPr>
          <w:ilvl w:val="2"/>
          <w:numId w:val="0"/>
        </w:numPr>
        <w:spacing w:line="240" w:lineRule="auto"/>
        <w:ind w:right="144"/>
      </w:pPr>
    </w:p>
    <w:p w:rsidR="00ED5912" w:rsidRDefault="00ED5912" w:rsidP="00ED5912">
      <w:pPr>
        <w:pStyle w:val="Heading3"/>
      </w:pPr>
      <w:bookmarkStart w:id="106" w:name="_Toc42256428"/>
      <w:r>
        <w:t>HVAC</w:t>
      </w:r>
      <w:r w:rsidR="0052511E">
        <w:t xml:space="preserve"> / Thermal Management</w:t>
      </w:r>
      <w:bookmarkEnd w:id="106"/>
    </w:p>
    <w:p w:rsidR="005D666A" w:rsidRPr="005D666A" w:rsidRDefault="00486A2C" w:rsidP="005D666A">
      <w:r w:rsidRPr="00B00A80">
        <w:t xml:space="preserve">The following is a general summary of the HVAC Requirements for each Project Operational Enclosure. </w:t>
      </w:r>
    </w:p>
    <w:p w:rsidR="009451BC" w:rsidRDefault="009451BC" w:rsidP="005D666A">
      <w:pPr>
        <w:spacing w:line="259" w:lineRule="auto"/>
        <w:rPr>
          <w:u w:val="single"/>
        </w:rPr>
      </w:pPr>
    </w:p>
    <w:p w:rsidR="00486A2C" w:rsidRDefault="00486A2C" w:rsidP="007B331E">
      <w:pPr>
        <w:pStyle w:val="Heading4"/>
      </w:pPr>
      <w:bookmarkStart w:id="107" w:name="_Toc42256429"/>
      <w:r w:rsidRPr="00427DEC">
        <w:t>Project Specific Requirements to Determine Equipment Sizing, Quantities &amp; Configuration:</w:t>
      </w:r>
      <w:bookmarkEnd w:id="107"/>
    </w:p>
    <w:p w:rsidR="00396B7A" w:rsidRPr="00427DEC" w:rsidRDefault="00396B7A" w:rsidP="005D666A">
      <w:pPr>
        <w:spacing w:line="259" w:lineRule="auto"/>
      </w:pPr>
    </w:p>
    <w:p w:rsidR="00072145" w:rsidRPr="00AC3653" w:rsidRDefault="00072145" w:rsidP="00AC3653">
      <w:r w:rsidRPr="00AC3653">
        <w:t xml:space="preserve">Each Mechanical system and option indicated in this section is dependent on project </w:t>
      </w:r>
      <w:r w:rsidR="000E07C2" w:rsidRPr="00AC3653">
        <w:t xml:space="preserve">and enclosure </w:t>
      </w:r>
      <w:r w:rsidRPr="00AC3653">
        <w:t>specific requirements.  The required information will determine the size, quantity and configuration of the Mechanical Equipment.  The required information is noted as follows:</w:t>
      </w:r>
    </w:p>
    <w:p w:rsidR="00486A2C" w:rsidRPr="006E7D8D" w:rsidRDefault="00486A2C" w:rsidP="00486A2C">
      <w:pPr>
        <w:pStyle w:val="ListParagraph"/>
        <w:rPr>
          <w:sz w:val="22"/>
          <w:szCs w:val="22"/>
        </w:rPr>
      </w:pP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 xml:space="preserve">Location of the Storage Facility – Climate Zone, Outdoor </w:t>
      </w:r>
      <w:r w:rsidR="004236FE">
        <w:rPr>
          <w:sz w:val="22"/>
          <w:szCs w:val="22"/>
        </w:rPr>
        <w:t xml:space="preserve">Max and Min </w:t>
      </w:r>
      <w:r w:rsidRPr="006E7D8D">
        <w:rPr>
          <w:sz w:val="22"/>
          <w:szCs w:val="22"/>
        </w:rPr>
        <w:t>Ambient Temperature</w:t>
      </w:r>
      <w:r w:rsidR="00DD5369">
        <w:rPr>
          <w:sz w:val="22"/>
          <w:szCs w:val="22"/>
        </w:rPr>
        <w:t>s</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Storage Building / Container Assembly and Dimensions</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Space Temperature / Humidity Requirements for the Battery Storage Rooms</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Battery Rack Configuration</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Battery Heat Dissipation (BOL – Beginning of Life) &amp; (EOL - End of Life)</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 xml:space="preserve">Location of Transformers, </w:t>
      </w:r>
      <w:r w:rsidR="00956A5C" w:rsidRPr="00B00A80">
        <w:rPr>
          <w:sz w:val="22"/>
          <w:szCs w:val="22"/>
        </w:rPr>
        <w:t>PCS</w:t>
      </w:r>
      <w:r w:rsidRPr="006E7D8D">
        <w:rPr>
          <w:sz w:val="22"/>
          <w:szCs w:val="22"/>
        </w:rPr>
        <w:t xml:space="preserve"> (Indoor / Outdoor) – For Indoor – Heat Dissipation</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Available Clearances for Mechanical Equipment (Installation and Servicing)</w:t>
      </w:r>
    </w:p>
    <w:p w:rsidR="00486A2C" w:rsidRPr="006E7D8D" w:rsidRDefault="00486A2C" w:rsidP="00980396">
      <w:pPr>
        <w:pStyle w:val="ListParagraph"/>
        <w:numPr>
          <w:ilvl w:val="0"/>
          <w:numId w:val="48"/>
        </w:numPr>
        <w:spacing w:after="160" w:line="259" w:lineRule="auto"/>
        <w:ind w:left="720"/>
        <w:rPr>
          <w:sz w:val="22"/>
          <w:szCs w:val="22"/>
        </w:rPr>
      </w:pPr>
      <w:r w:rsidRPr="006E7D8D">
        <w:rPr>
          <w:sz w:val="22"/>
          <w:szCs w:val="22"/>
        </w:rPr>
        <w:t>Available Clearances for Ductwork</w:t>
      </w:r>
    </w:p>
    <w:p w:rsidR="00486A2C" w:rsidRPr="006E689D" w:rsidRDefault="00486A2C" w:rsidP="00980396">
      <w:pPr>
        <w:pStyle w:val="ListParagraph"/>
        <w:numPr>
          <w:ilvl w:val="0"/>
          <w:numId w:val="48"/>
        </w:numPr>
        <w:spacing w:after="160" w:line="259" w:lineRule="auto"/>
        <w:ind w:left="720"/>
        <w:rPr>
          <w:sz w:val="22"/>
          <w:szCs w:val="22"/>
        </w:rPr>
      </w:pPr>
      <w:r w:rsidRPr="006E7D8D">
        <w:rPr>
          <w:sz w:val="22"/>
          <w:szCs w:val="22"/>
        </w:rPr>
        <w:t>Fire Protection System(s) Configuration and Control Sequencing</w:t>
      </w:r>
    </w:p>
    <w:p w:rsidR="00486A2C" w:rsidRPr="00396B7A" w:rsidRDefault="00486A2C" w:rsidP="00486A2C">
      <w:pPr>
        <w:pStyle w:val="ListParagraph"/>
        <w:rPr>
          <w:color w:val="FF0000"/>
          <w:sz w:val="22"/>
          <w:szCs w:val="22"/>
        </w:rPr>
      </w:pPr>
    </w:p>
    <w:p w:rsidR="00486A2C" w:rsidRDefault="003857EF" w:rsidP="007B331E">
      <w:pPr>
        <w:pStyle w:val="Heading4"/>
      </w:pPr>
      <w:bookmarkStart w:id="108" w:name="_Toc42256430"/>
      <w:r>
        <w:t xml:space="preserve">Battery Energy </w:t>
      </w:r>
      <w:r w:rsidR="00486A2C" w:rsidRPr="00383D84">
        <w:t>Storage Building:</w:t>
      </w:r>
      <w:bookmarkEnd w:id="108"/>
    </w:p>
    <w:p w:rsidR="007B331E" w:rsidRPr="007B331E" w:rsidRDefault="007B331E" w:rsidP="007B331E"/>
    <w:p w:rsidR="00486A2C" w:rsidRPr="00396B7A" w:rsidRDefault="00486A2C" w:rsidP="006D5F88">
      <w:pPr>
        <w:spacing w:after="160" w:line="259" w:lineRule="auto"/>
      </w:pPr>
      <w:r w:rsidRPr="00396B7A">
        <w:t>Battery Room(s):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 xml:space="preserve">Provide </w:t>
      </w:r>
      <w:r w:rsidR="00C11F52">
        <w:rPr>
          <w:sz w:val="22"/>
          <w:szCs w:val="22"/>
        </w:rPr>
        <w:t xml:space="preserve">3-phase </w:t>
      </w:r>
      <w:r w:rsidRPr="00383D84">
        <w:rPr>
          <w:sz w:val="22"/>
          <w:szCs w:val="22"/>
        </w:rPr>
        <w:t xml:space="preserve">Air-Cooled AC-unit(s) dedicated for each defined array of batteries within each Battery Room.  Each AC-unit Supply Air ductwork is to be installed in a manner that directs the supply air via supply air diffusers on to the batteries per the battery manufacturer’s recommendations.  Each AC-unit is to also have Return Air ductwork that is to be installed above the Supply Air ductwork. Each AC-unit is to be provided with an Air-side Economizer. </w:t>
      </w:r>
    </w:p>
    <w:p w:rsidR="00486A2C" w:rsidRPr="00383D84" w:rsidRDefault="00486A2C" w:rsidP="00486A2C">
      <w:pPr>
        <w:pStyle w:val="ListParagraph"/>
        <w:ind w:left="1440"/>
        <w:rPr>
          <w:sz w:val="22"/>
          <w:szCs w:val="22"/>
        </w:rPr>
      </w:pP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lastRenderedPageBreak/>
        <w:t>Provide Exhaust Air Fan(s) dedicated to the space to provide ventilation of the space to meet or exceed code compliance of minimum 1 cfm/</w:t>
      </w:r>
      <w:proofErr w:type="spellStart"/>
      <w:r w:rsidRPr="00383D84">
        <w:rPr>
          <w:sz w:val="22"/>
          <w:szCs w:val="22"/>
        </w:rPr>
        <w:t>sq.ft</w:t>
      </w:r>
      <w:proofErr w:type="spellEnd"/>
      <w:r w:rsidRPr="00383D84">
        <w:rPr>
          <w:sz w:val="22"/>
          <w:szCs w:val="22"/>
        </w:rPr>
        <w:t>.  The Exhaust Air Fan(s) will include 100% stand-by fans.  Each Exhaust Air Fan is to be Explosion Proof / Spark Proof.  Make up-air to the Exhaust air fans to be provided by the AC-units during normal operations.</w:t>
      </w:r>
    </w:p>
    <w:p w:rsidR="00486A2C" w:rsidRPr="00383D84" w:rsidRDefault="00486A2C" w:rsidP="00486A2C">
      <w:pPr>
        <w:pStyle w:val="ListParagraph"/>
        <w:rPr>
          <w:sz w:val="22"/>
          <w:szCs w:val="22"/>
        </w:rPr>
      </w:pP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Provide isolation dampers in the ductwork as required in coordination with the requirements of the Fire Protection System(s) Configuration and Control Sequence.</w:t>
      </w:r>
    </w:p>
    <w:p w:rsidR="00486A2C" w:rsidRPr="00461656" w:rsidRDefault="00486A2C" w:rsidP="006D5F88">
      <w:pPr>
        <w:spacing w:after="160" w:line="259" w:lineRule="auto"/>
      </w:pPr>
      <w:r w:rsidRPr="00461656">
        <w:t>Control Room(s):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Provide Air-Cooled AC-unit(s) dedicated for each Control Room.  Unit shall be ducted to the space with supply air and return air ductwork.  Each AC-unit is to meet minimum outside air require</w:t>
      </w:r>
      <w:r w:rsidR="00DD5369">
        <w:rPr>
          <w:sz w:val="22"/>
          <w:szCs w:val="22"/>
        </w:rPr>
        <w:t>ment</w:t>
      </w:r>
      <w:r w:rsidRPr="00383D84">
        <w:rPr>
          <w:sz w:val="22"/>
          <w:szCs w:val="22"/>
        </w:rPr>
        <w:t>s for the occupied Control Room space.  Each unit is to be provided with an Air-side Economizer.</w:t>
      </w:r>
    </w:p>
    <w:p w:rsidR="00486A2C" w:rsidRPr="00461656" w:rsidRDefault="00486A2C" w:rsidP="00DB63C6">
      <w:pPr>
        <w:spacing w:after="160" w:line="259" w:lineRule="auto"/>
      </w:pPr>
      <w:r w:rsidRPr="00461656">
        <w:t>CO2 Room(s):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 xml:space="preserve">Provide One (1) Exhaust Air Fan dedicated to each space to provide ventilation of the space.  The Exhaust Air Fan will be ducted into the space with air inlets at the ceiling and extended to the floor level.  Each Exhaust Air Fan is to be Explosion Proof / Spark Proof.  Make up-air to the Exhaust air fans to be provided by </w:t>
      </w:r>
      <w:r w:rsidR="000A45BC" w:rsidRPr="00383D84">
        <w:rPr>
          <w:sz w:val="22"/>
          <w:szCs w:val="22"/>
        </w:rPr>
        <w:t>a Passive</w:t>
      </w:r>
      <w:r w:rsidRPr="00383D84">
        <w:rPr>
          <w:sz w:val="22"/>
          <w:szCs w:val="22"/>
        </w:rPr>
        <w:t xml:space="preserve"> Air Intake.</w:t>
      </w:r>
    </w:p>
    <w:p w:rsidR="00626543" w:rsidRPr="00461656" w:rsidRDefault="00486A2C" w:rsidP="006E689D">
      <w:pPr>
        <w:spacing w:after="160" w:line="259" w:lineRule="auto"/>
      </w:pPr>
      <w:r w:rsidRPr="00461656">
        <w:t>Fire Pump Room(s):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 xml:space="preserve">Provide One (1) Exhaust Air Fan dedicated to each space to provide ventilation of the space.  The Exhaust Air Fan will be ducted into the space with air inlets at the ceiling and extended to the floor level.  Each Exhaust Air Fan is to be Explosion Proof / Spark Proof.  Make up-air to the Exhaust air fans to be provided by </w:t>
      </w:r>
      <w:r w:rsidR="000A45BC" w:rsidRPr="00383D84">
        <w:rPr>
          <w:sz w:val="22"/>
          <w:szCs w:val="22"/>
        </w:rPr>
        <w:t>a Passive</w:t>
      </w:r>
      <w:r w:rsidRPr="00383D84">
        <w:rPr>
          <w:sz w:val="22"/>
          <w:szCs w:val="22"/>
        </w:rPr>
        <w:t xml:space="preserve"> Air Intake.</w:t>
      </w:r>
    </w:p>
    <w:p w:rsidR="00486A2C" w:rsidRPr="00485916" w:rsidRDefault="00486A2C" w:rsidP="00485916">
      <w:pPr>
        <w:spacing w:after="160" w:line="259" w:lineRule="auto"/>
      </w:pPr>
      <w:r w:rsidRPr="00485916">
        <w:t>Provide the BMCS and Control Facilities for the Following Typical Systems: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Battery Room AC-Unit and Ventilation Systems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Control Room AC-Unit Ventilation Systems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CO2 Room Ventilation Systems</w:t>
      </w:r>
    </w:p>
    <w:p w:rsidR="00486A2C" w:rsidRPr="00383D84" w:rsidRDefault="00486A2C" w:rsidP="00980396">
      <w:pPr>
        <w:pStyle w:val="ListParagraph"/>
        <w:numPr>
          <w:ilvl w:val="0"/>
          <w:numId w:val="49"/>
        </w:numPr>
        <w:spacing w:after="160" w:line="259" w:lineRule="auto"/>
        <w:rPr>
          <w:sz w:val="22"/>
          <w:szCs w:val="22"/>
        </w:rPr>
      </w:pPr>
      <w:r w:rsidRPr="00383D84">
        <w:rPr>
          <w:sz w:val="22"/>
          <w:szCs w:val="22"/>
        </w:rPr>
        <w:t>Fire Pump Room Ventilation Systems</w:t>
      </w:r>
    </w:p>
    <w:p w:rsidR="00486A2C" w:rsidRDefault="003857EF" w:rsidP="007B331E">
      <w:pPr>
        <w:pStyle w:val="Heading4"/>
      </w:pPr>
      <w:bookmarkStart w:id="109" w:name="_Toc42256431"/>
      <w:r>
        <w:t xml:space="preserve">Battery Energy </w:t>
      </w:r>
      <w:r w:rsidR="00486A2C" w:rsidRPr="00383D84">
        <w:t>Storage Container</w:t>
      </w:r>
      <w:r>
        <w:t>(s)</w:t>
      </w:r>
      <w:r w:rsidR="00486A2C" w:rsidRPr="00383D84">
        <w:t>:</w:t>
      </w:r>
      <w:bookmarkEnd w:id="109"/>
    </w:p>
    <w:p w:rsidR="007B331E" w:rsidRPr="007B331E" w:rsidRDefault="007B331E" w:rsidP="007B331E"/>
    <w:p w:rsidR="00486A2C" w:rsidRPr="00383D84" w:rsidRDefault="00486A2C" w:rsidP="00F964D3">
      <w:r w:rsidRPr="00383D84">
        <w:t>Three (3) options for Mechanical Equipment configurations have been listed.  These options are not listed in order of preference.</w:t>
      </w:r>
    </w:p>
    <w:p w:rsidR="00F964D3" w:rsidRPr="00383D84" w:rsidRDefault="00F964D3" w:rsidP="00F964D3"/>
    <w:p w:rsidR="00486A2C" w:rsidRPr="00A267B0" w:rsidRDefault="00486A2C" w:rsidP="00980396">
      <w:pPr>
        <w:pStyle w:val="ListParagraph"/>
        <w:numPr>
          <w:ilvl w:val="0"/>
          <w:numId w:val="50"/>
        </w:numPr>
        <w:spacing w:after="160" w:line="259" w:lineRule="auto"/>
        <w:rPr>
          <w:sz w:val="22"/>
          <w:szCs w:val="22"/>
        </w:rPr>
      </w:pPr>
      <w:r w:rsidRPr="00A267B0">
        <w:rPr>
          <w:sz w:val="22"/>
          <w:szCs w:val="22"/>
        </w:rPr>
        <w:t>Option #1 – AC-units and Fans on top of Storage Container Enclosure:</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 xml:space="preserve">Provide Air-Cooled AC-unit(s) dedicated for the defined array of batteries within the Storage Container.  The Air-Cooled AC-units are to be install on top of the Storage Container.  Each AC-unit Supply Air ductwork is to be installed in a manner that directs the supply air via supply air diffusers on to the batteries per the battery manufacturer’s recommendations.  Each AC-unit is to also have Return Air ductwork ducted into the Container. Each AC-unit is to be provided with an Air-side Economizer. </w:t>
      </w:r>
    </w:p>
    <w:p w:rsidR="00626543" w:rsidRPr="00383D84" w:rsidRDefault="00486A2C" w:rsidP="00980396">
      <w:pPr>
        <w:pStyle w:val="ListParagraph"/>
        <w:numPr>
          <w:ilvl w:val="1"/>
          <w:numId w:val="50"/>
        </w:numPr>
        <w:spacing w:after="160" w:line="259" w:lineRule="auto"/>
        <w:rPr>
          <w:sz w:val="22"/>
          <w:szCs w:val="22"/>
        </w:rPr>
      </w:pPr>
      <w:r w:rsidRPr="00383D84">
        <w:rPr>
          <w:sz w:val="22"/>
          <w:szCs w:val="22"/>
        </w:rPr>
        <w:lastRenderedPageBreak/>
        <w:t>Provide Two (2) Exhaust Air Fan(s).  Each exhaust Air Fan is to be installed on top of the Storage Container.  Each exhaust fan is to meet or exceed code compliance of minimum 1 cfm/</w:t>
      </w:r>
      <w:proofErr w:type="spellStart"/>
      <w:r w:rsidRPr="00383D84">
        <w:rPr>
          <w:sz w:val="22"/>
          <w:szCs w:val="22"/>
        </w:rPr>
        <w:t>sq.ft</w:t>
      </w:r>
      <w:proofErr w:type="spellEnd"/>
      <w:r w:rsidRPr="00383D84">
        <w:rPr>
          <w:sz w:val="22"/>
          <w:szCs w:val="22"/>
        </w:rPr>
        <w:t>.  The first exhaust fan will be the base exhaust fan.  The second exhaust fan will be a 100% stand-by.  Each Exhaust Air Fan is to be Explosion Proof / Spark Proof.  Make up-air to the Exhaust air fans to be provided by the AC-units during normal operations.</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Provide isolation dampers in the ductwork as required in coordination with the requirements of the Fire Protection System(s) Configuration and Control Sequence.</w:t>
      </w:r>
    </w:p>
    <w:p w:rsidR="00486A2C" w:rsidRPr="00383D84" w:rsidRDefault="00486A2C" w:rsidP="00486A2C">
      <w:pPr>
        <w:pStyle w:val="ListParagraph"/>
        <w:ind w:left="1440"/>
        <w:rPr>
          <w:sz w:val="22"/>
          <w:szCs w:val="22"/>
        </w:rPr>
      </w:pPr>
    </w:p>
    <w:p w:rsidR="00486A2C" w:rsidRPr="00A267B0" w:rsidRDefault="00486A2C" w:rsidP="00980396">
      <w:pPr>
        <w:pStyle w:val="ListParagraph"/>
        <w:numPr>
          <w:ilvl w:val="0"/>
          <w:numId w:val="50"/>
        </w:numPr>
        <w:spacing w:after="160" w:line="259" w:lineRule="auto"/>
        <w:rPr>
          <w:sz w:val="22"/>
          <w:szCs w:val="22"/>
        </w:rPr>
      </w:pPr>
      <w:r w:rsidRPr="00A267B0">
        <w:rPr>
          <w:sz w:val="22"/>
          <w:szCs w:val="22"/>
        </w:rPr>
        <w:t>Option #2 – AC-units on Ground, Fans on Roof of Storage Container Enclosure:</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 xml:space="preserve">Provide Air-Cooled AC-unit(s) dedicated for the defined array of batteries within the Storage Container.  The Air-Cooled AC-units are to be install on the Ground near the Storage Container.  Each AC-unit Supply Air ductwork is to be installed in a manner that directs the supply air via supply air diffusers on to the batteries per the battery manufacturer’s recommendations.  Each AC-unit is to also have Return Air ductwork ducted into the Container. Each AC-unit is to be provided with an Air-side Economizer. </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Provide Two (2) Exhaust Air Fan(s).  Each exhaust Air Fan is to be installed on top of the Storage Container.  Each exhaust fan is to meet or exceed code compliance of minimum 1 cfm/</w:t>
      </w:r>
      <w:proofErr w:type="spellStart"/>
      <w:r w:rsidRPr="00383D84">
        <w:rPr>
          <w:sz w:val="22"/>
          <w:szCs w:val="22"/>
        </w:rPr>
        <w:t>sq.ft</w:t>
      </w:r>
      <w:proofErr w:type="spellEnd"/>
      <w:r w:rsidRPr="00383D84">
        <w:rPr>
          <w:sz w:val="22"/>
          <w:szCs w:val="22"/>
        </w:rPr>
        <w:t>.  The first exhaust fan will be the base exhaust fan.  The second exhaust fan will be a 100% stand-by.  Each Exhaust Air Fan is to be Explosion Proof / Spark Proof.  Make up-air to the Exhaust air fans to be provided by the AC-units during normal operations.</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Provide isolation dampers in the ductwork as required in coordination with the requirements of the Fire Protection System(s) Configuration and Control Sequence.</w:t>
      </w:r>
    </w:p>
    <w:p w:rsidR="00654A9C" w:rsidRPr="00383D84" w:rsidRDefault="00654A9C" w:rsidP="00654A9C">
      <w:pPr>
        <w:pStyle w:val="ListParagraph"/>
        <w:spacing w:after="160" w:line="259" w:lineRule="auto"/>
        <w:ind w:left="1440"/>
        <w:rPr>
          <w:sz w:val="22"/>
          <w:szCs w:val="22"/>
        </w:rPr>
      </w:pPr>
    </w:p>
    <w:p w:rsidR="00486A2C" w:rsidRPr="00A267B0" w:rsidRDefault="00486A2C" w:rsidP="00980396">
      <w:pPr>
        <w:pStyle w:val="ListParagraph"/>
        <w:numPr>
          <w:ilvl w:val="0"/>
          <w:numId w:val="50"/>
        </w:numPr>
        <w:spacing w:after="160" w:line="259" w:lineRule="auto"/>
        <w:rPr>
          <w:sz w:val="22"/>
          <w:szCs w:val="22"/>
        </w:rPr>
      </w:pPr>
      <w:r w:rsidRPr="00A267B0">
        <w:rPr>
          <w:sz w:val="22"/>
          <w:szCs w:val="22"/>
        </w:rPr>
        <w:t>Option #3 – AC-units Mounted to Side of Storage Container, Fans on Roof of Storage Container Enclosure:</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 xml:space="preserve">Provide Air-Cooled AC-unit(s) dedicated for the defined array of batteries within the Storage Container.  The Air-Cooled AC-units (Multiple smaller wall mounted units) are to be install on each side of the Storage Container.  Each AC-unit Supply Air ductwork tap into the container is to be installed in a manner that directs the supply air via a supply air diffuser on to the batteries per the battery manufacturer’s recommendations.  Each AC-unit is to also have Return Air ductwork duct tap into the Container. Each AC-unit is to be provided with an Air-side Economizer. </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Provide Two (2) Exhaust Air Fan(s).  Each exhaust Air Fan is to be installed on top of the Storage Container.  Each exhaust fan is to meet or exceed code compliance of minimum 1 cfm/</w:t>
      </w:r>
      <w:proofErr w:type="spellStart"/>
      <w:r w:rsidRPr="00383D84">
        <w:rPr>
          <w:sz w:val="22"/>
          <w:szCs w:val="22"/>
        </w:rPr>
        <w:t>sq.ft</w:t>
      </w:r>
      <w:proofErr w:type="spellEnd"/>
      <w:r w:rsidRPr="00383D84">
        <w:rPr>
          <w:sz w:val="22"/>
          <w:szCs w:val="22"/>
        </w:rPr>
        <w:t>.  The first exhaust fan will be the base exhaust fan.  The second exhaust fan will be a 100% stand-by.  Each Exhaust Air Fan is to be Explosion Proof / Spark Proof.  Make up-air to the Exhaust air fans to be provided by the AC-units during normal operations.</w:t>
      </w:r>
    </w:p>
    <w:p w:rsidR="00486A2C" w:rsidRPr="00383D84" w:rsidRDefault="00486A2C" w:rsidP="00980396">
      <w:pPr>
        <w:pStyle w:val="ListParagraph"/>
        <w:numPr>
          <w:ilvl w:val="1"/>
          <w:numId w:val="50"/>
        </w:numPr>
        <w:spacing w:after="160" w:line="259" w:lineRule="auto"/>
        <w:rPr>
          <w:sz w:val="22"/>
          <w:szCs w:val="22"/>
        </w:rPr>
      </w:pPr>
      <w:r w:rsidRPr="00383D84">
        <w:rPr>
          <w:sz w:val="22"/>
          <w:szCs w:val="22"/>
        </w:rPr>
        <w:t>Provide isolation dampers in the ductwork as required in coordination with the requirements of the Fire Protection System(s) Configuration and Control Sequence.</w:t>
      </w:r>
    </w:p>
    <w:p w:rsidR="003D7239" w:rsidRPr="00084B5C" w:rsidRDefault="003D7239" w:rsidP="003D7239">
      <w:pPr>
        <w:pStyle w:val="ListParagraph"/>
        <w:spacing w:after="160" w:line="259" w:lineRule="auto"/>
        <w:ind w:left="1440"/>
        <w:rPr>
          <w:sz w:val="22"/>
          <w:szCs w:val="22"/>
        </w:rPr>
      </w:pPr>
    </w:p>
    <w:p w:rsidR="00486A2C" w:rsidRPr="00084B5C" w:rsidRDefault="00486A2C" w:rsidP="00980396">
      <w:pPr>
        <w:pStyle w:val="ListParagraph"/>
        <w:numPr>
          <w:ilvl w:val="0"/>
          <w:numId w:val="52"/>
        </w:numPr>
        <w:spacing w:after="160" w:line="259" w:lineRule="auto"/>
        <w:rPr>
          <w:sz w:val="22"/>
          <w:szCs w:val="22"/>
        </w:rPr>
      </w:pPr>
      <w:r w:rsidRPr="00084B5C">
        <w:rPr>
          <w:sz w:val="22"/>
          <w:szCs w:val="22"/>
        </w:rPr>
        <w:t xml:space="preserve">Provide </w:t>
      </w:r>
      <w:r w:rsidR="00013B29" w:rsidRPr="00084B5C">
        <w:rPr>
          <w:sz w:val="22"/>
          <w:szCs w:val="22"/>
        </w:rPr>
        <w:t>a</w:t>
      </w:r>
      <w:r w:rsidR="00B00C7C" w:rsidRPr="00084B5C">
        <w:rPr>
          <w:sz w:val="22"/>
          <w:szCs w:val="22"/>
        </w:rPr>
        <w:t xml:space="preserve"> </w:t>
      </w:r>
      <w:r w:rsidR="00084B5C">
        <w:rPr>
          <w:sz w:val="22"/>
          <w:szCs w:val="22"/>
        </w:rPr>
        <w:t>BMCS</w:t>
      </w:r>
      <w:r w:rsidRPr="00084B5C">
        <w:rPr>
          <w:sz w:val="22"/>
          <w:szCs w:val="22"/>
        </w:rPr>
        <w:t xml:space="preserve"> and Control Facilities for the Following Typical Systems:</w:t>
      </w:r>
    </w:p>
    <w:p w:rsidR="00486A2C" w:rsidRPr="00084B5C" w:rsidRDefault="00486A2C" w:rsidP="00980396">
      <w:pPr>
        <w:pStyle w:val="ListParagraph"/>
        <w:numPr>
          <w:ilvl w:val="1"/>
          <w:numId w:val="50"/>
        </w:numPr>
        <w:spacing w:after="160" w:line="259" w:lineRule="auto"/>
        <w:rPr>
          <w:sz w:val="22"/>
          <w:szCs w:val="22"/>
        </w:rPr>
      </w:pPr>
      <w:r w:rsidRPr="00084B5C">
        <w:rPr>
          <w:sz w:val="22"/>
          <w:szCs w:val="22"/>
        </w:rPr>
        <w:t>Battery Room AC-Unit and Ventilation Systems</w:t>
      </w:r>
    </w:p>
    <w:p w:rsidR="00486A2C" w:rsidRPr="00383D84" w:rsidRDefault="00486A2C" w:rsidP="007B331E">
      <w:pPr>
        <w:pStyle w:val="Heading4"/>
      </w:pPr>
      <w:bookmarkStart w:id="110" w:name="_Toc42256432"/>
      <w:r w:rsidRPr="00383D84">
        <w:t>Quality Assurance for Air-Cooled AC-units:</w:t>
      </w:r>
      <w:bookmarkEnd w:id="110"/>
    </w:p>
    <w:p w:rsidR="00486A2C" w:rsidRPr="00383D84" w:rsidRDefault="00486A2C" w:rsidP="00980396">
      <w:pPr>
        <w:pStyle w:val="ListParagraph"/>
        <w:widowControl w:val="0"/>
        <w:numPr>
          <w:ilvl w:val="0"/>
          <w:numId w:val="51"/>
        </w:numPr>
        <w:autoSpaceDE w:val="0"/>
        <w:autoSpaceDN w:val="0"/>
        <w:adjustRightInd w:val="0"/>
        <w:spacing w:before="100" w:after="100"/>
        <w:rPr>
          <w:sz w:val="22"/>
          <w:szCs w:val="22"/>
        </w:rPr>
      </w:pPr>
      <w:r w:rsidRPr="00383D84">
        <w:rPr>
          <w:sz w:val="22"/>
          <w:szCs w:val="22"/>
        </w:rPr>
        <w:lastRenderedPageBreak/>
        <w:t>Packaged air-cooled condenser units shall be certified in accordance with ANSI/AHRI Standard 340/360 performance rating of commercial and industrial unitary air-conditioning and heat pump equipment.</w:t>
      </w:r>
    </w:p>
    <w:p w:rsidR="00486A2C" w:rsidRPr="00383D84" w:rsidRDefault="00486A2C" w:rsidP="00980396">
      <w:pPr>
        <w:pStyle w:val="ListParagraph"/>
        <w:widowControl w:val="0"/>
        <w:numPr>
          <w:ilvl w:val="0"/>
          <w:numId w:val="51"/>
        </w:numPr>
        <w:autoSpaceDE w:val="0"/>
        <w:autoSpaceDN w:val="0"/>
        <w:adjustRightInd w:val="0"/>
        <w:spacing w:before="100" w:after="100"/>
        <w:rPr>
          <w:sz w:val="22"/>
          <w:szCs w:val="22"/>
        </w:rPr>
      </w:pPr>
      <w:r w:rsidRPr="00383D84">
        <w:rPr>
          <w:sz w:val="22"/>
          <w:szCs w:val="22"/>
        </w:rPr>
        <w:t>Unit shall be certified in accordance with UL Standard 1995/CSA C22.2 No. 236, Safety Standard for Heating and Cooling Equipment.</w:t>
      </w:r>
    </w:p>
    <w:p w:rsidR="00486A2C" w:rsidRPr="00383D84" w:rsidRDefault="00486A2C" w:rsidP="00980396">
      <w:pPr>
        <w:pStyle w:val="ListParagraph"/>
        <w:widowControl w:val="0"/>
        <w:numPr>
          <w:ilvl w:val="0"/>
          <w:numId w:val="51"/>
        </w:numPr>
        <w:autoSpaceDE w:val="0"/>
        <w:autoSpaceDN w:val="0"/>
        <w:adjustRightInd w:val="0"/>
        <w:spacing w:before="100" w:after="100"/>
        <w:rPr>
          <w:sz w:val="22"/>
          <w:szCs w:val="22"/>
        </w:rPr>
      </w:pPr>
      <w:r w:rsidRPr="00383D84">
        <w:rPr>
          <w:sz w:val="22"/>
          <w:szCs w:val="22"/>
        </w:rPr>
        <w:t>Unit and refrigeration system shall comply with ASHRAE 15, Safety Standard for Mechanical Refrigeration.</w:t>
      </w:r>
    </w:p>
    <w:p w:rsidR="00486A2C" w:rsidRPr="00383D84" w:rsidRDefault="00486A2C" w:rsidP="00980396">
      <w:pPr>
        <w:pStyle w:val="ListParagraph"/>
        <w:widowControl w:val="0"/>
        <w:numPr>
          <w:ilvl w:val="0"/>
          <w:numId w:val="51"/>
        </w:numPr>
        <w:autoSpaceDE w:val="0"/>
        <w:autoSpaceDN w:val="0"/>
        <w:adjustRightInd w:val="0"/>
        <w:spacing w:before="100" w:after="100"/>
        <w:rPr>
          <w:sz w:val="22"/>
          <w:szCs w:val="22"/>
        </w:rPr>
      </w:pPr>
      <w:r w:rsidRPr="00383D84">
        <w:rPr>
          <w:sz w:val="22"/>
          <w:szCs w:val="22"/>
        </w:rPr>
        <w:t>Unit Energy Efficiency Ratio (EER) shall be equal to or greater tha</w:t>
      </w:r>
      <w:r w:rsidR="007E63B0">
        <w:rPr>
          <w:sz w:val="22"/>
          <w:szCs w:val="22"/>
        </w:rPr>
        <w:t>n</w:t>
      </w:r>
      <w:r w:rsidRPr="00383D84">
        <w:rPr>
          <w:sz w:val="22"/>
          <w:szCs w:val="22"/>
        </w:rPr>
        <w:t xml:space="preserve"> prescribed by ASHRAE 90.1, Energy Efficient Design of New Buildings.</w:t>
      </w:r>
    </w:p>
    <w:p w:rsidR="00486A2C" w:rsidRPr="00383D84" w:rsidRDefault="00486A2C" w:rsidP="00980396">
      <w:pPr>
        <w:pStyle w:val="ListParagraph"/>
        <w:widowControl w:val="0"/>
        <w:numPr>
          <w:ilvl w:val="0"/>
          <w:numId w:val="51"/>
        </w:numPr>
        <w:autoSpaceDE w:val="0"/>
        <w:autoSpaceDN w:val="0"/>
        <w:adjustRightInd w:val="0"/>
        <w:spacing w:before="100" w:after="100"/>
        <w:rPr>
          <w:sz w:val="22"/>
          <w:szCs w:val="22"/>
        </w:rPr>
      </w:pPr>
      <w:r w:rsidRPr="00383D84">
        <w:rPr>
          <w:sz w:val="22"/>
          <w:szCs w:val="22"/>
        </w:rPr>
        <w:t>Unit shall be safety certified by ETL and ETL US listed.  Unit nameplate shall include the ETL/ETL Canada label.</w:t>
      </w:r>
    </w:p>
    <w:p w:rsidR="00486A2C" w:rsidRPr="00383D84" w:rsidRDefault="00486A2C" w:rsidP="00486A2C">
      <w:pPr>
        <w:pStyle w:val="ListParagraph"/>
        <w:rPr>
          <w:sz w:val="22"/>
          <w:szCs w:val="22"/>
        </w:rPr>
      </w:pPr>
    </w:p>
    <w:p w:rsidR="00486A2C" w:rsidRDefault="00486A2C" w:rsidP="00D03AB1">
      <w:pPr>
        <w:pStyle w:val="Heading4"/>
      </w:pPr>
      <w:bookmarkStart w:id="111" w:name="_Toc42256433"/>
      <w:r w:rsidRPr="00383D84">
        <w:t xml:space="preserve">Additional </w:t>
      </w:r>
      <w:r w:rsidR="00D03AB1">
        <w:t xml:space="preserve">Thermal Management </w:t>
      </w:r>
      <w:r w:rsidRPr="00383D84">
        <w:t>Coordination Items:</w:t>
      </w:r>
      <w:bookmarkEnd w:id="111"/>
    </w:p>
    <w:p w:rsidR="00D03AB1" w:rsidRPr="00D03AB1" w:rsidRDefault="00D03AB1" w:rsidP="00D03AB1"/>
    <w:p w:rsidR="00486A2C" w:rsidRPr="00383D84" w:rsidRDefault="00486A2C" w:rsidP="00980396">
      <w:pPr>
        <w:pStyle w:val="ListParagraph"/>
        <w:numPr>
          <w:ilvl w:val="0"/>
          <w:numId w:val="53"/>
        </w:numPr>
        <w:spacing w:after="160" w:line="259" w:lineRule="auto"/>
        <w:ind w:left="720"/>
        <w:rPr>
          <w:sz w:val="22"/>
          <w:szCs w:val="22"/>
        </w:rPr>
      </w:pPr>
      <w:r w:rsidRPr="00383D84">
        <w:rPr>
          <w:sz w:val="22"/>
          <w:szCs w:val="22"/>
        </w:rPr>
        <w:t>Provide a CFD (Computational Fluid Dynamics) Analysis of the Proposed Installation.</w:t>
      </w:r>
    </w:p>
    <w:p w:rsidR="00486A2C" w:rsidRPr="00383D84" w:rsidRDefault="00486A2C" w:rsidP="00980396">
      <w:pPr>
        <w:pStyle w:val="ListParagraph"/>
        <w:numPr>
          <w:ilvl w:val="0"/>
          <w:numId w:val="53"/>
        </w:numPr>
        <w:spacing w:after="160" w:line="259" w:lineRule="auto"/>
        <w:ind w:left="720"/>
        <w:rPr>
          <w:sz w:val="22"/>
          <w:szCs w:val="22"/>
        </w:rPr>
      </w:pPr>
      <w:r w:rsidRPr="00383D84">
        <w:rPr>
          <w:sz w:val="22"/>
          <w:szCs w:val="22"/>
        </w:rPr>
        <w:t>Provide supplemental steel supports where required for all rooftop installations.</w:t>
      </w:r>
    </w:p>
    <w:p w:rsidR="00486A2C" w:rsidRPr="00383D84" w:rsidRDefault="00486A2C" w:rsidP="00980396">
      <w:pPr>
        <w:pStyle w:val="ListParagraph"/>
        <w:numPr>
          <w:ilvl w:val="0"/>
          <w:numId w:val="53"/>
        </w:numPr>
        <w:spacing w:after="160" w:line="259" w:lineRule="auto"/>
        <w:ind w:left="720"/>
        <w:rPr>
          <w:sz w:val="22"/>
          <w:szCs w:val="22"/>
        </w:rPr>
      </w:pPr>
      <w:r w:rsidRPr="00383D84">
        <w:rPr>
          <w:sz w:val="22"/>
          <w:szCs w:val="22"/>
        </w:rPr>
        <w:t>Provide concrete equipment pads where required for equipment placed on the ground/floor.</w:t>
      </w:r>
    </w:p>
    <w:p w:rsidR="00486A2C" w:rsidRPr="00383D84" w:rsidRDefault="00486A2C" w:rsidP="00980396">
      <w:pPr>
        <w:pStyle w:val="ListParagraph"/>
        <w:numPr>
          <w:ilvl w:val="0"/>
          <w:numId w:val="53"/>
        </w:numPr>
        <w:spacing w:after="160" w:line="259" w:lineRule="auto"/>
        <w:ind w:left="720"/>
        <w:rPr>
          <w:sz w:val="22"/>
          <w:szCs w:val="22"/>
        </w:rPr>
      </w:pPr>
      <w:r w:rsidRPr="00383D84">
        <w:rPr>
          <w:sz w:val="22"/>
          <w:szCs w:val="22"/>
        </w:rPr>
        <w:t>Coordinate all structural equipment weights, unit supports and pads.</w:t>
      </w:r>
    </w:p>
    <w:p w:rsidR="00486A2C" w:rsidRPr="00383D84" w:rsidRDefault="00486A2C" w:rsidP="00980396">
      <w:pPr>
        <w:pStyle w:val="ListParagraph"/>
        <w:numPr>
          <w:ilvl w:val="0"/>
          <w:numId w:val="53"/>
        </w:numPr>
        <w:spacing w:after="160" w:line="259" w:lineRule="auto"/>
        <w:ind w:left="720"/>
        <w:rPr>
          <w:sz w:val="22"/>
          <w:szCs w:val="22"/>
        </w:rPr>
      </w:pPr>
      <w:r w:rsidRPr="00383D84">
        <w:rPr>
          <w:sz w:val="22"/>
          <w:szCs w:val="22"/>
        </w:rPr>
        <w:t xml:space="preserve">Coordinate all Electrical Requirements with the Electrical </w:t>
      </w:r>
      <w:r w:rsidR="00C45130">
        <w:rPr>
          <w:sz w:val="22"/>
          <w:szCs w:val="22"/>
        </w:rPr>
        <w:t>Seller</w:t>
      </w:r>
      <w:r w:rsidRPr="00383D84">
        <w:rPr>
          <w:sz w:val="22"/>
          <w:szCs w:val="22"/>
        </w:rPr>
        <w:t>.</w:t>
      </w:r>
    </w:p>
    <w:p w:rsidR="00486A2C" w:rsidRPr="00383D84" w:rsidRDefault="00486A2C" w:rsidP="00980396">
      <w:pPr>
        <w:pStyle w:val="ListParagraph"/>
        <w:numPr>
          <w:ilvl w:val="0"/>
          <w:numId w:val="53"/>
        </w:numPr>
        <w:spacing w:after="160" w:line="259" w:lineRule="auto"/>
        <w:ind w:left="720"/>
        <w:rPr>
          <w:sz w:val="22"/>
          <w:szCs w:val="22"/>
        </w:rPr>
      </w:pPr>
      <w:r w:rsidRPr="00383D84">
        <w:rPr>
          <w:sz w:val="22"/>
          <w:szCs w:val="22"/>
        </w:rPr>
        <w:t xml:space="preserve">Coordinate all Fire Alarm Requirements with the Fire Alarm </w:t>
      </w:r>
      <w:r w:rsidR="00C45130">
        <w:rPr>
          <w:sz w:val="22"/>
          <w:szCs w:val="22"/>
        </w:rPr>
        <w:t>Seller</w:t>
      </w:r>
      <w:r w:rsidRPr="00383D84">
        <w:rPr>
          <w:sz w:val="22"/>
          <w:szCs w:val="22"/>
        </w:rPr>
        <w:t>.</w:t>
      </w:r>
    </w:p>
    <w:p w:rsidR="00C44EEC" w:rsidRPr="00C44EEC" w:rsidRDefault="00C44EEC" w:rsidP="00C44EEC">
      <w:pPr>
        <w:rPr>
          <w:lang w:eastAsia="ko-KR"/>
        </w:rPr>
      </w:pPr>
    </w:p>
    <w:p w:rsidR="00C44EEC" w:rsidRDefault="00AC2032" w:rsidP="00F43B4B">
      <w:pPr>
        <w:pStyle w:val="Heading2"/>
      </w:pPr>
      <w:bookmarkStart w:id="112" w:name="_Toc42256434"/>
      <w:r>
        <w:t xml:space="preserve">Safety and </w:t>
      </w:r>
      <w:r w:rsidR="00C44EEC">
        <w:t>Project Security</w:t>
      </w:r>
      <w:bookmarkEnd w:id="112"/>
    </w:p>
    <w:p w:rsidR="00443500" w:rsidRDefault="00576851" w:rsidP="001C4C02">
      <w:pPr>
        <w:pStyle w:val="Heading3"/>
      </w:pPr>
      <w:bookmarkStart w:id="113" w:name="_Toc42256435"/>
      <w:r w:rsidRPr="00A129B5">
        <w:t>Fire Protection</w:t>
      </w:r>
      <w:r w:rsidR="00A129B5">
        <w:t xml:space="preserve"> and Suppression</w:t>
      </w:r>
      <w:bookmarkEnd w:id="113"/>
      <w:r w:rsidR="00A561FF" w:rsidRPr="00A561FF">
        <w:rPr>
          <w:color w:val="FF0000"/>
        </w:rPr>
        <w:t xml:space="preserve"> </w:t>
      </w:r>
    </w:p>
    <w:p w:rsidR="00A129B5" w:rsidRPr="00A129B5" w:rsidRDefault="00C45130" w:rsidP="4ACDC49D">
      <w:pPr>
        <w:spacing w:line="240" w:lineRule="auto"/>
        <w:ind w:right="144"/>
        <w:contextualSpacing/>
        <w:rPr>
          <w:szCs w:val="20"/>
        </w:rPr>
      </w:pPr>
      <w:r>
        <w:rPr>
          <w:szCs w:val="20"/>
        </w:rPr>
        <w:t>Seller</w:t>
      </w:r>
      <w:r w:rsidR="00A129B5" w:rsidRPr="00A129B5">
        <w:rPr>
          <w:szCs w:val="20"/>
        </w:rPr>
        <w:t xml:space="preserve"> shall design and install a fire protection system that will provide fire detection and fire suppression systems for the buildings</w:t>
      </w:r>
      <w:r w:rsidR="00EC304E">
        <w:rPr>
          <w:szCs w:val="20"/>
        </w:rPr>
        <w:t xml:space="preserve"> and/or</w:t>
      </w:r>
      <w:r w:rsidR="00EC304E" w:rsidRPr="00A129B5">
        <w:rPr>
          <w:szCs w:val="20"/>
        </w:rPr>
        <w:t xml:space="preserve"> </w:t>
      </w:r>
      <w:r w:rsidR="00A129B5" w:rsidRPr="00A129B5">
        <w:rPr>
          <w:szCs w:val="20"/>
        </w:rPr>
        <w:t xml:space="preserve">enclosures, and equipment that comprise the </w:t>
      </w:r>
      <w:r w:rsidR="001114E0">
        <w:rPr>
          <w:szCs w:val="20"/>
        </w:rPr>
        <w:t>Project</w:t>
      </w:r>
      <w:r w:rsidR="00A129B5" w:rsidRPr="00A129B5">
        <w:rPr>
          <w:szCs w:val="20"/>
        </w:rPr>
        <w:t xml:space="preserve"> as necessary. The design shall be performed by a licensed Fire Protection Engineer </w:t>
      </w:r>
      <w:r w:rsidR="00CD026C">
        <w:rPr>
          <w:szCs w:val="20"/>
        </w:rPr>
        <w:t xml:space="preserve">in the state </w:t>
      </w:r>
      <w:r w:rsidR="007B41E7">
        <w:rPr>
          <w:szCs w:val="20"/>
        </w:rPr>
        <w:t xml:space="preserve">where the project is </w:t>
      </w:r>
      <w:r w:rsidR="00DB02A3">
        <w:rPr>
          <w:szCs w:val="20"/>
        </w:rPr>
        <w:t>located,</w:t>
      </w:r>
      <w:r w:rsidR="00CD026C">
        <w:rPr>
          <w:szCs w:val="20"/>
        </w:rPr>
        <w:t xml:space="preserve"> </w:t>
      </w:r>
      <w:r w:rsidR="00A129B5" w:rsidRPr="00A129B5">
        <w:rPr>
          <w:szCs w:val="20"/>
        </w:rPr>
        <w:t>and all design documents shall be signed and sealed by that Engineer.</w:t>
      </w:r>
    </w:p>
    <w:p w:rsidR="00A129B5" w:rsidRPr="00A129B5" w:rsidRDefault="00A129B5" w:rsidP="00A129B5">
      <w:pPr>
        <w:numPr>
          <w:ilvl w:val="2"/>
          <w:numId w:val="0"/>
        </w:numPr>
        <w:spacing w:line="240" w:lineRule="auto"/>
        <w:ind w:right="144"/>
        <w:contextualSpacing/>
        <w:rPr>
          <w:szCs w:val="20"/>
        </w:rPr>
      </w:pPr>
    </w:p>
    <w:p w:rsidR="00A129B5" w:rsidRDefault="00A129B5" w:rsidP="644B7A5A">
      <w:pPr>
        <w:spacing w:line="240" w:lineRule="auto"/>
        <w:ind w:right="144"/>
        <w:contextualSpacing/>
      </w:pPr>
      <w:r>
        <w:t>The fire protection systems shall conform to all national, state, and local codes and standards</w:t>
      </w:r>
      <w:r w:rsidR="1FD407D0">
        <w:t xml:space="preserve"> including</w:t>
      </w:r>
      <w:r>
        <w:t>, as well as incorporating and implementing the recommendations of the following:</w:t>
      </w:r>
    </w:p>
    <w:p w:rsidR="00104802" w:rsidRPr="00A129B5" w:rsidRDefault="00104802" w:rsidP="49956EAF">
      <w:pPr>
        <w:spacing w:line="240" w:lineRule="auto"/>
        <w:ind w:right="144"/>
        <w:contextualSpacing/>
      </w:pPr>
    </w:p>
    <w:p w:rsidR="00744430" w:rsidRPr="00744430" w:rsidRDefault="00190477" w:rsidP="00980396">
      <w:pPr>
        <w:numPr>
          <w:ilvl w:val="0"/>
          <w:numId w:val="37"/>
        </w:numPr>
        <w:spacing w:line="240" w:lineRule="auto"/>
        <w:ind w:left="720" w:right="144"/>
        <w:contextualSpacing/>
      </w:pPr>
      <w:r>
        <w:t>National Fire Protection Association (</w:t>
      </w:r>
      <w:r w:rsidR="00A129B5">
        <w:t>NFPA</w:t>
      </w:r>
      <w:r>
        <w:t>)</w:t>
      </w:r>
      <w:r w:rsidR="00A129B5">
        <w:t xml:space="preserve"> 850 Recommended Practice for Fire Protection for Electric Generating Plants and High Voltage Direct Current Converter Stations (for transformers and general areas and overall interface with the power station)</w:t>
      </w:r>
    </w:p>
    <w:p w:rsidR="00C77CA3" w:rsidRPr="00C77CA3" w:rsidRDefault="0553720F" w:rsidP="00980396">
      <w:pPr>
        <w:numPr>
          <w:ilvl w:val="0"/>
          <w:numId w:val="37"/>
        </w:numPr>
        <w:spacing w:line="240" w:lineRule="auto"/>
        <w:ind w:left="720" w:right="144"/>
        <w:contextualSpacing/>
      </w:pPr>
      <w:r>
        <w:t xml:space="preserve">National Fire Protection Association (NFPA) 855 </w:t>
      </w:r>
      <w:r w:rsidR="7718489E">
        <w:t>Standard for the Installation of Stationary Energy Storage Systems</w:t>
      </w:r>
    </w:p>
    <w:p w:rsidR="00BB74EB" w:rsidRPr="00BB74EB" w:rsidRDefault="66BACDC8" w:rsidP="00980396">
      <w:pPr>
        <w:numPr>
          <w:ilvl w:val="0"/>
          <w:numId w:val="37"/>
        </w:numPr>
        <w:spacing w:line="240" w:lineRule="auto"/>
        <w:ind w:left="720" w:right="144"/>
      </w:pPr>
      <w:r>
        <w:t xml:space="preserve">National Fire Protection Association (NFPA) 10 </w:t>
      </w:r>
      <w:r w:rsidR="1B37B84B">
        <w:t>Standard for Portable F</w:t>
      </w:r>
      <w:r w:rsidR="54BC778E">
        <w:t>i</w:t>
      </w:r>
      <w:r w:rsidR="1B37B84B">
        <w:t xml:space="preserve">re </w:t>
      </w:r>
      <w:r w:rsidR="62C74DB6">
        <w:t>Extinguishers</w:t>
      </w:r>
      <w:r w:rsidR="1B37B84B">
        <w:t xml:space="preserve"> </w:t>
      </w:r>
      <w:r w:rsidR="4284E8C2">
        <w:t xml:space="preserve">National Fire Protection Association (NFPA) 13 Standard </w:t>
      </w:r>
      <w:r w:rsidR="710322CB">
        <w:t>for the Installation of Sprinkler systems</w:t>
      </w:r>
    </w:p>
    <w:p w:rsidR="00BB74EB" w:rsidRDefault="710322CB" w:rsidP="00980396">
      <w:pPr>
        <w:numPr>
          <w:ilvl w:val="0"/>
          <w:numId w:val="37"/>
        </w:numPr>
        <w:spacing w:line="240" w:lineRule="auto"/>
        <w:ind w:left="720" w:right="144"/>
        <w:contextualSpacing/>
      </w:pPr>
      <w:r>
        <w:t xml:space="preserve">National Fire Protection Association (NFPA)15 </w:t>
      </w:r>
      <w:r w:rsidR="78468EE1">
        <w:t>Standard for Water Spray Fixed Systems for Fire Protection</w:t>
      </w:r>
    </w:p>
    <w:p w:rsidR="00426A34" w:rsidRPr="00BB74EB" w:rsidRDefault="00426A34" w:rsidP="00426A34">
      <w:pPr>
        <w:spacing w:line="240" w:lineRule="auto"/>
        <w:ind w:left="1260" w:right="144"/>
        <w:contextualSpacing/>
      </w:pPr>
    </w:p>
    <w:p w:rsidR="00A129B5" w:rsidRPr="00A129B5" w:rsidRDefault="038C5214" w:rsidP="37E88BBD">
      <w:pPr>
        <w:spacing w:line="240" w:lineRule="auto"/>
        <w:ind w:right="144"/>
        <w:contextualSpacing/>
      </w:pPr>
      <w:r>
        <w:t xml:space="preserve">The fire protection systems shall also comply with when required, </w:t>
      </w:r>
      <w:r w:rsidR="6E36AA74">
        <w:t>as well as</w:t>
      </w:r>
      <w:r>
        <w:t xml:space="preserve"> incorporating and </w:t>
      </w:r>
      <w:r w:rsidR="75E83C25">
        <w:t>implementing the recommendations of the following when not fully required by the owner, AHJ, Insurance agent:</w:t>
      </w:r>
    </w:p>
    <w:p w:rsidR="4BEEF5FC" w:rsidRDefault="4BEEF5FC" w:rsidP="4BEEF5FC">
      <w:pPr>
        <w:spacing w:line="240" w:lineRule="auto"/>
        <w:ind w:right="144"/>
      </w:pPr>
    </w:p>
    <w:p w:rsidR="47C39DDE" w:rsidRDefault="49A3B61C" w:rsidP="00980396">
      <w:pPr>
        <w:numPr>
          <w:ilvl w:val="0"/>
          <w:numId w:val="37"/>
        </w:numPr>
        <w:spacing w:after="120" w:line="240" w:lineRule="auto"/>
        <w:ind w:left="720" w:right="144"/>
        <w:rPr>
          <w:rFonts w:eastAsia="Times New Roman"/>
        </w:rPr>
      </w:pPr>
      <w:r>
        <w:lastRenderedPageBreak/>
        <w:t>FM Global Property Loss Prevention Data Sheet 2-0,</w:t>
      </w:r>
      <w:r w:rsidR="00426A34">
        <w:t xml:space="preserve"> </w:t>
      </w:r>
      <w:r>
        <w:t>Installation Guidelines for Automatic Sprinklers</w:t>
      </w:r>
    </w:p>
    <w:p w:rsidR="43B6DE36" w:rsidRDefault="369E13ED" w:rsidP="00980396">
      <w:pPr>
        <w:numPr>
          <w:ilvl w:val="0"/>
          <w:numId w:val="37"/>
        </w:numPr>
        <w:spacing w:after="120" w:line="240" w:lineRule="auto"/>
        <w:ind w:left="720" w:right="144"/>
        <w:rPr>
          <w:rFonts w:eastAsia="Times New Roman"/>
        </w:rPr>
      </w:pPr>
      <w:r>
        <w:t xml:space="preserve">FM Global Property Loss Prevention Data </w:t>
      </w:r>
      <w:r w:rsidR="77F4EC86">
        <w:t>Sheet</w:t>
      </w:r>
      <w:r>
        <w:t xml:space="preserve"> 2-1, Corrosion in Automatic Sprinkler Systems.</w:t>
      </w:r>
    </w:p>
    <w:p w:rsidR="43B6DE36" w:rsidRDefault="369E13ED" w:rsidP="00980396">
      <w:pPr>
        <w:numPr>
          <w:ilvl w:val="0"/>
          <w:numId w:val="37"/>
        </w:numPr>
        <w:spacing w:after="120" w:line="240" w:lineRule="auto"/>
        <w:ind w:left="720" w:right="144"/>
        <w:rPr>
          <w:rFonts w:eastAsia="Times New Roman"/>
        </w:rPr>
      </w:pPr>
      <w:r>
        <w:t xml:space="preserve">FM Global Property Loss Prevention Data </w:t>
      </w:r>
      <w:r w:rsidR="77F4EC86">
        <w:t>Sheet</w:t>
      </w:r>
      <w:r>
        <w:t xml:space="preserve"> </w:t>
      </w:r>
      <w:r w:rsidR="2DB71F9B">
        <w:t>2-8</w:t>
      </w:r>
      <w:r>
        <w:t xml:space="preserve">, </w:t>
      </w:r>
      <w:r w:rsidR="1299F450">
        <w:t>Earthquake Protection for Water-Based Fire Protection Systems.</w:t>
      </w:r>
    </w:p>
    <w:p w:rsidR="00D73C6E" w:rsidRDefault="1A1AEDAC" w:rsidP="00980396">
      <w:pPr>
        <w:numPr>
          <w:ilvl w:val="0"/>
          <w:numId w:val="37"/>
        </w:numPr>
        <w:spacing w:after="120" w:line="240" w:lineRule="auto"/>
        <w:ind w:left="720" w:right="144"/>
        <w:rPr>
          <w:rFonts w:eastAsia="Times New Roman"/>
        </w:rPr>
      </w:pPr>
      <w:r>
        <w:t xml:space="preserve">FM Global Property Loss Prevention Data </w:t>
      </w:r>
      <w:r w:rsidR="65905273">
        <w:t>Sheet</w:t>
      </w:r>
      <w:r>
        <w:t xml:space="preserve"> 2-10r, Dry Pipe, Deluge, Pre-action Valves and Accessories.</w:t>
      </w:r>
    </w:p>
    <w:p w:rsidR="30C3C48D" w:rsidRDefault="686B5D3D" w:rsidP="00980396">
      <w:pPr>
        <w:numPr>
          <w:ilvl w:val="0"/>
          <w:numId w:val="37"/>
        </w:numPr>
        <w:spacing w:after="120" w:line="240" w:lineRule="auto"/>
        <w:ind w:left="720" w:right="144"/>
        <w:rPr>
          <w:rFonts w:eastAsia="Times New Roman"/>
        </w:rPr>
      </w:pPr>
      <w:r>
        <w:t xml:space="preserve">FM Global Property Loss Prevention Data </w:t>
      </w:r>
      <w:r w:rsidR="0B0E1786">
        <w:t>Sheet</w:t>
      </w:r>
      <w:r>
        <w:t xml:space="preserve"> 2-81, Fire Protection System Inspection, Testing, and Maintenance.</w:t>
      </w:r>
    </w:p>
    <w:p w:rsidR="66A3B5B1" w:rsidRDefault="23D8B828" w:rsidP="00980396">
      <w:pPr>
        <w:numPr>
          <w:ilvl w:val="0"/>
          <w:numId w:val="37"/>
        </w:numPr>
        <w:spacing w:after="120" w:line="240" w:lineRule="auto"/>
        <w:ind w:left="720" w:right="144"/>
        <w:rPr>
          <w:rFonts w:eastAsia="Times New Roman"/>
        </w:rPr>
      </w:pPr>
      <w:r>
        <w:t xml:space="preserve">FM Global Property Loss Prevention Data </w:t>
      </w:r>
      <w:r w:rsidR="4A024FE1">
        <w:t>Sheet</w:t>
      </w:r>
      <w:r>
        <w:t xml:space="preserve"> </w:t>
      </w:r>
      <w:r w:rsidR="136B72F2">
        <w:t>4-1n</w:t>
      </w:r>
      <w:r>
        <w:t>,</w:t>
      </w:r>
      <w:r w:rsidR="00426A34">
        <w:t xml:space="preserve"> </w:t>
      </w:r>
      <w:r w:rsidR="045F7EBA">
        <w:t>Fixed Water Spray Systems for Fire Protection</w:t>
      </w:r>
    </w:p>
    <w:p w:rsidR="612B68E2" w:rsidRDefault="612B68E2" w:rsidP="00980396">
      <w:pPr>
        <w:numPr>
          <w:ilvl w:val="0"/>
          <w:numId w:val="37"/>
        </w:numPr>
        <w:spacing w:after="120" w:line="240" w:lineRule="auto"/>
        <w:ind w:left="720" w:right="144"/>
        <w:rPr>
          <w:rFonts w:eastAsia="Times New Roman"/>
        </w:rPr>
      </w:pPr>
      <w:r>
        <w:t xml:space="preserve">FM Global Property Loss Prevention Data Sheet </w:t>
      </w:r>
      <w:r w:rsidR="15948454">
        <w:t>4-4n</w:t>
      </w:r>
      <w:r>
        <w:t xml:space="preserve">, </w:t>
      </w:r>
      <w:r w:rsidR="7A7C445E">
        <w:t>Standpipe and Hose Systems.</w:t>
      </w:r>
    </w:p>
    <w:p w:rsidR="7A7C445E" w:rsidRDefault="7A7C445E" w:rsidP="00980396">
      <w:pPr>
        <w:numPr>
          <w:ilvl w:val="0"/>
          <w:numId w:val="37"/>
        </w:numPr>
        <w:spacing w:after="120" w:line="240" w:lineRule="auto"/>
        <w:ind w:left="720" w:right="144"/>
        <w:rPr>
          <w:rFonts w:eastAsia="Times New Roman"/>
        </w:rPr>
      </w:pPr>
      <w:r>
        <w:t>FM Global Property Loss Prevention Data Sheet 4-5, Portable Extinguishers</w:t>
      </w:r>
    </w:p>
    <w:p w:rsidR="434336B0" w:rsidRDefault="23899EBA" w:rsidP="00980396">
      <w:pPr>
        <w:numPr>
          <w:ilvl w:val="0"/>
          <w:numId w:val="37"/>
        </w:numPr>
        <w:spacing w:after="120" w:line="240" w:lineRule="auto"/>
        <w:ind w:left="720" w:right="144"/>
        <w:rPr>
          <w:rFonts w:eastAsia="Times New Roman"/>
        </w:rPr>
      </w:pPr>
      <w:r>
        <w:t>FM Global Property Loss Prevention Data Sheet 4-9, Halocarbon and I</w:t>
      </w:r>
      <w:r w:rsidR="6E39B709">
        <w:t>n</w:t>
      </w:r>
      <w:r>
        <w:t>ert Gas (Clean Agent) F</w:t>
      </w:r>
      <w:r w:rsidR="002EF9C5">
        <w:t>i</w:t>
      </w:r>
      <w:r>
        <w:t>re Extinguishing Systems</w:t>
      </w:r>
      <w:r w:rsidR="356EC6EF">
        <w:t>.</w:t>
      </w:r>
    </w:p>
    <w:p w:rsidR="00087E9B" w:rsidRPr="00087E9B" w:rsidRDefault="3163C831" w:rsidP="00980396">
      <w:pPr>
        <w:numPr>
          <w:ilvl w:val="0"/>
          <w:numId w:val="37"/>
        </w:numPr>
        <w:spacing w:after="120" w:line="240" w:lineRule="auto"/>
        <w:ind w:left="720" w:right="144"/>
      </w:pPr>
      <w:r>
        <w:t xml:space="preserve">FM Global Property Loss Prevention Data </w:t>
      </w:r>
      <w:r w:rsidR="790C6FC3">
        <w:t>Sheet</w:t>
      </w:r>
      <w:r>
        <w:t xml:space="preserve"> 5-33, Electrical Energy Storage Systems</w:t>
      </w:r>
    </w:p>
    <w:p w:rsidR="00087E9B" w:rsidRDefault="6366E974" w:rsidP="00980396">
      <w:pPr>
        <w:numPr>
          <w:ilvl w:val="0"/>
          <w:numId w:val="37"/>
        </w:numPr>
        <w:spacing w:after="120" w:line="240" w:lineRule="auto"/>
        <w:ind w:left="720" w:right="144"/>
        <w:rPr>
          <w:rFonts w:eastAsia="Times New Roman"/>
        </w:rPr>
      </w:pPr>
      <w:r>
        <w:t>FM Global Property Loss Prevention Data Sheet 5-40, Fire Alarm Systems.</w:t>
      </w:r>
    </w:p>
    <w:p w:rsidR="00087E9B" w:rsidRDefault="6366E974" w:rsidP="00980396">
      <w:pPr>
        <w:numPr>
          <w:ilvl w:val="0"/>
          <w:numId w:val="37"/>
        </w:numPr>
        <w:spacing w:after="120" w:line="240" w:lineRule="auto"/>
        <w:ind w:left="720" w:right="144"/>
        <w:rPr>
          <w:rFonts w:eastAsia="Times New Roman"/>
        </w:rPr>
      </w:pPr>
      <w:r>
        <w:t>FM Global Property Loss Prevention Data Sheet 5-48, Automatic Fire Detection.</w:t>
      </w:r>
    </w:p>
    <w:p w:rsidR="005F0D5F" w:rsidRPr="005F0D5F" w:rsidRDefault="3DC001EF" w:rsidP="00980396">
      <w:pPr>
        <w:numPr>
          <w:ilvl w:val="0"/>
          <w:numId w:val="37"/>
        </w:numPr>
        <w:spacing w:after="120" w:line="240" w:lineRule="auto"/>
        <w:ind w:left="720" w:right="144"/>
        <w:rPr>
          <w:rFonts w:eastAsia="Times New Roman"/>
        </w:rPr>
      </w:pPr>
      <w:r>
        <w:t>FM Global Property Loss Prevention Data Sheet 5-49, Gas and Vapor Detectors and Analysis Systems</w:t>
      </w:r>
    </w:p>
    <w:p w:rsidR="00A129B5" w:rsidRPr="00A129B5" w:rsidRDefault="00A129B5" w:rsidP="1347DB42">
      <w:pPr>
        <w:spacing w:line="240" w:lineRule="auto"/>
        <w:ind w:right="144"/>
        <w:contextualSpacing/>
      </w:pPr>
      <w:r>
        <w:t xml:space="preserve">All fire suppression, detection, and alarm systems shall be designed and installed in accordance with the applicable NFPA codes and standards. All equipment shall be UL listed </w:t>
      </w:r>
      <w:r w:rsidR="016C5321">
        <w:t>and/</w:t>
      </w:r>
      <w:r>
        <w:t>or FM approved</w:t>
      </w:r>
      <w:r w:rsidR="30B76A19">
        <w:t>, were FM compliance is required by the owner</w:t>
      </w:r>
      <w:r>
        <w:t>.</w:t>
      </w:r>
      <w:r w:rsidR="00104802">
        <w:t xml:space="preserve"> </w:t>
      </w:r>
      <w:r w:rsidR="00C45130">
        <w:t>Seller</w:t>
      </w:r>
      <w:r>
        <w:t xml:space="preserve"> shall provide a main fire alarm control panel in the control room that shall monitor all fire suppression, fire detection, and fire alarm systems. Additional local fire panels shall be provided as required.</w:t>
      </w:r>
    </w:p>
    <w:p w:rsidR="00A129B5" w:rsidRPr="00A129B5" w:rsidRDefault="00A129B5" w:rsidP="00A129B5">
      <w:pPr>
        <w:numPr>
          <w:ilvl w:val="2"/>
          <w:numId w:val="0"/>
        </w:numPr>
        <w:spacing w:line="240" w:lineRule="auto"/>
        <w:ind w:right="144"/>
        <w:contextualSpacing/>
        <w:rPr>
          <w:szCs w:val="20"/>
        </w:rPr>
      </w:pPr>
    </w:p>
    <w:p w:rsidR="00A129B5" w:rsidRPr="00A129B5" w:rsidRDefault="00A129B5" w:rsidP="00A129B5">
      <w:pPr>
        <w:numPr>
          <w:ilvl w:val="2"/>
          <w:numId w:val="0"/>
        </w:numPr>
        <w:spacing w:line="240" w:lineRule="auto"/>
        <w:ind w:right="144"/>
        <w:contextualSpacing/>
        <w:rPr>
          <w:szCs w:val="20"/>
        </w:rPr>
      </w:pPr>
      <w:r w:rsidRPr="00A129B5">
        <w:rPr>
          <w:szCs w:val="20"/>
        </w:rPr>
        <w:t xml:space="preserve">The fire protection system design and associated alarms shall take into account that the </w:t>
      </w:r>
      <w:r w:rsidR="001114E0">
        <w:rPr>
          <w:szCs w:val="20"/>
        </w:rPr>
        <w:t>Project</w:t>
      </w:r>
      <w:r w:rsidRPr="00A129B5">
        <w:rPr>
          <w:szCs w:val="20"/>
        </w:rPr>
        <w:t xml:space="preserve"> will be unattended at most times. </w:t>
      </w:r>
    </w:p>
    <w:p w:rsidR="00A129B5" w:rsidRPr="00A129B5" w:rsidRDefault="00A129B5" w:rsidP="00A129B5">
      <w:pPr>
        <w:numPr>
          <w:ilvl w:val="2"/>
          <w:numId w:val="0"/>
        </w:numPr>
        <w:spacing w:line="240" w:lineRule="auto"/>
        <w:ind w:right="144"/>
        <w:contextualSpacing/>
        <w:rPr>
          <w:szCs w:val="20"/>
        </w:rPr>
      </w:pPr>
    </w:p>
    <w:p w:rsidR="00A129B5" w:rsidRPr="00A129B5" w:rsidRDefault="2DCF2377" w:rsidP="1347DB42">
      <w:pPr>
        <w:spacing w:line="240" w:lineRule="auto"/>
        <w:ind w:right="144"/>
        <w:contextualSpacing/>
      </w:pPr>
      <w:r>
        <w:t xml:space="preserve">Designing engineer and </w:t>
      </w:r>
      <w:r w:rsidR="00C45130">
        <w:t>Seller</w:t>
      </w:r>
      <w:r w:rsidR="00A129B5">
        <w:t xml:space="preserve"> shall calculate and </w:t>
      </w:r>
      <w:r w:rsidR="00EC2682">
        <w:t>consider</w:t>
      </w:r>
      <w:r w:rsidR="00A129B5">
        <w:t xml:space="preserve"> the heat content of the battery cell materials</w:t>
      </w:r>
      <w:r w:rsidR="75AFA7D3">
        <w:t xml:space="preserve">, based </w:t>
      </w:r>
      <w:r w:rsidR="009D251F">
        <w:t>off</w:t>
      </w:r>
      <w:r w:rsidR="75AFA7D3">
        <w:t xml:space="preserve"> the data collected in the UL 9540A testing, </w:t>
      </w:r>
      <w:r w:rsidR="00A129B5">
        <w:t xml:space="preserve">in designing an appropriate fire protection system. </w:t>
      </w:r>
    </w:p>
    <w:p w:rsidR="00A129B5" w:rsidRPr="00A129B5" w:rsidRDefault="00A129B5" w:rsidP="00A129B5">
      <w:pPr>
        <w:numPr>
          <w:ilvl w:val="2"/>
          <w:numId w:val="0"/>
        </w:numPr>
        <w:spacing w:line="240" w:lineRule="auto"/>
        <w:ind w:right="144"/>
        <w:contextualSpacing/>
        <w:rPr>
          <w:szCs w:val="20"/>
        </w:rPr>
      </w:pPr>
    </w:p>
    <w:p w:rsidR="00A129B5" w:rsidRPr="00A129B5" w:rsidRDefault="00A129B5" w:rsidP="00A129B5">
      <w:pPr>
        <w:numPr>
          <w:ilvl w:val="2"/>
          <w:numId w:val="0"/>
        </w:numPr>
        <w:spacing w:line="240" w:lineRule="auto"/>
        <w:ind w:right="144"/>
        <w:contextualSpacing/>
        <w:rPr>
          <w:szCs w:val="20"/>
        </w:rPr>
      </w:pPr>
      <w:r w:rsidRPr="00A129B5">
        <w:rPr>
          <w:szCs w:val="20"/>
        </w:rPr>
        <w:t xml:space="preserve">Separate fire protection and barrier systems may be used in the battery, PCS and control areas. </w:t>
      </w:r>
    </w:p>
    <w:p w:rsidR="00A129B5" w:rsidRPr="00A129B5" w:rsidRDefault="00A129B5" w:rsidP="00A129B5">
      <w:pPr>
        <w:numPr>
          <w:ilvl w:val="2"/>
          <w:numId w:val="0"/>
        </w:numPr>
        <w:spacing w:line="240" w:lineRule="auto"/>
        <w:ind w:right="144"/>
        <w:contextualSpacing/>
        <w:rPr>
          <w:szCs w:val="20"/>
        </w:rPr>
      </w:pPr>
    </w:p>
    <w:p w:rsidR="00A129B5" w:rsidRPr="00A129B5" w:rsidRDefault="00A129B5" w:rsidP="00A129B5">
      <w:pPr>
        <w:spacing w:line="240" w:lineRule="auto"/>
        <w:contextualSpacing/>
        <w:rPr>
          <w:szCs w:val="20"/>
        </w:rPr>
      </w:pPr>
      <w:r w:rsidRPr="00A129B5">
        <w:rPr>
          <w:szCs w:val="20"/>
        </w:rPr>
        <w:t>All buildings and enclosures shall be designed in accordance to the applicable state and local building, mechanical, fire, and energy conservation codes. Where a building is not provided, life safety and egress requirements shall still be applied and considered in the overall equipment arrangement.</w:t>
      </w:r>
    </w:p>
    <w:p w:rsidR="00A129B5" w:rsidRPr="00A129B5" w:rsidRDefault="00A129B5" w:rsidP="00A129B5">
      <w:pPr>
        <w:numPr>
          <w:ilvl w:val="2"/>
          <w:numId w:val="0"/>
        </w:numPr>
        <w:spacing w:line="240" w:lineRule="auto"/>
        <w:ind w:right="144"/>
        <w:contextualSpacing/>
        <w:rPr>
          <w:szCs w:val="20"/>
        </w:rPr>
      </w:pPr>
    </w:p>
    <w:p w:rsidR="00443500" w:rsidRPr="00A129B5" w:rsidRDefault="00A129B5" w:rsidP="00A129B5">
      <w:pPr>
        <w:spacing w:line="240" w:lineRule="auto"/>
        <w:contextualSpacing/>
        <w:rPr>
          <w:rFonts w:eastAsia="Times New Roman"/>
          <w:bCs/>
          <w:sz w:val="24"/>
        </w:rPr>
      </w:pPr>
      <w:r w:rsidRPr="00A129B5">
        <w:rPr>
          <w:szCs w:val="20"/>
        </w:rPr>
        <w:t xml:space="preserve">Within 30 days of Effective Date, </w:t>
      </w:r>
      <w:r w:rsidR="00C45130">
        <w:rPr>
          <w:szCs w:val="20"/>
        </w:rPr>
        <w:t>Seller</w:t>
      </w:r>
      <w:r w:rsidRPr="00A129B5">
        <w:rPr>
          <w:szCs w:val="20"/>
        </w:rPr>
        <w:t xml:space="preserve"> shall submit its proposed fire detection and suppression philosophy and basic design elements with calculations to Owner and appropriate third parties having jurisdiction</w:t>
      </w:r>
      <w:r w:rsidR="000A5A1D">
        <w:rPr>
          <w:szCs w:val="20"/>
        </w:rPr>
        <w:t xml:space="preserve">. </w:t>
      </w:r>
      <w:r w:rsidR="00C45130">
        <w:rPr>
          <w:szCs w:val="20"/>
        </w:rPr>
        <w:t>Seller</w:t>
      </w:r>
      <w:r w:rsidRPr="00A129B5">
        <w:rPr>
          <w:szCs w:val="20"/>
        </w:rPr>
        <w:t xml:space="preserve"> is responsible for obtaining system design approval, installation inspection, and testing as required by Owner and third parties with jurisdiction</w:t>
      </w:r>
    </w:p>
    <w:p w:rsidR="00A129B5" w:rsidRDefault="00A129B5" w:rsidP="00443500">
      <w:pPr>
        <w:spacing w:line="240" w:lineRule="auto"/>
        <w:rPr>
          <w:rFonts w:eastAsia="Times New Roman"/>
          <w:bCs/>
        </w:rPr>
      </w:pPr>
    </w:p>
    <w:p w:rsidR="00A129B5" w:rsidRPr="001C4C02" w:rsidRDefault="00A129B5" w:rsidP="001C4C02">
      <w:pPr>
        <w:pStyle w:val="Heading4"/>
      </w:pPr>
      <w:bookmarkStart w:id="114" w:name="_Toc42256436"/>
      <w:r w:rsidRPr="001C4C02">
        <w:t>Fire Separation</w:t>
      </w:r>
      <w:bookmarkEnd w:id="114"/>
    </w:p>
    <w:p w:rsidR="00A129B5" w:rsidRDefault="00A129B5" w:rsidP="00A129B5">
      <w:pPr>
        <w:spacing w:line="240" w:lineRule="auto"/>
        <w:rPr>
          <w:rFonts w:eastAsia="Times New Roman"/>
          <w:bCs/>
        </w:rPr>
      </w:pPr>
    </w:p>
    <w:p w:rsidR="00A129B5" w:rsidRPr="00A129B5" w:rsidRDefault="0D0A05F7" w:rsidP="7F94A755">
      <w:pPr>
        <w:spacing w:line="240" w:lineRule="auto"/>
        <w:ind w:right="144"/>
      </w:pPr>
      <w:r>
        <w:t xml:space="preserve">Design engineer/ </w:t>
      </w:r>
      <w:r w:rsidR="00C45130">
        <w:t>Seller</w:t>
      </w:r>
      <w:r w:rsidR="00A129B5">
        <w:t xml:space="preserve"> shall provide adequate separation between the BESS and the other buildings, structures, equipment, and systems located on the site. Separation shall be provided by either spatial </w:t>
      </w:r>
      <w:r w:rsidR="5C8D8212">
        <w:t>separation</w:t>
      </w:r>
      <w:r w:rsidR="3B755E2F">
        <w:t>,</w:t>
      </w:r>
      <w:r w:rsidR="00A129B5">
        <w:t xml:space="preserve"> fire walls/barriers</w:t>
      </w:r>
      <w:r w:rsidR="15BE3449">
        <w:t>, or exposure protection system such as water spray systems</w:t>
      </w:r>
      <w:r w:rsidR="466FD606">
        <w:t>.</w:t>
      </w:r>
      <w:r w:rsidR="00A129B5">
        <w:t xml:space="preserve"> Separation </w:t>
      </w:r>
      <w:r w:rsidR="680BEA3F">
        <w:t>and exposure protection</w:t>
      </w:r>
      <w:r w:rsidR="00A129B5">
        <w:t xml:space="preserve"> requirements shall be determined in accordance with the </w:t>
      </w:r>
      <w:r w:rsidR="0663795B">
        <w:t xml:space="preserve">local </w:t>
      </w:r>
      <w:r w:rsidR="00A129B5">
        <w:t>building codes, FM Data Sheets 1-20 and 5-33, and applicable NFPA standards</w:t>
      </w:r>
      <w:r w:rsidR="77327F74">
        <w:t>, including the latest edition NFPA-855</w:t>
      </w:r>
      <w:r w:rsidR="3F6173F2">
        <w:t>, all based off the testi</w:t>
      </w:r>
      <w:r w:rsidR="2351C1A5">
        <w:t>ng</w:t>
      </w:r>
      <w:r w:rsidR="3F6173F2">
        <w:t xml:space="preserve"> data from UL 9540A</w:t>
      </w:r>
    </w:p>
    <w:p w:rsidR="00A129B5" w:rsidRPr="00A129B5" w:rsidRDefault="00A129B5" w:rsidP="00A129B5">
      <w:pPr>
        <w:numPr>
          <w:ilvl w:val="2"/>
          <w:numId w:val="0"/>
        </w:numPr>
        <w:spacing w:line="240" w:lineRule="auto"/>
        <w:ind w:right="144"/>
        <w:rPr>
          <w:szCs w:val="20"/>
        </w:rPr>
      </w:pPr>
    </w:p>
    <w:p w:rsidR="00A129B5" w:rsidRPr="00A129B5" w:rsidRDefault="00527D90" w:rsidP="1347DB42">
      <w:pPr>
        <w:spacing w:line="240" w:lineRule="auto"/>
        <w:ind w:right="144"/>
      </w:pPr>
      <w:r>
        <w:t xml:space="preserve">Structures </w:t>
      </w:r>
      <w:r w:rsidR="00A129B5">
        <w:t xml:space="preserve">housing the batteries may be divided into multiple battery rooms, separated by two </w:t>
      </w:r>
      <w:r w:rsidR="2A8CA29B">
        <w:t xml:space="preserve">(2) - three (3) </w:t>
      </w:r>
      <w:r w:rsidR="00A129B5">
        <w:t>hour fire barriers</w:t>
      </w:r>
      <w:r w:rsidR="27A0B9D7">
        <w:t xml:space="preserve"> based on referenced codes</w:t>
      </w:r>
      <w:r w:rsidR="00A129B5">
        <w:t>, in order to limit the potential impact of a fire. The maximum size of a battery room shall be on the order of 3</w:t>
      </w:r>
      <w:r w:rsidR="0008739D">
        <w:t>,</w:t>
      </w:r>
      <w:r w:rsidR="00A129B5">
        <w:t>000 sq</w:t>
      </w:r>
      <w:r w:rsidR="0008739D">
        <w:t>uare</w:t>
      </w:r>
      <w:r w:rsidR="00A129B5">
        <w:t xml:space="preserve"> feet. This area limitation is a guideline and should be adjusted as practical for economic and design efficiencies.</w:t>
      </w:r>
    </w:p>
    <w:p w:rsidR="00A129B5" w:rsidRPr="00A129B5" w:rsidRDefault="00A129B5" w:rsidP="00A129B5">
      <w:pPr>
        <w:numPr>
          <w:ilvl w:val="2"/>
          <w:numId w:val="0"/>
        </w:numPr>
        <w:spacing w:line="240" w:lineRule="auto"/>
        <w:ind w:right="144"/>
        <w:rPr>
          <w:szCs w:val="20"/>
        </w:rPr>
      </w:pPr>
    </w:p>
    <w:p w:rsidR="00A129B5" w:rsidRPr="00A129B5" w:rsidRDefault="00A129B5" w:rsidP="08F40FAA">
      <w:pPr>
        <w:spacing w:line="240" w:lineRule="auto"/>
        <w:ind w:right="144"/>
      </w:pPr>
      <w:r>
        <w:t>When multiple outdoor battery enclosures are utilized, they shall be separated from each other in accordance with FM Data Sheet 5-33, by either 20 feet or masonry fire barriers</w:t>
      </w:r>
      <w:r w:rsidR="33BFE217">
        <w:t>, and NFPA-855</w:t>
      </w:r>
      <w:r>
        <w:t>.</w:t>
      </w:r>
    </w:p>
    <w:p w:rsidR="00A129B5" w:rsidRPr="00A129B5" w:rsidRDefault="00A129B5" w:rsidP="00A129B5">
      <w:pPr>
        <w:numPr>
          <w:ilvl w:val="2"/>
          <w:numId w:val="0"/>
        </w:numPr>
        <w:spacing w:line="240" w:lineRule="auto"/>
        <w:ind w:right="144"/>
        <w:rPr>
          <w:szCs w:val="20"/>
        </w:rPr>
      </w:pPr>
    </w:p>
    <w:p w:rsidR="00A129B5" w:rsidRPr="00A129B5" w:rsidRDefault="00A129B5" w:rsidP="00A129B5">
      <w:pPr>
        <w:numPr>
          <w:ilvl w:val="2"/>
          <w:numId w:val="0"/>
        </w:numPr>
        <w:spacing w:line="240" w:lineRule="auto"/>
        <w:ind w:right="144"/>
        <w:rPr>
          <w:szCs w:val="20"/>
        </w:rPr>
      </w:pPr>
      <w:r w:rsidRPr="00A129B5">
        <w:rPr>
          <w:szCs w:val="20"/>
        </w:rPr>
        <w:t xml:space="preserve">Transformers shall be located and installed in accordance with the location and separation requirements of NFPA 850 and FM Data Sheet 5-4. Transformers shall be provided with a means to contain their oil content without exposing adjacent transformers, buildings, enclosures, or other equipment and structures. </w:t>
      </w:r>
      <w:r w:rsidR="00C45130">
        <w:rPr>
          <w:szCs w:val="20"/>
        </w:rPr>
        <w:t>Seller</w:t>
      </w:r>
      <w:r w:rsidRPr="00A129B5">
        <w:rPr>
          <w:szCs w:val="20"/>
        </w:rPr>
        <w:t xml:space="preserve"> shall provide the required spatial separation between the adjacent equipment and buildings or shall provide rated fire separation barriers/walls.</w:t>
      </w:r>
    </w:p>
    <w:p w:rsidR="00A129B5" w:rsidRDefault="00A129B5" w:rsidP="00A129B5">
      <w:pPr>
        <w:spacing w:line="240" w:lineRule="auto"/>
        <w:rPr>
          <w:rFonts w:eastAsia="Times New Roman"/>
          <w:bCs/>
        </w:rPr>
      </w:pPr>
    </w:p>
    <w:p w:rsidR="009B0AC5" w:rsidRDefault="009B0AC5" w:rsidP="001C4C02">
      <w:pPr>
        <w:pStyle w:val="Heading4"/>
      </w:pPr>
      <w:bookmarkStart w:id="115" w:name="_Toc42256437"/>
      <w:r>
        <w:t>Fire Suppression Systems</w:t>
      </w:r>
      <w:bookmarkEnd w:id="115"/>
    </w:p>
    <w:p w:rsidR="009B0AC5" w:rsidRPr="009B0AC5" w:rsidRDefault="009B0AC5" w:rsidP="009B0AC5">
      <w:pPr>
        <w:spacing w:line="240" w:lineRule="auto"/>
        <w:rPr>
          <w:rFonts w:eastAsia="Times New Roman"/>
        </w:rPr>
      </w:pPr>
    </w:p>
    <w:p w:rsidR="009B0AC5" w:rsidRPr="009B0AC5" w:rsidRDefault="009B0AC5" w:rsidP="009B0AC5">
      <w:pPr>
        <w:spacing w:line="240" w:lineRule="auto"/>
        <w:rPr>
          <w:rFonts w:eastAsia="Times New Roman"/>
        </w:rPr>
      </w:pPr>
      <w:r w:rsidRPr="009B0AC5">
        <w:rPr>
          <w:rFonts w:eastAsia="Times New Roman"/>
        </w:rPr>
        <w:t>Fire suppression systems shall be provided for all buildings and enclosures</w:t>
      </w:r>
      <w:r w:rsidR="00D941BB">
        <w:rPr>
          <w:rFonts w:eastAsia="Times New Roman"/>
        </w:rPr>
        <w:t xml:space="preserve"> as </w:t>
      </w:r>
      <w:r w:rsidR="00527D90">
        <w:rPr>
          <w:rFonts w:eastAsia="Times New Roman"/>
        </w:rPr>
        <w:t>required</w:t>
      </w:r>
      <w:r w:rsidRPr="009B0AC5">
        <w:rPr>
          <w:rFonts w:eastAsia="Times New Roman"/>
        </w:rPr>
        <w:t xml:space="preserve">. Battery areas shall be provided with a </w:t>
      </w:r>
      <w:r w:rsidR="2641E97F" w:rsidRPr="36EF22BA">
        <w:rPr>
          <w:rFonts w:eastAsia="Times New Roman"/>
        </w:rPr>
        <w:t>multi-</w:t>
      </w:r>
      <w:r w:rsidRPr="009B0AC5">
        <w:rPr>
          <w:rFonts w:eastAsia="Times New Roman"/>
        </w:rPr>
        <w:t xml:space="preserve"> phase fire suppression approach</w:t>
      </w:r>
      <w:r w:rsidR="08D0C876" w:rsidRPr="17456EF2">
        <w:rPr>
          <w:rFonts w:eastAsia="Times New Roman"/>
        </w:rPr>
        <w:t xml:space="preserve">. </w:t>
      </w:r>
      <w:r w:rsidR="08D0C876" w:rsidRPr="04DA7408">
        <w:rPr>
          <w:rFonts w:eastAsia="Times New Roman"/>
        </w:rPr>
        <w:t>One such approach is</w:t>
      </w:r>
      <w:r w:rsidR="08D0C876" w:rsidRPr="1E385B2F">
        <w:rPr>
          <w:rFonts w:eastAsia="Times New Roman"/>
        </w:rPr>
        <w:t>,</w:t>
      </w:r>
      <w:r w:rsidR="08D0C876" w:rsidRPr="17456EF2">
        <w:rPr>
          <w:rFonts w:eastAsia="Times New Roman"/>
        </w:rPr>
        <w:t xml:space="preserve"> </w:t>
      </w:r>
      <w:r w:rsidRPr="009B0AC5">
        <w:rPr>
          <w:rFonts w:eastAsia="Times New Roman"/>
        </w:rPr>
        <w:t>1) Clean agent fire suppression system per NFPA 2001 for initial fire control</w:t>
      </w:r>
      <w:r w:rsidR="0008739D">
        <w:rPr>
          <w:rFonts w:eastAsia="Times New Roman"/>
        </w:rPr>
        <w:t>;</w:t>
      </w:r>
      <w:r w:rsidRPr="009B0AC5">
        <w:rPr>
          <w:rFonts w:eastAsia="Times New Roman"/>
        </w:rPr>
        <w:t xml:space="preserve"> and 2) double interlocked pre-action sprinkler system per NFPA 13. Both systems will be activated by means of the associated fire detection system. Each battery room shall be provided with an independent fire suppression system.</w:t>
      </w:r>
      <w:r w:rsidR="14C046C7" w:rsidRPr="6863A60A">
        <w:rPr>
          <w:rFonts w:eastAsia="Times New Roman"/>
        </w:rPr>
        <w:t xml:space="preserve"> </w:t>
      </w:r>
      <w:r w:rsidR="14C046C7" w:rsidRPr="06F032FA">
        <w:rPr>
          <w:rFonts w:eastAsia="Times New Roman"/>
        </w:rPr>
        <w:t xml:space="preserve">In the engineers selection of systems, they are </w:t>
      </w:r>
      <w:r w:rsidR="4BEC7A39" w:rsidRPr="55812722">
        <w:rPr>
          <w:rFonts w:eastAsia="Times New Roman"/>
        </w:rPr>
        <w:t>responsible</w:t>
      </w:r>
      <w:r w:rsidR="14C046C7" w:rsidRPr="399CD5FA">
        <w:rPr>
          <w:rFonts w:eastAsia="Times New Roman"/>
        </w:rPr>
        <w:t xml:space="preserve"> to provide </w:t>
      </w:r>
      <w:r w:rsidR="2824012C" w:rsidRPr="55812722">
        <w:rPr>
          <w:rFonts w:eastAsia="Times New Roman"/>
        </w:rPr>
        <w:t>docum</w:t>
      </w:r>
      <w:r w:rsidR="00622C0E">
        <w:rPr>
          <w:rFonts w:eastAsia="Times New Roman"/>
        </w:rPr>
        <w:t>en</w:t>
      </w:r>
      <w:r w:rsidR="00AA61B5">
        <w:rPr>
          <w:rFonts w:eastAsia="Times New Roman"/>
        </w:rPr>
        <w:t>tation</w:t>
      </w:r>
      <w:r w:rsidR="14C046C7" w:rsidRPr="399CD5FA">
        <w:rPr>
          <w:rFonts w:eastAsia="Times New Roman"/>
        </w:rPr>
        <w:t xml:space="preserve"> to the owner, </w:t>
      </w:r>
      <w:r w:rsidR="00C45130">
        <w:rPr>
          <w:rFonts w:eastAsia="Times New Roman"/>
        </w:rPr>
        <w:t>Seller</w:t>
      </w:r>
      <w:r w:rsidR="14C046C7" w:rsidRPr="2FD61AB2">
        <w:rPr>
          <w:rFonts w:eastAsia="Times New Roman"/>
        </w:rPr>
        <w:t xml:space="preserve">, local Fire </w:t>
      </w:r>
      <w:proofErr w:type="spellStart"/>
      <w:r w:rsidR="14C046C7" w:rsidRPr="2FD61AB2">
        <w:rPr>
          <w:rFonts w:eastAsia="Times New Roman"/>
        </w:rPr>
        <w:t>Dept</w:t>
      </w:r>
      <w:proofErr w:type="spellEnd"/>
      <w:r w:rsidR="14C046C7" w:rsidRPr="2FD61AB2">
        <w:rPr>
          <w:rFonts w:eastAsia="Times New Roman"/>
        </w:rPr>
        <w:t xml:space="preserve">, plan reviewer, </w:t>
      </w:r>
      <w:r w:rsidR="009D251F" w:rsidRPr="2FD61AB2">
        <w:rPr>
          <w:rFonts w:eastAsia="Times New Roman"/>
        </w:rPr>
        <w:t>etc.</w:t>
      </w:r>
      <w:r w:rsidR="14C046C7" w:rsidRPr="2FD61AB2">
        <w:rPr>
          <w:rFonts w:eastAsia="Times New Roman"/>
        </w:rPr>
        <w:t xml:space="preserve">, that states that the </w:t>
      </w:r>
      <w:r w:rsidR="29621873" w:rsidRPr="115E6494">
        <w:rPr>
          <w:rFonts w:eastAsia="Times New Roman"/>
        </w:rPr>
        <w:t xml:space="preserve">designed system is designed to </w:t>
      </w:r>
      <w:r w:rsidR="29621873" w:rsidRPr="63E345B7">
        <w:rPr>
          <w:rFonts w:eastAsia="Times New Roman"/>
        </w:rPr>
        <w:t xml:space="preserve">fight the different </w:t>
      </w:r>
      <w:r w:rsidR="29621873" w:rsidRPr="6AF4C478">
        <w:rPr>
          <w:rFonts w:eastAsia="Times New Roman"/>
        </w:rPr>
        <w:t xml:space="preserve">fire hazards, and fires that can be </w:t>
      </w:r>
      <w:r w:rsidR="7B9B1712" w:rsidRPr="55812722">
        <w:rPr>
          <w:rFonts w:eastAsia="Times New Roman"/>
        </w:rPr>
        <w:t>experienced</w:t>
      </w:r>
      <w:r w:rsidR="29621873" w:rsidRPr="6AF4C478">
        <w:rPr>
          <w:rFonts w:eastAsia="Times New Roman"/>
        </w:rPr>
        <w:t xml:space="preserve">, such as an </w:t>
      </w:r>
      <w:r w:rsidR="0159C1CB" w:rsidRPr="55812722">
        <w:rPr>
          <w:rFonts w:eastAsia="Times New Roman"/>
        </w:rPr>
        <w:t>electrical</w:t>
      </w:r>
      <w:r w:rsidR="29621873" w:rsidRPr="6AF4C478">
        <w:rPr>
          <w:rFonts w:eastAsia="Times New Roman"/>
        </w:rPr>
        <w:t xml:space="preserve"> (non-thermal </w:t>
      </w:r>
      <w:r w:rsidR="29621873" w:rsidRPr="55812722">
        <w:rPr>
          <w:rFonts w:eastAsia="Times New Roman"/>
        </w:rPr>
        <w:t>runway fire</w:t>
      </w:r>
      <w:r w:rsidR="4CFC722B" w:rsidRPr="07079450">
        <w:rPr>
          <w:rFonts w:eastAsia="Times New Roman"/>
        </w:rPr>
        <w:t>)</w:t>
      </w:r>
      <w:r w:rsidR="3CD42155" w:rsidRPr="07079450">
        <w:rPr>
          <w:rFonts w:eastAsia="Times New Roman"/>
        </w:rPr>
        <w:t xml:space="preserve">, thermal run away fire, explosion </w:t>
      </w:r>
      <w:r w:rsidR="32F77756" w:rsidRPr="06304AE0">
        <w:rPr>
          <w:rFonts w:eastAsia="Times New Roman"/>
        </w:rPr>
        <w:t>mitigation</w:t>
      </w:r>
      <w:r w:rsidR="3CD42155" w:rsidRPr="2E400C85">
        <w:rPr>
          <w:rFonts w:eastAsia="Times New Roman"/>
        </w:rPr>
        <w:t xml:space="preserve"> or prevention, etc</w:t>
      </w:r>
      <w:r w:rsidR="65977542" w:rsidRPr="06304AE0">
        <w:rPr>
          <w:rFonts w:eastAsia="Times New Roman"/>
        </w:rPr>
        <w:t xml:space="preserve">. </w:t>
      </w:r>
      <w:r w:rsidR="65977542" w:rsidRPr="542FBC64">
        <w:rPr>
          <w:rFonts w:eastAsia="Times New Roman"/>
        </w:rPr>
        <w:t xml:space="preserve">Hazards </w:t>
      </w:r>
      <w:r w:rsidR="0FD62164" w:rsidRPr="542FBC64">
        <w:rPr>
          <w:rFonts w:eastAsia="Times New Roman"/>
        </w:rPr>
        <w:t xml:space="preserve">to be identified by a </w:t>
      </w:r>
      <w:r w:rsidR="1B9CDE7B" w:rsidRPr="4CA8645F">
        <w:rPr>
          <w:rFonts w:eastAsia="Times New Roman"/>
        </w:rPr>
        <w:t>licensed</w:t>
      </w:r>
      <w:r w:rsidR="1B9CDE7B" w:rsidRPr="542FBC64">
        <w:rPr>
          <w:rFonts w:eastAsia="Times New Roman"/>
        </w:rPr>
        <w:t xml:space="preserve"> fire protection engineer in accordance with</w:t>
      </w:r>
      <w:r w:rsidR="1B9CDE7B" w:rsidRPr="7D244F10">
        <w:rPr>
          <w:rFonts w:eastAsia="Times New Roman"/>
        </w:rPr>
        <w:t xml:space="preserve"> local, </w:t>
      </w:r>
      <w:r w:rsidR="1B9CDE7B" w:rsidRPr="4CA8645F">
        <w:rPr>
          <w:rFonts w:eastAsia="Times New Roman"/>
        </w:rPr>
        <w:t>industry</w:t>
      </w:r>
      <w:r w:rsidR="1B9CDE7B" w:rsidRPr="4571E6B5">
        <w:rPr>
          <w:rFonts w:eastAsia="Times New Roman"/>
        </w:rPr>
        <w:t xml:space="preserve">, and the latest NFPA </w:t>
      </w:r>
      <w:r w:rsidR="1B9CDE7B" w:rsidRPr="4CA8645F">
        <w:rPr>
          <w:rFonts w:eastAsia="Times New Roman"/>
        </w:rPr>
        <w:t xml:space="preserve">standards on battery protection, list of </w:t>
      </w:r>
      <w:r w:rsidR="3F0BC04A" w:rsidRPr="07F02688">
        <w:rPr>
          <w:rFonts w:eastAsia="Times New Roman"/>
        </w:rPr>
        <w:t>hazards</w:t>
      </w:r>
      <w:r w:rsidR="1B9CDE7B" w:rsidRPr="58523472">
        <w:rPr>
          <w:rFonts w:eastAsia="Times New Roman"/>
        </w:rPr>
        <w:t xml:space="preserve"> and protection system to be provided to owner and AHJ prior to design for approval. </w:t>
      </w:r>
    </w:p>
    <w:p w:rsidR="009B0AC5" w:rsidRPr="009B0AC5" w:rsidRDefault="009B0AC5" w:rsidP="009B0AC5">
      <w:pPr>
        <w:spacing w:line="240" w:lineRule="auto"/>
        <w:rPr>
          <w:rFonts w:eastAsia="Times New Roman"/>
        </w:rPr>
      </w:pPr>
    </w:p>
    <w:p w:rsidR="009B0AC5" w:rsidRPr="009B0AC5" w:rsidRDefault="009B0AC5" w:rsidP="009B0AC5">
      <w:pPr>
        <w:spacing w:line="240" w:lineRule="auto"/>
        <w:rPr>
          <w:rFonts w:eastAsia="Times New Roman"/>
        </w:rPr>
      </w:pPr>
      <w:r w:rsidRPr="009B0AC5">
        <w:rPr>
          <w:rFonts w:eastAsia="Times New Roman"/>
        </w:rPr>
        <w:t>Where separate battery enclosures are utilized, either outdoors or indoors, the clean agent system discharge can be limited to the battery enclosure with the fire. Where separate battery enclosures are installed indoors, the pre-action sprinkler system shall be extended into the individual enclosures in addition to general building coverage</w:t>
      </w:r>
      <w:r w:rsidR="6251449E" w:rsidRPr="00218316">
        <w:rPr>
          <w:rFonts w:eastAsia="Times New Roman"/>
        </w:rPr>
        <w:t xml:space="preserve">, this method of protection </w:t>
      </w:r>
      <w:r w:rsidR="6251449E" w:rsidRPr="31629509">
        <w:rPr>
          <w:rFonts w:eastAsia="Times New Roman"/>
        </w:rPr>
        <w:t>must be approved by the local fire</w:t>
      </w:r>
      <w:r w:rsidR="5D2EFE9C" w:rsidRPr="688D96BF">
        <w:rPr>
          <w:rFonts w:eastAsia="Times New Roman"/>
        </w:rPr>
        <w:t xml:space="preserve">, </w:t>
      </w:r>
      <w:r w:rsidR="5D2EFE9C" w:rsidRPr="1269A944">
        <w:rPr>
          <w:rFonts w:eastAsia="Times New Roman"/>
        </w:rPr>
        <w:t xml:space="preserve">AHJ and owner prior to design, </w:t>
      </w:r>
      <w:r w:rsidR="3BCBC366" w:rsidRPr="786E1789">
        <w:rPr>
          <w:rFonts w:eastAsia="Times New Roman"/>
        </w:rPr>
        <w:t xml:space="preserve">care should be given to </w:t>
      </w:r>
      <w:r w:rsidR="3BCBC366" w:rsidRPr="62C24A50">
        <w:rPr>
          <w:rFonts w:eastAsia="Times New Roman"/>
        </w:rPr>
        <w:t xml:space="preserve">any impacts to the insurance </w:t>
      </w:r>
      <w:r w:rsidR="3BCBC366" w:rsidRPr="34821B9B">
        <w:rPr>
          <w:rFonts w:eastAsia="Times New Roman"/>
        </w:rPr>
        <w:t xml:space="preserve">rates of sites protected with </w:t>
      </w:r>
      <w:r w:rsidR="6B22F8B7" w:rsidRPr="34821B9B">
        <w:rPr>
          <w:rFonts w:eastAsia="Times New Roman"/>
        </w:rPr>
        <w:t xml:space="preserve"> </w:t>
      </w:r>
    </w:p>
    <w:p w:rsidR="009B0AC5" w:rsidRPr="009B0AC5" w:rsidRDefault="009B0AC5" w:rsidP="009B0AC5">
      <w:pPr>
        <w:spacing w:line="240" w:lineRule="auto"/>
        <w:rPr>
          <w:rFonts w:eastAsia="Times New Roman"/>
        </w:rPr>
      </w:pPr>
    </w:p>
    <w:p w:rsidR="009B0AC5" w:rsidRPr="009B0AC5" w:rsidRDefault="009B0AC5" w:rsidP="009B0AC5">
      <w:pPr>
        <w:spacing w:line="240" w:lineRule="auto"/>
        <w:rPr>
          <w:rFonts w:eastAsia="Times New Roman"/>
        </w:rPr>
      </w:pPr>
      <w:r w:rsidRPr="009B0AC5">
        <w:rPr>
          <w:rFonts w:eastAsia="Times New Roman"/>
        </w:rPr>
        <w:t>Outdoor battery enclosures are not required to be provided with a pre-action sprinkler system when they are adequately separated from adjacent battery enclosures. Only clean agent fire suppression need be provided for the enclosure. For this case, final water fire suppression will be provided manually by means of fire hoses.</w:t>
      </w:r>
    </w:p>
    <w:p w:rsidR="009B0AC5" w:rsidRPr="009B0AC5" w:rsidRDefault="009B0AC5" w:rsidP="009B0AC5">
      <w:pPr>
        <w:spacing w:line="240" w:lineRule="auto"/>
        <w:rPr>
          <w:rFonts w:eastAsia="Times New Roman"/>
        </w:rPr>
      </w:pPr>
    </w:p>
    <w:p w:rsidR="009B0AC5" w:rsidRPr="009B0AC5" w:rsidRDefault="009B0AC5" w:rsidP="009B0AC5">
      <w:pPr>
        <w:spacing w:line="240" w:lineRule="auto"/>
        <w:rPr>
          <w:rFonts w:eastAsia="Times New Roman"/>
        </w:rPr>
      </w:pPr>
      <w:r w:rsidRPr="009B0AC5">
        <w:rPr>
          <w:rFonts w:eastAsia="Times New Roman"/>
        </w:rPr>
        <w:lastRenderedPageBreak/>
        <w:t xml:space="preserve">The required concentration of clean agent shall be determined by </w:t>
      </w:r>
      <w:r w:rsidR="687786A0" w:rsidRPr="51C916C7">
        <w:rPr>
          <w:rFonts w:eastAsia="Times New Roman"/>
        </w:rPr>
        <w:t xml:space="preserve">the manufacture of the battery units </w:t>
      </w:r>
      <w:r w:rsidR="687786A0" w:rsidRPr="33AF9BE8">
        <w:rPr>
          <w:rFonts w:eastAsia="Times New Roman"/>
        </w:rPr>
        <w:t>via the required UL 9540A</w:t>
      </w:r>
      <w:r w:rsidR="687786A0" w:rsidRPr="51C916C7">
        <w:rPr>
          <w:rFonts w:eastAsia="Times New Roman"/>
        </w:rPr>
        <w:t xml:space="preserve"> </w:t>
      </w:r>
      <w:r w:rsidR="687786A0" w:rsidRPr="5C7C1159">
        <w:rPr>
          <w:rFonts w:eastAsia="Times New Roman"/>
        </w:rPr>
        <w:t>testing</w:t>
      </w:r>
      <w:r w:rsidR="00320CD8">
        <w:rPr>
          <w:rFonts w:eastAsia="Times New Roman"/>
        </w:rPr>
        <w:t xml:space="preserve"> a</w:t>
      </w:r>
      <w:r w:rsidR="6078E59B" w:rsidRPr="4ACDC49D">
        <w:rPr>
          <w:rFonts w:eastAsia="Times New Roman"/>
        </w:rPr>
        <w:t>nd</w:t>
      </w:r>
      <w:r w:rsidR="32B94D69" w:rsidRPr="08A37B1F">
        <w:rPr>
          <w:rFonts w:eastAsia="Times New Roman"/>
        </w:rPr>
        <w:t xml:space="preserve"> must </w:t>
      </w:r>
      <w:r w:rsidR="00320CD8">
        <w:rPr>
          <w:rFonts w:eastAsia="Times New Roman"/>
        </w:rPr>
        <w:t xml:space="preserve">be </w:t>
      </w:r>
      <w:r w:rsidRPr="009B0AC5">
        <w:rPr>
          <w:rFonts w:eastAsia="Times New Roman"/>
        </w:rPr>
        <w:t xml:space="preserve">based on fire suppression test results for the specific battery chemicals being utilized. The clean agent concentration </w:t>
      </w:r>
      <w:r w:rsidR="33A493C9" w:rsidRPr="5959663A">
        <w:rPr>
          <w:rFonts w:eastAsia="Times New Roman"/>
        </w:rPr>
        <w:t>shall</w:t>
      </w:r>
      <w:r w:rsidR="291DD2DB" w:rsidRPr="4D707C38">
        <w:rPr>
          <w:rFonts w:eastAsia="Times New Roman"/>
        </w:rPr>
        <w:t xml:space="preserve"> comply with the latest NFPA-2001 </w:t>
      </w:r>
      <w:r w:rsidR="43FC2F39" w:rsidRPr="4D707C38">
        <w:rPr>
          <w:rFonts w:eastAsia="Times New Roman"/>
        </w:rPr>
        <w:t>requirements</w:t>
      </w:r>
      <w:r w:rsidR="291DD2DB" w:rsidRPr="4D707C38">
        <w:rPr>
          <w:rFonts w:eastAsia="Times New Roman"/>
        </w:rPr>
        <w:t xml:space="preserve">, including </w:t>
      </w:r>
      <w:r w:rsidR="6594CF03" w:rsidRPr="4D707C38">
        <w:rPr>
          <w:rFonts w:eastAsia="Times New Roman"/>
        </w:rPr>
        <w:t xml:space="preserve">the design concentration factor as outlined in NFPA-2001-2018 </w:t>
      </w:r>
      <w:r w:rsidR="6F660F81" w:rsidRPr="4D707C38">
        <w:rPr>
          <w:rFonts w:eastAsia="Times New Roman"/>
        </w:rPr>
        <w:t>section</w:t>
      </w:r>
      <w:r w:rsidR="6594CF03" w:rsidRPr="4D707C38">
        <w:rPr>
          <w:rFonts w:eastAsia="Times New Roman"/>
        </w:rPr>
        <w:t xml:space="preserve"> 5.4</w:t>
      </w:r>
      <w:r w:rsidR="4EC55280" w:rsidRPr="4D707C38">
        <w:rPr>
          <w:rFonts w:eastAsia="Times New Roman"/>
        </w:rPr>
        <w:t xml:space="preserve"> </w:t>
      </w:r>
      <w:r w:rsidR="125298D9" w:rsidRPr="4A7F0F14">
        <w:rPr>
          <w:rFonts w:eastAsia="Times New Roman"/>
        </w:rPr>
        <w:t xml:space="preserve">and </w:t>
      </w:r>
      <w:r w:rsidRPr="009B0AC5">
        <w:rPr>
          <w:rFonts w:eastAsia="Times New Roman"/>
        </w:rPr>
        <w:t xml:space="preserve">shall allow personnel occupancy of the room/enclosure for at least </w:t>
      </w:r>
      <w:r w:rsidR="0008739D">
        <w:rPr>
          <w:rFonts w:eastAsia="Times New Roman"/>
        </w:rPr>
        <w:t>five</w:t>
      </w:r>
      <w:r w:rsidRPr="009B0AC5">
        <w:rPr>
          <w:rFonts w:eastAsia="Times New Roman"/>
        </w:rPr>
        <w:t xml:space="preserve"> minutes without any adverse health effects. </w:t>
      </w:r>
    </w:p>
    <w:p w:rsidR="009B0AC5" w:rsidRPr="009B0AC5" w:rsidRDefault="009B0AC5" w:rsidP="009B0AC5">
      <w:pPr>
        <w:spacing w:line="240" w:lineRule="auto"/>
        <w:rPr>
          <w:rFonts w:eastAsia="Times New Roman"/>
        </w:rPr>
      </w:pPr>
    </w:p>
    <w:p w:rsidR="009B0AC5" w:rsidRPr="009B0AC5" w:rsidRDefault="009B0AC5" w:rsidP="009B0AC5">
      <w:pPr>
        <w:spacing w:line="240" w:lineRule="auto"/>
        <w:rPr>
          <w:rFonts w:eastAsia="Times New Roman"/>
        </w:rPr>
      </w:pPr>
      <w:r w:rsidRPr="009B0AC5">
        <w:rPr>
          <w:rFonts w:eastAsia="Times New Roman"/>
        </w:rPr>
        <w:t xml:space="preserve">The clean agent system(s) shall be designed using a main gas supply bank. </w:t>
      </w:r>
      <w:r w:rsidR="00C45130">
        <w:rPr>
          <w:rFonts w:eastAsia="Times New Roman"/>
        </w:rPr>
        <w:t>Seller</w:t>
      </w:r>
      <w:r w:rsidRPr="009B0AC5">
        <w:rPr>
          <w:rFonts w:eastAsia="Times New Roman"/>
        </w:rPr>
        <w:t xml:space="preserve"> shall determine if an installed reserve bank is required based on the relative availability of the clean agent being utilized</w:t>
      </w:r>
      <w:r w:rsidR="307E8615" w:rsidRPr="78F2DF3D">
        <w:rPr>
          <w:rFonts w:eastAsia="Times New Roman"/>
        </w:rPr>
        <w:t>, and to comply with local codes and NFPA</w:t>
      </w:r>
      <w:r w:rsidR="307E8615" w:rsidRPr="5861E914">
        <w:rPr>
          <w:rFonts w:eastAsia="Times New Roman"/>
        </w:rPr>
        <w:t>-</w:t>
      </w:r>
      <w:r w:rsidR="307E8615" w:rsidRPr="78F2DF3D">
        <w:rPr>
          <w:rFonts w:eastAsia="Times New Roman"/>
        </w:rPr>
        <w:t>2001</w:t>
      </w:r>
      <w:r w:rsidRPr="78F2DF3D">
        <w:rPr>
          <w:rFonts w:eastAsia="Times New Roman"/>
        </w:rPr>
        <w:t>.</w:t>
      </w:r>
      <w:r w:rsidRPr="009B0AC5">
        <w:rPr>
          <w:rFonts w:eastAsia="Times New Roman"/>
        </w:rPr>
        <w:t xml:space="preserve"> As a minimum, </w:t>
      </w:r>
      <w:r w:rsidR="00C45130">
        <w:rPr>
          <w:rFonts w:eastAsia="Times New Roman"/>
        </w:rPr>
        <w:t>Seller</w:t>
      </w:r>
      <w:r w:rsidRPr="009B0AC5">
        <w:rPr>
          <w:rFonts w:eastAsia="Times New Roman"/>
        </w:rPr>
        <w:t xml:space="preserve"> shall provide on-site storage of clean agent reserve cylinders for the largest single clean agent system and the means for quickly replacing the used cylinders with the uninstalled reserve cylinders</w:t>
      </w:r>
      <w:r w:rsidR="52521B6F" w:rsidRPr="18AA838E">
        <w:rPr>
          <w:rFonts w:eastAsia="Times New Roman"/>
        </w:rPr>
        <w:t xml:space="preserve">, it is highly </w:t>
      </w:r>
      <w:r w:rsidR="3E322D29" w:rsidRPr="46DAE4F7">
        <w:rPr>
          <w:rFonts w:eastAsia="Times New Roman"/>
        </w:rPr>
        <w:t>recommended</w:t>
      </w:r>
      <w:r w:rsidR="52521B6F" w:rsidRPr="18AA838E">
        <w:rPr>
          <w:rFonts w:eastAsia="Times New Roman"/>
        </w:rPr>
        <w:t xml:space="preserve"> that the </w:t>
      </w:r>
      <w:r w:rsidR="50862A95" w:rsidRPr="18AA838E">
        <w:rPr>
          <w:rFonts w:eastAsia="Times New Roman"/>
        </w:rPr>
        <w:t xml:space="preserve"> </w:t>
      </w:r>
    </w:p>
    <w:p w:rsidR="009B0AC5" w:rsidRPr="009B0AC5" w:rsidRDefault="009B0AC5" w:rsidP="009B0AC5">
      <w:pPr>
        <w:spacing w:line="240" w:lineRule="auto"/>
        <w:rPr>
          <w:rFonts w:eastAsia="Times New Roman"/>
        </w:rPr>
      </w:pPr>
    </w:p>
    <w:p w:rsidR="00535065" w:rsidRPr="00535065" w:rsidRDefault="009B0AC5" w:rsidP="00535065">
      <w:pPr>
        <w:spacing w:line="240" w:lineRule="auto"/>
        <w:rPr>
          <w:rFonts w:eastAsia="Times New Roman"/>
        </w:rPr>
      </w:pPr>
      <w:r w:rsidRPr="009B0AC5">
        <w:rPr>
          <w:rFonts w:eastAsia="Times New Roman"/>
        </w:rPr>
        <w:t xml:space="preserve">Abort switches shall be provided for </w:t>
      </w:r>
      <w:r w:rsidR="1889DCF3" w:rsidRPr="67FA38F6">
        <w:rPr>
          <w:rFonts w:eastAsia="Times New Roman"/>
        </w:rPr>
        <w:t xml:space="preserve">each </w:t>
      </w:r>
      <w:r w:rsidRPr="009B0AC5">
        <w:rPr>
          <w:rFonts w:eastAsia="Times New Roman"/>
        </w:rPr>
        <w:t xml:space="preserve">clean agent system installed in </w:t>
      </w:r>
      <w:r w:rsidR="162D0F5F" w:rsidRPr="4A94E7D2">
        <w:rPr>
          <w:rFonts w:eastAsia="Times New Roman"/>
        </w:rPr>
        <w:t xml:space="preserve">a </w:t>
      </w:r>
      <w:r w:rsidR="68BF7644" w:rsidRPr="4A94E7D2">
        <w:rPr>
          <w:rFonts w:eastAsia="Times New Roman"/>
        </w:rPr>
        <w:t>building</w:t>
      </w:r>
      <w:r w:rsidR="29270A2B" w:rsidRPr="4A94E7D2">
        <w:rPr>
          <w:rFonts w:eastAsia="Times New Roman"/>
        </w:rPr>
        <w:t xml:space="preserve">, </w:t>
      </w:r>
      <w:r w:rsidR="29270A2B" w:rsidRPr="5C925E4A">
        <w:rPr>
          <w:rFonts w:eastAsia="Times New Roman"/>
        </w:rPr>
        <w:t xml:space="preserve">or a min of one (1) </w:t>
      </w:r>
      <w:r w:rsidR="29270A2B" w:rsidRPr="21664485">
        <w:rPr>
          <w:rFonts w:eastAsia="Times New Roman"/>
        </w:rPr>
        <w:t>abort switch for each container of batteries installed outside</w:t>
      </w:r>
      <w:r w:rsidR="68BF7644" w:rsidRPr="21664485">
        <w:rPr>
          <w:rFonts w:eastAsia="Times New Roman"/>
        </w:rPr>
        <w:t>.</w:t>
      </w:r>
      <w:r w:rsidRPr="009B0AC5">
        <w:rPr>
          <w:rFonts w:eastAsia="Times New Roman"/>
        </w:rPr>
        <w:t xml:space="preserve"> </w:t>
      </w:r>
      <w:r w:rsidR="0405C26F" w:rsidRPr="4ACDC49D">
        <w:rPr>
          <w:rFonts w:eastAsia="Times New Roman"/>
        </w:rPr>
        <w:t xml:space="preserve">The abort switches must be in the hazard area located close to all exit </w:t>
      </w:r>
      <w:r w:rsidR="61C7B95C" w:rsidRPr="4ACDC49D">
        <w:rPr>
          <w:rFonts w:eastAsia="Times New Roman"/>
        </w:rPr>
        <w:t>doors and</w:t>
      </w:r>
      <w:r w:rsidR="0405C26F" w:rsidRPr="4ACDC49D">
        <w:rPr>
          <w:rFonts w:eastAsia="Times New Roman"/>
        </w:rPr>
        <w:t xml:space="preserve"> be within distance of doors as stated in NFPA-2001</w:t>
      </w:r>
      <w:r w:rsidRPr="4ACDC49D">
        <w:rPr>
          <w:rFonts w:eastAsia="Times New Roman"/>
        </w:rPr>
        <w:t xml:space="preserve"> </w:t>
      </w:r>
      <w:r w:rsidRPr="009B0AC5">
        <w:rPr>
          <w:rFonts w:eastAsia="Times New Roman"/>
        </w:rPr>
        <w:t xml:space="preserve">All required warning signs shall be provided and installed by </w:t>
      </w:r>
      <w:r w:rsidR="00C45130">
        <w:rPr>
          <w:rFonts w:eastAsia="Times New Roman"/>
        </w:rPr>
        <w:t>Seller</w:t>
      </w:r>
      <w:r w:rsidRPr="009B0AC5">
        <w:rPr>
          <w:rFonts w:eastAsia="Times New Roman"/>
        </w:rPr>
        <w:t xml:space="preserve"> as required by NFPA 2001.</w:t>
      </w:r>
    </w:p>
    <w:p w:rsidR="25E2459E" w:rsidRDefault="25E2459E" w:rsidP="25E2459E">
      <w:pPr>
        <w:spacing w:line="240" w:lineRule="auto"/>
        <w:rPr>
          <w:rFonts w:eastAsia="Times New Roman"/>
        </w:rPr>
      </w:pPr>
    </w:p>
    <w:p w:rsidR="63685A0C" w:rsidRDefault="63685A0C" w:rsidP="25E2459E">
      <w:pPr>
        <w:spacing w:line="240" w:lineRule="auto"/>
        <w:rPr>
          <w:rFonts w:eastAsia="Times New Roman"/>
        </w:rPr>
      </w:pPr>
      <w:r w:rsidRPr="25E2459E">
        <w:rPr>
          <w:rFonts w:eastAsia="Times New Roman"/>
        </w:rPr>
        <w:t xml:space="preserve">All door, windows, vents, or opening of any kind that could allow for </w:t>
      </w:r>
      <w:r w:rsidR="770E39CA" w:rsidRPr="72D9929C">
        <w:rPr>
          <w:rFonts w:eastAsia="Times New Roman"/>
        </w:rPr>
        <w:t xml:space="preserve">air flow in or out of the </w:t>
      </w:r>
      <w:r w:rsidR="5E78E7B5" w:rsidRPr="46DAE4F7">
        <w:rPr>
          <w:rFonts w:eastAsia="Times New Roman"/>
        </w:rPr>
        <w:t>hazard</w:t>
      </w:r>
      <w:r w:rsidR="770E39CA" w:rsidRPr="72D9929C">
        <w:rPr>
          <w:rFonts w:eastAsia="Times New Roman"/>
        </w:rPr>
        <w:t xml:space="preserve"> area must be placed on </w:t>
      </w:r>
      <w:r w:rsidR="770E39CA" w:rsidRPr="4AA655B2">
        <w:rPr>
          <w:rFonts w:eastAsia="Times New Roman"/>
        </w:rPr>
        <w:t>self</w:t>
      </w:r>
      <w:r w:rsidR="640536DD" w:rsidRPr="55B82041">
        <w:rPr>
          <w:rFonts w:eastAsia="Times New Roman"/>
        </w:rPr>
        <w:t>-</w:t>
      </w:r>
      <w:r w:rsidR="770E39CA" w:rsidRPr="4AA655B2">
        <w:rPr>
          <w:rFonts w:eastAsia="Times New Roman"/>
        </w:rPr>
        <w:t xml:space="preserve">closing, so that upon </w:t>
      </w:r>
      <w:r w:rsidR="6042F9D2" w:rsidRPr="6302A0A9">
        <w:rPr>
          <w:rFonts w:eastAsia="Times New Roman"/>
        </w:rPr>
        <w:t>detection of an issue they can close</w:t>
      </w:r>
      <w:r w:rsidR="66DD20FB" w:rsidRPr="604A0649">
        <w:rPr>
          <w:rFonts w:eastAsia="Times New Roman"/>
        </w:rPr>
        <w:t xml:space="preserve">, any openings that </w:t>
      </w:r>
      <w:r w:rsidR="6C402BA8" w:rsidRPr="55B82041">
        <w:rPr>
          <w:rFonts w:eastAsia="Times New Roman"/>
        </w:rPr>
        <w:t>cannot</w:t>
      </w:r>
      <w:r w:rsidR="66DD20FB" w:rsidRPr="604A0649">
        <w:rPr>
          <w:rFonts w:eastAsia="Times New Roman"/>
        </w:rPr>
        <w:t xml:space="preserve"> be closed must be accounted for with extra agent as outlined in NFPA-2001. </w:t>
      </w:r>
      <w:r w:rsidR="66DD20FB" w:rsidRPr="35907B7E">
        <w:rPr>
          <w:rFonts w:eastAsia="Times New Roman"/>
        </w:rPr>
        <w:t xml:space="preserve">All HVAC units are to be shut down </w:t>
      </w:r>
      <w:r w:rsidR="73957389" w:rsidRPr="35907B7E">
        <w:rPr>
          <w:rFonts w:eastAsia="Times New Roman"/>
        </w:rPr>
        <w:t xml:space="preserve">at the same time, and all duct work leading from the space to the outside to be closed with </w:t>
      </w:r>
      <w:r w:rsidR="6111071C" w:rsidRPr="0CDFFD48">
        <w:rPr>
          <w:rFonts w:eastAsia="Times New Roman"/>
        </w:rPr>
        <w:t>airtight</w:t>
      </w:r>
      <w:r w:rsidR="73957389" w:rsidRPr="35907B7E">
        <w:rPr>
          <w:rFonts w:eastAsia="Times New Roman"/>
        </w:rPr>
        <w:t xml:space="preserve"> dampers, in the event the system cannot be shut-down</w:t>
      </w:r>
      <w:r w:rsidR="73957389" w:rsidRPr="640767C8">
        <w:rPr>
          <w:rFonts w:eastAsia="Times New Roman"/>
        </w:rPr>
        <w:t xml:space="preserve"> </w:t>
      </w:r>
      <w:r w:rsidR="73957389" w:rsidRPr="0CDFFD48">
        <w:rPr>
          <w:rFonts w:eastAsia="Times New Roman"/>
        </w:rPr>
        <w:t>o</w:t>
      </w:r>
      <w:r w:rsidR="7A807240" w:rsidRPr="0CDFFD48">
        <w:rPr>
          <w:rFonts w:eastAsia="Times New Roman"/>
        </w:rPr>
        <w:t xml:space="preserve">r the ducts and vents not shut, </w:t>
      </w:r>
      <w:r w:rsidR="353F3299" w:rsidRPr="46DAE4F7">
        <w:rPr>
          <w:rFonts w:eastAsia="Times New Roman"/>
        </w:rPr>
        <w:t>additional</w:t>
      </w:r>
      <w:r w:rsidR="7A807240" w:rsidRPr="0CDFFD48">
        <w:rPr>
          <w:rFonts w:eastAsia="Times New Roman"/>
        </w:rPr>
        <w:t xml:space="preserve"> agent must be provided to comply </w:t>
      </w:r>
      <w:r w:rsidR="7A807240" w:rsidRPr="46DAE4F7">
        <w:rPr>
          <w:rFonts w:eastAsia="Times New Roman"/>
        </w:rPr>
        <w:t>with NFPA-2001.</w:t>
      </w:r>
    </w:p>
    <w:p w:rsidR="009B0AC5" w:rsidRPr="009B0AC5" w:rsidRDefault="009B0AC5" w:rsidP="009B0AC5">
      <w:pPr>
        <w:spacing w:line="240" w:lineRule="auto"/>
        <w:rPr>
          <w:rFonts w:eastAsia="Times New Roman"/>
        </w:rPr>
      </w:pPr>
    </w:p>
    <w:p w:rsidR="00392586" w:rsidRPr="00392586" w:rsidRDefault="009B0AC5" w:rsidP="00392586">
      <w:pPr>
        <w:spacing w:line="240" w:lineRule="auto"/>
        <w:rPr>
          <w:rFonts w:eastAsia="Times New Roman"/>
        </w:rPr>
      </w:pPr>
      <w:r w:rsidRPr="009B0AC5">
        <w:rPr>
          <w:rFonts w:eastAsia="Times New Roman"/>
        </w:rPr>
        <w:t xml:space="preserve">The water density for the design of the pre-action sprinkler system shall be determined by </w:t>
      </w:r>
      <w:r w:rsidR="00C45130">
        <w:rPr>
          <w:rFonts w:eastAsia="Times New Roman"/>
        </w:rPr>
        <w:t>Seller</w:t>
      </w:r>
      <w:r w:rsidRPr="009B0AC5">
        <w:rPr>
          <w:rFonts w:eastAsia="Times New Roman"/>
        </w:rPr>
        <w:t xml:space="preserve"> based on the battery technology being used, guidance of NFPA </w:t>
      </w:r>
      <w:r w:rsidR="027C8025" w:rsidRPr="28E547E6">
        <w:rPr>
          <w:rFonts w:eastAsia="Times New Roman"/>
        </w:rPr>
        <w:t>855</w:t>
      </w:r>
      <w:r w:rsidR="00E5672E">
        <w:rPr>
          <w:rFonts w:eastAsia="Times New Roman"/>
        </w:rPr>
        <w:t>.</w:t>
      </w:r>
    </w:p>
    <w:p w:rsidR="34AABB08" w:rsidRDefault="34AABB08" w:rsidP="34AABB08">
      <w:pPr>
        <w:spacing w:line="240" w:lineRule="auto"/>
        <w:rPr>
          <w:rFonts w:eastAsia="Times New Roman"/>
        </w:rPr>
      </w:pPr>
    </w:p>
    <w:p w:rsidR="00A03105" w:rsidRPr="00A03105" w:rsidRDefault="00ADB0B8" w:rsidP="00A03105">
      <w:pPr>
        <w:spacing w:line="240" w:lineRule="auto"/>
        <w:rPr>
          <w:rFonts w:eastAsia="Times New Roman"/>
        </w:rPr>
      </w:pPr>
      <w:r w:rsidRPr="34AABB08">
        <w:rPr>
          <w:rFonts w:eastAsia="Times New Roman"/>
        </w:rPr>
        <w:t xml:space="preserve">The pre-action valve </w:t>
      </w:r>
      <w:r w:rsidR="5C515859" w:rsidRPr="6E3FBF8D">
        <w:rPr>
          <w:rFonts w:eastAsia="Times New Roman"/>
        </w:rPr>
        <w:t>is</w:t>
      </w:r>
      <w:r w:rsidRPr="6E3FBF8D">
        <w:rPr>
          <w:rFonts w:eastAsia="Times New Roman"/>
        </w:rPr>
        <w:t xml:space="preserve"> </w:t>
      </w:r>
      <w:r w:rsidRPr="34AABB08">
        <w:rPr>
          <w:rFonts w:eastAsia="Times New Roman"/>
        </w:rPr>
        <w:t xml:space="preserve">to be UL listed and FM approved for use. </w:t>
      </w:r>
      <w:r w:rsidRPr="6E3FBF8D">
        <w:rPr>
          <w:rFonts w:eastAsia="Times New Roman"/>
        </w:rPr>
        <w:t xml:space="preserve">It is </w:t>
      </w:r>
      <w:r w:rsidR="2EAF8E5B" w:rsidRPr="75218666">
        <w:rPr>
          <w:rFonts w:eastAsia="Times New Roman"/>
        </w:rPr>
        <w:t>recommended</w:t>
      </w:r>
      <w:r w:rsidRPr="6E3FBF8D">
        <w:rPr>
          <w:rFonts w:eastAsia="Times New Roman"/>
        </w:rPr>
        <w:t xml:space="preserve"> to use a Double interlock </w:t>
      </w:r>
      <w:r w:rsidR="0B7B7D57" w:rsidRPr="6E3FBF8D">
        <w:rPr>
          <w:rFonts w:eastAsia="Times New Roman"/>
        </w:rPr>
        <w:t xml:space="preserve">Pre-action </w:t>
      </w:r>
      <w:r w:rsidR="6936061F" w:rsidRPr="75218666">
        <w:rPr>
          <w:rFonts w:eastAsia="Times New Roman"/>
        </w:rPr>
        <w:t>valve</w:t>
      </w:r>
      <w:r w:rsidR="0B7B7D57" w:rsidRPr="6E3FBF8D">
        <w:rPr>
          <w:rFonts w:eastAsia="Times New Roman"/>
        </w:rPr>
        <w:t xml:space="preserve"> be used</w:t>
      </w:r>
      <w:r w:rsidR="41DF7966" w:rsidRPr="75218666">
        <w:rPr>
          <w:rFonts w:eastAsia="Times New Roman"/>
        </w:rPr>
        <w:t>,</w:t>
      </w:r>
      <w:r w:rsidR="0B7B7D57" w:rsidRPr="6E3FBF8D">
        <w:rPr>
          <w:rFonts w:eastAsia="Times New Roman"/>
        </w:rPr>
        <w:t xml:space="preserve"> to reduce the risk of false </w:t>
      </w:r>
      <w:r w:rsidR="0B7B7D57" w:rsidRPr="47C93CD4">
        <w:rPr>
          <w:rFonts w:eastAsia="Times New Roman"/>
        </w:rPr>
        <w:t xml:space="preserve">alarms, </w:t>
      </w:r>
      <w:r w:rsidR="7EE2AE44" w:rsidRPr="75218666">
        <w:rPr>
          <w:rFonts w:eastAsia="Times New Roman"/>
        </w:rPr>
        <w:t xml:space="preserve">accidental </w:t>
      </w:r>
      <w:r w:rsidR="0B7B7D57" w:rsidRPr="47C93CD4">
        <w:rPr>
          <w:rFonts w:eastAsia="Times New Roman"/>
        </w:rPr>
        <w:t>water flow into the pipe, and water</w:t>
      </w:r>
      <w:r w:rsidR="5CAC804E" w:rsidRPr="47C93CD4">
        <w:rPr>
          <w:rFonts w:eastAsia="Times New Roman"/>
        </w:rPr>
        <w:t xml:space="preserve"> leaks from</w:t>
      </w:r>
      <w:r w:rsidR="5CAC804E" w:rsidRPr="75218666">
        <w:rPr>
          <w:rFonts w:eastAsia="Times New Roman"/>
        </w:rPr>
        <w:t xml:space="preserve"> piping</w:t>
      </w:r>
      <w:r w:rsidR="3E7876C6" w:rsidRPr="75218666">
        <w:rPr>
          <w:rFonts w:eastAsia="Times New Roman"/>
        </w:rPr>
        <w:t xml:space="preserve">. Systems to be either </w:t>
      </w:r>
      <w:r w:rsidR="3E7876C6" w:rsidRPr="721ABA58">
        <w:rPr>
          <w:rFonts w:eastAsia="Times New Roman"/>
        </w:rPr>
        <w:t xml:space="preserve">Electric-Electric </w:t>
      </w:r>
      <w:r w:rsidR="6B3534D3" w:rsidRPr="26B19CA7">
        <w:rPr>
          <w:rFonts w:eastAsia="Times New Roman"/>
        </w:rPr>
        <w:t xml:space="preserve">activation, that uses </w:t>
      </w:r>
      <w:r w:rsidR="3C541DE0" w:rsidRPr="13F4AAD2">
        <w:rPr>
          <w:rFonts w:eastAsia="Times New Roman"/>
        </w:rPr>
        <w:t xml:space="preserve">one of the following </w:t>
      </w:r>
      <w:r w:rsidR="298B2EED" w:rsidRPr="0AF2B93A">
        <w:rPr>
          <w:rFonts w:eastAsia="Times New Roman"/>
        </w:rPr>
        <w:t>activations</w:t>
      </w:r>
      <w:r w:rsidR="3C541DE0" w:rsidRPr="7663179C">
        <w:rPr>
          <w:rFonts w:eastAsia="Times New Roman"/>
        </w:rPr>
        <w:t xml:space="preserve"> and </w:t>
      </w:r>
      <w:r w:rsidR="5CD068A7" w:rsidRPr="0AF2B93A">
        <w:rPr>
          <w:rFonts w:eastAsia="Times New Roman"/>
        </w:rPr>
        <w:t>detection</w:t>
      </w:r>
      <w:r w:rsidR="3C541DE0" w:rsidRPr="7663179C">
        <w:rPr>
          <w:rFonts w:eastAsia="Times New Roman"/>
        </w:rPr>
        <w:t xml:space="preserve"> methods, </w:t>
      </w:r>
      <w:r w:rsidR="6B3534D3" w:rsidRPr="7663179C">
        <w:rPr>
          <w:rFonts w:eastAsia="Times New Roman"/>
        </w:rPr>
        <w:t xml:space="preserve">cross zoned </w:t>
      </w:r>
      <w:r w:rsidR="6B3534D3" w:rsidRPr="55DE4A36">
        <w:rPr>
          <w:rFonts w:eastAsia="Times New Roman"/>
        </w:rPr>
        <w:t xml:space="preserve">smoke detectors, cross zoned </w:t>
      </w:r>
      <w:r w:rsidR="260FC509" w:rsidRPr="60578D12">
        <w:rPr>
          <w:rFonts w:eastAsia="Times New Roman"/>
        </w:rPr>
        <w:t>heat detectors</w:t>
      </w:r>
      <w:r w:rsidR="23D88C15" w:rsidRPr="7663179C">
        <w:rPr>
          <w:rFonts w:eastAsia="Times New Roman"/>
        </w:rPr>
        <w:t xml:space="preserve">, </w:t>
      </w:r>
      <w:r w:rsidR="497D6D91" w:rsidRPr="6FAE2275">
        <w:rPr>
          <w:rFonts w:eastAsia="Times New Roman"/>
        </w:rPr>
        <w:t xml:space="preserve">or </w:t>
      </w:r>
      <w:r w:rsidR="23D88C15" w:rsidRPr="7663179C">
        <w:rPr>
          <w:rFonts w:eastAsia="Times New Roman"/>
        </w:rPr>
        <w:t xml:space="preserve">a min of two (2) </w:t>
      </w:r>
      <w:r w:rsidR="57523A36" w:rsidRPr="0AF2B93A">
        <w:rPr>
          <w:rFonts w:eastAsia="Times New Roman"/>
        </w:rPr>
        <w:t>concentration</w:t>
      </w:r>
      <w:r w:rsidR="23D88C15" w:rsidRPr="7663179C">
        <w:rPr>
          <w:rFonts w:eastAsia="Times New Roman"/>
        </w:rPr>
        <w:t xml:space="preserve"> levels </w:t>
      </w:r>
      <w:r w:rsidR="2F2D38A9" w:rsidRPr="0AF2B93A">
        <w:rPr>
          <w:rFonts w:eastAsia="Times New Roman"/>
        </w:rPr>
        <w:t xml:space="preserve">for automatic air sampling </w:t>
      </w:r>
      <w:r w:rsidR="0ADCE7CE" w:rsidRPr="6FAE2275">
        <w:rPr>
          <w:rFonts w:eastAsia="Times New Roman"/>
        </w:rPr>
        <w:t>systems</w:t>
      </w:r>
      <w:r w:rsidR="20D0ABC3" w:rsidRPr="6FAE2275">
        <w:rPr>
          <w:rFonts w:eastAsia="Times New Roman"/>
        </w:rPr>
        <w:t>, levels to be determined by designing engineer/</w:t>
      </w:r>
      <w:r w:rsidR="00C45130">
        <w:rPr>
          <w:rFonts w:eastAsia="Times New Roman"/>
        </w:rPr>
        <w:t>Seller</w:t>
      </w:r>
      <w:r w:rsidR="20D0ABC3" w:rsidRPr="0673C867">
        <w:rPr>
          <w:rFonts w:eastAsia="Times New Roman"/>
        </w:rPr>
        <w:t xml:space="preserve"> in compliance with NFPA and FM </w:t>
      </w:r>
      <w:r w:rsidR="6336A5B6" w:rsidRPr="1A1DB306">
        <w:rPr>
          <w:rFonts w:eastAsia="Times New Roman"/>
        </w:rPr>
        <w:t>requirements</w:t>
      </w:r>
      <w:r w:rsidR="20D0ABC3" w:rsidRPr="1A1DB306">
        <w:rPr>
          <w:rFonts w:eastAsia="Times New Roman"/>
        </w:rPr>
        <w:t xml:space="preserve"> based </w:t>
      </w:r>
      <w:r w:rsidR="61CDB9A0" w:rsidRPr="1A1DB306">
        <w:rPr>
          <w:rFonts w:eastAsia="Times New Roman"/>
        </w:rPr>
        <w:t xml:space="preserve">off testing from UL 9540A. </w:t>
      </w:r>
      <w:r w:rsidR="3C622D5A" w:rsidRPr="4F9BCC49">
        <w:rPr>
          <w:rFonts w:eastAsia="Times New Roman"/>
        </w:rPr>
        <w:t>Systems can be Electric-</w:t>
      </w:r>
      <w:r w:rsidR="78188163" w:rsidRPr="4F9BCC49">
        <w:rPr>
          <w:rFonts w:eastAsia="Times New Roman"/>
        </w:rPr>
        <w:t xml:space="preserve">Pneumatic activation, where the electronic follows the requirements </w:t>
      </w:r>
      <w:r w:rsidR="4D0F1995" w:rsidRPr="308DC782">
        <w:rPr>
          <w:rFonts w:eastAsia="Times New Roman"/>
        </w:rPr>
        <w:t>outlined</w:t>
      </w:r>
      <w:r w:rsidR="1ACA1A75" w:rsidRPr="308DC782">
        <w:rPr>
          <w:rFonts w:eastAsia="Times New Roman"/>
        </w:rPr>
        <w:t xml:space="preserve"> above</w:t>
      </w:r>
      <w:r w:rsidR="2799B6BF" w:rsidRPr="308DC782">
        <w:rPr>
          <w:rFonts w:eastAsia="Times New Roman"/>
        </w:rPr>
        <w:t xml:space="preserve">. All Pre-action systems to be provided with </w:t>
      </w:r>
      <w:r w:rsidR="2799B6BF" w:rsidRPr="1573FE8E">
        <w:rPr>
          <w:rFonts w:eastAsia="Times New Roman"/>
        </w:rPr>
        <w:t>electronic accelerator.</w:t>
      </w:r>
    </w:p>
    <w:p w:rsidR="3252E66F" w:rsidRDefault="3252E66F" w:rsidP="3252E66F">
      <w:pPr>
        <w:spacing w:line="240" w:lineRule="auto"/>
        <w:rPr>
          <w:rFonts w:eastAsia="Times New Roman"/>
        </w:rPr>
      </w:pPr>
    </w:p>
    <w:p w:rsidR="00E5672E" w:rsidRPr="009B0AC5" w:rsidRDefault="733D9C44" w:rsidP="009B0AC5">
      <w:pPr>
        <w:spacing w:line="240" w:lineRule="auto"/>
        <w:rPr>
          <w:rFonts w:eastAsia="Times New Roman"/>
        </w:rPr>
      </w:pPr>
      <w:r w:rsidRPr="11C13974">
        <w:rPr>
          <w:rFonts w:eastAsia="Times New Roman"/>
        </w:rPr>
        <w:t xml:space="preserve">Where the AHJ, Fire </w:t>
      </w:r>
      <w:proofErr w:type="spellStart"/>
      <w:r w:rsidRPr="11C13974">
        <w:rPr>
          <w:rFonts w:eastAsia="Times New Roman"/>
        </w:rPr>
        <w:t>Dept</w:t>
      </w:r>
      <w:proofErr w:type="spellEnd"/>
      <w:r w:rsidRPr="11C13974">
        <w:rPr>
          <w:rFonts w:eastAsia="Times New Roman"/>
        </w:rPr>
        <w:t xml:space="preserve"> or other code </w:t>
      </w:r>
      <w:r w:rsidR="2B394ACC" w:rsidRPr="5C4757E9">
        <w:rPr>
          <w:rFonts w:eastAsia="Times New Roman"/>
        </w:rPr>
        <w:t>enforcement</w:t>
      </w:r>
      <w:r w:rsidRPr="11C13974">
        <w:rPr>
          <w:rFonts w:eastAsia="Times New Roman"/>
        </w:rPr>
        <w:t xml:space="preserve"> do not allow for the use of double interlock valves to be used a single interlock system can be </w:t>
      </w:r>
      <w:r w:rsidR="10206CC0" w:rsidRPr="5C4757E9">
        <w:rPr>
          <w:rFonts w:eastAsia="Times New Roman"/>
        </w:rPr>
        <w:t>used</w:t>
      </w:r>
      <w:r w:rsidR="10206CC0" w:rsidRPr="3F97584C">
        <w:rPr>
          <w:rFonts w:eastAsia="Times New Roman"/>
        </w:rPr>
        <w:t xml:space="preserve">, with either </w:t>
      </w:r>
      <w:r w:rsidR="1A93FCDF" w:rsidRPr="34A393AE">
        <w:rPr>
          <w:rFonts w:eastAsia="Times New Roman"/>
        </w:rPr>
        <w:t>p</w:t>
      </w:r>
      <w:r w:rsidR="10206CC0" w:rsidRPr="34A393AE">
        <w:rPr>
          <w:rFonts w:eastAsia="Times New Roman"/>
        </w:rPr>
        <w:t>ilot</w:t>
      </w:r>
      <w:r w:rsidR="3518486F" w:rsidRPr="34A393AE">
        <w:rPr>
          <w:rFonts w:eastAsia="Times New Roman"/>
        </w:rPr>
        <w:t xml:space="preserve"> line</w:t>
      </w:r>
      <w:r w:rsidR="10206CC0" w:rsidRPr="3F97584C">
        <w:rPr>
          <w:rFonts w:eastAsia="Times New Roman"/>
        </w:rPr>
        <w:t xml:space="preserve"> or </w:t>
      </w:r>
      <w:r w:rsidR="10206CC0" w:rsidRPr="34A393AE">
        <w:rPr>
          <w:rFonts w:eastAsia="Times New Roman"/>
        </w:rPr>
        <w:t xml:space="preserve">electric actuation </w:t>
      </w:r>
      <w:r w:rsidR="0887150F" w:rsidRPr="18548538">
        <w:rPr>
          <w:rFonts w:eastAsia="Times New Roman"/>
        </w:rPr>
        <w:t xml:space="preserve">can be used, with </w:t>
      </w:r>
      <w:r w:rsidR="0887150F" w:rsidRPr="0DA5F5CF">
        <w:rPr>
          <w:rFonts w:eastAsia="Times New Roman"/>
        </w:rPr>
        <w:t xml:space="preserve">electronic being recommended. </w:t>
      </w:r>
      <w:r w:rsidR="53B5FDDF" w:rsidRPr="4C585918">
        <w:rPr>
          <w:rFonts w:eastAsia="Times New Roman"/>
        </w:rPr>
        <w:t>A</w:t>
      </w:r>
      <w:r w:rsidR="46AF9944" w:rsidRPr="4C585918">
        <w:rPr>
          <w:rFonts w:eastAsia="Times New Roman"/>
        </w:rPr>
        <w:t>ll</w:t>
      </w:r>
      <w:r w:rsidR="0887150F" w:rsidRPr="0DA5F5CF">
        <w:rPr>
          <w:rFonts w:eastAsia="Times New Roman"/>
        </w:rPr>
        <w:t xml:space="preserve"> single interlock valves </w:t>
      </w:r>
      <w:r w:rsidR="6EA159D1" w:rsidRPr="4C585918">
        <w:rPr>
          <w:rFonts w:eastAsia="Times New Roman"/>
        </w:rPr>
        <w:t xml:space="preserve">to be provided with </w:t>
      </w:r>
      <w:r w:rsidR="0887150F" w:rsidRPr="0DA5F5CF">
        <w:rPr>
          <w:rFonts w:eastAsia="Times New Roman"/>
        </w:rPr>
        <w:t xml:space="preserve">an electronic </w:t>
      </w:r>
      <w:r w:rsidR="16B07FE0" w:rsidRPr="4C585918">
        <w:rPr>
          <w:rFonts w:eastAsia="Times New Roman"/>
        </w:rPr>
        <w:t>accelerator.</w:t>
      </w:r>
    </w:p>
    <w:p w:rsidR="00574345" w:rsidRPr="009B0AC5" w:rsidRDefault="00574345" w:rsidP="009B0AC5">
      <w:pPr>
        <w:spacing w:line="240" w:lineRule="auto"/>
        <w:rPr>
          <w:rFonts w:eastAsia="Times New Roman"/>
        </w:rPr>
      </w:pPr>
    </w:p>
    <w:p w:rsidR="009B0AC5" w:rsidRPr="009B0AC5" w:rsidRDefault="009B0AC5" w:rsidP="009B0AC5">
      <w:pPr>
        <w:spacing w:line="240" w:lineRule="auto"/>
        <w:rPr>
          <w:rFonts w:eastAsia="Times New Roman"/>
        </w:rPr>
      </w:pPr>
      <w:r w:rsidRPr="009B0AC5">
        <w:rPr>
          <w:rFonts w:eastAsia="Times New Roman"/>
        </w:rPr>
        <w:t>The pre-action sprinkler system piping shall be supervised using nitrogen bottles</w:t>
      </w:r>
      <w:r w:rsidR="465774E8" w:rsidRPr="737CCFFF">
        <w:rPr>
          <w:rFonts w:eastAsia="Times New Roman"/>
        </w:rPr>
        <w:t xml:space="preserve">, or a nitrogen </w:t>
      </w:r>
      <w:r w:rsidR="465774E8" w:rsidRPr="5C672BEC">
        <w:rPr>
          <w:rFonts w:eastAsia="Times New Roman"/>
        </w:rPr>
        <w:t>generator that complies with the requirements of NFPA-13 and is FM approved</w:t>
      </w:r>
      <w:r w:rsidRPr="5C672BEC">
        <w:rPr>
          <w:rFonts w:eastAsia="Times New Roman"/>
        </w:rPr>
        <w:t>.</w:t>
      </w:r>
      <w:r w:rsidRPr="009B0AC5">
        <w:rPr>
          <w:rFonts w:eastAsia="Times New Roman"/>
        </w:rPr>
        <w:t xml:space="preserve"> The loss of pressure in the piping shall be alarmed on the local control panel and main fire alarm control panel in the control room.</w:t>
      </w:r>
      <w:r w:rsidR="3B26988E" w:rsidRPr="4C585918">
        <w:rPr>
          <w:rFonts w:eastAsia="Times New Roman"/>
        </w:rPr>
        <w:t xml:space="preserve"> All valves and components to be housed in a controlled </w:t>
      </w:r>
      <w:r w:rsidR="08E6AE0E" w:rsidRPr="4C585918">
        <w:rPr>
          <w:rFonts w:eastAsia="Times New Roman"/>
        </w:rPr>
        <w:t>dedicated</w:t>
      </w:r>
      <w:r w:rsidR="3B26988E" w:rsidRPr="4C585918">
        <w:rPr>
          <w:rFonts w:eastAsia="Times New Roman"/>
        </w:rPr>
        <w:t xml:space="preserve"> area/room</w:t>
      </w:r>
      <w:r w:rsidR="00486444" w:rsidRPr="4C585918">
        <w:rPr>
          <w:rFonts w:eastAsia="Times New Roman"/>
        </w:rPr>
        <w:t xml:space="preserve">, it is to be heated to protect from freezing, be protected from </w:t>
      </w:r>
      <w:r w:rsidR="6E916E36" w:rsidRPr="4C585918">
        <w:rPr>
          <w:rFonts w:eastAsia="Times New Roman"/>
        </w:rPr>
        <w:t>physical</w:t>
      </w:r>
      <w:r w:rsidR="00486444" w:rsidRPr="4C585918">
        <w:rPr>
          <w:rFonts w:eastAsia="Times New Roman"/>
        </w:rPr>
        <w:t xml:space="preserve"> damage from items such as cars, trucks</w:t>
      </w:r>
      <w:r w:rsidR="36A6B46B" w:rsidRPr="4C585918">
        <w:rPr>
          <w:rFonts w:eastAsia="Times New Roman"/>
        </w:rPr>
        <w:t xml:space="preserve">, lifts, etc. </w:t>
      </w:r>
      <w:r w:rsidR="5D46EC52" w:rsidRPr="229DA37D">
        <w:rPr>
          <w:rFonts w:eastAsia="Times New Roman"/>
        </w:rPr>
        <w:t xml:space="preserve">All information required by the local fire </w:t>
      </w:r>
      <w:proofErr w:type="spellStart"/>
      <w:r w:rsidR="5D46EC52" w:rsidRPr="229DA37D">
        <w:rPr>
          <w:rFonts w:eastAsia="Times New Roman"/>
        </w:rPr>
        <w:t>dept</w:t>
      </w:r>
      <w:proofErr w:type="spellEnd"/>
      <w:r w:rsidR="5D46EC52" w:rsidRPr="229DA37D">
        <w:rPr>
          <w:rFonts w:eastAsia="Times New Roman"/>
        </w:rPr>
        <w:t xml:space="preserve">, including drawings, </w:t>
      </w:r>
      <w:r w:rsidR="5D46EC52" w:rsidRPr="3A350EB2">
        <w:rPr>
          <w:rFonts w:eastAsia="Times New Roman"/>
        </w:rPr>
        <w:t>sp</w:t>
      </w:r>
      <w:r w:rsidR="03B44AFD" w:rsidRPr="3A350EB2">
        <w:rPr>
          <w:rFonts w:eastAsia="Times New Roman"/>
        </w:rPr>
        <w:t xml:space="preserve">ecifications, life safety plans and other required details </w:t>
      </w:r>
      <w:r w:rsidR="03B44AFD" w:rsidRPr="25FAC514">
        <w:rPr>
          <w:rFonts w:eastAsia="Times New Roman"/>
        </w:rPr>
        <w:t xml:space="preserve">by the AHJ and Fire </w:t>
      </w:r>
      <w:proofErr w:type="spellStart"/>
      <w:r w:rsidR="03B44AFD" w:rsidRPr="25FAC514">
        <w:rPr>
          <w:rFonts w:eastAsia="Times New Roman"/>
        </w:rPr>
        <w:t>Dept</w:t>
      </w:r>
      <w:proofErr w:type="spellEnd"/>
      <w:r w:rsidR="5AF7D9BE" w:rsidRPr="07442F89">
        <w:rPr>
          <w:rFonts w:eastAsia="Times New Roman"/>
        </w:rPr>
        <w:t xml:space="preserve"> that are </w:t>
      </w:r>
      <w:r w:rsidR="5AF7D9BE" w:rsidRPr="56FF2454">
        <w:rPr>
          <w:rFonts w:eastAsia="Times New Roman"/>
        </w:rPr>
        <w:t xml:space="preserve">coordinated by the installing </w:t>
      </w:r>
      <w:r w:rsidR="00C45130">
        <w:rPr>
          <w:rFonts w:eastAsia="Times New Roman"/>
        </w:rPr>
        <w:t>Seller</w:t>
      </w:r>
      <w:r w:rsidR="5AF7D9BE" w:rsidRPr="56FF2454">
        <w:rPr>
          <w:rFonts w:eastAsia="Times New Roman"/>
        </w:rPr>
        <w:t xml:space="preserve"> and the fire </w:t>
      </w:r>
      <w:proofErr w:type="spellStart"/>
      <w:r w:rsidR="5AF7D9BE" w:rsidRPr="56FF2454">
        <w:rPr>
          <w:rFonts w:eastAsia="Times New Roman"/>
        </w:rPr>
        <w:t>dept</w:t>
      </w:r>
      <w:proofErr w:type="spellEnd"/>
      <w:r w:rsidR="5AF7D9BE" w:rsidRPr="56FF2454">
        <w:rPr>
          <w:rFonts w:eastAsia="Times New Roman"/>
        </w:rPr>
        <w:t xml:space="preserve"> and AHJ. </w:t>
      </w:r>
      <w:r w:rsidR="2C092900" w:rsidRPr="3C7A3427">
        <w:rPr>
          <w:rFonts w:eastAsia="Times New Roman"/>
        </w:rPr>
        <w:t>Valves and valve room to be remotely located away from the battery units to a min distance o</w:t>
      </w:r>
      <w:r w:rsidR="187DD9E3" w:rsidRPr="3C7A3427">
        <w:rPr>
          <w:rFonts w:eastAsia="Times New Roman"/>
        </w:rPr>
        <w:t xml:space="preserve">utlined in </w:t>
      </w:r>
      <w:r w:rsidR="187DD9E3" w:rsidRPr="3C7A3427">
        <w:rPr>
          <w:rFonts w:eastAsia="Times New Roman"/>
        </w:rPr>
        <w:lastRenderedPageBreak/>
        <w:t xml:space="preserve">the UL 9540A testing, NFPA-855, and local requirements, to protect the </w:t>
      </w:r>
      <w:r w:rsidR="6C498F68" w:rsidRPr="3C7A3427">
        <w:rPr>
          <w:rFonts w:eastAsia="Times New Roman"/>
        </w:rPr>
        <w:t>valves and components from damage from a unit on fire, such as explosion and fire damage that could compromise a system.</w:t>
      </w:r>
    </w:p>
    <w:p w:rsidR="009B0AC5" w:rsidRPr="009B0AC5" w:rsidRDefault="009B0AC5" w:rsidP="009B0AC5">
      <w:pPr>
        <w:spacing w:line="240" w:lineRule="auto"/>
        <w:rPr>
          <w:rFonts w:eastAsia="Times New Roman"/>
        </w:rPr>
      </w:pPr>
    </w:p>
    <w:p w:rsidR="009B0AC5" w:rsidRPr="009805E4" w:rsidRDefault="009B0AC5" w:rsidP="001C4C02">
      <w:pPr>
        <w:pStyle w:val="Heading4"/>
      </w:pPr>
      <w:bookmarkStart w:id="116" w:name="_Toc42256438"/>
      <w:r w:rsidRPr="009805E4">
        <w:t>Fire Detection and Alarm Systems</w:t>
      </w:r>
      <w:bookmarkEnd w:id="116"/>
    </w:p>
    <w:p w:rsidR="009B0AC5" w:rsidRDefault="009B0AC5" w:rsidP="009B0AC5">
      <w:pPr>
        <w:spacing w:line="240" w:lineRule="auto"/>
        <w:rPr>
          <w:rFonts w:eastAsia="Times New Roman"/>
          <w:bCs/>
        </w:rPr>
      </w:pPr>
    </w:p>
    <w:p w:rsidR="009B0AC5" w:rsidRPr="009B0AC5" w:rsidRDefault="08827B4C" w:rsidP="009B0AC5">
      <w:pPr>
        <w:spacing w:line="240" w:lineRule="auto"/>
        <w:rPr>
          <w:rFonts w:eastAsia="Times New Roman"/>
          <w:bCs/>
        </w:rPr>
      </w:pPr>
      <w:r w:rsidRPr="110A5668">
        <w:rPr>
          <w:rFonts w:eastAsia="Times New Roman"/>
        </w:rPr>
        <w:t>Designing Engineer/</w:t>
      </w:r>
      <w:r w:rsidR="00C45130">
        <w:rPr>
          <w:rFonts w:eastAsia="Times New Roman"/>
        </w:rPr>
        <w:t>Seller</w:t>
      </w:r>
      <w:r w:rsidR="395CD4EA" w:rsidRPr="1B8C59EB">
        <w:rPr>
          <w:rFonts w:eastAsia="Times New Roman"/>
        </w:rPr>
        <w:t xml:space="preserve">, and installing </w:t>
      </w:r>
      <w:r w:rsidR="00C45130">
        <w:rPr>
          <w:rFonts w:eastAsia="Times New Roman"/>
        </w:rPr>
        <w:t>Seller</w:t>
      </w:r>
      <w:r w:rsidR="009B0AC5" w:rsidRPr="009B0AC5">
        <w:rPr>
          <w:rFonts w:eastAsia="Times New Roman"/>
          <w:bCs/>
        </w:rPr>
        <w:t xml:space="preserve"> shall design, furnish and install a fire detection and alarm system throughout the </w:t>
      </w:r>
      <w:r w:rsidR="00903FBE">
        <w:rPr>
          <w:rFonts w:eastAsia="Times New Roman"/>
          <w:bCs/>
        </w:rPr>
        <w:t>Project</w:t>
      </w:r>
      <w:r w:rsidR="009B0AC5" w:rsidRPr="009B0AC5">
        <w:rPr>
          <w:rFonts w:eastAsia="Times New Roman"/>
          <w:bCs/>
        </w:rPr>
        <w:t xml:space="preserve">, including detection systems associated with the clean agent systems for each battery area, and the other rooms and areas identified in this </w:t>
      </w:r>
      <w:r w:rsidR="00C41611">
        <w:t>Technical S</w:t>
      </w:r>
      <w:r w:rsidR="009B0AC5" w:rsidRPr="009B0AC5">
        <w:rPr>
          <w:rFonts w:eastAsia="Times New Roman"/>
          <w:bCs/>
        </w:rPr>
        <w:t>pecification</w:t>
      </w:r>
      <w:r w:rsidR="000A5A1D">
        <w:rPr>
          <w:rFonts w:eastAsia="Times New Roman"/>
          <w:bCs/>
        </w:rPr>
        <w:t xml:space="preserve">. </w:t>
      </w:r>
      <w:r w:rsidR="009B0AC5" w:rsidRPr="009B0AC5">
        <w:rPr>
          <w:rFonts w:eastAsia="Times New Roman"/>
          <w:bCs/>
        </w:rPr>
        <w:t>All fire detection and alarm system equipment shall be UL listed/ FM approved and shall comply with NFPA 70 and NFPA 72</w:t>
      </w:r>
      <w:r w:rsidR="000A5A1D">
        <w:rPr>
          <w:rFonts w:eastAsia="Times New Roman"/>
          <w:bCs/>
        </w:rPr>
        <w:t xml:space="preserve">. </w:t>
      </w:r>
      <w:r w:rsidR="009B0AC5" w:rsidRPr="009B0AC5">
        <w:rPr>
          <w:rFonts w:eastAsia="Times New Roman"/>
          <w:bCs/>
        </w:rPr>
        <w:t>Detector locations shall be subject to Authority Having Jurisdiction approval.</w:t>
      </w:r>
    </w:p>
    <w:p w:rsidR="009B0AC5" w:rsidRPr="009B0AC5" w:rsidRDefault="009B0AC5" w:rsidP="009B0AC5">
      <w:pPr>
        <w:spacing w:line="240" w:lineRule="auto"/>
        <w:rPr>
          <w:rFonts w:eastAsia="Times New Roman"/>
          <w:bCs/>
        </w:rPr>
      </w:pPr>
    </w:p>
    <w:p w:rsidR="009B0AC5" w:rsidRPr="009B0AC5" w:rsidRDefault="33013355" w:rsidP="009B0AC5">
      <w:pPr>
        <w:spacing w:line="240" w:lineRule="auto"/>
        <w:rPr>
          <w:rFonts w:eastAsia="Times New Roman"/>
          <w:bCs/>
        </w:rPr>
      </w:pPr>
      <w:r w:rsidRPr="7612D807">
        <w:rPr>
          <w:rFonts w:eastAsia="Times New Roman"/>
        </w:rPr>
        <w:t xml:space="preserve">Installing </w:t>
      </w:r>
      <w:r w:rsidR="00C45130">
        <w:rPr>
          <w:rFonts w:eastAsia="Times New Roman"/>
        </w:rPr>
        <w:t>Seller</w:t>
      </w:r>
      <w:r w:rsidR="009B0AC5" w:rsidRPr="009B0AC5">
        <w:rPr>
          <w:rFonts w:eastAsia="Times New Roman"/>
          <w:bCs/>
        </w:rPr>
        <w:t xml:space="preserve"> shall be responsible for the design, furnishing, installing, programing, and testing of a complete intelligent, addressable, supervised, manual and automatic, non-coded, and state-of-the-art fire detection and alarm system</w:t>
      </w:r>
      <w:r w:rsidR="000A5A1D">
        <w:rPr>
          <w:rFonts w:eastAsia="Times New Roman"/>
          <w:bCs/>
        </w:rPr>
        <w:t xml:space="preserve">. </w:t>
      </w:r>
      <w:r w:rsidR="009B0AC5" w:rsidRPr="009B0AC5">
        <w:rPr>
          <w:rFonts w:eastAsia="Times New Roman"/>
          <w:bCs/>
        </w:rPr>
        <w:t>System shall include all electrical relays, interface modules, control transformers, fire protection and detection conduit and tubing, and other miscellaneous electrical equipment and instrumentation, including all local devices as required to ensure proper operation of the fire protection systems, as specified herein and as required by the applicable codes and standards. Detection system shall also provide for the detection of carbon monoxide (CO</w:t>
      </w:r>
      <w:r w:rsidR="5C53509D" w:rsidRPr="3D057E05">
        <w:rPr>
          <w:rFonts w:eastAsia="Times New Roman"/>
        </w:rPr>
        <w:t>)</w:t>
      </w:r>
      <w:r w:rsidR="6162BE79" w:rsidRPr="3D057E05">
        <w:rPr>
          <w:rFonts w:eastAsia="Times New Roman"/>
        </w:rPr>
        <w:t>,</w:t>
      </w:r>
      <w:r w:rsidR="009B0AC5" w:rsidRPr="009B0AC5">
        <w:rPr>
          <w:rFonts w:eastAsia="Times New Roman"/>
          <w:bCs/>
        </w:rPr>
        <w:t xml:space="preserve"> hydrogen (H</w:t>
      </w:r>
      <w:r w:rsidR="009B0AC5" w:rsidRPr="00E5672E">
        <w:rPr>
          <w:rFonts w:eastAsia="Times New Roman"/>
          <w:bCs/>
          <w:vertAlign w:val="subscript"/>
        </w:rPr>
        <w:t>2</w:t>
      </w:r>
      <w:r w:rsidR="009B0AC5" w:rsidRPr="009B0AC5">
        <w:rPr>
          <w:rFonts w:eastAsia="Times New Roman"/>
          <w:bCs/>
        </w:rPr>
        <w:t xml:space="preserve">) </w:t>
      </w:r>
      <w:r w:rsidR="5C53509D" w:rsidRPr="3D057E05">
        <w:rPr>
          <w:rFonts w:eastAsia="Times New Roman"/>
        </w:rPr>
        <w:t>gas</w:t>
      </w:r>
      <w:r w:rsidR="039ABBD7" w:rsidRPr="3D057E05">
        <w:rPr>
          <w:rFonts w:eastAsia="Times New Roman"/>
        </w:rPr>
        <w:t>ses</w:t>
      </w:r>
      <w:r w:rsidR="56135B60" w:rsidRPr="3D057E05">
        <w:rPr>
          <w:rFonts w:eastAsia="Times New Roman"/>
        </w:rPr>
        <w:t xml:space="preserve">, and other </w:t>
      </w:r>
      <w:r w:rsidR="56135B60" w:rsidRPr="092B16DD">
        <w:rPr>
          <w:rFonts w:eastAsia="Times New Roman"/>
        </w:rPr>
        <w:t>combustible</w:t>
      </w:r>
      <w:r w:rsidR="56135B60" w:rsidRPr="3D057E05">
        <w:rPr>
          <w:rFonts w:eastAsia="Times New Roman"/>
        </w:rPr>
        <w:t xml:space="preserve"> or explosive gasses based on the UL 9540A testing,</w:t>
      </w:r>
      <w:r w:rsidR="56135B60" w:rsidRPr="092B16DD">
        <w:rPr>
          <w:rFonts w:eastAsia="Times New Roman"/>
        </w:rPr>
        <w:t xml:space="preserve"> </w:t>
      </w:r>
      <w:r w:rsidR="009B0AC5" w:rsidRPr="009B0AC5">
        <w:rPr>
          <w:rFonts w:eastAsia="Times New Roman"/>
          <w:bCs/>
        </w:rPr>
        <w:t>that may be released in all battery rooms/areas.</w:t>
      </w:r>
    </w:p>
    <w:p w:rsidR="009B0AC5" w:rsidRPr="009B0AC5" w:rsidRDefault="009B0AC5" w:rsidP="009B0AC5">
      <w:pPr>
        <w:spacing w:line="240" w:lineRule="auto"/>
        <w:rPr>
          <w:rFonts w:eastAsia="Times New Roman"/>
          <w:bCs/>
        </w:rPr>
      </w:pPr>
    </w:p>
    <w:p w:rsidR="009B0AC5" w:rsidRDefault="009B0AC5" w:rsidP="009B0AC5">
      <w:pPr>
        <w:spacing w:line="240" w:lineRule="auto"/>
        <w:rPr>
          <w:rFonts w:eastAsia="Times New Roman"/>
          <w:bCs/>
        </w:rPr>
      </w:pPr>
      <w:r w:rsidRPr="009B0AC5">
        <w:rPr>
          <w:rFonts w:eastAsia="Times New Roman"/>
          <w:bCs/>
        </w:rPr>
        <w:t>Fire Detection and alarm system shall consist of the following:</w:t>
      </w:r>
    </w:p>
    <w:p w:rsidR="009B0AC5" w:rsidRPr="009B0AC5" w:rsidRDefault="009B0AC5" w:rsidP="009B0AC5">
      <w:pPr>
        <w:spacing w:line="240" w:lineRule="auto"/>
        <w:rPr>
          <w:rFonts w:eastAsia="Times New Roman"/>
          <w:bCs/>
        </w:rPr>
      </w:pPr>
    </w:p>
    <w:p w:rsidR="009B0AC5" w:rsidRPr="006A0DF2" w:rsidRDefault="009B0AC5" w:rsidP="00980396">
      <w:pPr>
        <w:numPr>
          <w:ilvl w:val="0"/>
          <w:numId w:val="38"/>
        </w:numPr>
        <w:spacing w:after="120" w:line="240" w:lineRule="auto"/>
      </w:pPr>
      <w:r w:rsidRPr="006A0DF2">
        <w:t>Fire detection and alarm systems associated with the required fire suppression systems in the battery areas and all other building areas, rooms, and enclosures</w:t>
      </w:r>
      <w:r w:rsidR="0008739D">
        <w:t>.</w:t>
      </w:r>
    </w:p>
    <w:p w:rsidR="009B0AC5" w:rsidRPr="006A0DF2" w:rsidRDefault="009B0AC5" w:rsidP="00980396">
      <w:pPr>
        <w:numPr>
          <w:ilvl w:val="0"/>
          <w:numId w:val="38"/>
        </w:numPr>
        <w:spacing w:after="120" w:line="240" w:lineRule="auto"/>
      </w:pPr>
      <w:r w:rsidRPr="006A0DF2">
        <w:t>Monitoring and supervision of clean agent systems</w:t>
      </w:r>
      <w:r w:rsidR="0008739D">
        <w:t>.</w:t>
      </w:r>
    </w:p>
    <w:p w:rsidR="009B0AC5" w:rsidRPr="006A0DF2" w:rsidRDefault="5E96D4A6" w:rsidP="00980396">
      <w:pPr>
        <w:numPr>
          <w:ilvl w:val="0"/>
          <w:numId w:val="38"/>
        </w:numPr>
        <w:spacing w:after="120" w:line="240" w:lineRule="auto"/>
      </w:pPr>
      <w:r>
        <w:t>Manual pull stations throughout building and enclosures</w:t>
      </w:r>
      <w:r w:rsidR="35E2592B">
        <w:t>, including along paths of egress and at all entrances and exits from energy storage containers</w:t>
      </w:r>
    </w:p>
    <w:p w:rsidR="009B0AC5" w:rsidRPr="006A0DF2" w:rsidRDefault="009B0AC5" w:rsidP="00980396">
      <w:pPr>
        <w:numPr>
          <w:ilvl w:val="0"/>
          <w:numId w:val="38"/>
        </w:numPr>
        <w:spacing w:after="120" w:line="240" w:lineRule="auto"/>
      </w:pPr>
      <w:r w:rsidRPr="006A0DF2">
        <w:t>Audible and visual alarms throughout building and enclosures</w:t>
      </w:r>
      <w:r w:rsidR="0008739D">
        <w:t>.</w:t>
      </w:r>
    </w:p>
    <w:p w:rsidR="009B0AC5" w:rsidRPr="006A0DF2" w:rsidRDefault="009B0AC5" w:rsidP="00980396">
      <w:pPr>
        <w:numPr>
          <w:ilvl w:val="0"/>
          <w:numId w:val="38"/>
        </w:numPr>
        <w:spacing w:after="120" w:line="240" w:lineRule="auto"/>
      </w:pPr>
      <w:r w:rsidRPr="006A0DF2">
        <w:t>Red strobe beacons outside each battery room or enclosure for indication</w:t>
      </w:r>
      <w:r w:rsidR="5F47A671">
        <w:t>, located above any paths of entrance or exit to the space</w:t>
      </w:r>
      <w:r w:rsidRPr="006A0DF2">
        <w:t xml:space="preserve"> that fire has been detected in the room/enclosure</w:t>
      </w:r>
      <w:r w:rsidR="0008739D">
        <w:t>.</w:t>
      </w:r>
    </w:p>
    <w:p w:rsidR="009B0AC5" w:rsidRPr="009B0AC5" w:rsidRDefault="009B0AC5" w:rsidP="009B0AC5">
      <w:pPr>
        <w:spacing w:line="240" w:lineRule="auto"/>
        <w:rPr>
          <w:rFonts w:eastAsia="Times New Roman"/>
          <w:bCs/>
        </w:rPr>
      </w:pPr>
    </w:p>
    <w:p w:rsidR="009B0AC5" w:rsidRPr="009B0AC5" w:rsidRDefault="00C45130" w:rsidP="009B0AC5">
      <w:pPr>
        <w:spacing w:line="240" w:lineRule="auto"/>
        <w:rPr>
          <w:rFonts w:eastAsia="Times New Roman"/>
          <w:bCs/>
        </w:rPr>
      </w:pPr>
      <w:r>
        <w:rPr>
          <w:rFonts w:eastAsia="Times New Roman"/>
          <w:bCs/>
        </w:rPr>
        <w:t>Seller</w:t>
      </w:r>
      <w:r w:rsidR="009B0AC5" w:rsidRPr="009B0AC5">
        <w:rPr>
          <w:rFonts w:eastAsia="Times New Roman"/>
          <w:bCs/>
        </w:rPr>
        <w:t xml:space="preserve"> shall be responsible for providing duct smoke detectors installed in the building/enclosure HVAC systems</w:t>
      </w:r>
      <w:r w:rsidR="000A5A1D">
        <w:rPr>
          <w:rFonts w:eastAsia="Times New Roman"/>
          <w:bCs/>
        </w:rPr>
        <w:t xml:space="preserve">. </w:t>
      </w:r>
      <w:r w:rsidR="009B0AC5" w:rsidRPr="009B0AC5">
        <w:rPr>
          <w:rFonts w:eastAsia="Times New Roman"/>
          <w:bCs/>
        </w:rPr>
        <w:t>All alarms from the duct smoke detectors shall be brought to the Fire Alarm System Control Panel.</w:t>
      </w:r>
    </w:p>
    <w:p w:rsidR="009B0AC5" w:rsidRPr="009B0AC5" w:rsidRDefault="009B0AC5" w:rsidP="009B0AC5">
      <w:pPr>
        <w:spacing w:line="240" w:lineRule="auto"/>
        <w:rPr>
          <w:rFonts w:eastAsia="Times New Roman"/>
          <w:bCs/>
        </w:rPr>
      </w:pPr>
    </w:p>
    <w:p w:rsidR="009B0AC5" w:rsidRPr="009B0AC5" w:rsidRDefault="00C45130" w:rsidP="009B0AC5">
      <w:pPr>
        <w:spacing w:line="240" w:lineRule="auto"/>
        <w:rPr>
          <w:rFonts w:eastAsia="Times New Roman"/>
          <w:bCs/>
        </w:rPr>
      </w:pPr>
      <w:r>
        <w:rPr>
          <w:rFonts w:eastAsia="Times New Roman"/>
          <w:bCs/>
        </w:rPr>
        <w:t>Seller</w:t>
      </w:r>
      <w:r w:rsidR="009B0AC5" w:rsidRPr="009B0AC5">
        <w:rPr>
          <w:rFonts w:eastAsia="Times New Roman"/>
          <w:bCs/>
        </w:rPr>
        <w:t xml:space="preserve"> shall be responsible to provide local audible and visible alarms and manual pull stations.</w:t>
      </w:r>
    </w:p>
    <w:p w:rsidR="009B0AC5" w:rsidRPr="009B0AC5" w:rsidRDefault="009B0AC5" w:rsidP="009B0AC5">
      <w:pPr>
        <w:spacing w:line="240" w:lineRule="auto"/>
        <w:rPr>
          <w:rFonts w:eastAsia="Times New Roman"/>
          <w:bCs/>
        </w:rPr>
      </w:pPr>
    </w:p>
    <w:p w:rsidR="009B0AC5" w:rsidRPr="009B0AC5" w:rsidRDefault="00C45130" w:rsidP="009B0AC5">
      <w:pPr>
        <w:spacing w:line="240" w:lineRule="auto"/>
        <w:rPr>
          <w:rFonts w:eastAsia="Times New Roman"/>
          <w:bCs/>
        </w:rPr>
      </w:pPr>
      <w:r>
        <w:rPr>
          <w:rFonts w:eastAsia="Times New Roman"/>
          <w:bCs/>
        </w:rPr>
        <w:t>Seller</w:t>
      </w:r>
      <w:r w:rsidR="009B0AC5" w:rsidRPr="009B0AC5">
        <w:rPr>
          <w:rFonts w:eastAsia="Times New Roman"/>
          <w:bCs/>
        </w:rPr>
        <w:t xml:space="preserve"> shall furnish and install automatic and manual fire detection systems, alarm and signaling systems, including but not limited to: air sampling type smoke detectors (VESDA or equal), spot type smoke detectors, pull stations, horns, strobes, etc</w:t>
      </w:r>
      <w:r w:rsidR="000A5A1D">
        <w:rPr>
          <w:rFonts w:eastAsia="Times New Roman"/>
          <w:bCs/>
        </w:rPr>
        <w:t xml:space="preserve">. </w:t>
      </w:r>
      <w:r>
        <w:rPr>
          <w:rFonts w:eastAsia="Times New Roman"/>
          <w:bCs/>
        </w:rPr>
        <w:t>Seller</w:t>
      </w:r>
      <w:r w:rsidR="009B0AC5" w:rsidRPr="009B0AC5">
        <w:rPr>
          <w:rFonts w:eastAsia="Times New Roman"/>
          <w:bCs/>
        </w:rPr>
        <w:t xml:space="preserve"> shall be responsible for the installation and connection of all detection devices</w:t>
      </w:r>
      <w:r w:rsidR="000A5A1D">
        <w:rPr>
          <w:rFonts w:eastAsia="Times New Roman"/>
          <w:bCs/>
        </w:rPr>
        <w:t xml:space="preserve">. </w:t>
      </w:r>
      <w:r w:rsidR="009B0AC5" w:rsidRPr="009B0AC5">
        <w:rPr>
          <w:rFonts w:eastAsia="Times New Roman"/>
          <w:bCs/>
        </w:rPr>
        <w:t xml:space="preserve">The number of detectors to be provided for fire detection in a certain area or room and the corresponding location of these detectors shall be determined by </w:t>
      </w:r>
      <w:r>
        <w:rPr>
          <w:rFonts w:eastAsia="Times New Roman"/>
          <w:bCs/>
        </w:rPr>
        <w:t>Seller</w:t>
      </w:r>
      <w:r w:rsidR="009B0AC5" w:rsidRPr="009B0AC5">
        <w:rPr>
          <w:rFonts w:eastAsia="Times New Roman"/>
          <w:bCs/>
        </w:rPr>
        <w:t xml:space="preserve"> and based upon the manufacturer's recommendations and NFPA 72 requirements.</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lastRenderedPageBreak/>
        <w:t>All detection, tripping and isolation circuits shall be electrically supervised for continuity</w:t>
      </w:r>
      <w:r w:rsidR="000A5A1D">
        <w:rPr>
          <w:rFonts w:eastAsia="Times New Roman"/>
          <w:bCs/>
        </w:rPr>
        <w:t xml:space="preserve">. </w:t>
      </w:r>
      <w:r w:rsidRPr="009B0AC5">
        <w:rPr>
          <w:rFonts w:eastAsia="Times New Roman"/>
          <w:bCs/>
        </w:rPr>
        <w:t xml:space="preserve">Discontinuities shall be indicated by a </w:t>
      </w:r>
      <w:r w:rsidR="00962ED5">
        <w:rPr>
          <w:rFonts w:eastAsia="Times New Roman"/>
          <w:bCs/>
        </w:rPr>
        <w:t>“</w:t>
      </w:r>
      <w:r w:rsidRPr="009B0AC5">
        <w:rPr>
          <w:rFonts w:eastAsia="Times New Roman"/>
          <w:bCs/>
        </w:rPr>
        <w:t>trouble</w:t>
      </w:r>
      <w:r w:rsidR="00962ED5">
        <w:rPr>
          <w:rFonts w:eastAsia="Times New Roman"/>
          <w:bCs/>
        </w:rPr>
        <w:t>”</w:t>
      </w:r>
      <w:r w:rsidRPr="009B0AC5">
        <w:rPr>
          <w:rFonts w:eastAsia="Times New Roman"/>
          <w:bCs/>
        </w:rPr>
        <w:t xml:space="preserve"> indicator and alarm at the respective local control panel and at the Main Fire Alarm Control Panel</w:t>
      </w:r>
      <w:r w:rsidR="000A5A1D">
        <w:rPr>
          <w:rFonts w:eastAsia="Times New Roman"/>
          <w:bCs/>
        </w:rPr>
        <w:t xml:space="preserve">. </w:t>
      </w:r>
      <w:r w:rsidRPr="009B0AC5">
        <w:rPr>
          <w:rFonts w:eastAsia="Times New Roman"/>
          <w:bCs/>
        </w:rPr>
        <w:t>Pathways shall be Class A with a pathway survivability of Level 0.</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t>Each battery room/area shall be provided with two zones (Zones 1 and 2) of air sampling type smoke detection, VESDA or equal, with each zone providing full coverage of the battery room/area being protected. This detection system shall control the release of the clean agent system into the battery room. Rooms and areas that do not have batteries shall be provided with spot type smoke detectors.</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t>The air sampling smoke detectors shall provide programmability of four smoke density alarm thresholds within the systems sensitivity measurement range</w:t>
      </w:r>
      <w:r w:rsidR="000A5A1D">
        <w:rPr>
          <w:rFonts w:eastAsia="Times New Roman"/>
          <w:bCs/>
        </w:rPr>
        <w:t xml:space="preserve">. </w:t>
      </w:r>
      <w:r w:rsidRPr="009B0AC5">
        <w:rPr>
          <w:rFonts w:eastAsia="Times New Roman"/>
          <w:bCs/>
        </w:rPr>
        <w:t>Setting of time delays for each of the four alarm thresholds shall also be programmable</w:t>
      </w:r>
      <w:r w:rsidR="000A5A1D">
        <w:rPr>
          <w:rFonts w:eastAsia="Times New Roman"/>
          <w:bCs/>
        </w:rPr>
        <w:t xml:space="preserve">. </w:t>
      </w:r>
      <w:r w:rsidRPr="009B0AC5">
        <w:rPr>
          <w:rFonts w:eastAsia="Times New Roman"/>
          <w:bCs/>
        </w:rPr>
        <w:t>Relay outputs shall be provided for remote indication of alarm conditions on the local system panel.</w:t>
      </w:r>
    </w:p>
    <w:p w:rsidR="009B0AC5" w:rsidRPr="009B0AC5" w:rsidRDefault="009B0AC5" w:rsidP="0056301C">
      <w:pPr>
        <w:spacing w:line="240" w:lineRule="auto"/>
        <w:rPr>
          <w:rFonts w:eastAsia="Times New Roman"/>
          <w:bCs/>
        </w:rPr>
      </w:pPr>
    </w:p>
    <w:p w:rsidR="009B0AC5" w:rsidRDefault="009B0AC5" w:rsidP="00047092">
      <w:pPr>
        <w:spacing w:line="240" w:lineRule="auto"/>
        <w:rPr>
          <w:rFonts w:eastAsia="Times New Roman"/>
          <w:bCs/>
        </w:rPr>
      </w:pPr>
      <w:r w:rsidRPr="009B0AC5">
        <w:rPr>
          <w:rFonts w:eastAsia="Times New Roman"/>
          <w:bCs/>
        </w:rPr>
        <w:t>Alarm levels shall be:</w:t>
      </w:r>
    </w:p>
    <w:p w:rsidR="00CB73FD" w:rsidRDefault="00CB73FD" w:rsidP="006E5146">
      <w:pPr>
        <w:spacing w:line="240" w:lineRule="auto"/>
        <w:rPr>
          <w:rFonts w:eastAsia="Times New Roman"/>
          <w:bCs/>
        </w:rPr>
      </w:pPr>
    </w:p>
    <w:p w:rsidR="009B0AC5" w:rsidRPr="00F15A50" w:rsidRDefault="009B0AC5" w:rsidP="00980396">
      <w:pPr>
        <w:pStyle w:val="ListParagraph"/>
        <w:numPr>
          <w:ilvl w:val="1"/>
          <w:numId w:val="61"/>
        </w:numPr>
        <w:spacing w:after="120"/>
        <w:ind w:left="720"/>
        <w:rPr>
          <w:bCs/>
          <w:sz w:val="22"/>
          <w:szCs w:val="22"/>
        </w:rPr>
      </w:pPr>
      <w:r w:rsidRPr="00F15A50">
        <w:rPr>
          <w:bCs/>
          <w:sz w:val="22"/>
          <w:szCs w:val="22"/>
        </w:rPr>
        <w:t>Alert</w:t>
      </w:r>
    </w:p>
    <w:p w:rsidR="009B0AC5" w:rsidRPr="00F15A50" w:rsidRDefault="009B0AC5" w:rsidP="00980396">
      <w:pPr>
        <w:pStyle w:val="ListParagraph"/>
        <w:numPr>
          <w:ilvl w:val="1"/>
          <w:numId w:val="61"/>
        </w:numPr>
        <w:spacing w:after="120"/>
        <w:ind w:left="720"/>
        <w:rPr>
          <w:bCs/>
          <w:sz w:val="22"/>
          <w:szCs w:val="22"/>
        </w:rPr>
      </w:pPr>
      <w:r w:rsidRPr="00F15A50">
        <w:rPr>
          <w:bCs/>
          <w:sz w:val="22"/>
          <w:szCs w:val="22"/>
        </w:rPr>
        <w:t>Pre-Alarm</w:t>
      </w:r>
    </w:p>
    <w:p w:rsidR="009B0AC5" w:rsidRPr="00F15A50" w:rsidRDefault="009B0AC5" w:rsidP="00980396">
      <w:pPr>
        <w:pStyle w:val="ListParagraph"/>
        <w:numPr>
          <w:ilvl w:val="1"/>
          <w:numId w:val="61"/>
        </w:numPr>
        <w:spacing w:after="120"/>
        <w:ind w:left="720"/>
        <w:rPr>
          <w:bCs/>
          <w:sz w:val="22"/>
          <w:szCs w:val="22"/>
        </w:rPr>
      </w:pPr>
      <w:r w:rsidRPr="00F15A50">
        <w:rPr>
          <w:bCs/>
          <w:sz w:val="22"/>
          <w:szCs w:val="22"/>
        </w:rPr>
        <w:t>Fire 1</w:t>
      </w:r>
    </w:p>
    <w:p w:rsidR="009B0AC5" w:rsidRPr="00F15A50" w:rsidRDefault="009B0AC5" w:rsidP="00980396">
      <w:pPr>
        <w:pStyle w:val="ListParagraph"/>
        <w:numPr>
          <w:ilvl w:val="1"/>
          <w:numId w:val="61"/>
        </w:numPr>
        <w:ind w:left="720"/>
        <w:rPr>
          <w:bCs/>
          <w:sz w:val="22"/>
          <w:szCs w:val="22"/>
        </w:rPr>
      </w:pPr>
      <w:r w:rsidRPr="00F15A50">
        <w:rPr>
          <w:bCs/>
          <w:sz w:val="22"/>
          <w:szCs w:val="22"/>
        </w:rPr>
        <w:t>Fire 2</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t>System shall be designed for resistance to unwanted alarms while still achieving maximum sensitivity.</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t xml:space="preserve">A time delay of 30 seconds for room evacuation shall be provided prior to the release of the clean agent into large battery rooms. The time delay shall be adjusted downward for smaller battery enclosures. The time delay shall start at the time that the system has alarmed and received all </w:t>
      </w:r>
      <w:r w:rsidR="5C28A531" w:rsidRPr="092B16DD">
        <w:rPr>
          <w:rFonts w:eastAsia="Times New Roman"/>
        </w:rPr>
        <w:t>permissions</w:t>
      </w:r>
      <w:r w:rsidRPr="009B0AC5">
        <w:rPr>
          <w:rFonts w:eastAsia="Times New Roman"/>
          <w:bCs/>
        </w:rPr>
        <w:t xml:space="preserve"> for clean agent discharge.</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t xml:space="preserve">Activation of the clean agent extinguishing system for each battery room/area shall be via crossed-zoned smoke detection: room aspirating smoke detection systems (both Zone 1 and Zone 2 at </w:t>
      </w:r>
      <w:r w:rsidR="0008739D">
        <w:rPr>
          <w:rFonts w:eastAsia="Times New Roman"/>
          <w:bCs/>
        </w:rPr>
        <w:t>F</w:t>
      </w:r>
      <w:r w:rsidR="0008739D" w:rsidRPr="009B0AC5">
        <w:rPr>
          <w:rFonts w:eastAsia="Times New Roman"/>
          <w:bCs/>
        </w:rPr>
        <w:t xml:space="preserve">ire </w:t>
      </w:r>
      <w:r w:rsidRPr="009B0AC5">
        <w:rPr>
          <w:rFonts w:eastAsia="Times New Roman"/>
          <w:bCs/>
        </w:rPr>
        <w:t>1 alarm level). This shall also release water into the pre-action sprinkler system piping.</w:t>
      </w:r>
    </w:p>
    <w:p w:rsidR="009B0AC5" w:rsidRPr="009B0AC5" w:rsidRDefault="009B0AC5" w:rsidP="009B0AC5">
      <w:pPr>
        <w:spacing w:line="240" w:lineRule="auto"/>
        <w:rPr>
          <w:rFonts w:eastAsia="Times New Roman"/>
          <w:bCs/>
        </w:rPr>
      </w:pPr>
    </w:p>
    <w:p w:rsidR="009B0AC5" w:rsidRPr="009B0AC5" w:rsidRDefault="009B0AC5" w:rsidP="009B0AC5">
      <w:pPr>
        <w:spacing w:line="240" w:lineRule="auto"/>
        <w:rPr>
          <w:rFonts w:eastAsia="Times New Roman"/>
          <w:bCs/>
        </w:rPr>
      </w:pPr>
      <w:r w:rsidRPr="009B0AC5">
        <w:rPr>
          <w:rFonts w:eastAsia="Times New Roman"/>
          <w:bCs/>
        </w:rPr>
        <w:t>Fire alarm control panels shall be wall mounted type, requiring access from the front only. Panels shall be provided with internal battery backup power.</w:t>
      </w:r>
    </w:p>
    <w:p w:rsidR="009B0AC5" w:rsidRPr="009B0AC5" w:rsidRDefault="009B0AC5" w:rsidP="009B0AC5">
      <w:pPr>
        <w:spacing w:line="240" w:lineRule="auto"/>
        <w:rPr>
          <w:rFonts w:eastAsia="Times New Roman"/>
          <w:bCs/>
        </w:rPr>
      </w:pPr>
    </w:p>
    <w:p w:rsidR="009B0AC5" w:rsidRDefault="009B0AC5" w:rsidP="009B0AC5">
      <w:pPr>
        <w:spacing w:line="240" w:lineRule="auto"/>
        <w:rPr>
          <w:rFonts w:eastAsia="Times New Roman"/>
          <w:bCs/>
        </w:rPr>
      </w:pPr>
      <w:r w:rsidRPr="009B0AC5">
        <w:rPr>
          <w:rFonts w:eastAsia="Times New Roman"/>
          <w:bCs/>
        </w:rPr>
        <w:t>Panel shall provide for HVAC system shutdown for the room being served based on the following:</w:t>
      </w:r>
    </w:p>
    <w:p w:rsidR="00CB73FD" w:rsidRDefault="00CB73FD" w:rsidP="009B0AC5">
      <w:pPr>
        <w:spacing w:line="240" w:lineRule="auto"/>
        <w:rPr>
          <w:rFonts w:eastAsia="Times New Roman"/>
          <w:bCs/>
        </w:rPr>
      </w:pPr>
    </w:p>
    <w:p w:rsidR="009B0AC5" w:rsidRPr="00F15A50" w:rsidRDefault="009B0AC5" w:rsidP="00980396">
      <w:pPr>
        <w:pStyle w:val="ListParagraph"/>
        <w:numPr>
          <w:ilvl w:val="1"/>
          <w:numId w:val="60"/>
        </w:numPr>
        <w:spacing w:after="120"/>
        <w:ind w:left="720"/>
        <w:rPr>
          <w:bCs/>
          <w:sz w:val="22"/>
          <w:szCs w:val="22"/>
        </w:rPr>
      </w:pPr>
      <w:r w:rsidRPr="00F15A50">
        <w:rPr>
          <w:bCs/>
          <w:sz w:val="22"/>
          <w:szCs w:val="22"/>
        </w:rPr>
        <w:t>Duct smoke detector detects smoke</w:t>
      </w:r>
      <w:r w:rsidR="006A0DF2" w:rsidRPr="00F15A50">
        <w:rPr>
          <w:bCs/>
          <w:sz w:val="22"/>
          <w:szCs w:val="22"/>
        </w:rPr>
        <w:t>.</w:t>
      </w:r>
    </w:p>
    <w:p w:rsidR="009B0AC5" w:rsidRPr="00F15A50" w:rsidRDefault="009B0AC5" w:rsidP="00980396">
      <w:pPr>
        <w:pStyle w:val="ListParagraph"/>
        <w:numPr>
          <w:ilvl w:val="1"/>
          <w:numId w:val="60"/>
        </w:numPr>
        <w:spacing w:after="120"/>
        <w:ind w:left="720"/>
        <w:rPr>
          <w:bCs/>
          <w:sz w:val="22"/>
          <w:szCs w:val="22"/>
        </w:rPr>
      </w:pPr>
      <w:r w:rsidRPr="00F15A50">
        <w:rPr>
          <w:bCs/>
          <w:sz w:val="22"/>
          <w:szCs w:val="22"/>
        </w:rPr>
        <w:t>Spot smoke detector detects smoke</w:t>
      </w:r>
      <w:r w:rsidR="006A0DF2" w:rsidRPr="00F15A50">
        <w:rPr>
          <w:bCs/>
          <w:sz w:val="22"/>
          <w:szCs w:val="22"/>
        </w:rPr>
        <w:t>.</w:t>
      </w:r>
    </w:p>
    <w:p w:rsidR="009B0AC5" w:rsidRPr="00F15A50" w:rsidRDefault="009B0AC5" w:rsidP="00980396">
      <w:pPr>
        <w:pStyle w:val="ListParagraph"/>
        <w:numPr>
          <w:ilvl w:val="1"/>
          <w:numId w:val="60"/>
        </w:numPr>
        <w:spacing w:after="120"/>
        <w:ind w:left="720"/>
        <w:rPr>
          <w:bCs/>
          <w:sz w:val="22"/>
          <w:szCs w:val="22"/>
        </w:rPr>
      </w:pPr>
      <w:r w:rsidRPr="00F15A50">
        <w:rPr>
          <w:bCs/>
          <w:sz w:val="22"/>
          <w:szCs w:val="22"/>
        </w:rPr>
        <w:t>Aspirating smoke detector reaches Fire 1 alarm level (either zone)</w:t>
      </w:r>
      <w:r w:rsidR="006A0DF2" w:rsidRPr="00F15A50">
        <w:rPr>
          <w:bCs/>
          <w:sz w:val="22"/>
          <w:szCs w:val="22"/>
        </w:rPr>
        <w:t>.</w:t>
      </w:r>
    </w:p>
    <w:p w:rsidR="00CB73FD" w:rsidRDefault="00CB73FD" w:rsidP="009B0AC5">
      <w:pPr>
        <w:spacing w:line="240" w:lineRule="auto"/>
        <w:rPr>
          <w:rFonts w:eastAsia="Times New Roman"/>
          <w:bCs/>
        </w:rPr>
      </w:pPr>
    </w:p>
    <w:p w:rsidR="007C122A" w:rsidRDefault="007C122A" w:rsidP="001C4C02">
      <w:pPr>
        <w:pStyle w:val="Heading4"/>
      </w:pPr>
      <w:bookmarkStart w:id="117" w:name="_Toc42256439"/>
      <w:r>
        <w:t>Portable Fire Extinguishers</w:t>
      </w:r>
      <w:bookmarkEnd w:id="117"/>
    </w:p>
    <w:p w:rsidR="007C122A" w:rsidRDefault="007C122A" w:rsidP="007C122A">
      <w:pPr>
        <w:spacing w:line="240" w:lineRule="auto"/>
        <w:rPr>
          <w:rFonts w:eastAsia="Times New Roman"/>
          <w:bCs/>
        </w:rPr>
      </w:pPr>
    </w:p>
    <w:p w:rsidR="007C122A" w:rsidRPr="007C122A" w:rsidRDefault="00C45130" w:rsidP="007C122A">
      <w:pPr>
        <w:numPr>
          <w:ilvl w:val="2"/>
          <w:numId w:val="0"/>
        </w:numPr>
        <w:spacing w:line="240" w:lineRule="auto"/>
        <w:ind w:right="144"/>
        <w:rPr>
          <w:szCs w:val="20"/>
        </w:rPr>
      </w:pPr>
      <w:r>
        <w:rPr>
          <w:szCs w:val="20"/>
        </w:rPr>
        <w:t>Seller</w:t>
      </w:r>
      <w:r w:rsidR="007C122A" w:rsidRPr="007C122A">
        <w:rPr>
          <w:szCs w:val="20"/>
        </w:rPr>
        <w:t xml:space="preserve"> shall furnish, locate, and install portable fire extinguishers in the building and enclosures in accordance with NFPA 10, and as required by the local Authorities Having Jurisdiction. Quantities, type, and sizes of extinguishers shall be determined by </w:t>
      </w:r>
      <w:r>
        <w:rPr>
          <w:szCs w:val="20"/>
        </w:rPr>
        <w:t>Seller</w:t>
      </w:r>
      <w:r w:rsidR="007C122A" w:rsidRPr="007C122A">
        <w:rPr>
          <w:szCs w:val="20"/>
        </w:rPr>
        <w:t xml:space="preserve"> in accordance with NFPA 10 requirements.</w:t>
      </w:r>
    </w:p>
    <w:p w:rsidR="007C122A" w:rsidRPr="007C122A" w:rsidRDefault="007C122A" w:rsidP="007C122A">
      <w:pPr>
        <w:numPr>
          <w:ilvl w:val="2"/>
          <w:numId w:val="0"/>
        </w:numPr>
        <w:spacing w:line="240" w:lineRule="auto"/>
        <w:ind w:right="144"/>
        <w:rPr>
          <w:szCs w:val="20"/>
        </w:rPr>
      </w:pPr>
    </w:p>
    <w:p w:rsidR="007C122A" w:rsidRDefault="007C122A" w:rsidP="007C122A">
      <w:pPr>
        <w:numPr>
          <w:ilvl w:val="2"/>
          <w:numId w:val="0"/>
        </w:numPr>
        <w:spacing w:line="240" w:lineRule="auto"/>
        <w:ind w:right="144"/>
        <w:rPr>
          <w:szCs w:val="20"/>
        </w:rPr>
      </w:pPr>
      <w:r w:rsidRPr="007C122A">
        <w:rPr>
          <w:szCs w:val="20"/>
        </w:rPr>
        <w:t xml:space="preserve">Portable hand-held fire extinguishers shall be provided </w:t>
      </w:r>
      <w:r w:rsidR="00527D90">
        <w:rPr>
          <w:szCs w:val="20"/>
        </w:rPr>
        <w:t>at required</w:t>
      </w:r>
      <w:r w:rsidRPr="007C122A">
        <w:rPr>
          <w:szCs w:val="20"/>
        </w:rPr>
        <w:t xml:space="preserve"> location</w:t>
      </w:r>
      <w:r w:rsidR="006C700B">
        <w:rPr>
          <w:szCs w:val="20"/>
        </w:rPr>
        <w:t>s.</w:t>
      </w:r>
    </w:p>
    <w:p w:rsidR="00674C24" w:rsidRDefault="00674C24" w:rsidP="007C122A">
      <w:pPr>
        <w:numPr>
          <w:ilvl w:val="2"/>
          <w:numId w:val="0"/>
        </w:numPr>
        <w:spacing w:line="240" w:lineRule="auto"/>
        <w:ind w:right="144"/>
        <w:rPr>
          <w:szCs w:val="20"/>
        </w:rPr>
      </w:pPr>
    </w:p>
    <w:p w:rsidR="00674C24" w:rsidRDefault="00674C24" w:rsidP="001C4C02">
      <w:pPr>
        <w:pStyle w:val="Heading4"/>
      </w:pPr>
      <w:bookmarkStart w:id="118" w:name="_Toc42256440"/>
      <w:r>
        <w:t>Testing</w:t>
      </w:r>
      <w:bookmarkEnd w:id="118"/>
    </w:p>
    <w:p w:rsidR="00674C24" w:rsidRDefault="00674C24" w:rsidP="00674C24">
      <w:pPr>
        <w:spacing w:line="240" w:lineRule="auto"/>
        <w:rPr>
          <w:rFonts w:eastAsia="Times New Roman"/>
          <w:bCs/>
        </w:rPr>
      </w:pPr>
    </w:p>
    <w:p w:rsidR="00674C24" w:rsidRPr="00674C24" w:rsidRDefault="00674C24" w:rsidP="00674C24">
      <w:pPr>
        <w:numPr>
          <w:ilvl w:val="2"/>
          <w:numId w:val="0"/>
        </w:numPr>
        <w:spacing w:line="240" w:lineRule="auto"/>
        <w:ind w:right="144"/>
        <w:rPr>
          <w:szCs w:val="20"/>
        </w:rPr>
      </w:pPr>
      <w:r w:rsidRPr="00674C24">
        <w:rPr>
          <w:szCs w:val="20"/>
        </w:rPr>
        <w:t>All testing shall be performed in accordance with the applicable NFPA code/standard and related electrical specifications, local requirements, and the additional requirements as contained herein.</w:t>
      </w:r>
    </w:p>
    <w:p w:rsidR="00674C24" w:rsidRPr="00674C24" w:rsidRDefault="00674C24" w:rsidP="00674C24">
      <w:pPr>
        <w:numPr>
          <w:ilvl w:val="2"/>
          <w:numId w:val="0"/>
        </w:numPr>
        <w:spacing w:line="240" w:lineRule="auto"/>
        <w:ind w:right="144"/>
        <w:rPr>
          <w:szCs w:val="20"/>
        </w:rPr>
      </w:pPr>
    </w:p>
    <w:p w:rsidR="00674C24" w:rsidRPr="00674C24" w:rsidRDefault="00674C24" w:rsidP="00674C24">
      <w:pPr>
        <w:numPr>
          <w:ilvl w:val="2"/>
          <w:numId w:val="0"/>
        </w:numPr>
        <w:spacing w:line="240" w:lineRule="auto"/>
        <w:ind w:right="144"/>
        <w:rPr>
          <w:szCs w:val="20"/>
        </w:rPr>
      </w:pPr>
      <w:r w:rsidRPr="00674C24">
        <w:rPr>
          <w:szCs w:val="20"/>
        </w:rPr>
        <w:t>All testing shall be properly documented in accordance with the applicable NFPA codes/standards, verifying proper testing and test results, and will be submitted to Owner and the Authority Having Jurisdiction for approval.</w:t>
      </w:r>
    </w:p>
    <w:p w:rsidR="00674C24" w:rsidRPr="00674C24" w:rsidRDefault="00674C24" w:rsidP="00674C24">
      <w:pPr>
        <w:numPr>
          <w:ilvl w:val="2"/>
          <w:numId w:val="0"/>
        </w:numPr>
        <w:spacing w:line="240" w:lineRule="auto"/>
        <w:ind w:right="144"/>
        <w:rPr>
          <w:szCs w:val="20"/>
        </w:rPr>
      </w:pPr>
    </w:p>
    <w:p w:rsidR="00674C24" w:rsidRPr="00674C24" w:rsidRDefault="00674C24" w:rsidP="00674C24">
      <w:pPr>
        <w:numPr>
          <w:ilvl w:val="2"/>
          <w:numId w:val="0"/>
        </w:numPr>
        <w:spacing w:line="240" w:lineRule="auto"/>
        <w:ind w:right="144"/>
        <w:rPr>
          <w:szCs w:val="20"/>
        </w:rPr>
      </w:pPr>
      <w:r w:rsidRPr="00674C24">
        <w:rPr>
          <w:szCs w:val="20"/>
        </w:rPr>
        <w:t>The piping distribution systems for the clean agent systems shall be inspected and tested to determine that they are in compliance with the design and installation documents. As a minimum, the inspection and testing shall be as identified in NFPA 2001 for Installation Acceptance.</w:t>
      </w:r>
    </w:p>
    <w:p w:rsidR="00674C24" w:rsidRPr="00674C24" w:rsidRDefault="00674C24" w:rsidP="00674C24">
      <w:pPr>
        <w:numPr>
          <w:ilvl w:val="2"/>
          <w:numId w:val="0"/>
        </w:numPr>
        <w:spacing w:line="240" w:lineRule="auto"/>
        <w:ind w:right="144"/>
        <w:rPr>
          <w:szCs w:val="20"/>
        </w:rPr>
      </w:pPr>
    </w:p>
    <w:p w:rsidR="00674C24" w:rsidRPr="00674C24" w:rsidRDefault="00674C24" w:rsidP="00674C24">
      <w:pPr>
        <w:numPr>
          <w:ilvl w:val="2"/>
          <w:numId w:val="0"/>
        </w:numPr>
        <w:spacing w:line="240" w:lineRule="auto"/>
        <w:ind w:right="144"/>
        <w:rPr>
          <w:szCs w:val="20"/>
        </w:rPr>
      </w:pPr>
      <w:r w:rsidRPr="00674C24">
        <w:rPr>
          <w:szCs w:val="20"/>
        </w:rPr>
        <w:t>Pressure and flow testing, and enclosure integrity testing for clean agent systems shall be performed as required by NFPA 2001.</w:t>
      </w:r>
    </w:p>
    <w:p w:rsidR="00674C24" w:rsidRPr="00674C24" w:rsidRDefault="00674C24" w:rsidP="00674C24">
      <w:pPr>
        <w:numPr>
          <w:ilvl w:val="2"/>
          <w:numId w:val="0"/>
        </w:numPr>
        <w:spacing w:line="240" w:lineRule="auto"/>
        <w:ind w:right="144"/>
        <w:rPr>
          <w:szCs w:val="20"/>
        </w:rPr>
      </w:pPr>
    </w:p>
    <w:p w:rsidR="00674C24" w:rsidRDefault="00674C24" w:rsidP="00674C24">
      <w:pPr>
        <w:numPr>
          <w:ilvl w:val="2"/>
          <w:numId w:val="0"/>
        </w:numPr>
        <w:spacing w:line="240" w:lineRule="auto"/>
        <w:ind w:right="144"/>
        <w:rPr>
          <w:szCs w:val="20"/>
        </w:rPr>
      </w:pPr>
      <w:r w:rsidRPr="00674C24">
        <w:rPr>
          <w:szCs w:val="20"/>
        </w:rPr>
        <w:t>All fire detection systems shall be fully tested after installation in accordance with NFPA 70, NFPA 72, and NFPA 2001, such that alarms are received on the Fire Alarm Control Panel and transmitted to the remote monitoring location</w:t>
      </w:r>
      <w:r w:rsidR="000A5A1D">
        <w:rPr>
          <w:szCs w:val="20"/>
        </w:rPr>
        <w:t xml:space="preserve">. </w:t>
      </w:r>
      <w:r w:rsidRPr="00674C24">
        <w:rPr>
          <w:szCs w:val="20"/>
        </w:rPr>
        <w:t>As a minimum, each switch, control, alarm, etc.</w:t>
      </w:r>
      <w:r w:rsidR="006A0DF2">
        <w:rPr>
          <w:szCs w:val="20"/>
        </w:rPr>
        <w:t>,</w:t>
      </w:r>
      <w:r w:rsidRPr="00674C24">
        <w:rPr>
          <w:szCs w:val="20"/>
        </w:rPr>
        <w:t xml:space="preserve"> shall be operated or caused to alarm to verify proper function and operation</w:t>
      </w:r>
      <w:r w:rsidR="000A5A1D">
        <w:rPr>
          <w:szCs w:val="20"/>
        </w:rPr>
        <w:t xml:space="preserve">. </w:t>
      </w:r>
      <w:r w:rsidRPr="00674C24">
        <w:rPr>
          <w:szCs w:val="20"/>
        </w:rPr>
        <w:t>Actual operation of valves and detectors should be used to initiate alarms, signals, and trips (no simulated signals).</w:t>
      </w:r>
    </w:p>
    <w:p w:rsidR="00995A54" w:rsidRPr="00674C24" w:rsidRDefault="00995A54" w:rsidP="00674C24">
      <w:pPr>
        <w:numPr>
          <w:ilvl w:val="2"/>
          <w:numId w:val="0"/>
        </w:numPr>
        <w:spacing w:line="240" w:lineRule="auto"/>
        <w:ind w:right="144"/>
        <w:rPr>
          <w:szCs w:val="20"/>
        </w:rPr>
      </w:pPr>
    </w:p>
    <w:p w:rsidR="00674C24" w:rsidRDefault="00674C24" w:rsidP="001C4C02">
      <w:pPr>
        <w:pStyle w:val="Heading4"/>
      </w:pPr>
      <w:bookmarkStart w:id="119" w:name="_Toc42256441"/>
      <w:r>
        <w:t>Operation and Maintenance of Fire Protection Systems</w:t>
      </w:r>
      <w:bookmarkEnd w:id="119"/>
    </w:p>
    <w:p w:rsidR="00674C24" w:rsidRDefault="00674C24" w:rsidP="00674C24">
      <w:pPr>
        <w:spacing w:line="240" w:lineRule="auto"/>
        <w:rPr>
          <w:rFonts w:eastAsia="Times New Roman"/>
          <w:bCs/>
        </w:rPr>
      </w:pPr>
    </w:p>
    <w:p w:rsidR="00674C24" w:rsidRDefault="00674C24" w:rsidP="00870527">
      <w:pPr>
        <w:autoSpaceDE w:val="0"/>
        <w:autoSpaceDN w:val="0"/>
        <w:adjustRightInd w:val="0"/>
        <w:spacing w:line="240" w:lineRule="auto"/>
        <w:rPr>
          <w:rFonts w:ascii="Arial" w:hAnsi="Arial" w:cs="Arial"/>
          <w:sz w:val="20"/>
        </w:rPr>
      </w:pPr>
      <w:r w:rsidRPr="00674C24">
        <w:t xml:space="preserve">Fire suppression and fire detection systems shall be operated and maintained in accordance with the requirements of this </w:t>
      </w:r>
      <w:r w:rsidR="00C41611">
        <w:rPr>
          <w:szCs w:val="20"/>
        </w:rPr>
        <w:t>Technical S</w:t>
      </w:r>
      <w:r w:rsidRPr="00674C24">
        <w:t>pecification and the appropriate NFPA standard. Water based fire suppression systems shall be maintained in accordance with NFPA 25</w:t>
      </w:r>
      <w:r w:rsidRPr="00674C24">
        <w:rPr>
          <w:rFonts w:ascii="Arial" w:hAnsi="Arial" w:cs="Arial"/>
          <w:sz w:val="20"/>
        </w:rPr>
        <w:t>.</w:t>
      </w:r>
    </w:p>
    <w:p w:rsidR="00BD05C7" w:rsidRDefault="00BD05C7" w:rsidP="00870527">
      <w:pPr>
        <w:autoSpaceDE w:val="0"/>
        <w:autoSpaceDN w:val="0"/>
        <w:adjustRightInd w:val="0"/>
        <w:spacing w:line="240" w:lineRule="auto"/>
        <w:rPr>
          <w:rFonts w:ascii="Arial" w:hAnsi="Arial" w:cs="Arial"/>
          <w:sz w:val="20"/>
        </w:rPr>
      </w:pPr>
    </w:p>
    <w:p w:rsidR="00BD05C7" w:rsidRPr="00E63F00" w:rsidRDefault="00BD05C7" w:rsidP="001C4C02">
      <w:pPr>
        <w:pStyle w:val="Heading3"/>
      </w:pPr>
      <w:bookmarkStart w:id="120" w:name="_Toc42256442"/>
      <w:r w:rsidRPr="00E63F00">
        <w:t>Project Security</w:t>
      </w:r>
      <w:bookmarkEnd w:id="120"/>
      <w:r w:rsidRPr="00A561FF">
        <w:t xml:space="preserve"> </w:t>
      </w:r>
    </w:p>
    <w:p w:rsidR="00BD05C7" w:rsidRDefault="00C45130" w:rsidP="00BD05C7">
      <w:pPr>
        <w:suppressAutoHyphens/>
        <w:spacing w:line="240" w:lineRule="auto"/>
        <w:rPr>
          <w:rFonts w:eastAsia="Times New Roman"/>
          <w:szCs w:val="24"/>
        </w:rPr>
      </w:pPr>
      <w:r>
        <w:rPr>
          <w:rFonts w:eastAsia="Times New Roman"/>
          <w:szCs w:val="24"/>
        </w:rPr>
        <w:t>Seller</w:t>
      </w:r>
      <w:r w:rsidR="00BD05C7" w:rsidRPr="0012568A">
        <w:rPr>
          <w:rFonts w:eastAsia="Times New Roman"/>
          <w:szCs w:val="24"/>
        </w:rPr>
        <w:t xml:space="preserve"> shall provide a security system for the </w:t>
      </w:r>
      <w:r w:rsidR="00CA4B79">
        <w:rPr>
          <w:rFonts w:eastAsia="Times New Roman"/>
          <w:szCs w:val="24"/>
        </w:rPr>
        <w:t>Project</w:t>
      </w:r>
      <w:r w:rsidR="00BD05C7" w:rsidRPr="0012568A">
        <w:rPr>
          <w:rFonts w:eastAsia="Times New Roman"/>
          <w:szCs w:val="24"/>
        </w:rPr>
        <w:t xml:space="preserve">. The security system around the perimeter shall include a 7-foot-high chain link fence with 1-foot top guard (total 8-foot high) of three strands of nine-gage barbed wire. The perimeter fence shall include two locked gates: one with a width of 20 feet for vehicles and one pedestrian entrance with a width of </w:t>
      </w:r>
      <w:r w:rsidR="00BD05C7">
        <w:rPr>
          <w:rFonts w:eastAsia="Times New Roman"/>
          <w:szCs w:val="24"/>
        </w:rPr>
        <w:t>four</w:t>
      </w:r>
      <w:r w:rsidR="00BD05C7" w:rsidRPr="0012568A">
        <w:rPr>
          <w:rFonts w:eastAsia="Times New Roman"/>
          <w:szCs w:val="24"/>
        </w:rPr>
        <w:t xml:space="preserve"> feet. </w:t>
      </w:r>
      <w:r w:rsidR="00402635">
        <w:rPr>
          <w:rFonts w:eastAsia="Times New Roman"/>
          <w:szCs w:val="24"/>
        </w:rPr>
        <w:t xml:space="preserve">During construction, </w:t>
      </w:r>
      <w:r>
        <w:rPr>
          <w:rFonts w:eastAsia="Times New Roman"/>
          <w:szCs w:val="24"/>
        </w:rPr>
        <w:t>Seller</w:t>
      </w:r>
      <w:r w:rsidR="00BD05C7" w:rsidRPr="0012568A">
        <w:rPr>
          <w:rFonts w:eastAsia="Times New Roman"/>
          <w:szCs w:val="24"/>
        </w:rPr>
        <w:t xml:space="preserve"> shall utilize temporary fencing as necessary to maintain security and prevent the movement of livestock. </w:t>
      </w:r>
      <w:r w:rsidR="00BD05C7">
        <w:rPr>
          <w:rFonts w:eastAsia="Times New Roman"/>
        </w:rPr>
        <w:t>The entire site shall be enclosed with a permanent fence</w:t>
      </w:r>
      <w:r w:rsidR="00BD05C7" w:rsidRPr="00E6690D">
        <w:rPr>
          <w:rFonts w:eastAsia="Times New Roman"/>
        </w:rPr>
        <w:t xml:space="preserve"> </w:t>
      </w:r>
      <w:r w:rsidR="00BD05C7">
        <w:rPr>
          <w:rFonts w:eastAsia="Times New Roman"/>
        </w:rPr>
        <w:t>in accordance with</w:t>
      </w:r>
      <w:r w:rsidR="00BD05C7" w:rsidRPr="00E6690D">
        <w:rPr>
          <w:rFonts w:eastAsia="Times New Roman"/>
        </w:rPr>
        <w:t xml:space="preserve"> </w:t>
      </w:r>
      <w:r w:rsidR="00EB7CB9">
        <w:rPr>
          <w:rFonts w:eastAsia="Times New Roman"/>
        </w:rPr>
        <w:t>Owner</w:t>
      </w:r>
      <w:r w:rsidR="00EB7CB9" w:rsidRPr="00E6690D">
        <w:rPr>
          <w:rFonts w:eastAsia="Times New Roman"/>
        </w:rPr>
        <w:t xml:space="preserve"> </w:t>
      </w:r>
      <w:r w:rsidR="00BD05C7" w:rsidRPr="00E6690D">
        <w:rPr>
          <w:rFonts w:eastAsia="Times New Roman"/>
        </w:rPr>
        <w:t>design standards</w:t>
      </w:r>
      <w:r w:rsidR="00EB1B47">
        <w:rPr>
          <w:rFonts w:eastAsia="Times New Roman"/>
        </w:rPr>
        <w:t>.</w:t>
      </w:r>
    </w:p>
    <w:p w:rsidR="00BD05C7" w:rsidRPr="0012568A" w:rsidRDefault="00BD05C7" w:rsidP="00BD05C7">
      <w:pPr>
        <w:suppressAutoHyphens/>
        <w:spacing w:line="240" w:lineRule="auto"/>
        <w:rPr>
          <w:rFonts w:eastAsia="Times New Roman"/>
          <w:szCs w:val="24"/>
        </w:rPr>
      </w:pPr>
    </w:p>
    <w:p w:rsidR="005B7AEF" w:rsidRDefault="00BD05C7" w:rsidP="007C072B">
      <w:pPr>
        <w:suppressAutoHyphens/>
        <w:spacing w:line="240" w:lineRule="auto"/>
        <w:rPr>
          <w:rFonts w:eastAsia="Times New Roman"/>
          <w:szCs w:val="24"/>
        </w:rPr>
      </w:pPr>
      <w:r w:rsidRPr="0012568A">
        <w:rPr>
          <w:rFonts w:eastAsia="Times New Roman"/>
          <w:szCs w:val="24"/>
        </w:rPr>
        <w:t xml:space="preserve">Perimeter signage shall be provided by Owner and installed by </w:t>
      </w:r>
      <w:r w:rsidR="00C45130">
        <w:rPr>
          <w:rFonts w:eastAsia="Times New Roman"/>
          <w:szCs w:val="24"/>
        </w:rPr>
        <w:t>Seller</w:t>
      </w:r>
      <w:r w:rsidRPr="0012568A">
        <w:rPr>
          <w:rFonts w:eastAsia="Times New Roman"/>
          <w:szCs w:val="24"/>
        </w:rPr>
        <w:t xml:space="preserve"> in accordance with Owner standards. Signage shall be installed every 65 feet along the perimeter fence and on all gates</w:t>
      </w:r>
      <w:r>
        <w:rPr>
          <w:rFonts w:eastAsia="Times New Roman"/>
          <w:szCs w:val="24"/>
        </w:rPr>
        <w:t xml:space="preserve">. </w:t>
      </w:r>
      <w:r w:rsidRPr="0012568A">
        <w:rPr>
          <w:rFonts w:eastAsia="Times New Roman"/>
          <w:szCs w:val="24"/>
        </w:rPr>
        <w:t>Signage shall be installed five feet above ground level.</w:t>
      </w:r>
    </w:p>
    <w:p w:rsidR="007C072B" w:rsidRPr="0012568A" w:rsidRDefault="007C072B" w:rsidP="007C072B">
      <w:pPr>
        <w:suppressAutoHyphens/>
        <w:spacing w:line="240" w:lineRule="auto"/>
        <w:rPr>
          <w:rFonts w:eastAsia="Times New Roman"/>
          <w:szCs w:val="24"/>
        </w:rPr>
      </w:pPr>
    </w:p>
    <w:p w:rsidR="00BD05C7" w:rsidRDefault="00BD05C7" w:rsidP="00BD05C7">
      <w:pPr>
        <w:suppressAutoHyphens/>
        <w:spacing w:after="120" w:line="240" w:lineRule="auto"/>
        <w:rPr>
          <w:rFonts w:eastAsia="Times New Roman"/>
          <w:szCs w:val="24"/>
        </w:rPr>
      </w:pPr>
      <w:r w:rsidRPr="0012568A">
        <w:rPr>
          <w:rFonts w:eastAsia="Times New Roman"/>
          <w:szCs w:val="24"/>
        </w:rPr>
        <w:t>Signage that will be provided by Owner will include the following:</w:t>
      </w:r>
    </w:p>
    <w:p w:rsidR="00BD05C7" w:rsidRPr="0012568A" w:rsidRDefault="00BD05C7" w:rsidP="00BD05C7">
      <w:pPr>
        <w:suppressAutoHyphens/>
        <w:spacing w:after="120" w:line="240" w:lineRule="auto"/>
        <w:rPr>
          <w:rFonts w:eastAsia="Times New Roman"/>
          <w:szCs w:val="24"/>
        </w:rPr>
      </w:pPr>
    </w:p>
    <w:p w:rsidR="00BD05C7" w:rsidRPr="0012568A" w:rsidRDefault="00BD05C7" w:rsidP="00BD05C7">
      <w:pPr>
        <w:suppressAutoHyphens/>
        <w:spacing w:after="120" w:line="240" w:lineRule="auto"/>
        <w:ind w:left="7"/>
        <w:jc w:val="center"/>
        <w:rPr>
          <w:rFonts w:eastAsia="Times New Roman"/>
          <w:b/>
          <w:szCs w:val="24"/>
        </w:rPr>
      </w:pPr>
      <w:r w:rsidRPr="0012568A">
        <w:rPr>
          <w:rFonts w:eastAsia="Times New Roman"/>
          <w:b/>
          <w:szCs w:val="24"/>
        </w:rPr>
        <w:t>Warning! Hazardous Voltage Inside Keep Out</w:t>
      </w:r>
    </w:p>
    <w:p w:rsidR="00BD05C7" w:rsidRPr="0012568A" w:rsidRDefault="00BD05C7" w:rsidP="00BD05C7">
      <w:pPr>
        <w:suppressAutoHyphens/>
        <w:spacing w:after="120" w:line="240" w:lineRule="auto"/>
        <w:ind w:left="7"/>
        <w:jc w:val="center"/>
        <w:rPr>
          <w:rFonts w:eastAsia="Times New Roman"/>
          <w:szCs w:val="24"/>
        </w:rPr>
      </w:pPr>
      <w:r w:rsidRPr="0012568A">
        <w:rPr>
          <w:rFonts w:eastAsia="Times New Roman"/>
          <w:szCs w:val="24"/>
        </w:rPr>
        <w:t>English SI# 7999852</w:t>
      </w:r>
    </w:p>
    <w:p w:rsidR="00BD05C7" w:rsidRPr="0012568A" w:rsidRDefault="00BD05C7" w:rsidP="00BD05C7">
      <w:pPr>
        <w:suppressAutoHyphens/>
        <w:spacing w:after="120" w:line="240" w:lineRule="auto"/>
        <w:ind w:left="7"/>
        <w:jc w:val="center"/>
        <w:rPr>
          <w:rFonts w:eastAsia="Times New Roman"/>
          <w:szCs w:val="24"/>
        </w:rPr>
      </w:pPr>
      <w:r w:rsidRPr="0012568A">
        <w:rPr>
          <w:rFonts w:eastAsia="Times New Roman"/>
          <w:szCs w:val="24"/>
        </w:rPr>
        <w:t>Spanish SI# 7999854</w:t>
      </w:r>
    </w:p>
    <w:p w:rsidR="00BD05C7" w:rsidRDefault="00BD05C7" w:rsidP="00BD05C7">
      <w:pPr>
        <w:suppressAutoHyphens/>
        <w:spacing w:line="240" w:lineRule="auto"/>
        <w:jc w:val="center"/>
        <w:rPr>
          <w:rFonts w:eastAsia="Times New Roman"/>
          <w:b/>
          <w:szCs w:val="24"/>
        </w:rPr>
      </w:pPr>
    </w:p>
    <w:p w:rsidR="00BD05C7" w:rsidRPr="0012568A" w:rsidRDefault="00BD05C7" w:rsidP="00BD05C7">
      <w:pPr>
        <w:suppressAutoHyphens/>
        <w:spacing w:after="120" w:line="240" w:lineRule="auto"/>
        <w:ind w:left="7"/>
        <w:jc w:val="center"/>
        <w:rPr>
          <w:rFonts w:eastAsia="Times New Roman"/>
          <w:b/>
          <w:szCs w:val="24"/>
        </w:rPr>
      </w:pPr>
      <w:r w:rsidRPr="0012568A">
        <w:rPr>
          <w:rFonts w:eastAsia="Times New Roman"/>
          <w:b/>
          <w:szCs w:val="24"/>
        </w:rPr>
        <w:lastRenderedPageBreak/>
        <w:t>No Trespassing</w:t>
      </w:r>
    </w:p>
    <w:p w:rsidR="00BD05C7" w:rsidRPr="0012568A" w:rsidRDefault="00BD05C7" w:rsidP="00BD05C7">
      <w:pPr>
        <w:suppressAutoHyphens/>
        <w:spacing w:after="120" w:line="240" w:lineRule="auto"/>
        <w:ind w:left="7"/>
        <w:jc w:val="center"/>
        <w:rPr>
          <w:rFonts w:eastAsia="Times New Roman"/>
          <w:szCs w:val="24"/>
        </w:rPr>
      </w:pPr>
      <w:r w:rsidRPr="0012568A">
        <w:rPr>
          <w:rFonts w:eastAsia="Times New Roman"/>
          <w:szCs w:val="24"/>
        </w:rPr>
        <w:t>SI# 8252306</w:t>
      </w:r>
    </w:p>
    <w:p w:rsidR="00BD05C7" w:rsidRPr="0012568A" w:rsidRDefault="00BD05C7" w:rsidP="00BD05C7">
      <w:pPr>
        <w:suppressAutoHyphens/>
        <w:spacing w:line="240" w:lineRule="auto"/>
        <w:jc w:val="center"/>
        <w:rPr>
          <w:rFonts w:eastAsia="Times New Roman"/>
          <w:szCs w:val="24"/>
        </w:rPr>
      </w:pPr>
    </w:p>
    <w:p w:rsidR="00BD05C7" w:rsidRPr="0012568A" w:rsidRDefault="00BD05C7" w:rsidP="00BD05C7">
      <w:pPr>
        <w:suppressAutoHyphens/>
        <w:spacing w:after="120" w:line="240" w:lineRule="auto"/>
        <w:ind w:left="7"/>
        <w:jc w:val="center"/>
        <w:rPr>
          <w:rFonts w:eastAsia="Times New Roman"/>
          <w:b/>
          <w:szCs w:val="24"/>
        </w:rPr>
      </w:pPr>
      <w:r w:rsidRPr="0012568A">
        <w:rPr>
          <w:rFonts w:eastAsia="Times New Roman"/>
          <w:b/>
          <w:szCs w:val="24"/>
        </w:rPr>
        <w:t>Mounting Hardware</w:t>
      </w:r>
    </w:p>
    <w:p w:rsidR="00BD05C7" w:rsidRDefault="00BD05C7" w:rsidP="005B7AEF">
      <w:pPr>
        <w:suppressAutoHyphens/>
        <w:spacing w:after="120" w:line="240" w:lineRule="auto"/>
        <w:ind w:left="7"/>
        <w:jc w:val="center"/>
        <w:rPr>
          <w:rFonts w:eastAsia="Times New Roman"/>
          <w:szCs w:val="24"/>
        </w:rPr>
      </w:pPr>
      <w:r w:rsidRPr="0012568A">
        <w:rPr>
          <w:rFonts w:eastAsia="Times New Roman"/>
          <w:szCs w:val="24"/>
        </w:rPr>
        <w:t>SI# 7999092</w:t>
      </w:r>
    </w:p>
    <w:p w:rsidR="005B7AEF" w:rsidRDefault="005B7AEF" w:rsidP="002C0DA2">
      <w:pPr>
        <w:suppressAutoHyphens/>
        <w:spacing w:after="160" w:line="240" w:lineRule="auto"/>
        <w:rPr>
          <w:rFonts w:eastAsia="Times New Roman"/>
          <w:szCs w:val="24"/>
        </w:rPr>
      </w:pPr>
    </w:p>
    <w:p w:rsidR="00BD05C7" w:rsidRDefault="00C45130" w:rsidP="002C0DA2">
      <w:pPr>
        <w:suppressAutoHyphens/>
        <w:spacing w:after="160" w:line="240" w:lineRule="auto"/>
        <w:rPr>
          <w:rFonts w:eastAsia="Times New Roman"/>
          <w:szCs w:val="24"/>
        </w:rPr>
      </w:pPr>
      <w:r>
        <w:rPr>
          <w:rFonts w:eastAsia="Times New Roman"/>
          <w:szCs w:val="24"/>
        </w:rPr>
        <w:t>Seller</w:t>
      </w:r>
      <w:r w:rsidR="00BD05C7" w:rsidRPr="0012568A">
        <w:rPr>
          <w:rFonts w:eastAsia="Times New Roman"/>
          <w:szCs w:val="24"/>
        </w:rPr>
        <w:t xml:space="preserve"> shall be responsible for security during construction.</w:t>
      </w:r>
    </w:p>
    <w:p w:rsidR="009A0E9D" w:rsidRDefault="009A0E9D" w:rsidP="009A0E9D">
      <w:pPr>
        <w:pStyle w:val="BodyText"/>
      </w:pPr>
      <w:r>
        <w:t>Seller shall contract with AVTEC</w:t>
      </w:r>
      <w:r w:rsidRPr="0070169D">
        <w:t xml:space="preserve"> SYSTEMS INTEGRATOR, A DIVISION OF CACHE VALLEY ELECTRIC</w:t>
      </w:r>
      <w:r>
        <w:t xml:space="preserve">, (Security Sub-Contractor), to provide and install the necessary security equipment. Contact: </w:t>
      </w:r>
    </w:p>
    <w:p w:rsidR="009A0E9D" w:rsidRDefault="009A0E9D" w:rsidP="009A0E9D">
      <w:pPr>
        <w:pStyle w:val="BodyText"/>
        <w:tabs>
          <w:tab w:val="left" w:pos="720"/>
        </w:tabs>
        <w:spacing w:after="0"/>
        <w:rPr>
          <w:b/>
        </w:rPr>
      </w:pPr>
      <w:r>
        <w:rPr>
          <w:b/>
        </w:rPr>
        <w:tab/>
      </w:r>
      <w:proofErr w:type="spellStart"/>
      <w:r w:rsidRPr="0070169D">
        <w:rPr>
          <w:b/>
        </w:rPr>
        <w:t>Avtec</w:t>
      </w:r>
      <w:proofErr w:type="spellEnd"/>
      <w:r w:rsidRPr="0070169D">
        <w:rPr>
          <w:b/>
        </w:rPr>
        <w:t xml:space="preserve"> – System Integrator</w:t>
      </w:r>
    </w:p>
    <w:p w:rsidR="009A0E9D" w:rsidRDefault="009A0E9D" w:rsidP="009A0E9D">
      <w:pPr>
        <w:pStyle w:val="BodyText"/>
        <w:tabs>
          <w:tab w:val="left" w:pos="720"/>
        </w:tabs>
        <w:spacing w:after="0"/>
        <w:rPr>
          <w:b/>
        </w:rPr>
      </w:pPr>
      <w:r>
        <w:rPr>
          <w:b/>
        </w:rPr>
        <w:tab/>
      </w:r>
      <w:r w:rsidRPr="0070169D">
        <w:rPr>
          <w:b/>
        </w:rPr>
        <w:t xml:space="preserve">Michael </w:t>
      </w:r>
      <w:proofErr w:type="spellStart"/>
      <w:r w:rsidRPr="0070169D">
        <w:rPr>
          <w:b/>
        </w:rPr>
        <w:t>Petric</w:t>
      </w:r>
      <w:proofErr w:type="spellEnd"/>
      <w:r w:rsidRPr="0070169D">
        <w:rPr>
          <w:b/>
        </w:rPr>
        <w:t xml:space="preserve"> </w:t>
      </w:r>
    </w:p>
    <w:p w:rsidR="009A0E9D" w:rsidRDefault="009A0E9D" w:rsidP="009A0E9D">
      <w:pPr>
        <w:pStyle w:val="BodyText"/>
        <w:tabs>
          <w:tab w:val="left" w:pos="720"/>
        </w:tabs>
        <w:spacing w:after="0"/>
        <w:rPr>
          <w:b/>
        </w:rPr>
      </w:pPr>
      <w:r>
        <w:rPr>
          <w:b/>
        </w:rPr>
        <w:tab/>
      </w:r>
      <w:r w:rsidRPr="0070169D">
        <w:rPr>
          <w:b/>
        </w:rPr>
        <w:t>(801) 908-4191</w:t>
      </w:r>
    </w:p>
    <w:p w:rsidR="009A0E9D" w:rsidRDefault="009A0E9D" w:rsidP="009A0E9D">
      <w:pPr>
        <w:pStyle w:val="BodyText"/>
        <w:tabs>
          <w:tab w:val="left" w:pos="720"/>
        </w:tabs>
        <w:spacing w:after="0"/>
        <w:rPr>
          <w:b/>
        </w:rPr>
      </w:pPr>
      <w:r>
        <w:rPr>
          <w:b/>
        </w:rPr>
        <w:tab/>
      </w:r>
      <w:r w:rsidRPr="0070169D">
        <w:rPr>
          <w:b/>
        </w:rPr>
        <w:t xml:space="preserve">michael.petric@cve.com </w:t>
      </w:r>
    </w:p>
    <w:p w:rsidR="00F22802" w:rsidRDefault="00F22802" w:rsidP="009A0E9D">
      <w:pPr>
        <w:pStyle w:val="BodyText"/>
        <w:tabs>
          <w:tab w:val="left" w:pos="720"/>
        </w:tabs>
        <w:spacing w:after="0"/>
        <w:rPr>
          <w:b/>
        </w:rPr>
      </w:pPr>
    </w:p>
    <w:p w:rsidR="00BD05C7" w:rsidRPr="0012568A" w:rsidRDefault="00BD05C7" w:rsidP="00BD05C7">
      <w:pPr>
        <w:suppressAutoHyphens/>
        <w:spacing w:after="160" w:line="240" w:lineRule="auto"/>
        <w:rPr>
          <w:rFonts w:eastAsia="Times New Roman"/>
          <w:szCs w:val="24"/>
        </w:rPr>
      </w:pPr>
      <w:r w:rsidRPr="0012568A">
        <w:rPr>
          <w:rFonts w:eastAsia="Times New Roman"/>
          <w:szCs w:val="24"/>
        </w:rPr>
        <w:t>This equipment may include, but is not limited to:</w:t>
      </w:r>
    </w:p>
    <w:p w:rsidR="00BD05C7" w:rsidRPr="0012568A" w:rsidRDefault="00BD05C7" w:rsidP="00980396">
      <w:pPr>
        <w:numPr>
          <w:ilvl w:val="0"/>
          <w:numId w:val="58"/>
        </w:numPr>
        <w:suppressAutoHyphens/>
        <w:spacing w:after="120" w:line="240" w:lineRule="auto"/>
        <w:rPr>
          <w:rFonts w:eastAsia="Times New Roman"/>
          <w:szCs w:val="24"/>
        </w:rPr>
      </w:pPr>
      <w:r w:rsidRPr="0012568A">
        <w:rPr>
          <w:rFonts w:eastAsia="Times New Roman"/>
          <w:szCs w:val="24"/>
        </w:rPr>
        <w:t>LED Spot or LED flood lights.</w:t>
      </w:r>
    </w:p>
    <w:p w:rsidR="00BD05C7" w:rsidRPr="0012568A" w:rsidRDefault="00BD05C7" w:rsidP="00980396">
      <w:pPr>
        <w:numPr>
          <w:ilvl w:val="0"/>
          <w:numId w:val="58"/>
        </w:numPr>
        <w:suppressAutoHyphens/>
        <w:spacing w:after="120" w:line="240" w:lineRule="auto"/>
        <w:rPr>
          <w:rFonts w:eastAsia="Times New Roman"/>
          <w:szCs w:val="24"/>
        </w:rPr>
      </w:pPr>
      <w:r w:rsidRPr="0012568A">
        <w:rPr>
          <w:rFonts w:eastAsia="Times New Roman"/>
          <w:szCs w:val="24"/>
        </w:rPr>
        <w:t>Security cameras located such that they are capable of adequate identification of intruders covering the perimeter of the Site. Cameras shall be placed at a height that permits line-of-sight access to the property</w:t>
      </w:r>
      <w:r>
        <w:rPr>
          <w:rFonts w:eastAsia="Times New Roman"/>
          <w:szCs w:val="24"/>
        </w:rPr>
        <w:t xml:space="preserve">. </w:t>
      </w:r>
    </w:p>
    <w:p w:rsidR="00BD05C7" w:rsidRPr="0012568A" w:rsidRDefault="00BD05C7" w:rsidP="00980396">
      <w:pPr>
        <w:numPr>
          <w:ilvl w:val="0"/>
          <w:numId w:val="58"/>
        </w:numPr>
        <w:suppressAutoHyphens/>
        <w:spacing w:after="160" w:line="240" w:lineRule="auto"/>
        <w:rPr>
          <w:rFonts w:eastAsia="Times New Roman"/>
          <w:szCs w:val="24"/>
        </w:rPr>
      </w:pPr>
      <w:r w:rsidRPr="0012568A">
        <w:rPr>
          <w:rFonts w:eastAsia="Times New Roman"/>
          <w:szCs w:val="24"/>
        </w:rPr>
        <w:t>Cameras with a control and detection system that assists in the detection and identification of intruders.</w:t>
      </w:r>
    </w:p>
    <w:p w:rsidR="00BD05C7" w:rsidRPr="0012568A" w:rsidRDefault="00BD05C7" w:rsidP="00980396">
      <w:pPr>
        <w:numPr>
          <w:ilvl w:val="0"/>
          <w:numId w:val="58"/>
        </w:numPr>
        <w:suppressAutoHyphens/>
        <w:spacing w:after="160" w:line="240" w:lineRule="auto"/>
        <w:rPr>
          <w:rFonts w:eastAsia="Times New Roman"/>
          <w:szCs w:val="24"/>
        </w:rPr>
      </w:pPr>
      <w:r w:rsidRPr="0012568A">
        <w:rPr>
          <w:rFonts w:eastAsia="Times New Roman"/>
          <w:szCs w:val="24"/>
        </w:rPr>
        <w:t>Network - Digital Video Recorders used to record video that could be used for evidence in the event of theft or vandalism.</w:t>
      </w:r>
    </w:p>
    <w:p w:rsidR="00BD05C7" w:rsidRPr="0012568A" w:rsidRDefault="00C45130" w:rsidP="00980396">
      <w:pPr>
        <w:numPr>
          <w:ilvl w:val="0"/>
          <w:numId w:val="58"/>
        </w:numPr>
        <w:suppressAutoHyphens/>
        <w:spacing w:after="160" w:line="240" w:lineRule="auto"/>
        <w:rPr>
          <w:rFonts w:eastAsia="Times New Roman"/>
          <w:szCs w:val="24"/>
        </w:rPr>
      </w:pPr>
      <w:r>
        <w:rPr>
          <w:rFonts w:eastAsia="Times New Roman"/>
          <w:szCs w:val="24"/>
        </w:rPr>
        <w:t>Seller</w:t>
      </w:r>
      <w:r w:rsidR="00BD05C7" w:rsidRPr="0012568A">
        <w:rPr>
          <w:rFonts w:eastAsia="Times New Roman"/>
          <w:szCs w:val="24"/>
        </w:rPr>
        <w:t xml:space="preserve"> shall negotiate with </w:t>
      </w:r>
      <w:r w:rsidR="000A7E92">
        <w:rPr>
          <w:rFonts w:eastAsia="Times New Roman"/>
          <w:szCs w:val="24"/>
        </w:rPr>
        <w:t>third party vendor</w:t>
      </w:r>
      <w:r w:rsidR="000A7E92" w:rsidRPr="0012568A">
        <w:rPr>
          <w:rFonts w:eastAsia="Times New Roman"/>
          <w:szCs w:val="24"/>
        </w:rPr>
        <w:t xml:space="preserve"> </w:t>
      </w:r>
      <w:r w:rsidR="00BD05C7" w:rsidRPr="0012568A">
        <w:rPr>
          <w:rFonts w:eastAsia="Times New Roman"/>
          <w:szCs w:val="24"/>
        </w:rPr>
        <w:t xml:space="preserve">to identify the scope of work that will be performed by </w:t>
      </w:r>
      <w:r>
        <w:rPr>
          <w:rFonts w:eastAsia="Times New Roman"/>
          <w:szCs w:val="24"/>
        </w:rPr>
        <w:t>Seller</w:t>
      </w:r>
      <w:r w:rsidR="00BD05C7" w:rsidRPr="0012568A">
        <w:rPr>
          <w:rFonts w:eastAsia="Times New Roman"/>
          <w:szCs w:val="24"/>
        </w:rPr>
        <w:t xml:space="preserve">, to ensure that a complete and operational security system as described by </w:t>
      </w:r>
      <w:r w:rsidR="000A7E92">
        <w:rPr>
          <w:rFonts w:eastAsia="Times New Roman"/>
          <w:szCs w:val="24"/>
        </w:rPr>
        <w:t>third party vendor</w:t>
      </w:r>
      <w:r w:rsidR="000A7E92" w:rsidRPr="0012568A">
        <w:rPr>
          <w:rFonts w:eastAsia="Times New Roman"/>
          <w:szCs w:val="24"/>
        </w:rPr>
        <w:t xml:space="preserve"> </w:t>
      </w:r>
      <w:r w:rsidR="00BD05C7" w:rsidRPr="0012568A">
        <w:rPr>
          <w:rFonts w:eastAsia="Times New Roman"/>
          <w:szCs w:val="24"/>
        </w:rPr>
        <w:t>is provided</w:t>
      </w:r>
      <w:r w:rsidR="00BD05C7">
        <w:rPr>
          <w:rFonts w:eastAsia="Times New Roman"/>
          <w:szCs w:val="24"/>
        </w:rPr>
        <w:t xml:space="preserve">. </w:t>
      </w:r>
      <w:r w:rsidR="000A7E92">
        <w:rPr>
          <w:rFonts w:eastAsia="Times New Roman"/>
          <w:szCs w:val="24"/>
        </w:rPr>
        <w:t>Third party vendor</w:t>
      </w:r>
      <w:r w:rsidR="000A7E92" w:rsidRPr="0012568A">
        <w:rPr>
          <w:rFonts w:eastAsia="Times New Roman"/>
          <w:szCs w:val="24"/>
        </w:rPr>
        <w:t xml:space="preserve"> </w:t>
      </w:r>
      <w:r w:rsidR="00BD05C7" w:rsidRPr="0012568A">
        <w:rPr>
          <w:rFonts w:eastAsia="Times New Roman"/>
          <w:szCs w:val="24"/>
        </w:rPr>
        <w:t xml:space="preserve">shall provide to </w:t>
      </w:r>
      <w:r>
        <w:rPr>
          <w:rFonts w:eastAsia="Times New Roman"/>
          <w:szCs w:val="24"/>
        </w:rPr>
        <w:t>Seller</w:t>
      </w:r>
      <w:r w:rsidR="00BD05C7" w:rsidRPr="0012568A">
        <w:rPr>
          <w:rFonts w:eastAsia="Times New Roman"/>
          <w:szCs w:val="24"/>
        </w:rPr>
        <w:t xml:space="preserve"> the security system design, which will indicate the location of cameras, DVRs, security lighting and any security communications equipment, based on </w:t>
      </w:r>
      <w:r w:rsidR="000A7E92">
        <w:rPr>
          <w:rFonts w:eastAsia="Times New Roman"/>
          <w:szCs w:val="24"/>
        </w:rPr>
        <w:t>third party vendor</w:t>
      </w:r>
      <w:r w:rsidR="000A7E92" w:rsidRPr="0012568A">
        <w:rPr>
          <w:rFonts w:eastAsia="Times New Roman"/>
          <w:szCs w:val="24"/>
        </w:rPr>
        <w:t xml:space="preserve">’s </w:t>
      </w:r>
      <w:r w:rsidR="00BD05C7" w:rsidRPr="0012568A">
        <w:rPr>
          <w:rFonts w:eastAsia="Times New Roman"/>
          <w:szCs w:val="24"/>
        </w:rPr>
        <w:t>overall System design</w:t>
      </w:r>
      <w:r w:rsidR="00BD05C7">
        <w:rPr>
          <w:rFonts w:eastAsia="Times New Roman"/>
          <w:szCs w:val="24"/>
        </w:rPr>
        <w:t xml:space="preserve">. </w:t>
      </w:r>
      <w:r w:rsidR="00BD05C7" w:rsidRPr="0012568A">
        <w:rPr>
          <w:rFonts w:eastAsia="Times New Roman"/>
          <w:szCs w:val="24"/>
        </w:rPr>
        <w:t xml:space="preserve">The work that may be provided by </w:t>
      </w:r>
      <w:r w:rsidR="000A7E92">
        <w:rPr>
          <w:rFonts w:eastAsia="Times New Roman"/>
          <w:szCs w:val="24"/>
        </w:rPr>
        <w:t>third party</w:t>
      </w:r>
      <w:r w:rsidR="000A7E92" w:rsidRPr="0012568A">
        <w:rPr>
          <w:rFonts w:eastAsia="Times New Roman"/>
          <w:szCs w:val="24"/>
        </w:rPr>
        <w:t xml:space="preserve"> </w:t>
      </w:r>
      <w:r w:rsidR="00BD05C7" w:rsidRPr="0012568A">
        <w:rPr>
          <w:rFonts w:eastAsia="Times New Roman"/>
          <w:szCs w:val="24"/>
        </w:rPr>
        <w:t xml:space="preserve">may include </w:t>
      </w:r>
      <w:r w:rsidR="00BD05C7" w:rsidRPr="0012568A">
        <w:rPr>
          <w:rFonts w:eastAsia="Times New Roman"/>
          <w:snapToGrid w:val="0"/>
          <w:szCs w:val="24"/>
        </w:rPr>
        <w:t>the furnishing and installation of wiring, cabling, labor, tools, equipment, and ancillary materials required for a complete and operational security system. At minimum, it is expected the Security Sub-</w:t>
      </w:r>
      <w:r>
        <w:rPr>
          <w:rFonts w:eastAsia="Times New Roman"/>
          <w:snapToGrid w:val="0"/>
          <w:szCs w:val="24"/>
        </w:rPr>
        <w:t>Seller</w:t>
      </w:r>
      <w:r w:rsidR="00BD05C7" w:rsidRPr="0012568A">
        <w:rPr>
          <w:rFonts w:eastAsia="Times New Roman"/>
          <w:snapToGrid w:val="0"/>
          <w:szCs w:val="24"/>
        </w:rPr>
        <w:t xml:space="preserve"> will provide the following equipment: cameras, network DVRs, and any specialized security communications equipment.</w:t>
      </w:r>
    </w:p>
    <w:p w:rsidR="00BD05C7" w:rsidRPr="0012568A" w:rsidRDefault="00C45130" w:rsidP="00980396">
      <w:pPr>
        <w:numPr>
          <w:ilvl w:val="0"/>
          <w:numId w:val="58"/>
        </w:numPr>
        <w:suppressAutoHyphens/>
        <w:spacing w:after="160" w:line="240" w:lineRule="auto"/>
        <w:rPr>
          <w:rFonts w:eastAsia="Times New Roman"/>
          <w:szCs w:val="24"/>
        </w:rPr>
      </w:pPr>
      <w:r>
        <w:rPr>
          <w:rFonts w:eastAsia="Times New Roman"/>
          <w:snapToGrid w:val="0"/>
          <w:szCs w:val="24"/>
        </w:rPr>
        <w:t>Seller</w:t>
      </w:r>
      <w:r w:rsidR="00BD05C7" w:rsidRPr="0012568A">
        <w:rPr>
          <w:rFonts w:eastAsia="Times New Roman"/>
          <w:snapToGrid w:val="0"/>
          <w:szCs w:val="24"/>
        </w:rPr>
        <w:t xml:space="preserve"> shall be responsible for the furnishing and installation of all necessary conduit</w:t>
      </w:r>
      <w:r w:rsidR="00BD05C7">
        <w:rPr>
          <w:rFonts w:eastAsia="Times New Roman"/>
          <w:snapToGrid w:val="0"/>
          <w:szCs w:val="24"/>
        </w:rPr>
        <w:t>s</w:t>
      </w:r>
      <w:r w:rsidR="00BD05C7" w:rsidRPr="0012568A">
        <w:rPr>
          <w:rFonts w:eastAsia="Times New Roman"/>
          <w:snapToGrid w:val="0"/>
          <w:szCs w:val="24"/>
        </w:rPr>
        <w:t>, 120</w:t>
      </w:r>
      <w:r w:rsidR="00BD05C7">
        <w:rPr>
          <w:rFonts w:eastAsia="Times New Roman"/>
          <w:snapToGrid w:val="0"/>
          <w:szCs w:val="24"/>
        </w:rPr>
        <w:t>-</w:t>
      </w:r>
      <w:r w:rsidR="00BD05C7" w:rsidRPr="0012568A">
        <w:rPr>
          <w:rFonts w:eastAsia="Times New Roman"/>
          <w:snapToGrid w:val="0"/>
          <w:szCs w:val="24"/>
        </w:rPr>
        <w:t>V</w:t>
      </w:r>
      <w:r w:rsidR="00BD05C7" w:rsidRPr="0012568A">
        <w:rPr>
          <w:rFonts w:eastAsia="Times New Roman"/>
          <w:snapToGrid w:val="0"/>
          <w:szCs w:val="24"/>
          <w:vertAlign w:val="subscript"/>
        </w:rPr>
        <w:t>ac</w:t>
      </w:r>
      <w:r w:rsidR="00BD05C7" w:rsidRPr="0012568A">
        <w:rPr>
          <w:rFonts w:eastAsia="Times New Roman"/>
          <w:snapToGrid w:val="0"/>
          <w:szCs w:val="24"/>
        </w:rPr>
        <w:t xml:space="preserve"> power extensions for all Security related equipment. </w:t>
      </w:r>
    </w:p>
    <w:p w:rsidR="00BD05C7" w:rsidRPr="0012568A" w:rsidRDefault="00C45130" w:rsidP="00980396">
      <w:pPr>
        <w:numPr>
          <w:ilvl w:val="0"/>
          <w:numId w:val="58"/>
        </w:numPr>
        <w:suppressAutoHyphens/>
        <w:spacing w:after="160" w:line="240" w:lineRule="auto"/>
        <w:rPr>
          <w:rFonts w:eastAsia="Times New Roman"/>
          <w:szCs w:val="24"/>
        </w:rPr>
      </w:pPr>
      <w:r>
        <w:rPr>
          <w:rFonts w:eastAsia="Times New Roman"/>
          <w:szCs w:val="24"/>
        </w:rPr>
        <w:t>Seller</w:t>
      </w:r>
      <w:r w:rsidR="00BD05C7" w:rsidRPr="0012568A">
        <w:rPr>
          <w:rFonts w:eastAsia="Times New Roman"/>
          <w:szCs w:val="24"/>
        </w:rPr>
        <w:t xml:space="preserve"> shall provide a </w:t>
      </w:r>
      <w:r w:rsidR="005B7AEF" w:rsidRPr="0012568A">
        <w:rPr>
          <w:rFonts w:eastAsia="Times New Roman"/>
          <w:szCs w:val="24"/>
        </w:rPr>
        <w:t>free-standing weather-proof</w:t>
      </w:r>
      <w:r w:rsidR="00BD05C7" w:rsidRPr="0012568A">
        <w:rPr>
          <w:rFonts w:eastAsia="Times New Roman"/>
          <w:szCs w:val="24"/>
        </w:rPr>
        <w:t xml:space="preserve"> enclosure with adequate space required for Security Control Equipment as specified by the </w:t>
      </w:r>
      <w:r w:rsidR="00527D90">
        <w:rPr>
          <w:rFonts w:eastAsia="Times New Roman"/>
          <w:szCs w:val="24"/>
        </w:rPr>
        <w:t>third party</w:t>
      </w:r>
      <w:r w:rsidR="00BD05C7">
        <w:rPr>
          <w:rFonts w:eastAsia="Times New Roman"/>
          <w:szCs w:val="24"/>
        </w:rPr>
        <w:t xml:space="preserve">. </w:t>
      </w:r>
    </w:p>
    <w:p w:rsidR="00BD05C7" w:rsidRPr="0012568A" w:rsidRDefault="00BD05C7" w:rsidP="00980396">
      <w:pPr>
        <w:numPr>
          <w:ilvl w:val="0"/>
          <w:numId w:val="58"/>
        </w:numPr>
        <w:suppressAutoHyphens/>
        <w:spacing w:after="160" w:line="240" w:lineRule="auto"/>
        <w:rPr>
          <w:rFonts w:eastAsia="Times New Roman"/>
          <w:szCs w:val="24"/>
        </w:rPr>
      </w:pPr>
      <w:r w:rsidRPr="0012568A">
        <w:rPr>
          <w:rFonts w:eastAsia="Times New Roman"/>
          <w:szCs w:val="24"/>
        </w:rPr>
        <w:t>Installation of telephone lines, and/or cellular modem(s), and/or local area network for the interconnectivity of all related Security System Equipment.</w:t>
      </w:r>
    </w:p>
    <w:p w:rsidR="00BD05C7" w:rsidRPr="0012568A" w:rsidRDefault="00C45130" w:rsidP="00980396">
      <w:pPr>
        <w:numPr>
          <w:ilvl w:val="0"/>
          <w:numId w:val="58"/>
        </w:numPr>
        <w:suppressAutoHyphens/>
        <w:spacing w:after="160" w:line="240" w:lineRule="auto"/>
        <w:rPr>
          <w:rFonts w:eastAsia="Times New Roman"/>
          <w:szCs w:val="24"/>
        </w:rPr>
      </w:pPr>
      <w:r>
        <w:rPr>
          <w:rFonts w:eastAsia="Times New Roman"/>
          <w:szCs w:val="24"/>
        </w:rPr>
        <w:lastRenderedPageBreak/>
        <w:t>Seller</w:t>
      </w:r>
      <w:r w:rsidR="00BD05C7" w:rsidRPr="0012568A">
        <w:rPr>
          <w:rFonts w:eastAsia="Times New Roman"/>
          <w:szCs w:val="24"/>
        </w:rPr>
        <w:t xml:space="preserve"> shall provide fiber optic cable for Security System Communications. Fiber optic cable shall consist of a minimum of </w:t>
      </w:r>
      <w:r w:rsidR="00235E2A">
        <w:rPr>
          <w:rFonts w:eastAsia="Times New Roman"/>
          <w:szCs w:val="24"/>
        </w:rPr>
        <w:t>six</w:t>
      </w:r>
      <w:r w:rsidR="00BD05C7" w:rsidRPr="0012568A">
        <w:rPr>
          <w:rFonts w:eastAsia="Times New Roman"/>
          <w:szCs w:val="24"/>
        </w:rPr>
        <w:t xml:space="preserve"> fiber strands between each</w:t>
      </w:r>
      <w:r w:rsidR="00B36358">
        <w:rPr>
          <w:rFonts w:eastAsia="Times New Roman"/>
          <w:szCs w:val="24"/>
        </w:rPr>
        <w:t xml:space="preserve"> required </w:t>
      </w:r>
      <w:r w:rsidR="00E92486">
        <w:rPr>
          <w:rFonts w:eastAsia="Times New Roman"/>
          <w:szCs w:val="24"/>
        </w:rPr>
        <w:t xml:space="preserve">camera </w:t>
      </w:r>
      <w:r w:rsidR="00B36358">
        <w:rPr>
          <w:rFonts w:eastAsia="Times New Roman"/>
          <w:szCs w:val="24"/>
        </w:rPr>
        <w:t>location.</w:t>
      </w:r>
      <w:r w:rsidR="00BD05C7" w:rsidRPr="0012568A">
        <w:rPr>
          <w:rFonts w:eastAsia="Times New Roman"/>
          <w:szCs w:val="24"/>
        </w:rPr>
        <w:t xml:space="preserve">  </w:t>
      </w:r>
    </w:p>
    <w:p w:rsidR="00BD05C7" w:rsidRPr="0012568A" w:rsidRDefault="00BD05C7" w:rsidP="00980396">
      <w:pPr>
        <w:numPr>
          <w:ilvl w:val="0"/>
          <w:numId w:val="58"/>
        </w:numPr>
        <w:suppressAutoHyphens/>
        <w:spacing w:after="160" w:line="240" w:lineRule="auto"/>
        <w:rPr>
          <w:rFonts w:eastAsia="Times New Roman"/>
          <w:szCs w:val="24"/>
        </w:rPr>
      </w:pPr>
      <w:r w:rsidRPr="0012568A">
        <w:rPr>
          <w:rFonts w:eastAsia="Times New Roman"/>
          <w:szCs w:val="24"/>
        </w:rPr>
        <w:t xml:space="preserve">The system shall be complete, tested, and fully operational. Prior to construction, </w:t>
      </w:r>
      <w:r w:rsidR="00C45130">
        <w:rPr>
          <w:rFonts w:eastAsia="Times New Roman"/>
          <w:szCs w:val="24"/>
        </w:rPr>
        <w:t>Seller</w:t>
      </w:r>
      <w:r w:rsidRPr="0012568A">
        <w:rPr>
          <w:rFonts w:eastAsia="Times New Roman"/>
          <w:szCs w:val="24"/>
        </w:rPr>
        <w:t xml:space="preserve"> shall provide the following:</w:t>
      </w:r>
    </w:p>
    <w:p w:rsidR="00BD05C7" w:rsidRPr="0012568A" w:rsidRDefault="00BD05C7" w:rsidP="00980396">
      <w:pPr>
        <w:numPr>
          <w:ilvl w:val="0"/>
          <w:numId w:val="59"/>
        </w:numPr>
        <w:suppressAutoHyphens/>
        <w:spacing w:after="160" w:line="240" w:lineRule="auto"/>
        <w:ind w:left="1530"/>
        <w:rPr>
          <w:rFonts w:eastAsia="Times New Roman"/>
          <w:szCs w:val="24"/>
        </w:rPr>
      </w:pPr>
      <w:r w:rsidRPr="0012568A">
        <w:rPr>
          <w:rFonts w:eastAsia="Times New Roman"/>
          <w:szCs w:val="24"/>
        </w:rPr>
        <w:t xml:space="preserve">Descriptive statement and single-line block diagram to show how all related equipment will interface and operate as a complete system. </w:t>
      </w:r>
    </w:p>
    <w:p w:rsidR="00BD05C7" w:rsidRPr="0012568A" w:rsidRDefault="00BD05C7" w:rsidP="00980396">
      <w:pPr>
        <w:numPr>
          <w:ilvl w:val="0"/>
          <w:numId w:val="59"/>
        </w:numPr>
        <w:suppressAutoHyphens/>
        <w:spacing w:after="160" w:line="240" w:lineRule="auto"/>
        <w:ind w:left="1530"/>
        <w:rPr>
          <w:rFonts w:eastAsia="Times New Roman"/>
          <w:szCs w:val="24"/>
        </w:rPr>
      </w:pPr>
      <w:r w:rsidRPr="0012568A">
        <w:rPr>
          <w:rFonts w:eastAsia="Times New Roman"/>
          <w:szCs w:val="24"/>
        </w:rPr>
        <w:t>Product data: manufacturer’s technical data sheets on each product to be used.</w:t>
      </w:r>
    </w:p>
    <w:p w:rsidR="00BD05C7" w:rsidRPr="0012568A" w:rsidRDefault="00BD05C7" w:rsidP="00980396">
      <w:pPr>
        <w:numPr>
          <w:ilvl w:val="0"/>
          <w:numId w:val="59"/>
        </w:numPr>
        <w:suppressAutoHyphens/>
        <w:spacing w:after="160" w:line="240" w:lineRule="auto"/>
        <w:ind w:left="1530"/>
        <w:rPr>
          <w:rFonts w:eastAsia="Times New Roman"/>
          <w:szCs w:val="24"/>
        </w:rPr>
      </w:pPr>
      <w:r w:rsidRPr="0012568A">
        <w:rPr>
          <w:rFonts w:eastAsia="Times New Roman"/>
          <w:szCs w:val="24"/>
        </w:rPr>
        <w:t>Drawings, including plans, elevations, equipment mounting heights, and dimensions required to show devices’ locations and demonstrate accessibility compliance in accordance with referenced documents.</w:t>
      </w:r>
    </w:p>
    <w:p w:rsidR="00BD05C7" w:rsidRPr="0012568A" w:rsidRDefault="00BD05C7" w:rsidP="00980396">
      <w:pPr>
        <w:numPr>
          <w:ilvl w:val="0"/>
          <w:numId w:val="59"/>
        </w:numPr>
        <w:suppressAutoHyphens/>
        <w:spacing w:after="160" w:line="240" w:lineRule="auto"/>
        <w:ind w:left="1530"/>
        <w:rPr>
          <w:rFonts w:eastAsia="Times New Roman"/>
          <w:szCs w:val="24"/>
        </w:rPr>
      </w:pPr>
      <w:r w:rsidRPr="0012568A">
        <w:rPr>
          <w:rFonts w:eastAsia="Times New Roman"/>
          <w:szCs w:val="24"/>
        </w:rPr>
        <w:t>Detailed schematic wiring diagrams for all system devices; wiring information shall include cable type, conductor routings, quantities, and connection details at devices.</w:t>
      </w:r>
    </w:p>
    <w:p w:rsidR="004F449E" w:rsidRPr="00643B32" w:rsidRDefault="00BD05C7" w:rsidP="00980396">
      <w:pPr>
        <w:numPr>
          <w:ilvl w:val="0"/>
          <w:numId w:val="59"/>
        </w:numPr>
        <w:suppressAutoHyphens/>
        <w:spacing w:after="160" w:line="240" w:lineRule="auto"/>
        <w:ind w:left="1530"/>
        <w:rPr>
          <w:rFonts w:eastAsia="Times New Roman"/>
          <w:szCs w:val="24"/>
        </w:rPr>
      </w:pPr>
      <w:r w:rsidRPr="0012568A">
        <w:rPr>
          <w:rFonts w:eastAsia="Times New Roman"/>
          <w:szCs w:val="24"/>
        </w:rPr>
        <w:t>Manufacturer’s user’s manuals for operations, administration, installation, and maintenance.</w:t>
      </w:r>
    </w:p>
    <w:p w:rsidR="00BD05C7" w:rsidRPr="00E63F00" w:rsidRDefault="00BD05C7" w:rsidP="001C4C02">
      <w:pPr>
        <w:pStyle w:val="Heading4"/>
      </w:pPr>
      <w:bookmarkStart w:id="121" w:name="_Toc42256443"/>
      <w:r w:rsidRPr="00E63F00">
        <w:t>Security System Installation</w:t>
      </w:r>
      <w:bookmarkEnd w:id="121"/>
    </w:p>
    <w:p w:rsidR="009F78D5" w:rsidRPr="004D27C8" w:rsidRDefault="009F78D5" w:rsidP="00D63DE3"/>
    <w:p w:rsidR="00BD05C7" w:rsidRPr="0012568A" w:rsidRDefault="00BD05C7" w:rsidP="00BD05C7">
      <w:pPr>
        <w:pStyle w:val="BodyText"/>
        <w:rPr>
          <w:sz w:val="22"/>
          <w:szCs w:val="20"/>
        </w:rPr>
      </w:pPr>
      <w:r w:rsidRPr="0012568A">
        <w:rPr>
          <w:sz w:val="22"/>
          <w:szCs w:val="20"/>
        </w:rPr>
        <w:t>All system components and appurtenances shall be installed in accordance with the manufacturer’s specifications, referenced practices, guidelines, and applicable codes. All necessary interconnections, services, and adjustments shall be furnished as required for a complete and operable system as specified. Control signal, communications, and data transmission line grounding shall be installed as necessary to preclude ground loops, noise, and surges from adversely affecting system operation.</w:t>
      </w:r>
    </w:p>
    <w:p w:rsidR="00BD05C7" w:rsidRPr="0012568A" w:rsidRDefault="00BD05C7" w:rsidP="00BD05C7">
      <w:pPr>
        <w:pStyle w:val="BodyText"/>
        <w:rPr>
          <w:sz w:val="22"/>
          <w:szCs w:val="20"/>
        </w:rPr>
      </w:pPr>
      <w:r w:rsidRPr="0012568A">
        <w:rPr>
          <w:sz w:val="22"/>
          <w:szCs w:val="20"/>
        </w:rPr>
        <w:t>All security system wiring shall be installed in dedicated conduit throughout. Cable shall not be pulled into conduits or placed in raceways, compartments, outlet boxes, junction boxes, or similar fittings with other wiring. All low-voltage wiring outside the control console, cabinets, and similar enclosures shall be plenum rated where required by code.</w:t>
      </w:r>
    </w:p>
    <w:p w:rsidR="00BD05C7" w:rsidRDefault="00BD05C7" w:rsidP="00BD05C7">
      <w:pPr>
        <w:autoSpaceDE w:val="0"/>
        <w:autoSpaceDN w:val="0"/>
        <w:adjustRightInd w:val="0"/>
        <w:rPr>
          <w:szCs w:val="20"/>
        </w:rPr>
      </w:pPr>
      <w:r w:rsidRPr="0012568A">
        <w:rPr>
          <w:szCs w:val="20"/>
        </w:rPr>
        <w:t xml:space="preserve">All wiring conductors connected to terminal strips shall be individually numbered and each cable or wiring group being extended from a panel or cabinet to a building-mounted device shall be identified with the name and number of the </w:t>
      </w:r>
      <w:r w:rsidR="00E25DBB" w:rsidRPr="0012568A">
        <w:rPr>
          <w:szCs w:val="20"/>
        </w:rPr>
        <w:t>device</w:t>
      </w:r>
      <w:r w:rsidRPr="0012568A">
        <w:rPr>
          <w:szCs w:val="20"/>
        </w:rPr>
        <w:t xml:space="preserve"> as identified and shown on the drawings.</w:t>
      </w:r>
    </w:p>
    <w:p w:rsidR="00BD05C7" w:rsidRPr="0012568A" w:rsidRDefault="00BD05C7" w:rsidP="00BD05C7">
      <w:pPr>
        <w:autoSpaceDE w:val="0"/>
        <w:autoSpaceDN w:val="0"/>
        <w:adjustRightInd w:val="0"/>
        <w:rPr>
          <w:szCs w:val="20"/>
        </w:rPr>
      </w:pPr>
    </w:p>
    <w:p w:rsidR="00BD05C7" w:rsidRDefault="00BD05C7" w:rsidP="001C4C02">
      <w:pPr>
        <w:pStyle w:val="Heading4"/>
      </w:pPr>
      <w:bookmarkStart w:id="122" w:name="_Toc42256444"/>
      <w:r>
        <w:t>Security System Components</w:t>
      </w:r>
      <w:bookmarkEnd w:id="122"/>
    </w:p>
    <w:p w:rsidR="00BD05C7" w:rsidRPr="00360482" w:rsidRDefault="00BD05C7" w:rsidP="00BD05C7">
      <w:pPr>
        <w:spacing w:line="240" w:lineRule="auto"/>
        <w:rPr>
          <w:rFonts w:eastAsia="Times New Roman"/>
          <w:bCs/>
        </w:rPr>
      </w:pPr>
    </w:p>
    <w:p w:rsidR="00BD05C7" w:rsidRDefault="00BD05C7" w:rsidP="00BD05C7">
      <w:pPr>
        <w:pStyle w:val="BodyText"/>
        <w:spacing w:after="0"/>
        <w:rPr>
          <w:sz w:val="22"/>
          <w:szCs w:val="22"/>
        </w:rPr>
      </w:pPr>
      <w:r w:rsidRPr="00B0677E">
        <w:rPr>
          <w:sz w:val="22"/>
          <w:szCs w:val="22"/>
        </w:rPr>
        <w:t>Security system components may consist of LED spot or LED flood lights, cameras, alarms, network video recorders, communication lines, and all wiring required for all the components. The security system shall be sufficient to monitor and deter any theft or vandalism onsite. The security component supplier shall provide detailed specifications of each component.</w:t>
      </w:r>
    </w:p>
    <w:p w:rsidR="00BD05C7" w:rsidRPr="00B0677E" w:rsidRDefault="00BD05C7" w:rsidP="00BD05C7">
      <w:pPr>
        <w:pStyle w:val="BodyText"/>
        <w:spacing w:after="0"/>
        <w:rPr>
          <w:sz w:val="22"/>
          <w:szCs w:val="22"/>
        </w:rPr>
      </w:pPr>
    </w:p>
    <w:p w:rsidR="00BD05C7" w:rsidRPr="00B0677E" w:rsidRDefault="00C45130" w:rsidP="00BD05C7">
      <w:pPr>
        <w:pStyle w:val="BodyText"/>
        <w:rPr>
          <w:sz w:val="22"/>
          <w:szCs w:val="22"/>
        </w:rPr>
      </w:pPr>
      <w:r>
        <w:rPr>
          <w:sz w:val="22"/>
          <w:szCs w:val="22"/>
        </w:rPr>
        <w:t>Seller</w:t>
      </w:r>
      <w:r w:rsidR="00BD05C7" w:rsidRPr="00B0677E">
        <w:rPr>
          <w:sz w:val="22"/>
          <w:szCs w:val="22"/>
        </w:rPr>
        <w:t xml:space="preserve"> shall coordinate with </w:t>
      </w:r>
      <w:r w:rsidR="009F51C2">
        <w:rPr>
          <w:sz w:val="22"/>
          <w:szCs w:val="22"/>
        </w:rPr>
        <w:t xml:space="preserve">Owner’s </w:t>
      </w:r>
      <w:r w:rsidR="00BD05C7" w:rsidRPr="00B0677E">
        <w:rPr>
          <w:sz w:val="22"/>
          <w:szCs w:val="22"/>
        </w:rPr>
        <w:t>SCADA design/instrumentation and control engineer to ensure sufficient bandwidth is available on the network to accommodate the proposed security system. Owner may elect to reduce the equipment needs based on the location of the Site and subsequent security requirements.</w:t>
      </w:r>
    </w:p>
    <w:p w:rsidR="00DF5539" w:rsidRPr="00B0677E" w:rsidRDefault="00BD05C7" w:rsidP="00BD05C7">
      <w:pPr>
        <w:pStyle w:val="BodyText"/>
        <w:rPr>
          <w:sz w:val="22"/>
          <w:szCs w:val="22"/>
        </w:rPr>
      </w:pPr>
      <w:r w:rsidRPr="00B0677E">
        <w:rPr>
          <w:sz w:val="22"/>
          <w:szCs w:val="22"/>
        </w:rPr>
        <w:t xml:space="preserve">Surveillance cameras and pan/tilt/zoom (P/T/Z) drives shall meet the following minimum requirements. Surveillance cameras and P/T/Z </w:t>
      </w:r>
      <w:r w:rsidRPr="0056301C">
        <w:rPr>
          <w:sz w:val="22"/>
          <w:szCs w:val="22"/>
        </w:rPr>
        <w:t xml:space="preserve">drives shall be provided by </w:t>
      </w:r>
      <w:r w:rsidR="00C45130">
        <w:rPr>
          <w:sz w:val="22"/>
          <w:szCs w:val="22"/>
        </w:rPr>
        <w:t>Seller</w:t>
      </w:r>
      <w:r>
        <w:rPr>
          <w:sz w:val="22"/>
          <w:szCs w:val="22"/>
        </w:rPr>
        <w:t xml:space="preserve">. </w:t>
      </w:r>
      <w:r w:rsidRPr="00B0677E">
        <w:rPr>
          <w:sz w:val="22"/>
          <w:szCs w:val="22"/>
        </w:rPr>
        <w:t xml:space="preserve">Alternative solutions providing higher </w:t>
      </w:r>
      <w:r w:rsidRPr="00B0677E">
        <w:rPr>
          <w:sz w:val="22"/>
          <w:szCs w:val="22"/>
        </w:rPr>
        <w:lastRenderedPageBreak/>
        <w:t xml:space="preserve">upgradeability and compatibility with future products are acceptable at no additional cost, subject to Owner’s approval. </w:t>
      </w:r>
    </w:p>
    <w:p w:rsidR="00BD05C7" w:rsidRPr="00B0677E" w:rsidRDefault="00BD05C7" w:rsidP="001374E0">
      <w:pPr>
        <w:pStyle w:val="BodyText"/>
        <w:rPr>
          <w:sz w:val="22"/>
          <w:szCs w:val="22"/>
        </w:rPr>
      </w:pPr>
      <w:r w:rsidRPr="00B0677E">
        <w:rPr>
          <w:sz w:val="22"/>
          <w:szCs w:val="22"/>
        </w:rPr>
        <w:t>The P/T/Z unit shall meet the following design and performance specifications:</w:t>
      </w:r>
    </w:p>
    <w:p w:rsidR="00BD05C7" w:rsidRPr="00B0677E" w:rsidRDefault="00BD05C7" w:rsidP="00980396">
      <w:pPr>
        <w:pStyle w:val="BodyText"/>
        <w:numPr>
          <w:ilvl w:val="0"/>
          <w:numId w:val="54"/>
        </w:numPr>
        <w:rPr>
          <w:sz w:val="22"/>
          <w:szCs w:val="22"/>
        </w:rPr>
      </w:pPr>
      <w:r w:rsidRPr="00B0677E">
        <w:rPr>
          <w:sz w:val="22"/>
          <w:szCs w:val="22"/>
        </w:rPr>
        <w:t>The unit shall be microprocessor controlled with network / IP based programming via standard WEB based interface.</w:t>
      </w:r>
    </w:p>
    <w:p w:rsidR="00BD05C7" w:rsidRPr="00B0677E" w:rsidRDefault="00BD05C7" w:rsidP="00980396">
      <w:pPr>
        <w:pStyle w:val="BodyText"/>
        <w:numPr>
          <w:ilvl w:val="0"/>
          <w:numId w:val="54"/>
        </w:numPr>
        <w:rPr>
          <w:sz w:val="22"/>
          <w:szCs w:val="22"/>
        </w:rPr>
      </w:pPr>
      <w:r w:rsidRPr="00B0677E">
        <w:rPr>
          <w:sz w:val="22"/>
          <w:szCs w:val="22"/>
        </w:rPr>
        <w:t xml:space="preserve">Each pan/tilt drive unit shall operate as an independent unit with exclusive programming and setup data contained on each unit’s nonvolatile memory. </w:t>
      </w:r>
    </w:p>
    <w:p w:rsidR="00BD05C7" w:rsidRPr="00B0677E" w:rsidRDefault="00BD05C7" w:rsidP="00980396">
      <w:pPr>
        <w:pStyle w:val="BodyText"/>
        <w:numPr>
          <w:ilvl w:val="0"/>
          <w:numId w:val="54"/>
        </w:numPr>
        <w:rPr>
          <w:sz w:val="22"/>
          <w:szCs w:val="22"/>
        </w:rPr>
      </w:pPr>
      <w:r w:rsidRPr="00B0677E">
        <w:rPr>
          <w:sz w:val="22"/>
          <w:szCs w:val="22"/>
        </w:rPr>
        <w:t>The unit shall be capable of 360-degree continuous pan rotation with a vertical unobstructed tilt of +36 to -85 degrees.</w:t>
      </w:r>
    </w:p>
    <w:p w:rsidR="00BD05C7" w:rsidRPr="00B0677E" w:rsidRDefault="00BD05C7" w:rsidP="00980396">
      <w:pPr>
        <w:pStyle w:val="BodyText"/>
        <w:numPr>
          <w:ilvl w:val="1"/>
          <w:numId w:val="54"/>
        </w:numPr>
        <w:rPr>
          <w:sz w:val="22"/>
          <w:szCs w:val="22"/>
        </w:rPr>
      </w:pPr>
      <w:r w:rsidRPr="00B0677E">
        <w:rPr>
          <w:sz w:val="22"/>
          <w:szCs w:val="22"/>
        </w:rPr>
        <w:t>Manual Control Speeds of: 0.1 degree to 40 degree per second (Pan), and 0.1 degree to 30 degree per second (Tilt)</w:t>
      </w:r>
    </w:p>
    <w:p w:rsidR="00BD05C7" w:rsidRPr="00B0677E" w:rsidRDefault="00BD05C7" w:rsidP="00980396">
      <w:pPr>
        <w:pStyle w:val="BodyText"/>
        <w:numPr>
          <w:ilvl w:val="1"/>
          <w:numId w:val="54"/>
        </w:numPr>
        <w:rPr>
          <w:sz w:val="22"/>
          <w:szCs w:val="22"/>
        </w:rPr>
      </w:pPr>
      <w:r w:rsidRPr="00B0677E">
        <w:rPr>
          <w:sz w:val="22"/>
          <w:szCs w:val="22"/>
        </w:rPr>
        <w:t>Preset Speeds of: 100 degree per second (Pan) and 30 degree per second (Tilt)</w:t>
      </w:r>
    </w:p>
    <w:p w:rsidR="00BD05C7" w:rsidRPr="00B0677E" w:rsidRDefault="00BD05C7" w:rsidP="00980396">
      <w:pPr>
        <w:pStyle w:val="BodyText"/>
        <w:numPr>
          <w:ilvl w:val="0"/>
          <w:numId w:val="54"/>
        </w:numPr>
        <w:rPr>
          <w:sz w:val="22"/>
          <w:szCs w:val="22"/>
        </w:rPr>
      </w:pPr>
      <w:r w:rsidRPr="00B0677E">
        <w:rPr>
          <w:sz w:val="22"/>
          <w:szCs w:val="22"/>
        </w:rPr>
        <w:t>The unit shall pan and tilt under manual control.</w:t>
      </w:r>
    </w:p>
    <w:p w:rsidR="00BD05C7" w:rsidRPr="00B0677E" w:rsidRDefault="00BD05C7" w:rsidP="00980396">
      <w:pPr>
        <w:pStyle w:val="BodyText"/>
        <w:numPr>
          <w:ilvl w:val="0"/>
          <w:numId w:val="54"/>
        </w:numPr>
        <w:rPr>
          <w:sz w:val="22"/>
          <w:szCs w:val="22"/>
        </w:rPr>
      </w:pPr>
      <w:r w:rsidRPr="00B0677E">
        <w:rPr>
          <w:sz w:val="22"/>
          <w:szCs w:val="22"/>
        </w:rPr>
        <w:t xml:space="preserve">The unit shall be capable of 16 learned tours </w:t>
      </w:r>
      <w:r w:rsidR="00686782">
        <w:rPr>
          <w:sz w:val="22"/>
          <w:szCs w:val="22"/>
        </w:rPr>
        <w:t>a</w:t>
      </w:r>
      <w:r w:rsidRPr="00B0677E">
        <w:rPr>
          <w:sz w:val="22"/>
          <w:szCs w:val="22"/>
        </w:rPr>
        <w:t>nd 256 configurable preset locations for Alarm Call-up configuration.</w:t>
      </w:r>
    </w:p>
    <w:p w:rsidR="00BD05C7" w:rsidRPr="00B0677E" w:rsidRDefault="00BD05C7" w:rsidP="00592628">
      <w:pPr>
        <w:pStyle w:val="BodyText"/>
        <w:rPr>
          <w:sz w:val="22"/>
          <w:szCs w:val="22"/>
        </w:rPr>
      </w:pPr>
      <w:r w:rsidRPr="00B0677E">
        <w:rPr>
          <w:sz w:val="22"/>
          <w:szCs w:val="22"/>
        </w:rPr>
        <w:t>The camera shall meet the following specifications:</w:t>
      </w:r>
    </w:p>
    <w:p w:rsidR="00BD05C7" w:rsidRPr="00B0677E" w:rsidRDefault="00BD05C7" w:rsidP="00980396">
      <w:pPr>
        <w:pStyle w:val="BodyText"/>
        <w:numPr>
          <w:ilvl w:val="0"/>
          <w:numId w:val="55"/>
        </w:numPr>
        <w:rPr>
          <w:sz w:val="22"/>
          <w:szCs w:val="22"/>
        </w:rPr>
      </w:pPr>
      <w:r w:rsidRPr="00B0677E">
        <w:rPr>
          <w:sz w:val="22"/>
          <w:szCs w:val="22"/>
        </w:rPr>
        <w:t xml:space="preserve">The sensor type shall be 1/2-.8-inch Type </w:t>
      </w:r>
      <w:proofErr w:type="spellStart"/>
      <w:r w:rsidRPr="00B0677E">
        <w:rPr>
          <w:sz w:val="22"/>
          <w:szCs w:val="22"/>
        </w:rPr>
        <w:t>Exmor</w:t>
      </w:r>
      <w:proofErr w:type="spellEnd"/>
      <w:r w:rsidRPr="00B0677E">
        <w:rPr>
          <w:sz w:val="22"/>
          <w:szCs w:val="22"/>
        </w:rPr>
        <w:t xml:space="preserve"> CMOS Sensor.</w:t>
      </w:r>
    </w:p>
    <w:p w:rsidR="00BD05C7" w:rsidRPr="00B0677E" w:rsidRDefault="00BD05C7" w:rsidP="00980396">
      <w:pPr>
        <w:pStyle w:val="BodyText"/>
        <w:numPr>
          <w:ilvl w:val="0"/>
          <w:numId w:val="55"/>
        </w:numPr>
        <w:rPr>
          <w:sz w:val="22"/>
          <w:szCs w:val="22"/>
        </w:rPr>
      </w:pPr>
      <w:r w:rsidRPr="00B0677E">
        <w:rPr>
          <w:sz w:val="22"/>
          <w:szCs w:val="22"/>
        </w:rPr>
        <w:t xml:space="preserve">The camera shall provide a minimum of 1080p (1920x1080) resolution, at 30 </w:t>
      </w:r>
      <w:r>
        <w:rPr>
          <w:sz w:val="22"/>
          <w:szCs w:val="22"/>
        </w:rPr>
        <w:t>i</w:t>
      </w:r>
      <w:r w:rsidRPr="00B0677E">
        <w:rPr>
          <w:sz w:val="22"/>
          <w:szCs w:val="22"/>
        </w:rPr>
        <w:t>mages per second (</w:t>
      </w:r>
      <w:proofErr w:type="spellStart"/>
      <w:r w:rsidRPr="00B0677E">
        <w:rPr>
          <w:sz w:val="22"/>
          <w:szCs w:val="22"/>
        </w:rPr>
        <w:t>ips</w:t>
      </w:r>
      <w:proofErr w:type="spellEnd"/>
      <w:r w:rsidRPr="00B0677E">
        <w:rPr>
          <w:sz w:val="22"/>
          <w:szCs w:val="22"/>
        </w:rPr>
        <w:t>).</w:t>
      </w:r>
    </w:p>
    <w:p w:rsidR="00BD05C7" w:rsidRPr="00B0677E" w:rsidRDefault="00BD05C7" w:rsidP="00980396">
      <w:pPr>
        <w:pStyle w:val="BodyText"/>
        <w:numPr>
          <w:ilvl w:val="0"/>
          <w:numId w:val="55"/>
        </w:numPr>
        <w:rPr>
          <w:sz w:val="22"/>
          <w:szCs w:val="22"/>
        </w:rPr>
      </w:pPr>
      <w:r w:rsidRPr="00B0677E">
        <w:rPr>
          <w:sz w:val="22"/>
          <w:szCs w:val="22"/>
        </w:rPr>
        <w:t xml:space="preserve">Camera shall provide a minimum of </w:t>
      </w:r>
      <w:r>
        <w:rPr>
          <w:sz w:val="22"/>
          <w:szCs w:val="22"/>
        </w:rPr>
        <w:t>two</w:t>
      </w:r>
      <w:r w:rsidRPr="00B0677E">
        <w:rPr>
          <w:sz w:val="22"/>
          <w:szCs w:val="22"/>
        </w:rPr>
        <w:t xml:space="preserve"> simultaneous video streams: Dual H.264 or H.264 and Scalable MJPEG.</w:t>
      </w:r>
    </w:p>
    <w:p w:rsidR="00BD05C7" w:rsidRPr="00B0677E" w:rsidRDefault="00BD05C7" w:rsidP="00980396">
      <w:pPr>
        <w:pStyle w:val="BodyText"/>
        <w:numPr>
          <w:ilvl w:val="0"/>
          <w:numId w:val="55"/>
        </w:numPr>
        <w:rPr>
          <w:sz w:val="22"/>
          <w:szCs w:val="22"/>
        </w:rPr>
      </w:pPr>
      <w:r w:rsidRPr="00B0677E">
        <w:rPr>
          <w:sz w:val="22"/>
          <w:szCs w:val="22"/>
        </w:rPr>
        <w:t>Camera shall allow for control and monitoring of video via IPv4 and IPv6 Networks.</w:t>
      </w:r>
    </w:p>
    <w:p w:rsidR="00BD05C7" w:rsidRPr="00B0677E" w:rsidRDefault="00BD05C7" w:rsidP="00953B79">
      <w:pPr>
        <w:pStyle w:val="BodyText"/>
        <w:rPr>
          <w:sz w:val="22"/>
          <w:szCs w:val="22"/>
        </w:rPr>
      </w:pPr>
      <w:r w:rsidRPr="00B0677E">
        <w:rPr>
          <w:sz w:val="22"/>
          <w:szCs w:val="22"/>
        </w:rPr>
        <w:t>The motorized lens shall meet the following design and performance specifications:</w:t>
      </w:r>
    </w:p>
    <w:p w:rsidR="00BD05C7" w:rsidRPr="00B0677E" w:rsidRDefault="00BD05C7" w:rsidP="00980396">
      <w:pPr>
        <w:pStyle w:val="BodyText"/>
        <w:numPr>
          <w:ilvl w:val="0"/>
          <w:numId w:val="56"/>
        </w:numPr>
        <w:rPr>
          <w:sz w:val="22"/>
          <w:szCs w:val="22"/>
        </w:rPr>
      </w:pPr>
      <w:r w:rsidRPr="00B0677E">
        <w:rPr>
          <w:sz w:val="22"/>
          <w:szCs w:val="22"/>
        </w:rPr>
        <w:t>The camera shall provide 16:9 Aspect Ratio and shall provide a 30X optical zoom and 12X Digital Zoom.</w:t>
      </w:r>
    </w:p>
    <w:p w:rsidR="00BD05C7" w:rsidRPr="00B0677E" w:rsidRDefault="00BD05C7" w:rsidP="00980396">
      <w:pPr>
        <w:pStyle w:val="BodyText"/>
        <w:numPr>
          <w:ilvl w:val="0"/>
          <w:numId w:val="56"/>
        </w:numPr>
        <w:rPr>
          <w:sz w:val="22"/>
          <w:szCs w:val="22"/>
        </w:rPr>
      </w:pPr>
      <w:r w:rsidRPr="00B0677E">
        <w:rPr>
          <w:sz w:val="22"/>
          <w:szCs w:val="22"/>
        </w:rPr>
        <w:t>The lens shall provide horizontal angle of view of 59.5 degrees (wide) to 2.1 degrees (telephoto).</w:t>
      </w:r>
    </w:p>
    <w:p w:rsidR="00BD05C7" w:rsidRPr="00B0677E" w:rsidRDefault="00BD05C7" w:rsidP="00980396">
      <w:pPr>
        <w:pStyle w:val="BodyText"/>
        <w:numPr>
          <w:ilvl w:val="0"/>
          <w:numId w:val="56"/>
        </w:numPr>
        <w:rPr>
          <w:sz w:val="22"/>
          <w:szCs w:val="22"/>
        </w:rPr>
      </w:pPr>
      <w:r w:rsidRPr="00B0677E">
        <w:rPr>
          <w:sz w:val="22"/>
          <w:szCs w:val="22"/>
        </w:rPr>
        <w:t>The lens shall feature an automatic focus with manual override.</w:t>
      </w:r>
    </w:p>
    <w:p w:rsidR="00BD05C7" w:rsidRPr="00B0677E" w:rsidRDefault="00BD05C7" w:rsidP="00980396">
      <w:pPr>
        <w:pStyle w:val="BodyText"/>
        <w:numPr>
          <w:ilvl w:val="0"/>
          <w:numId w:val="56"/>
        </w:numPr>
        <w:rPr>
          <w:sz w:val="22"/>
          <w:szCs w:val="22"/>
        </w:rPr>
      </w:pPr>
      <w:r w:rsidRPr="00B0677E">
        <w:rPr>
          <w:sz w:val="22"/>
          <w:szCs w:val="22"/>
        </w:rPr>
        <w:t>A step-down power transformer shall be provided for each camera. Transformers shall be rated 120/24 V</w:t>
      </w:r>
      <w:r w:rsidRPr="00B0677E">
        <w:rPr>
          <w:sz w:val="22"/>
          <w:szCs w:val="22"/>
          <w:vertAlign w:val="subscript"/>
        </w:rPr>
        <w:t>AC</w:t>
      </w:r>
      <w:r w:rsidRPr="00B0677E">
        <w:rPr>
          <w:sz w:val="22"/>
          <w:szCs w:val="22"/>
        </w:rPr>
        <w:t xml:space="preserve"> and shall have an adequate volt-ampere rating for the load at 40 degrees C ambient air temperature. Individual Fuse Distribution shall be provided.</w:t>
      </w:r>
    </w:p>
    <w:p w:rsidR="00BD05C7" w:rsidRPr="00B0677E" w:rsidRDefault="00BD05C7" w:rsidP="00953B79">
      <w:pPr>
        <w:pStyle w:val="BodyText"/>
        <w:rPr>
          <w:sz w:val="22"/>
          <w:szCs w:val="22"/>
        </w:rPr>
      </w:pPr>
      <w:r w:rsidRPr="00B0677E">
        <w:rPr>
          <w:sz w:val="22"/>
          <w:szCs w:val="22"/>
        </w:rPr>
        <w:t>The camera and lens housings shall be weatherproof and part of an Integrated Optics Cartridge (IOC). The IOC shall accommodate specified camera and lens combinations. IOC shall be dry nitrogen filled to 10 psig, to protect Camera Sensor / Lens optics from condensation and corrosion.</w:t>
      </w:r>
    </w:p>
    <w:p w:rsidR="00BD05C7" w:rsidRPr="00B0677E" w:rsidRDefault="00BD05C7" w:rsidP="00953B79">
      <w:pPr>
        <w:pStyle w:val="BodyText"/>
        <w:rPr>
          <w:sz w:val="22"/>
          <w:szCs w:val="22"/>
        </w:rPr>
      </w:pPr>
      <w:r w:rsidRPr="00B0677E">
        <w:rPr>
          <w:sz w:val="22"/>
          <w:szCs w:val="22"/>
        </w:rPr>
        <w:t>Camera assembly shall be provided with integrated IR Illumination. IR Illumination Transmitters shall be integrated to the Pan / Tilt Assembly Housing so as to provide IR Illumination for areas being viewed by the camera.</w:t>
      </w:r>
    </w:p>
    <w:p w:rsidR="00BD05C7" w:rsidRDefault="00BD05C7" w:rsidP="00980396">
      <w:pPr>
        <w:pStyle w:val="BodyText"/>
        <w:numPr>
          <w:ilvl w:val="1"/>
          <w:numId w:val="32"/>
        </w:numPr>
        <w:ind w:left="720"/>
        <w:rPr>
          <w:sz w:val="22"/>
          <w:szCs w:val="22"/>
        </w:rPr>
      </w:pPr>
      <w:r w:rsidRPr="00B0677E">
        <w:rPr>
          <w:sz w:val="22"/>
          <w:szCs w:val="22"/>
        </w:rPr>
        <w:lastRenderedPageBreak/>
        <w:t>IR Illumination shall be provided for distances up to and including 330</w:t>
      </w:r>
      <w:r>
        <w:rPr>
          <w:sz w:val="22"/>
          <w:szCs w:val="22"/>
        </w:rPr>
        <w:t xml:space="preserve"> feet</w:t>
      </w:r>
      <w:r w:rsidRPr="00B0677E">
        <w:rPr>
          <w:sz w:val="22"/>
          <w:szCs w:val="22"/>
        </w:rPr>
        <w:t xml:space="preserve"> from each camera location.</w:t>
      </w:r>
    </w:p>
    <w:p w:rsidR="00BD05C7" w:rsidRDefault="00BD05C7" w:rsidP="00F2758B">
      <w:pPr>
        <w:pStyle w:val="Heading5"/>
      </w:pPr>
      <w:r w:rsidRPr="00B0677E">
        <w:t>Video Wiring System</w:t>
      </w:r>
    </w:p>
    <w:p w:rsidR="00BD05C7" w:rsidRPr="00DD36E0" w:rsidRDefault="00BD05C7" w:rsidP="006162B5"/>
    <w:p w:rsidR="00BD05C7" w:rsidRPr="00652F7E" w:rsidRDefault="00BD05C7" w:rsidP="00652F7E">
      <w:pPr>
        <w:autoSpaceDE w:val="0"/>
        <w:autoSpaceDN w:val="0"/>
        <w:adjustRightInd w:val="0"/>
        <w:spacing w:after="120"/>
      </w:pPr>
      <w:r w:rsidRPr="00652F7E">
        <w:t>Description: 100-ohm, four-pair UTP, covered with a black PVC jacket.</w:t>
      </w:r>
    </w:p>
    <w:p w:rsidR="00BD05C7" w:rsidRPr="00B0677E" w:rsidRDefault="00BD05C7" w:rsidP="00980396">
      <w:pPr>
        <w:pStyle w:val="ListParagraph"/>
        <w:numPr>
          <w:ilvl w:val="0"/>
          <w:numId w:val="33"/>
        </w:numPr>
        <w:autoSpaceDE w:val="0"/>
        <w:autoSpaceDN w:val="0"/>
        <w:adjustRightInd w:val="0"/>
        <w:spacing w:after="120"/>
        <w:contextualSpacing w:val="0"/>
        <w:rPr>
          <w:sz w:val="22"/>
          <w:szCs w:val="22"/>
        </w:rPr>
      </w:pPr>
      <w:r w:rsidRPr="00B0677E">
        <w:rPr>
          <w:sz w:val="22"/>
          <w:szCs w:val="22"/>
        </w:rPr>
        <w:t>Comply with ICEA S-90-661 for mechanical properties.</w:t>
      </w:r>
    </w:p>
    <w:p w:rsidR="00BD05C7" w:rsidRPr="00B0677E" w:rsidRDefault="00BD05C7" w:rsidP="00980396">
      <w:pPr>
        <w:pStyle w:val="ListParagraph"/>
        <w:numPr>
          <w:ilvl w:val="0"/>
          <w:numId w:val="33"/>
        </w:numPr>
        <w:autoSpaceDE w:val="0"/>
        <w:autoSpaceDN w:val="0"/>
        <w:adjustRightInd w:val="0"/>
        <w:spacing w:after="120"/>
        <w:contextualSpacing w:val="0"/>
        <w:rPr>
          <w:sz w:val="22"/>
          <w:szCs w:val="22"/>
        </w:rPr>
      </w:pPr>
      <w:r w:rsidRPr="00B0677E">
        <w:rPr>
          <w:sz w:val="22"/>
          <w:szCs w:val="22"/>
        </w:rPr>
        <w:t>Comply with TIA/EIA-568-B.1 for performance specifications.</w:t>
      </w:r>
    </w:p>
    <w:p w:rsidR="00BD05C7" w:rsidRPr="00B0677E" w:rsidRDefault="00BD05C7" w:rsidP="00980396">
      <w:pPr>
        <w:pStyle w:val="ListParagraph"/>
        <w:numPr>
          <w:ilvl w:val="0"/>
          <w:numId w:val="33"/>
        </w:numPr>
        <w:autoSpaceDE w:val="0"/>
        <w:autoSpaceDN w:val="0"/>
        <w:adjustRightInd w:val="0"/>
        <w:spacing w:after="120"/>
        <w:contextualSpacing w:val="0"/>
        <w:rPr>
          <w:sz w:val="22"/>
          <w:szCs w:val="22"/>
        </w:rPr>
      </w:pPr>
      <w:r w:rsidRPr="00B0677E">
        <w:rPr>
          <w:sz w:val="22"/>
          <w:szCs w:val="22"/>
        </w:rPr>
        <w:t>Comply with TIA/EIA-568-B.2, Category 6.</w:t>
      </w:r>
    </w:p>
    <w:p w:rsidR="00BD05C7" w:rsidRPr="00B0677E" w:rsidRDefault="00BD05C7" w:rsidP="00980396">
      <w:pPr>
        <w:pStyle w:val="ListParagraph"/>
        <w:numPr>
          <w:ilvl w:val="0"/>
          <w:numId w:val="33"/>
        </w:numPr>
        <w:autoSpaceDE w:val="0"/>
        <w:autoSpaceDN w:val="0"/>
        <w:adjustRightInd w:val="0"/>
        <w:spacing w:after="120"/>
        <w:contextualSpacing w:val="0"/>
        <w:rPr>
          <w:sz w:val="22"/>
          <w:szCs w:val="22"/>
        </w:rPr>
      </w:pPr>
      <w:r w:rsidRPr="00B0677E">
        <w:rPr>
          <w:sz w:val="22"/>
          <w:szCs w:val="22"/>
        </w:rPr>
        <w:t>Listed and labeled by an NRTL acceptable to authorities having jurisdiction as complying with UL 444 and NFPA 70 for the following types:</w:t>
      </w:r>
    </w:p>
    <w:p w:rsidR="00BD05C7" w:rsidRPr="00B0677E" w:rsidRDefault="00BD05C7" w:rsidP="00980396">
      <w:pPr>
        <w:pStyle w:val="ListParagraph"/>
        <w:numPr>
          <w:ilvl w:val="0"/>
          <w:numId w:val="34"/>
        </w:numPr>
        <w:autoSpaceDE w:val="0"/>
        <w:autoSpaceDN w:val="0"/>
        <w:adjustRightInd w:val="0"/>
        <w:spacing w:after="120"/>
        <w:ind w:left="1170"/>
        <w:contextualSpacing w:val="0"/>
        <w:rPr>
          <w:sz w:val="22"/>
          <w:szCs w:val="22"/>
        </w:rPr>
      </w:pPr>
      <w:r w:rsidRPr="00B0677E">
        <w:rPr>
          <w:sz w:val="22"/>
          <w:szCs w:val="22"/>
        </w:rPr>
        <w:t>Communications, Direct Burial Rated: Type F/UTP, complying with NFPA 262.</w:t>
      </w:r>
    </w:p>
    <w:p w:rsidR="00BD05C7" w:rsidRPr="00C071FF" w:rsidRDefault="00BD05C7" w:rsidP="00980396">
      <w:pPr>
        <w:pStyle w:val="ListParagraph"/>
        <w:numPr>
          <w:ilvl w:val="0"/>
          <w:numId w:val="34"/>
        </w:numPr>
        <w:autoSpaceDE w:val="0"/>
        <w:autoSpaceDN w:val="0"/>
        <w:adjustRightInd w:val="0"/>
        <w:spacing w:after="120"/>
        <w:ind w:left="1170"/>
        <w:contextualSpacing w:val="0"/>
        <w:rPr>
          <w:sz w:val="22"/>
          <w:szCs w:val="22"/>
        </w:rPr>
      </w:pPr>
      <w:r w:rsidRPr="00B0677E">
        <w:rPr>
          <w:sz w:val="22"/>
          <w:szCs w:val="22"/>
        </w:rPr>
        <w:t>General Requirements for Cable Connecting Hardware: Comply with TIA/EIA-568-B.2, IDC type, with modules designed for punch-down caps or tools. Cables shall be terminated with connecting hardware of same category or higher. All terminations shall use TIA/EIA 568B wire termination color coding.</w:t>
      </w:r>
    </w:p>
    <w:p w:rsidR="00BD05C7" w:rsidRDefault="00BD05C7" w:rsidP="00F15DB3">
      <w:pPr>
        <w:pStyle w:val="BodyText"/>
        <w:spacing w:after="0"/>
        <w:rPr>
          <w:sz w:val="22"/>
          <w:szCs w:val="22"/>
        </w:rPr>
      </w:pPr>
      <w:r w:rsidRPr="00B0677E">
        <w:rPr>
          <w:sz w:val="22"/>
          <w:szCs w:val="22"/>
        </w:rPr>
        <w:t xml:space="preserve">Power and/or Auxiliary </w:t>
      </w:r>
      <w:proofErr w:type="spellStart"/>
      <w:r w:rsidRPr="00B0677E">
        <w:rPr>
          <w:sz w:val="22"/>
          <w:szCs w:val="22"/>
        </w:rPr>
        <w:t>Input/Output</w:t>
      </w:r>
      <w:proofErr w:type="spellEnd"/>
      <w:r w:rsidRPr="00B0677E">
        <w:rPr>
          <w:sz w:val="22"/>
          <w:szCs w:val="22"/>
        </w:rPr>
        <w:t xml:space="preserve"> cable shall be multi-conductor twisted shielded cables selected for use with the specific equipment to be controlled for installation in concealed conduit system. Cables shall have outer jacket of PVC and shall be suitable for direct burial installation.</w:t>
      </w:r>
    </w:p>
    <w:p w:rsidR="00F15DB3" w:rsidRPr="00B0677E" w:rsidRDefault="00F15DB3" w:rsidP="00F15DB3">
      <w:pPr>
        <w:pStyle w:val="BodyText"/>
        <w:spacing w:after="0"/>
        <w:rPr>
          <w:sz w:val="22"/>
          <w:szCs w:val="22"/>
        </w:rPr>
      </w:pPr>
    </w:p>
    <w:p w:rsidR="00BD05C7" w:rsidRPr="00C071FF" w:rsidRDefault="00BD05C7" w:rsidP="00652F7E">
      <w:pPr>
        <w:pStyle w:val="BodyText"/>
        <w:spacing w:after="0"/>
        <w:rPr>
          <w:sz w:val="22"/>
          <w:szCs w:val="22"/>
        </w:rPr>
      </w:pPr>
      <w:r w:rsidRPr="00B0677E">
        <w:rPr>
          <w:sz w:val="22"/>
          <w:szCs w:val="22"/>
        </w:rPr>
        <w:t xml:space="preserve">All cables and conductors that serve as control, sensor, low voltage power, or data conductors shall have surge protection circuits installed at each end that meet the IEEE C37.90.1 surge withstand </w:t>
      </w:r>
      <w:r w:rsidRPr="00C071FF">
        <w:rPr>
          <w:sz w:val="22"/>
          <w:szCs w:val="22"/>
        </w:rPr>
        <w:t>capability test. Fuses shall not be used for surge protection.</w:t>
      </w:r>
    </w:p>
    <w:p w:rsidR="00652F7E" w:rsidRDefault="00652F7E" w:rsidP="00652F7E">
      <w:pPr>
        <w:pStyle w:val="BodyText"/>
        <w:spacing w:after="0"/>
        <w:rPr>
          <w:sz w:val="22"/>
          <w:szCs w:val="22"/>
        </w:rPr>
      </w:pPr>
    </w:p>
    <w:p w:rsidR="004D27C8" w:rsidRDefault="00E41AA3" w:rsidP="00D63DE3">
      <w:pPr>
        <w:pStyle w:val="BodyText"/>
        <w:spacing w:after="0"/>
        <w:rPr>
          <w:sz w:val="22"/>
          <w:szCs w:val="22"/>
        </w:rPr>
      </w:pPr>
      <w:r w:rsidRPr="00C071FF">
        <w:rPr>
          <w:sz w:val="22"/>
          <w:szCs w:val="22"/>
        </w:rPr>
        <w:t xml:space="preserve">If fiber is to be used for </w:t>
      </w:r>
      <w:r w:rsidR="00DF571C" w:rsidRPr="00C071FF">
        <w:rPr>
          <w:sz w:val="22"/>
          <w:szCs w:val="22"/>
        </w:rPr>
        <w:t xml:space="preserve">the </w:t>
      </w:r>
      <w:r w:rsidR="00D17E31" w:rsidRPr="00C071FF">
        <w:rPr>
          <w:sz w:val="22"/>
          <w:szCs w:val="22"/>
        </w:rPr>
        <w:t xml:space="preserve">communication </w:t>
      </w:r>
      <w:r w:rsidR="00DF571C" w:rsidRPr="00C071FF">
        <w:rPr>
          <w:sz w:val="22"/>
          <w:szCs w:val="22"/>
        </w:rPr>
        <w:t>backbone</w:t>
      </w:r>
      <w:r w:rsidRPr="00C071FF">
        <w:rPr>
          <w:sz w:val="22"/>
          <w:szCs w:val="22"/>
        </w:rPr>
        <w:t xml:space="preserve"> and copper </w:t>
      </w:r>
      <w:r w:rsidR="00DF571C" w:rsidRPr="00C071FF">
        <w:rPr>
          <w:sz w:val="22"/>
          <w:szCs w:val="22"/>
        </w:rPr>
        <w:t xml:space="preserve">is </w:t>
      </w:r>
      <w:r w:rsidRPr="00C071FF">
        <w:rPr>
          <w:sz w:val="22"/>
          <w:szCs w:val="22"/>
        </w:rPr>
        <w:t xml:space="preserve">to be used for </w:t>
      </w:r>
      <w:r w:rsidR="00DF571C" w:rsidRPr="00C071FF">
        <w:rPr>
          <w:sz w:val="22"/>
          <w:szCs w:val="22"/>
        </w:rPr>
        <w:t xml:space="preserve">each </w:t>
      </w:r>
      <w:r w:rsidRPr="00C071FF">
        <w:rPr>
          <w:sz w:val="22"/>
          <w:szCs w:val="22"/>
        </w:rPr>
        <w:t>camera connection</w:t>
      </w:r>
      <w:r w:rsidR="00DF571C" w:rsidRPr="00C071FF">
        <w:rPr>
          <w:sz w:val="22"/>
          <w:szCs w:val="22"/>
        </w:rPr>
        <w:t xml:space="preserve">, </w:t>
      </w:r>
      <w:r w:rsidR="00D17E31" w:rsidRPr="00C071FF">
        <w:rPr>
          <w:sz w:val="22"/>
          <w:szCs w:val="22"/>
        </w:rPr>
        <w:t xml:space="preserve">then </w:t>
      </w:r>
      <w:r w:rsidRPr="00C071FF">
        <w:rPr>
          <w:sz w:val="22"/>
          <w:szCs w:val="22"/>
        </w:rPr>
        <w:t xml:space="preserve">Fiber to copper convertors </w:t>
      </w:r>
      <w:r w:rsidR="00D17E31" w:rsidRPr="00C071FF">
        <w:rPr>
          <w:sz w:val="22"/>
          <w:szCs w:val="22"/>
        </w:rPr>
        <w:t xml:space="preserve">are to be provided </w:t>
      </w:r>
      <w:r w:rsidRPr="00C071FF">
        <w:rPr>
          <w:sz w:val="22"/>
          <w:szCs w:val="22"/>
        </w:rPr>
        <w:t xml:space="preserve">for each camera location. </w:t>
      </w:r>
      <w:r w:rsidR="00D17E31" w:rsidRPr="00C071FF">
        <w:rPr>
          <w:sz w:val="22"/>
          <w:szCs w:val="22"/>
        </w:rPr>
        <w:t>Theses c</w:t>
      </w:r>
      <w:r w:rsidRPr="00C071FF">
        <w:rPr>
          <w:sz w:val="22"/>
          <w:szCs w:val="22"/>
        </w:rPr>
        <w:t>onvertors need to be capable or at least 1GB connectivity.</w:t>
      </w:r>
    </w:p>
    <w:p w:rsidR="00BD05C7" w:rsidRDefault="00BD05C7" w:rsidP="00F2758B">
      <w:pPr>
        <w:pStyle w:val="Heading5"/>
      </w:pPr>
      <w:r w:rsidRPr="00B0677E">
        <w:t>Network Video Recorder and Multiplexor</w:t>
      </w:r>
    </w:p>
    <w:p w:rsidR="00BD05C7" w:rsidRPr="00DD36E0" w:rsidRDefault="00BD05C7" w:rsidP="006162B5"/>
    <w:p w:rsidR="00BD05C7" w:rsidRPr="00B0677E" w:rsidRDefault="00BD05C7" w:rsidP="0001153D">
      <w:pPr>
        <w:pStyle w:val="BodyText"/>
        <w:rPr>
          <w:sz w:val="22"/>
          <w:szCs w:val="22"/>
        </w:rPr>
      </w:pPr>
      <w:r w:rsidRPr="00B0677E">
        <w:rPr>
          <w:sz w:val="22"/>
          <w:szCs w:val="22"/>
        </w:rPr>
        <w:t>The network video recorder (NVR) and multiplexer shall be provided as one integrated unit</w:t>
      </w:r>
      <w:r>
        <w:rPr>
          <w:sz w:val="22"/>
          <w:szCs w:val="22"/>
        </w:rPr>
        <w:t xml:space="preserve">. </w:t>
      </w:r>
      <w:r w:rsidRPr="00B0677E">
        <w:rPr>
          <w:sz w:val="22"/>
          <w:szCs w:val="22"/>
        </w:rPr>
        <w:t>T</w:t>
      </w:r>
      <w:r w:rsidRPr="0056301C">
        <w:rPr>
          <w:sz w:val="22"/>
          <w:szCs w:val="22"/>
        </w:rPr>
        <w:t xml:space="preserve">he NVR shall be provided by </w:t>
      </w:r>
      <w:r w:rsidR="00C45130">
        <w:rPr>
          <w:sz w:val="22"/>
          <w:szCs w:val="22"/>
        </w:rPr>
        <w:t>Seller</w:t>
      </w:r>
      <w:r w:rsidRPr="00B0677E">
        <w:rPr>
          <w:sz w:val="22"/>
          <w:szCs w:val="22"/>
        </w:rPr>
        <w:t>.</w:t>
      </w:r>
    </w:p>
    <w:p w:rsidR="00BD05C7" w:rsidRPr="00B0677E" w:rsidRDefault="00BD05C7" w:rsidP="0001153D">
      <w:pPr>
        <w:pStyle w:val="BodyText"/>
        <w:rPr>
          <w:sz w:val="22"/>
          <w:szCs w:val="22"/>
        </w:rPr>
      </w:pPr>
      <w:r w:rsidRPr="00B0677E">
        <w:rPr>
          <w:sz w:val="22"/>
          <w:szCs w:val="22"/>
        </w:rPr>
        <w:t>The NVR shall provide for live and playback viewing while the system continues to record new images. It shall be capable of time division, multiplexing multiple cameras and storing their digitized and compressed images on integral hard disk drives, and search and retrieval either locally at the unit or from a remote work station using a graphical user interface. It shall have Ethernet connectivity.</w:t>
      </w:r>
    </w:p>
    <w:p w:rsidR="00BD05C7" w:rsidRPr="00B0677E" w:rsidRDefault="00BD05C7" w:rsidP="0001153D">
      <w:pPr>
        <w:pStyle w:val="BodyText"/>
        <w:rPr>
          <w:sz w:val="22"/>
          <w:szCs w:val="22"/>
        </w:rPr>
      </w:pPr>
      <w:r w:rsidRPr="00B0677E">
        <w:rPr>
          <w:sz w:val="22"/>
          <w:szCs w:val="22"/>
        </w:rPr>
        <w:t xml:space="preserve">The NVR shall record video on an internal hard disk drive(s). It shall support multiple internal and external hard disk drives of </w:t>
      </w:r>
      <w:r w:rsidR="002C5454" w:rsidRPr="00B0677E">
        <w:rPr>
          <w:sz w:val="22"/>
          <w:szCs w:val="22"/>
        </w:rPr>
        <w:t xml:space="preserve">minimum </w:t>
      </w:r>
      <w:r w:rsidR="009F51C2">
        <w:rPr>
          <w:sz w:val="22"/>
          <w:szCs w:val="22"/>
        </w:rPr>
        <w:t xml:space="preserve">one </w:t>
      </w:r>
      <w:r w:rsidR="00D12477">
        <w:rPr>
          <w:sz w:val="22"/>
          <w:szCs w:val="22"/>
        </w:rPr>
        <w:t xml:space="preserve">(1) </w:t>
      </w:r>
      <w:r w:rsidR="009F51C2">
        <w:rPr>
          <w:sz w:val="22"/>
          <w:szCs w:val="22"/>
        </w:rPr>
        <w:t>Terabyte</w:t>
      </w:r>
      <w:r w:rsidR="002C5454" w:rsidRPr="00B0677E">
        <w:rPr>
          <w:sz w:val="22"/>
          <w:szCs w:val="22"/>
        </w:rPr>
        <w:t xml:space="preserve">, or large enough to store up to </w:t>
      </w:r>
      <w:r w:rsidR="009F51C2">
        <w:rPr>
          <w:sz w:val="22"/>
          <w:szCs w:val="22"/>
        </w:rPr>
        <w:t>one</w:t>
      </w:r>
      <w:r w:rsidR="009F51C2" w:rsidRPr="00B0677E">
        <w:rPr>
          <w:sz w:val="22"/>
          <w:szCs w:val="22"/>
        </w:rPr>
        <w:t xml:space="preserve"> </w:t>
      </w:r>
      <w:r w:rsidR="002C5454" w:rsidRPr="00B0677E">
        <w:rPr>
          <w:sz w:val="22"/>
          <w:szCs w:val="22"/>
        </w:rPr>
        <w:t xml:space="preserve">month </w:t>
      </w:r>
      <w:r w:rsidRPr="00B0677E">
        <w:rPr>
          <w:sz w:val="22"/>
          <w:szCs w:val="22"/>
        </w:rPr>
        <w:t>of the camera recordings</w:t>
      </w:r>
      <w:r w:rsidR="00D12477">
        <w:rPr>
          <w:sz w:val="22"/>
          <w:szCs w:val="22"/>
        </w:rPr>
        <w:t xml:space="preserve"> (whichever is greater)</w:t>
      </w:r>
      <w:r w:rsidRPr="00B0677E">
        <w:rPr>
          <w:sz w:val="22"/>
          <w:szCs w:val="22"/>
        </w:rPr>
        <w:t xml:space="preserve">. </w:t>
      </w:r>
      <w:r w:rsidR="00D960EE">
        <w:rPr>
          <w:sz w:val="22"/>
          <w:szCs w:val="22"/>
        </w:rPr>
        <w:t xml:space="preserve"> </w:t>
      </w:r>
      <w:r w:rsidR="00BA3DDA">
        <w:rPr>
          <w:sz w:val="22"/>
          <w:szCs w:val="22"/>
        </w:rPr>
        <w:t>M</w:t>
      </w:r>
      <w:r w:rsidR="00872E59">
        <w:t xml:space="preserve">inimum </w:t>
      </w:r>
      <w:r w:rsidR="00BA3DDA">
        <w:t xml:space="preserve">redundancy </w:t>
      </w:r>
      <w:r w:rsidR="00872E59">
        <w:t xml:space="preserve">level </w:t>
      </w:r>
      <w:r w:rsidR="004960B2">
        <w:t>R</w:t>
      </w:r>
      <w:r w:rsidR="00872E59">
        <w:t>AID</w:t>
      </w:r>
      <w:r w:rsidR="004960B2">
        <w:t xml:space="preserve"> 5 </w:t>
      </w:r>
      <w:r w:rsidR="00D32BD0">
        <w:t xml:space="preserve">is required </w:t>
      </w:r>
      <w:r w:rsidR="004960B2">
        <w:t>with a hot swap</w:t>
      </w:r>
      <w:r w:rsidR="000963BB">
        <w:t>pable</w:t>
      </w:r>
      <w:r w:rsidR="004960B2">
        <w:t xml:space="preserve"> drive.</w:t>
      </w:r>
    </w:p>
    <w:p w:rsidR="00BD05C7" w:rsidRPr="00B0677E" w:rsidRDefault="00BD05C7" w:rsidP="0001153D">
      <w:pPr>
        <w:pStyle w:val="BodyText"/>
        <w:rPr>
          <w:sz w:val="22"/>
          <w:szCs w:val="22"/>
        </w:rPr>
      </w:pPr>
      <w:r w:rsidRPr="00B0677E">
        <w:rPr>
          <w:sz w:val="22"/>
          <w:szCs w:val="22"/>
        </w:rPr>
        <w:t>The NVR shall support archiving of images on an external archiving device. It shall support recording on portable / removable storage media.</w:t>
      </w:r>
    </w:p>
    <w:p w:rsidR="00BD05C7" w:rsidRPr="00B0677E" w:rsidRDefault="00BD05C7" w:rsidP="0001153D">
      <w:pPr>
        <w:pStyle w:val="BodyText"/>
        <w:rPr>
          <w:sz w:val="22"/>
          <w:szCs w:val="22"/>
        </w:rPr>
      </w:pPr>
      <w:r w:rsidRPr="00B0677E">
        <w:rPr>
          <w:sz w:val="22"/>
          <w:szCs w:val="22"/>
        </w:rPr>
        <w:lastRenderedPageBreak/>
        <w:t>The NVR viewing software shall provide the following displays as a minimum in live and playback mode: full-screen, sequencing, quad, 9-way, or 12-way. It shall allow the user to rearrange cameras in any multi-screen display, in both live and playback modes. The display options shall include but not limited to:</w:t>
      </w:r>
    </w:p>
    <w:p w:rsidR="00BD05C7" w:rsidRPr="00B0677E" w:rsidRDefault="00BD05C7" w:rsidP="00980396">
      <w:pPr>
        <w:pStyle w:val="BodyText"/>
        <w:numPr>
          <w:ilvl w:val="0"/>
          <w:numId w:val="57"/>
        </w:numPr>
        <w:rPr>
          <w:sz w:val="22"/>
          <w:szCs w:val="22"/>
        </w:rPr>
      </w:pPr>
      <w:r w:rsidRPr="00B0677E">
        <w:rPr>
          <w:sz w:val="22"/>
          <w:szCs w:val="22"/>
        </w:rPr>
        <w:t xml:space="preserve"> Camera tilting</w:t>
      </w:r>
    </w:p>
    <w:p w:rsidR="00BD05C7" w:rsidRPr="00B0677E" w:rsidRDefault="00BD05C7" w:rsidP="00980396">
      <w:pPr>
        <w:pStyle w:val="BodyText"/>
        <w:numPr>
          <w:ilvl w:val="0"/>
          <w:numId w:val="57"/>
        </w:numPr>
        <w:rPr>
          <w:sz w:val="22"/>
          <w:szCs w:val="22"/>
        </w:rPr>
      </w:pPr>
      <w:r w:rsidRPr="00B0677E">
        <w:rPr>
          <w:sz w:val="22"/>
          <w:szCs w:val="22"/>
        </w:rPr>
        <w:t xml:space="preserve"> Title display, per monitor</w:t>
      </w:r>
    </w:p>
    <w:p w:rsidR="00BD05C7" w:rsidRPr="00B0677E" w:rsidRDefault="00BD05C7" w:rsidP="00980396">
      <w:pPr>
        <w:pStyle w:val="BodyText"/>
        <w:numPr>
          <w:ilvl w:val="0"/>
          <w:numId w:val="57"/>
        </w:numPr>
        <w:rPr>
          <w:sz w:val="22"/>
          <w:szCs w:val="22"/>
        </w:rPr>
      </w:pPr>
      <w:r w:rsidRPr="00B0677E">
        <w:rPr>
          <w:sz w:val="22"/>
          <w:szCs w:val="22"/>
        </w:rPr>
        <w:t xml:space="preserve"> Time and date, per monitor</w:t>
      </w:r>
    </w:p>
    <w:p w:rsidR="00BD05C7" w:rsidRPr="00DF0B61" w:rsidRDefault="00BD05C7" w:rsidP="00BD05C7"/>
    <w:p w:rsidR="00BD05C7" w:rsidRDefault="00BD05C7" w:rsidP="001C4C02">
      <w:pPr>
        <w:pStyle w:val="Heading4"/>
      </w:pPr>
      <w:bookmarkStart w:id="123" w:name="_Toc42256445"/>
      <w:r w:rsidRPr="00B0677E">
        <w:t>Security Software</w:t>
      </w:r>
      <w:bookmarkEnd w:id="123"/>
    </w:p>
    <w:p w:rsidR="00BD05C7" w:rsidRDefault="00BD05C7" w:rsidP="00BD05C7">
      <w:pPr>
        <w:pStyle w:val="BodyText"/>
        <w:spacing w:after="0"/>
        <w:rPr>
          <w:rFonts w:ascii="Calibri" w:eastAsia="Calibri" w:hAnsi="Calibri"/>
          <w:sz w:val="22"/>
          <w:szCs w:val="22"/>
        </w:rPr>
      </w:pPr>
    </w:p>
    <w:p w:rsidR="00BD05C7" w:rsidRDefault="00C45130" w:rsidP="00BD05C7">
      <w:pPr>
        <w:pStyle w:val="BodyText"/>
        <w:spacing w:after="0"/>
      </w:pPr>
      <w:r>
        <w:rPr>
          <w:sz w:val="22"/>
          <w:szCs w:val="22"/>
        </w:rPr>
        <w:t>Seller</w:t>
      </w:r>
      <w:r w:rsidR="00BD05C7" w:rsidRPr="00B0677E">
        <w:rPr>
          <w:sz w:val="22"/>
          <w:szCs w:val="22"/>
        </w:rPr>
        <w:t xml:space="preserve"> shall provide a minimum of two software and database management licenses. </w:t>
      </w:r>
      <w:r>
        <w:rPr>
          <w:sz w:val="22"/>
          <w:szCs w:val="22"/>
        </w:rPr>
        <w:t>Seller</w:t>
      </w:r>
      <w:r w:rsidR="00BD05C7" w:rsidRPr="00B0677E">
        <w:rPr>
          <w:sz w:val="22"/>
          <w:szCs w:val="22"/>
        </w:rPr>
        <w:t xml:space="preserve"> shall provide two copies of the software on CDs for backup and a complete user manual. Software shall be Windows compatible. </w:t>
      </w:r>
      <w:r>
        <w:rPr>
          <w:sz w:val="22"/>
          <w:szCs w:val="22"/>
        </w:rPr>
        <w:t>Seller</w:t>
      </w:r>
      <w:r w:rsidR="00BD05C7" w:rsidRPr="00B0677E">
        <w:rPr>
          <w:sz w:val="22"/>
          <w:szCs w:val="22"/>
        </w:rPr>
        <w:t xml:space="preserve"> shall provide free software upgrades during the warranty period of the system as a minimum</w:t>
      </w:r>
      <w:r w:rsidR="00BD05C7" w:rsidRPr="00CF2121">
        <w:t>.</w:t>
      </w:r>
      <w:r w:rsidR="00E1370D">
        <w:t xml:space="preserve">  In addition, camera licensing is required with one (1) license per camera.</w:t>
      </w:r>
    </w:p>
    <w:p w:rsidR="007D6ACD" w:rsidRDefault="007D6ACD" w:rsidP="00443500">
      <w:pPr>
        <w:spacing w:line="240" w:lineRule="auto"/>
        <w:rPr>
          <w:rFonts w:eastAsia="Times New Roman"/>
        </w:rPr>
      </w:pPr>
    </w:p>
    <w:p w:rsidR="00814461" w:rsidRPr="000A2D44" w:rsidRDefault="00814461" w:rsidP="00814461">
      <w:pPr>
        <w:pStyle w:val="Heading2"/>
      </w:pPr>
      <w:bookmarkStart w:id="124" w:name="_Toc42256446"/>
      <w:r>
        <w:t>Drainage</w:t>
      </w:r>
      <w:r w:rsidR="0050142C">
        <w:t xml:space="preserve"> Systems</w:t>
      </w:r>
      <w:bookmarkEnd w:id="124"/>
      <w:r w:rsidRPr="000A2D44">
        <w:t xml:space="preserve"> </w:t>
      </w:r>
    </w:p>
    <w:p w:rsidR="007D6ACD" w:rsidRPr="007D6ACD" w:rsidRDefault="007D6ACD" w:rsidP="007D6ACD">
      <w:pPr>
        <w:spacing w:line="240" w:lineRule="auto"/>
        <w:rPr>
          <w:rFonts w:eastAsia="Times New Roman"/>
        </w:rPr>
      </w:pPr>
      <w:r w:rsidRPr="007D6ACD">
        <w:rPr>
          <w:rFonts w:eastAsia="Times New Roman"/>
        </w:rPr>
        <w:t xml:space="preserve">Sanitary drainage, roof (storm) drainage, and floor and equipment drainage systems shall be provided, as required, to service all </w:t>
      </w:r>
      <w:r w:rsidR="00767F4F">
        <w:rPr>
          <w:rFonts w:eastAsia="Times New Roman"/>
        </w:rPr>
        <w:t>project</w:t>
      </w:r>
      <w:r w:rsidR="00767F4F" w:rsidRPr="007D6ACD">
        <w:rPr>
          <w:rFonts w:eastAsia="Times New Roman"/>
        </w:rPr>
        <w:t xml:space="preserve"> </w:t>
      </w:r>
      <w:r w:rsidRPr="007D6ACD">
        <w:rPr>
          <w:rFonts w:eastAsia="Times New Roman"/>
        </w:rPr>
        <w:t>buildings</w:t>
      </w:r>
      <w:r w:rsidR="000A5A1D">
        <w:rPr>
          <w:rFonts w:eastAsia="Times New Roman"/>
        </w:rPr>
        <w:t xml:space="preserve">. </w:t>
      </w:r>
      <w:r w:rsidRPr="007D6ACD">
        <w:rPr>
          <w:rFonts w:eastAsia="Times New Roman"/>
        </w:rPr>
        <w:t>All systems shall be gravity drainage systems with all pipe uniformly sloped in the direction of flow</w:t>
      </w:r>
      <w:r w:rsidR="000A5A1D">
        <w:rPr>
          <w:rFonts w:eastAsia="Times New Roman"/>
        </w:rPr>
        <w:t xml:space="preserve">. </w:t>
      </w:r>
      <w:r w:rsidRPr="007D6ACD">
        <w:rPr>
          <w:rFonts w:eastAsia="Times New Roman"/>
        </w:rPr>
        <w:t>Minimum slopes for all drainage systems shall conform to the requirements of the applicable Plumbing Code.</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All plumbing fixtures and washing facilities shall be drained to the sanitary system</w:t>
      </w:r>
      <w:r w:rsidR="000A5A1D">
        <w:rPr>
          <w:rFonts w:eastAsia="Times New Roman"/>
        </w:rPr>
        <w:t xml:space="preserve">. </w:t>
      </w:r>
      <w:r w:rsidRPr="007D6ACD">
        <w:rPr>
          <w:rFonts w:eastAsia="Times New Roman"/>
        </w:rPr>
        <w:t>Floor drains in toilets, washrooms, and showers</w:t>
      </w:r>
      <w:r w:rsidR="00616D85">
        <w:rPr>
          <w:rFonts w:eastAsia="Times New Roman"/>
        </w:rPr>
        <w:t xml:space="preserve">, if </w:t>
      </w:r>
      <w:r w:rsidR="00651DC4">
        <w:rPr>
          <w:rFonts w:eastAsia="Times New Roman"/>
        </w:rPr>
        <w:t>included,</w:t>
      </w:r>
      <w:r w:rsidRPr="007D6ACD">
        <w:rPr>
          <w:rFonts w:eastAsia="Times New Roman"/>
        </w:rPr>
        <w:t xml:space="preserve"> shall also be drained to the sanitary system</w:t>
      </w:r>
      <w:r w:rsidR="000A5A1D">
        <w:rPr>
          <w:rFonts w:eastAsia="Times New Roman"/>
        </w:rPr>
        <w:t xml:space="preserve">. </w:t>
      </w:r>
      <w:r w:rsidRPr="007D6ACD">
        <w:rPr>
          <w:rFonts w:eastAsia="Times New Roman"/>
        </w:rPr>
        <w:t xml:space="preserve">All such drains shall be routed independently from all other drainage systems to </w:t>
      </w:r>
      <w:r w:rsidR="00DA421B" w:rsidRPr="00CB0DE1">
        <w:rPr>
          <w:rFonts w:eastAsia="Times New Roman"/>
          <w:bCs/>
        </w:rPr>
        <w:t xml:space="preserve">the </w:t>
      </w:r>
      <w:r w:rsidR="00DA421B">
        <w:rPr>
          <w:rFonts w:eastAsia="Times New Roman"/>
          <w:bCs/>
        </w:rPr>
        <w:t>P</w:t>
      </w:r>
      <w:r w:rsidR="00DA421B" w:rsidRPr="00CB0DE1">
        <w:rPr>
          <w:rFonts w:eastAsia="Times New Roman"/>
          <w:bCs/>
        </w:rPr>
        <w:t>roject</w:t>
      </w:r>
      <w:r w:rsidR="00767F4F" w:rsidRPr="007D6ACD">
        <w:rPr>
          <w:rFonts w:eastAsia="Times New Roman"/>
        </w:rPr>
        <w:t xml:space="preserve"> </w:t>
      </w:r>
      <w:r w:rsidRPr="007D6ACD">
        <w:rPr>
          <w:rFonts w:eastAsia="Times New Roman"/>
        </w:rPr>
        <w:t>Sewage Treatment Facility or to the local sanitary sewer system.</w:t>
      </w:r>
      <w:r w:rsidR="001B5BAB">
        <w:rPr>
          <w:rFonts w:eastAsia="Times New Roman"/>
        </w:rPr>
        <w:t xml:space="preserve"> Connection to the local sewage line is </w:t>
      </w:r>
      <w:r w:rsidR="00C45130">
        <w:rPr>
          <w:rFonts w:eastAsia="Times New Roman"/>
        </w:rPr>
        <w:t>Seller</w:t>
      </w:r>
      <w:r w:rsidR="001B5BAB">
        <w:rPr>
          <w:rFonts w:eastAsia="Times New Roman"/>
        </w:rPr>
        <w:t>’s responsibility.</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All plumbing fixtures and sanitary drainage related floor drains shall be trapped and vented to the outside in compliance with the applicable plumbing code.</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All roof drains shall be provided with dome strainers, integral expansion joints, flashing collars, and underdeck clamps</w:t>
      </w:r>
      <w:r w:rsidR="000A5A1D">
        <w:rPr>
          <w:rFonts w:eastAsia="Times New Roman"/>
        </w:rPr>
        <w:t xml:space="preserve">. </w:t>
      </w:r>
      <w:r w:rsidRPr="007D6ACD">
        <w:rPr>
          <w:rFonts w:eastAsia="Times New Roman"/>
        </w:rPr>
        <w:t>All horizontal roof drainage piping shall be insulated and jacketed to prevent sweating.</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Floor and equipment drains shall be connected to a common drainage system</w:t>
      </w:r>
      <w:r w:rsidR="000A5A1D">
        <w:rPr>
          <w:rFonts w:eastAsia="Times New Roman"/>
        </w:rPr>
        <w:t xml:space="preserve">. </w:t>
      </w:r>
      <w:r w:rsidRPr="007D6ACD">
        <w:rPr>
          <w:rFonts w:eastAsia="Times New Roman"/>
        </w:rPr>
        <w:t>Drainage from areas wherein chemicals can enter the drainage system shall be neutralized before combining with ordinary floor and equipment drains</w:t>
      </w:r>
      <w:r w:rsidR="000A5A1D">
        <w:rPr>
          <w:rFonts w:eastAsia="Times New Roman"/>
        </w:rPr>
        <w:t xml:space="preserve">. </w:t>
      </w:r>
      <w:r w:rsidR="002C5454" w:rsidRPr="007D6ACD">
        <w:rPr>
          <w:rFonts w:eastAsia="Times New Roman"/>
        </w:rPr>
        <w:t>Drainage from areas containing oil shall be processed through oil separators prior to discharge.</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Equipment drains shall be sized on the basis of the largest drainage rate from equipment to be drained</w:t>
      </w:r>
      <w:r w:rsidR="000A5A1D">
        <w:rPr>
          <w:rFonts w:eastAsia="Times New Roman"/>
        </w:rPr>
        <w:t xml:space="preserve">. </w:t>
      </w:r>
      <w:r w:rsidRPr="007D6ACD">
        <w:rPr>
          <w:rFonts w:eastAsia="Times New Roman"/>
        </w:rPr>
        <w:t>Equipment drains shall be provided for all equipment with continuous drips or subject to frequent flushing</w:t>
      </w:r>
      <w:r w:rsidR="000A5A1D">
        <w:rPr>
          <w:rFonts w:eastAsia="Times New Roman"/>
        </w:rPr>
        <w:t xml:space="preserve">. </w:t>
      </w:r>
      <w:r w:rsidRPr="007D6ACD">
        <w:rPr>
          <w:rFonts w:eastAsia="Times New Roman"/>
        </w:rPr>
        <w:t>Equipment drains shall also be located at each fire protection system alarm valve station.</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All station floor drains shall be a minimum of 4 inches in size</w:t>
      </w:r>
      <w:r w:rsidR="000A5A1D">
        <w:rPr>
          <w:rFonts w:eastAsia="Times New Roman"/>
        </w:rPr>
        <w:t xml:space="preserve">. </w:t>
      </w:r>
      <w:r w:rsidRPr="007D6ACD">
        <w:rPr>
          <w:rFonts w:eastAsia="Times New Roman"/>
        </w:rPr>
        <w:t>All areas containing concentrations of oil shall be provided with dikes, trenches, and/or drains sized to contain the maximum anticipated spill.</w:t>
      </w:r>
    </w:p>
    <w:p w:rsidR="007D6ACD" w:rsidRPr="007D6ACD" w:rsidRDefault="007D6ACD" w:rsidP="007D6ACD">
      <w:pPr>
        <w:spacing w:line="240" w:lineRule="auto"/>
        <w:rPr>
          <w:rFonts w:eastAsia="Times New Roman"/>
        </w:rPr>
      </w:pPr>
    </w:p>
    <w:p w:rsidR="007D6ACD" w:rsidRPr="007D6ACD" w:rsidRDefault="007D6ACD" w:rsidP="007D6ACD">
      <w:pPr>
        <w:spacing w:line="240" w:lineRule="auto"/>
        <w:rPr>
          <w:rFonts w:eastAsia="Times New Roman"/>
        </w:rPr>
      </w:pPr>
      <w:r w:rsidRPr="007D6ACD">
        <w:rPr>
          <w:rFonts w:eastAsia="Times New Roman"/>
        </w:rPr>
        <w:t>Any section of drainage system which cannot be drained by gravity to its disposal facilities shall be provided with pumps</w:t>
      </w:r>
      <w:r w:rsidR="000A5A1D">
        <w:rPr>
          <w:rFonts w:eastAsia="Times New Roman"/>
        </w:rPr>
        <w:t xml:space="preserve">. </w:t>
      </w:r>
      <w:r w:rsidRPr="007D6ACD">
        <w:rPr>
          <w:rFonts w:eastAsia="Times New Roman"/>
        </w:rPr>
        <w:t>Pumps for the sanitary drainage system shall be duplex sewage ejectors of the non-</w:t>
      </w:r>
      <w:r w:rsidRPr="007D6ACD">
        <w:rPr>
          <w:rFonts w:eastAsia="Times New Roman"/>
        </w:rPr>
        <w:lastRenderedPageBreak/>
        <w:t>clog type, submersible, vertical submerged type or pneumatic type</w:t>
      </w:r>
      <w:r w:rsidR="000A5A1D">
        <w:rPr>
          <w:rFonts w:eastAsia="Times New Roman"/>
        </w:rPr>
        <w:t xml:space="preserve">. </w:t>
      </w:r>
      <w:r w:rsidRPr="007D6ACD">
        <w:rPr>
          <w:rFonts w:eastAsia="Times New Roman"/>
        </w:rPr>
        <w:t>Sewage pumps shall be installed in cast iron basins</w:t>
      </w:r>
      <w:r w:rsidR="000A5A1D">
        <w:rPr>
          <w:rFonts w:eastAsia="Times New Roman"/>
        </w:rPr>
        <w:t xml:space="preserve">. </w:t>
      </w:r>
      <w:r w:rsidRPr="007D6ACD">
        <w:rPr>
          <w:rFonts w:eastAsia="Times New Roman"/>
        </w:rPr>
        <w:t>Pumps for the roof and floor and equipment drain systems shall be duplex sump pumps of the vertical, submersible type installed in concrete pits or cast</w:t>
      </w:r>
      <w:r w:rsidR="001A48CE">
        <w:rPr>
          <w:rFonts w:eastAsia="Times New Roman"/>
        </w:rPr>
        <w:t>-</w:t>
      </w:r>
      <w:r w:rsidRPr="007D6ACD">
        <w:rPr>
          <w:rFonts w:eastAsia="Times New Roman"/>
        </w:rPr>
        <w:t>iron basins.</w:t>
      </w:r>
    </w:p>
    <w:p w:rsidR="007D6ACD" w:rsidRDefault="007D6ACD" w:rsidP="00443500">
      <w:pPr>
        <w:spacing w:line="240" w:lineRule="auto"/>
        <w:rPr>
          <w:rFonts w:eastAsia="Times New Roman"/>
        </w:rPr>
      </w:pPr>
    </w:p>
    <w:p w:rsidR="00443500" w:rsidRPr="00443500" w:rsidRDefault="00443500" w:rsidP="000A2D44">
      <w:pPr>
        <w:pStyle w:val="Heading2"/>
      </w:pPr>
      <w:bookmarkStart w:id="125" w:name="_Toc42256447"/>
      <w:r w:rsidRPr="00443500">
        <w:t>Toxic Materials</w:t>
      </w:r>
      <w:bookmarkEnd w:id="125"/>
      <w:r w:rsidR="00962ED5" w:rsidRPr="006162B5">
        <w:rPr>
          <w:color w:val="FF0000"/>
        </w:rPr>
        <w:t xml:space="preserve"> </w:t>
      </w:r>
    </w:p>
    <w:p w:rsidR="00C125FF" w:rsidRPr="00C125FF" w:rsidRDefault="00C125FF" w:rsidP="00C125FF">
      <w:pPr>
        <w:spacing w:line="240" w:lineRule="auto"/>
        <w:rPr>
          <w:rFonts w:eastAsia="Times New Roman"/>
        </w:rPr>
      </w:pPr>
      <w:r w:rsidRPr="00C125FF">
        <w:rPr>
          <w:rFonts w:eastAsia="Times New Roman"/>
        </w:rPr>
        <w:t>If a significant amount of a toxic substance can be emitted from the equipment during a failure, fire or emergency/protective operation, an alarm system to alert personnel shall be included in the equipment</w:t>
      </w:r>
      <w:r w:rsidR="000A5A1D">
        <w:rPr>
          <w:rFonts w:eastAsia="Times New Roman"/>
        </w:rPr>
        <w:t xml:space="preserve">. </w:t>
      </w:r>
      <w:r w:rsidRPr="00C125FF">
        <w:rPr>
          <w:rFonts w:eastAsia="Times New Roman"/>
        </w:rPr>
        <w:t xml:space="preserve">The toxic nature of the substances as well as treatment for exposure to it shall be included in the </w:t>
      </w:r>
      <w:r w:rsidR="004D27C8">
        <w:t>O</w:t>
      </w:r>
      <w:r w:rsidR="004D27C8" w:rsidRPr="00BC6C98">
        <w:t xml:space="preserve">peration and </w:t>
      </w:r>
      <w:r w:rsidR="004D27C8">
        <w:t>M</w:t>
      </w:r>
      <w:r w:rsidR="004D27C8" w:rsidRPr="00BC6C98">
        <w:t>aintenance</w:t>
      </w:r>
      <w:r w:rsidR="004D27C8" w:rsidRPr="00C125FF">
        <w:rPr>
          <w:rFonts w:eastAsia="Times New Roman"/>
        </w:rPr>
        <w:t xml:space="preserve"> </w:t>
      </w:r>
      <w:r w:rsidR="004D27C8">
        <w:rPr>
          <w:rFonts w:eastAsia="Times New Roman"/>
        </w:rPr>
        <w:t>(</w:t>
      </w:r>
      <w:r w:rsidRPr="00C125FF">
        <w:rPr>
          <w:rFonts w:eastAsia="Times New Roman"/>
        </w:rPr>
        <w:t>O&amp;M</w:t>
      </w:r>
      <w:r w:rsidR="004D27C8">
        <w:rPr>
          <w:rFonts w:eastAsia="Times New Roman"/>
        </w:rPr>
        <w:t>)</w:t>
      </w:r>
      <w:r w:rsidRPr="00C125FF">
        <w:rPr>
          <w:rFonts w:eastAsia="Times New Roman"/>
        </w:rPr>
        <w:t xml:space="preserve"> manual. </w:t>
      </w:r>
      <w:r w:rsidR="00C45130">
        <w:rPr>
          <w:rFonts w:eastAsia="Times New Roman"/>
        </w:rPr>
        <w:t>Seller</w:t>
      </w:r>
      <w:r w:rsidR="0058778F">
        <w:rPr>
          <w:rFonts w:eastAsia="Times New Roman"/>
        </w:rPr>
        <w:t>s</w:t>
      </w:r>
      <w:r w:rsidR="0058778F" w:rsidRPr="00C125FF">
        <w:rPr>
          <w:rFonts w:eastAsia="Times New Roman"/>
        </w:rPr>
        <w:t xml:space="preserve"> </w:t>
      </w:r>
      <w:r w:rsidRPr="00C125FF">
        <w:rPr>
          <w:rFonts w:eastAsia="Times New Roman"/>
        </w:rPr>
        <w:t>shall provide battery safety data sheets and test data with the bid.</w:t>
      </w:r>
    </w:p>
    <w:p w:rsidR="00C125FF" w:rsidRPr="00C125FF" w:rsidRDefault="00C125FF" w:rsidP="00C125FF">
      <w:pPr>
        <w:spacing w:line="240" w:lineRule="auto"/>
        <w:rPr>
          <w:rFonts w:eastAsia="Times New Roman"/>
        </w:rPr>
      </w:pPr>
    </w:p>
    <w:p w:rsidR="00576851" w:rsidRPr="00C125FF" w:rsidRDefault="00C125FF" w:rsidP="00C125FF">
      <w:pPr>
        <w:spacing w:line="240" w:lineRule="auto"/>
        <w:rPr>
          <w:rFonts w:eastAsia="Times New Roman"/>
        </w:rPr>
      </w:pPr>
      <w:r w:rsidRPr="00C125FF">
        <w:rPr>
          <w:rFonts w:eastAsia="Times New Roman"/>
        </w:rPr>
        <w:t>Coordination and approval from the local fire protection agency is required prior to acceptance by Owner</w:t>
      </w:r>
      <w:r w:rsidR="00576851" w:rsidRPr="00C125FF">
        <w:rPr>
          <w:rFonts w:eastAsia="Times New Roman"/>
        </w:rPr>
        <w:t xml:space="preserve">. </w:t>
      </w:r>
    </w:p>
    <w:p w:rsidR="00DA1BE5" w:rsidRDefault="00DA1BE5" w:rsidP="00443500">
      <w:pPr>
        <w:spacing w:line="240" w:lineRule="auto"/>
        <w:rPr>
          <w:rFonts w:eastAsia="Times New Roman"/>
        </w:rPr>
      </w:pPr>
    </w:p>
    <w:p w:rsidR="00443500" w:rsidRPr="00E63F00" w:rsidRDefault="00576851" w:rsidP="000A2D44">
      <w:pPr>
        <w:pStyle w:val="Heading2"/>
      </w:pPr>
      <w:bookmarkStart w:id="126" w:name="_Toc42256448"/>
      <w:r w:rsidRPr="00E63F00">
        <w:t>Spare Parts and Equipment</w:t>
      </w:r>
      <w:bookmarkEnd w:id="126"/>
      <w:r w:rsidR="00A561FF" w:rsidRPr="00A561FF">
        <w:rPr>
          <w:color w:val="FF0000"/>
        </w:rPr>
        <w:t xml:space="preserve"> </w:t>
      </w:r>
    </w:p>
    <w:p w:rsidR="00576851" w:rsidRPr="00B0677E" w:rsidRDefault="00C45130" w:rsidP="00B0677E">
      <w:pPr>
        <w:pStyle w:val="BodyText"/>
        <w:rPr>
          <w:sz w:val="22"/>
        </w:rPr>
      </w:pPr>
      <w:r>
        <w:rPr>
          <w:sz w:val="22"/>
        </w:rPr>
        <w:t>Seller</w:t>
      </w:r>
      <w:r w:rsidR="00576851" w:rsidRPr="00D36009">
        <w:rPr>
          <w:sz w:val="22"/>
        </w:rPr>
        <w:t xml:space="preserve"> shall evaluate its design with regard to failure rates, effects and BESS</w:t>
      </w:r>
      <w:r w:rsidR="00D36009" w:rsidRPr="00D36009">
        <w:rPr>
          <w:sz w:val="22"/>
        </w:rPr>
        <w:t xml:space="preserve"> </w:t>
      </w:r>
      <w:r w:rsidR="00576851" w:rsidRPr="00D36009">
        <w:rPr>
          <w:sz w:val="22"/>
        </w:rPr>
        <w:t>reliability</w:t>
      </w:r>
      <w:r w:rsidR="000A5A1D">
        <w:rPr>
          <w:sz w:val="22"/>
        </w:rPr>
        <w:t xml:space="preserve">. </w:t>
      </w:r>
      <w:r>
        <w:rPr>
          <w:sz w:val="22"/>
        </w:rPr>
        <w:t>Seller</w:t>
      </w:r>
      <w:r w:rsidR="00576851" w:rsidRPr="00D36009">
        <w:rPr>
          <w:sz w:val="22"/>
        </w:rPr>
        <w:t xml:space="preserve"> shall provide a recommended spare parts list, including prices and availability, as part of his proposal</w:t>
      </w:r>
      <w:r w:rsidR="000A5A1D">
        <w:rPr>
          <w:sz w:val="22"/>
        </w:rPr>
        <w:t xml:space="preserve">. </w:t>
      </w:r>
      <w:r w:rsidR="00576851" w:rsidRPr="00D36009">
        <w:rPr>
          <w:sz w:val="22"/>
        </w:rPr>
        <w:t>Spare parts that are readily available from stock and available within sufficient time to meet the required availability shall be considered off-the-shelf items and not required as spare parts in stock at the site</w:t>
      </w:r>
      <w:r w:rsidR="000A5A1D">
        <w:rPr>
          <w:sz w:val="22"/>
        </w:rPr>
        <w:t xml:space="preserve">. </w:t>
      </w:r>
      <w:r w:rsidR="00576851" w:rsidRPr="00D36009">
        <w:rPr>
          <w:sz w:val="22"/>
        </w:rPr>
        <w:t>These parts shall be listed and so noted on the spare parts list.</w:t>
      </w:r>
      <w:r w:rsidR="00443500" w:rsidRPr="00D36009">
        <w:rPr>
          <w:sz w:val="22"/>
        </w:rPr>
        <w:t xml:space="preserve"> </w:t>
      </w:r>
      <w:r>
        <w:rPr>
          <w:sz w:val="22"/>
        </w:rPr>
        <w:t>Seller</w:t>
      </w:r>
      <w:r w:rsidR="00D36009" w:rsidRPr="00D36009">
        <w:rPr>
          <w:sz w:val="22"/>
        </w:rPr>
        <w:t xml:space="preserve"> shall also identify spare parts that </w:t>
      </w:r>
      <w:r>
        <w:rPr>
          <w:sz w:val="22"/>
        </w:rPr>
        <w:t>Seller</w:t>
      </w:r>
      <w:r w:rsidR="00D36009" w:rsidRPr="00D36009">
        <w:rPr>
          <w:sz w:val="22"/>
        </w:rPr>
        <w:t xml:space="preserve"> recommends should be stocked locally to ensure prompt repair due to any failure that can be reasonably expected, </w:t>
      </w:r>
      <w:r w:rsidR="00113B11" w:rsidRPr="00D36009">
        <w:rPr>
          <w:sz w:val="22"/>
        </w:rPr>
        <w:t>considering</w:t>
      </w:r>
      <w:r w:rsidR="00D36009" w:rsidRPr="00D36009">
        <w:rPr>
          <w:sz w:val="22"/>
        </w:rPr>
        <w:t xml:space="preserve"> the length of time required to obtain replacement parts.</w:t>
      </w:r>
      <w:r w:rsidR="00D36009">
        <w:rPr>
          <w:sz w:val="22"/>
        </w:rPr>
        <w:t xml:space="preserve"> </w:t>
      </w:r>
      <w:r w:rsidR="00576851" w:rsidRPr="00B0677E">
        <w:rPr>
          <w:sz w:val="22"/>
        </w:rPr>
        <w:t xml:space="preserve">Owner will determine the need for and purchase separately all spare parts. </w:t>
      </w:r>
    </w:p>
    <w:p w:rsidR="00576851" w:rsidRDefault="00576851" w:rsidP="00443500">
      <w:pPr>
        <w:spacing w:line="240" w:lineRule="auto"/>
        <w:rPr>
          <w:rFonts w:eastAsia="Times New Roman"/>
        </w:rPr>
      </w:pPr>
      <w:r w:rsidRPr="00576851">
        <w:rPr>
          <w:rFonts w:eastAsia="Times New Roman"/>
        </w:rPr>
        <w:t xml:space="preserve">All spare parts for equipment covered by this </w:t>
      </w:r>
      <w:r w:rsidR="00C41611">
        <w:rPr>
          <w:szCs w:val="20"/>
        </w:rPr>
        <w:t>Technical S</w:t>
      </w:r>
      <w:r w:rsidRPr="00576851">
        <w:rPr>
          <w:rFonts w:eastAsia="Times New Roman"/>
        </w:rPr>
        <w:t xml:space="preserve">pecification shall comply in all aspects with the requirements of this </w:t>
      </w:r>
      <w:r w:rsidR="00C41611">
        <w:rPr>
          <w:szCs w:val="20"/>
        </w:rPr>
        <w:t>Technical S</w:t>
      </w:r>
      <w:r w:rsidRPr="00576851">
        <w:rPr>
          <w:rFonts w:eastAsia="Times New Roman"/>
        </w:rPr>
        <w:t>pecification</w:t>
      </w:r>
      <w:r w:rsidR="000A5A1D">
        <w:rPr>
          <w:rFonts w:eastAsia="Times New Roman"/>
        </w:rPr>
        <w:t xml:space="preserve">. </w:t>
      </w:r>
      <w:r w:rsidRPr="00576851">
        <w:rPr>
          <w:rFonts w:eastAsia="Times New Roman"/>
        </w:rPr>
        <w:t xml:space="preserve">This includes documentation identical in kind and format to that required for the original equipment or material. </w:t>
      </w:r>
      <w:r w:rsidR="00D36009" w:rsidRPr="00D36009">
        <w:t>Each of the spare parts shall be fully identified by reference to the spares list, part number, cost, and manufacturer drawing number</w:t>
      </w:r>
      <w:r w:rsidR="000A5A1D">
        <w:t xml:space="preserve">. </w:t>
      </w:r>
    </w:p>
    <w:p w:rsidR="00443500" w:rsidRPr="00576851" w:rsidRDefault="00443500" w:rsidP="00443500">
      <w:pPr>
        <w:spacing w:line="240" w:lineRule="auto"/>
        <w:rPr>
          <w:rFonts w:eastAsia="Times New Roman"/>
        </w:rPr>
      </w:pPr>
    </w:p>
    <w:p w:rsidR="00576851" w:rsidRDefault="00576851" w:rsidP="00443500">
      <w:pPr>
        <w:spacing w:line="240" w:lineRule="auto"/>
        <w:rPr>
          <w:rFonts w:eastAsia="Times New Roman"/>
        </w:rPr>
      </w:pPr>
      <w:r w:rsidRPr="00576851">
        <w:rPr>
          <w:rFonts w:eastAsia="Times New Roman"/>
        </w:rPr>
        <w:t xml:space="preserve">If </w:t>
      </w:r>
      <w:r w:rsidR="00C45130">
        <w:rPr>
          <w:rFonts w:eastAsia="Times New Roman"/>
        </w:rPr>
        <w:t>Seller</w:t>
      </w:r>
      <w:r w:rsidRPr="00576851">
        <w:rPr>
          <w:rFonts w:eastAsia="Times New Roman"/>
        </w:rPr>
        <w:t>, his suppliers, or sub suppliers cease manufacture of any of the spare parts, or if for any reason any spare part will become unav</w:t>
      </w:r>
      <w:r w:rsidR="008E1D03">
        <w:rPr>
          <w:rFonts w:eastAsia="Times New Roman"/>
        </w:rPr>
        <w:t xml:space="preserve">ailable at any time during the </w:t>
      </w:r>
      <w:r w:rsidR="009F51C2">
        <w:rPr>
          <w:rFonts w:eastAsia="Times New Roman"/>
        </w:rPr>
        <w:t>Design Life</w:t>
      </w:r>
      <w:r w:rsidRPr="00576851">
        <w:rPr>
          <w:rFonts w:eastAsia="Times New Roman"/>
        </w:rPr>
        <w:t xml:space="preserve"> of the facility, </w:t>
      </w:r>
      <w:r w:rsidR="0023543C">
        <w:rPr>
          <w:rFonts w:eastAsia="Times New Roman"/>
        </w:rPr>
        <w:t xml:space="preserve">as specified in Table </w:t>
      </w:r>
      <w:r w:rsidR="00166E46">
        <w:rPr>
          <w:rFonts w:eastAsia="Times New Roman"/>
        </w:rPr>
        <w:t>1</w:t>
      </w:r>
      <w:r w:rsidR="0023543C">
        <w:rPr>
          <w:rFonts w:eastAsia="Times New Roman"/>
        </w:rPr>
        <w:t xml:space="preserve">, </w:t>
      </w:r>
      <w:r w:rsidR="00C45130">
        <w:rPr>
          <w:rFonts w:eastAsia="Times New Roman"/>
        </w:rPr>
        <w:t>Seller</w:t>
      </w:r>
      <w:r w:rsidRPr="00576851">
        <w:rPr>
          <w:rFonts w:eastAsia="Times New Roman"/>
        </w:rPr>
        <w:t xml:space="preserve"> shall notify Owner in writing at least 180 days prior to the unavailability of such spare parts</w:t>
      </w:r>
      <w:r w:rsidR="000A5A1D">
        <w:rPr>
          <w:rFonts w:eastAsia="Times New Roman"/>
        </w:rPr>
        <w:t xml:space="preserve">. </w:t>
      </w:r>
      <w:r w:rsidR="00C45130">
        <w:rPr>
          <w:rFonts w:eastAsia="Times New Roman"/>
        </w:rPr>
        <w:t>Seller</w:t>
      </w:r>
      <w:r w:rsidRPr="00576851">
        <w:rPr>
          <w:rFonts w:eastAsia="Times New Roman"/>
        </w:rPr>
        <w:t xml:space="preserve"> shall provide Owner the opportunity to purchase sufficient stock of spare parts to support the system for its expected life. </w:t>
      </w:r>
    </w:p>
    <w:p w:rsidR="00443500" w:rsidRPr="00576851" w:rsidRDefault="00443500" w:rsidP="00443500">
      <w:pPr>
        <w:spacing w:line="240" w:lineRule="auto"/>
        <w:rPr>
          <w:rFonts w:eastAsia="Times New Roman"/>
        </w:rPr>
      </w:pPr>
    </w:p>
    <w:p w:rsidR="00576851" w:rsidRDefault="00576851" w:rsidP="00443500">
      <w:pPr>
        <w:spacing w:line="240" w:lineRule="auto"/>
        <w:rPr>
          <w:rFonts w:eastAsia="Times New Roman"/>
        </w:rPr>
      </w:pPr>
      <w:r w:rsidRPr="00576851">
        <w:rPr>
          <w:rFonts w:eastAsia="Times New Roman"/>
        </w:rPr>
        <w:t xml:space="preserve">The initial complement of equipment shall include a supply of chemicals as may be needed to neutralize small electrolyte spills. </w:t>
      </w:r>
    </w:p>
    <w:p w:rsidR="00D36009" w:rsidRDefault="00D36009" w:rsidP="00443500">
      <w:pPr>
        <w:spacing w:line="240" w:lineRule="auto"/>
        <w:rPr>
          <w:rFonts w:eastAsia="Times New Roman"/>
        </w:rPr>
      </w:pPr>
    </w:p>
    <w:p w:rsidR="00D36009" w:rsidRDefault="00C45130" w:rsidP="00B0677E">
      <w:pPr>
        <w:pStyle w:val="BodyText"/>
        <w:spacing w:after="0"/>
        <w:rPr>
          <w:sz w:val="22"/>
        </w:rPr>
      </w:pPr>
      <w:r>
        <w:rPr>
          <w:sz w:val="22"/>
        </w:rPr>
        <w:t>Seller</w:t>
      </w:r>
      <w:r w:rsidR="00D36009" w:rsidRPr="00B0677E">
        <w:rPr>
          <w:sz w:val="22"/>
        </w:rPr>
        <w:t xml:space="preserve"> shall provide, receive, store locally, distribute and restock spare parts, materials, test equipment, instruments, tools, and consumables required for start-up and operation of the systems and equipment within its scope </w:t>
      </w:r>
      <w:r w:rsidR="002C5454" w:rsidRPr="00B0677E">
        <w:rPr>
          <w:sz w:val="22"/>
        </w:rPr>
        <w:t xml:space="preserve">until </w:t>
      </w:r>
      <w:r w:rsidR="002C5454" w:rsidRPr="0056301C">
        <w:rPr>
          <w:sz w:val="22"/>
        </w:rPr>
        <w:t>Substantial Completion</w:t>
      </w:r>
      <w:r w:rsidR="002C5454">
        <w:rPr>
          <w:sz w:val="22"/>
        </w:rPr>
        <w:t xml:space="preserve">. </w:t>
      </w:r>
    </w:p>
    <w:p w:rsidR="007F68E9" w:rsidRDefault="007F68E9" w:rsidP="00A7315B">
      <w:pPr>
        <w:spacing w:line="240" w:lineRule="auto"/>
        <w:rPr>
          <w:rFonts w:eastAsia="Times New Roman"/>
          <w:bCs/>
        </w:rPr>
      </w:pPr>
    </w:p>
    <w:p w:rsidR="000826FA" w:rsidRDefault="000826FA" w:rsidP="000A2D44">
      <w:pPr>
        <w:pStyle w:val="Heading2"/>
      </w:pPr>
      <w:bookmarkStart w:id="127" w:name="_Toc42256449"/>
      <w:r>
        <w:t>Project Access</w:t>
      </w:r>
      <w:bookmarkEnd w:id="127"/>
    </w:p>
    <w:p w:rsidR="00A7315B" w:rsidRPr="00360482" w:rsidRDefault="00A7315B" w:rsidP="001C4C02">
      <w:pPr>
        <w:pStyle w:val="Heading3"/>
      </w:pPr>
      <w:bookmarkStart w:id="128" w:name="_Toc42256450"/>
      <w:r w:rsidRPr="00360482">
        <w:t>Construction Access</w:t>
      </w:r>
      <w:bookmarkEnd w:id="128"/>
    </w:p>
    <w:p w:rsidR="00A7315B" w:rsidRPr="0012568A" w:rsidRDefault="00C45130" w:rsidP="00A7315B">
      <w:pPr>
        <w:suppressAutoHyphens/>
        <w:spacing w:after="160" w:line="240" w:lineRule="auto"/>
        <w:rPr>
          <w:rFonts w:eastAsia="Times New Roman"/>
        </w:rPr>
      </w:pPr>
      <w:r>
        <w:rPr>
          <w:rFonts w:eastAsia="Times New Roman"/>
        </w:rPr>
        <w:t>Seller</w:t>
      </w:r>
      <w:r w:rsidR="00A7315B" w:rsidRPr="0012568A" w:rsidDel="0021688C">
        <w:rPr>
          <w:rFonts w:eastAsia="Times New Roman"/>
        </w:rPr>
        <w:t xml:space="preserve"> </w:t>
      </w:r>
      <w:r w:rsidR="00A7315B" w:rsidRPr="0012568A">
        <w:rPr>
          <w:rFonts w:eastAsia="Times New Roman"/>
        </w:rPr>
        <w:t>shall abide by all load limits established by the applicable state department of transportation.</w:t>
      </w:r>
    </w:p>
    <w:p w:rsidR="00A7315B" w:rsidRPr="0012568A" w:rsidRDefault="00C45130" w:rsidP="00A7315B">
      <w:pPr>
        <w:suppressAutoHyphens/>
        <w:spacing w:after="160" w:line="240" w:lineRule="auto"/>
        <w:rPr>
          <w:rFonts w:eastAsia="Times New Roman"/>
        </w:rPr>
      </w:pPr>
      <w:r>
        <w:rPr>
          <w:rFonts w:eastAsia="Times New Roman"/>
        </w:rPr>
        <w:t>Seller</w:t>
      </w:r>
      <w:r w:rsidR="00A7315B" w:rsidRPr="0012568A" w:rsidDel="0021688C">
        <w:rPr>
          <w:rFonts w:eastAsia="Times New Roman"/>
        </w:rPr>
        <w:t xml:space="preserve"> </w:t>
      </w:r>
      <w:r w:rsidR="00A7315B" w:rsidRPr="0012568A">
        <w:rPr>
          <w:rFonts w:eastAsia="Times New Roman"/>
        </w:rPr>
        <w:t xml:space="preserve">shall be responsible for providing, operating, and maintaining equipment, services, and personnel with traffic control and protective devices, meeting the requirements of the </w:t>
      </w:r>
      <w:r w:rsidR="00A7315B" w:rsidRPr="0012568A">
        <w:rPr>
          <w:rFonts w:eastAsia="Times New Roman"/>
          <w:i/>
        </w:rPr>
        <w:t xml:space="preserve">Manual of Uniform Traffic </w:t>
      </w:r>
      <w:r w:rsidR="00A7315B" w:rsidRPr="0012568A">
        <w:rPr>
          <w:rFonts w:eastAsia="Times New Roman"/>
          <w:i/>
        </w:rPr>
        <w:lastRenderedPageBreak/>
        <w:t>Code Devices</w:t>
      </w:r>
      <w:r w:rsidR="00A7315B" w:rsidRPr="0012568A">
        <w:rPr>
          <w:rFonts w:eastAsia="Times New Roman"/>
        </w:rPr>
        <w:t xml:space="preserve"> as required, </w:t>
      </w:r>
      <w:r w:rsidR="00585CE9" w:rsidRPr="0012568A">
        <w:rPr>
          <w:rFonts w:eastAsia="Times New Roman"/>
        </w:rPr>
        <w:t>allowing</w:t>
      </w:r>
      <w:r w:rsidR="00A7315B" w:rsidRPr="0012568A">
        <w:rPr>
          <w:rFonts w:eastAsia="Times New Roman"/>
        </w:rPr>
        <w:t xml:space="preserve"> traffic flow on haul routes and onsite access roads in a safe manner. </w:t>
      </w:r>
      <w:r>
        <w:rPr>
          <w:rFonts w:eastAsia="Times New Roman"/>
        </w:rPr>
        <w:t>Seller</w:t>
      </w:r>
      <w:r w:rsidR="00A7315B" w:rsidRPr="0012568A">
        <w:rPr>
          <w:rFonts w:eastAsia="Times New Roman"/>
        </w:rPr>
        <w:t xml:space="preserve"> shall be responsible for any costs to comply.</w:t>
      </w:r>
    </w:p>
    <w:p w:rsidR="00A7315B" w:rsidRPr="0012568A" w:rsidRDefault="00C45130" w:rsidP="00A7315B">
      <w:pPr>
        <w:spacing w:line="240" w:lineRule="auto"/>
      </w:pPr>
      <w:r>
        <w:t>Seller</w:t>
      </w:r>
      <w:r w:rsidR="00A7315B" w:rsidRPr="0012568A" w:rsidDel="0021688C">
        <w:t xml:space="preserve"> </w:t>
      </w:r>
      <w:r w:rsidR="00A7315B" w:rsidRPr="0012568A">
        <w:t>is responsible for construction of temporary access around areas of excavation and other construction activity, if necessary and as required.</w:t>
      </w:r>
    </w:p>
    <w:p w:rsidR="00D63DE3" w:rsidRPr="004F27B3" w:rsidRDefault="00D63DE3" w:rsidP="00A7315B">
      <w:pPr>
        <w:spacing w:line="240" w:lineRule="auto"/>
        <w:rPr>
          <w:rFonts w:eastAsia="Times New Roman"/>
          <w:bCs/>
          <w:color w:val="FF0000"/>
        </w:rPr>
      </w:pPr>
    </w:p>
    <w:p w:rsidR="00A7315B" w:rsidRPr="00360482" w:rsidRDefault="00A7315B" w:rsidP="001C4C02">
      <w:pPr>
        <w:pStyle w:val="Heading3"/>
      </w:pPr>
      <w:bookmarkStart w:id="129" w:name="_Toc42256451"/>
      <w:r w:rsidRPr="00360482">
        <w:t>Site Access</w:t>
      </w:r>
      <w:bookmarkEnd w:id="129"/>
    </w:p>
    <w:p w:rsidR="00A7315B" w:rsidRPr="0012568A" w:rsidRDefault="00A7315B" w:rsidP="00A7315B">
      <w:pPr>
        <w:suppressAutoHyphens/>
        <w:spacing w:after="160" w:line="240" w:lineRule="auto"/>
        <w:rPr>
          <w:rFonts w:eastAsia="Times New Roman"/>
        </w:rPr>
      </w:pPr>
      <w:r w:rsidRPr="0012568A">
        <w:rPr>
          <w:rFonts w:eastAsia="Times New Roman"/>
        </w:rPr>
        <w:t xml:space="preserve">The Site access road shall be designed and installed by </w:t>
      </w:r>
      <w:r w:rsidR="00C45130">
        <w:rPr>
          <w:rFonts w:eastAsia="Times New Roman"/>
        </w:rPr>
        <w:t>Seller</w:t>
      </w:r>
      <w:r w:rsidRPr="0012568A">
        <w:rPr>
          <w:rFonts w:eastAsia="Times New Roman"/>
        </w:rPr>
        <w:t xml:space="preserve">. This design shall be based on sufficient soils and subsurface investigation by a qualified professional </w:t>
      </w:r>
      <w:r w:rsidR="00402635">
        <w:rPr>
          <w:rFonts w:eastAsia="Times New Roman"/>
        </w:rPr>
        <w:t xml:space="preserve">engineer licensed in the </w:t>
      </w:r>
      <w:r w:rsidR="000A10F3">
        <w:rPr>
          <w:rFonts w:eastAsia="Times New Roman"/>
        </w:rPr>
        <w:t>jurisdiction of the project</w:t>
      </w:r>
      <w:r w:rsidR="00402635">
        <w:rPr>
          <w:rFonts w:eastAsia="Times New Roman"/>
        </w:rPr>
        <w:t xml:space="preserve"> </w:t>
      </w:r>
      <w:r w:rsidRPr="0012568A">
        <w:rPr>
          <w:rFonts w:eastAsia="Times New Roman"/>
        </w:rPr>
        <w:t xml:space="preserve">to ensure that the constructed road will meet its intended purpose. The </w:t>
      </w:r>
      <w:r w:rsidR="000B29B0">
        <w:rPr>
          <w:rFonts w:eastAsia="SimSun"/>
          <w:bCs/>
        </w:rPr>
        <w:t>Design Life</w:t>
      </w:r>
      <w:r w:rsidRPr="0012568A">
        <w:rPr>
          <w:rFonts w:eastAsia="Times New Roman"/>
        </w:rPr>
        <w:t xml:space="preserve"> of the access </w:t>
      </w:r>
      <w:r w:rsidRPr="00E4135F">
        <w:rPr>
          <w:rFonts w:eastAsia="Times New Roman"/>
        </w:rPr>
        <w:t>road shall be 30 years (assuming</w:t>
      </w:r>
      <w:r w:rsidRPr="0012568A">
        <w:rPr>
          <w:rFonts w:eastAsia="Times New Roman"/>
        </w:rPr>
        <w:t xml:space="preserve"> annual maintenance). The Site access road shall be a gravel </w:t>
      </w:r>
      <w:r w:rsidR="00402635">
        <w:rPr>
          <w:rFonts w:eastAsia="Times New Roman"/>
        </w:rPr>
        <w:t xml:space="preserve">compacted </w:t>
      </w:r>
      <w:r w:rsidRPr="0012568A">
        <w:rPr>
          <w:rFonts w:eastAsia="Times New Roman"/>
        </w:rPr>
        <w:t xml:space="preserve">road </w:t>
      </w:r>
      <w:r w:rsidR="000A10F3">
        <w:rPr>
          <w:rFonts w:eastAsia="Times New Roman"/>
        </w:rPr>
        <w:t xml:space="preserve">(unless local regulations specify otherwise) </w:t>
      </w:r>
      <w:r w:rsidRPr="0012568A">
        <w:rPr>
          <w:rFonts w:eastAsia="Times New Roman"/>
        </w:rPr>
        <w:t xml:space="preserve">sufficient to satisfy the loading requirements of the equipment vendors and to provide all-weather access for operation and maintenance of the BESS. Site access roadway design shall comply with local permit </w:t>
      </w:r>
      <w:r w:rsidR="007D596F" w:rsidRPr="0012568A">
        <w:rPr>
          <w:rFonts w:eastAsia="Times New Roman"/>
        </w:rPr>
        <w:t>requirements</w:t>
      </w:r>
      <w:r w:rsidR="007D596F">
        <w:rPr>
          <w:rFonts w:eastAsia="Times New Roman"/>
        </w:rPr>
        <w:t xml:space="preserve"> and</w:t>
      </w:r>
      <w:r w:rsidR="00402635">
        <w:rPr>
          <w:rFonts w:eastAsia="Times New Roman"/>
        </w:rPr>
        <w:t xml:space="preserve"> be </w:t>
      </w:r>
      <w:r w:rsidR="00126442">
        <w:rPr>
          <w:rFonts w:eastAsia="Times New Roman"/>
        </w:rPr>
        <w:t>appropriately</w:t>
      </w:r>
      <w:r w:rsidR="00402635">
        <w:rPr>
          <w:rFonts w:eastAsia="Times New Roman"/>
        </w:rPr>
        <w:t xml:space="preserve"> graded for drainage</w:t>
      </w:r>
      <w:r w:rsidRPr="0012568A">
        <w:rPr>
          <w:rFonts w:eastAsia="Times New Roman"/>
        </w:rPr>
        <w:t>.</w:t>
      </w:r>
    </w:p>
    <w:p w:rsidR="00A7315B" w:rsidRDefault="00A7315B" w:rsidP="00B0677E">
      <w:pPr>
        <w:suppressAutoHyphens/>
        <w:spacing w:line="240" w:lineRule="auto"/>
        <w:rPr>
          <w:rFonts w:eastAsia="Times New Roman"/>
        </w:rPr>
      </w:pPr>
      <w:r w:rsidRPr="0012568A">
        <w:rPr>
          <w:rFonts w:eastAsia="Times New Roman"/>
        </w:rPr>
        <w:t xml:space="preserve">Temporary construction roads and staging areas not connected to permanent roads (if any) shall be restored by </w:t>
      </w:r>
      <w:r w:rsidR="00C45130">
        <w:rPr>
          <w:rFonts w:eastAsia="Times New Roman"/>
        </w:rPr>
        <w:t>Seller</w:t>
      </w:r>
      <w:r w:rsidRPr="0012568A">
        <w:rPr>
          <w:rFonts w:eastAsia="Times New Roman"/>
        </w:rPr>
        <w:t xml:space="preserve"> in accordance with permit requirements.</w:t>
      </w:r>
    </w:p>
    <w:p w:rsidR="00547B59" w:rsidRPr="0012568A" w:rsidRDefault="00547B59" w:rsidP="00B0677E">
      <w:pPr>
        <w:suppressAutoHyphens/>
        <w:spacing w:line="240" w:lineRule="auto"/>
        <w:rPr>
          <w:rFonts w:eastAsia="Times New Roman"/>
        </w:rPr>
      </w:pPr>
    </w:p>
    <w:p w:rsidR="00360482" w:rsidRDefault="00360482" w:rsidP="001C4C02">
      <w:pPr>
        <w:pStyle w:val="Heading3"/>
      </w:pPr>
      <w:bookmarkStart w:id="130" w:name="_Toc42256452"/>
      <w:r>
        <w:t>Onsite</w:t>
      </w:r>
      <w:r w:rsidRPr="00360482">
        <w:t xml:space="preserve"> </w:t>
      </w:r>
      <w:r>
        <w:t>Roads</w:t>
      </w:r>
      <w:bookmarkEnd w:id="130"/>
    </w:p>
    <w:p w:rsidR="00360482" w:rsidRDefault="00C45130" w:rsidP="00B0677E">
      <w:pPr>
        <w:pStyle w:val="BodyText"/>
        <w:spacing w:after="0"/>
        <w:rPr>
          <w:sz w:val="22"/>
        </w:rPr>
      </w:pPr>
      <w:r>
        <w:rPr>
          <w:sz w:val="22"/>
        </w:rPr>
        <w:t>Seller</w:t>
      </w:r>
      <w:r w:rsidR="00360482" w:rsidRPr="00360482">
        <w:rPr>
          <w:sz w:val="22"/>
        </w:rPr>
        <w:t xml:space="preserve"> shall provide a minimum setback of 20 feet between the perimeter fence line and any equipment or as directed by local authorities if more distance is required. This setback space may be used as a perimeter road. </w:t>
      </w:r>
    </w:p>
    <w:p w:rsidR="00547B59" w:rsidRPr="00360482" w:rsidRDefault="00547B59" w:rsidP="00B0677E">
      <w:pPr>
        <w:pStyle w:val="BodyText"/>
        <w:spacing w:after="0"/>
        <w:rPr>
          <w:sz w:val="22"/>
        </w:rPr>
      </w:pPr>
    </w:p>
    <w:p w:rsidR="00360482" w:rsidRPr="00360482" w:rsidRDefault="00360482" w:rsidP="00360482">
      <w:pPr>
        <w:pStyle w:val="BodyText"/>
        <w:rPr>
          <w:sz w:val="22"/>
        </w:rPr>
      </w:pPr>
      <w:r w:rsidRPr="00360482">
        <w:rPr>
          <w:sz w:val="22"/>
        </w:rPr>
        <w:t xml:space="preserve">For interior service roads as necessary, </w:t>
      </w:r>
      <w:r w:rsidR="00C45130">
        <w:rPr>
          <w:sz w:val="22"/>
        </w:rPr>
        <w:t>Seller</w:t>
      </w:r>
      <w:r w:rsidRPr="00360482">
        <w:rPr>
          <w:sz w:val="22"/>
        </w:rPr>
        <w:t xml:space="preserve"> shall allow a minimum road width of </w:t>
      </w:r>
      <w:r w:rsidRPr="002546CC">
        <w:rPr>
          <w:sz w:val="22"/>
        </w:rPr>
        <w:t>1</w:t>
      </w:r>
      <w:r w:rsidR="0098690B">
        <w:rPr>
          <w:sz w:val="22"/>
        </w:rPr>
        <w:t>0</w:t>
      </w:r>
      <w:r w:rsidRPr="002546CC">
        <w:rPr>
          <w:sz w:val="22"/>
        </w:rPr>
        <w:t xml:space="preserve"> feet between BESS </w:t>
      </w:r>
      <w:r w:rsidR="0098690B">
        <w:rPr>
          <w:sz w:val="22"/>
        </w:rPr>
        <w:t>containers and PCS/MVT equipment</w:t>
      </w:r>
      <w:r w:rsidRPr="002546CC">
        <w:rPr>
          <w:sz w:val="22"/>
        </w:rPr>
        <w:t xml:space="preserve">. </w:t>
      </w:r>
      <w:r w:rsidR="008401F9">
        <w:rPr>
          <w:sz w:val="22"/>
        </w:rPr>
        <w:t xml:space="preserve"> </w:t>
      </w:r>
      <w:r w:rsidRPr="00360482">
        <w:rPr>
          <w:sz w:val="22"/>
        </w:rPr>
        <w:t>Road surfacing shall meet local fire and emergency vehicle access requirements.</w:t>
      </w:r>
    </w:p>
    <w:p w:rsidR="00360482" w:rsidRDefault="00360482" w:rsidP="00B0677E">
      <w:pPr>
        <w:pStyle w:val="BodyText"/>
        <w:spacing w:after="0"/>
        <w:rPr>
          <w:sz w:val="22"/>
        </w:rPr>
      </w:pPr>
      <w:r w:rsidRPr="00360482">
        <w:rPr>
          <w:sz w:val="22"/>
        </w:rPr>
        <w:t xml:space="preserve">Roads shall have a minimum </w:t>
      </w:r>
      <w:r w:rsidR="00267267">
        <w:rPr>
          <w:sz w:val="22"/>
        </w:rPr>
        <w:t>75</w:t>
      </w:r>
      <w:r w:rsidRPr="00360482">
        <w:rPr>
          <w:sz w:val="22"/>
        </w:rPr>
        <w:t>-foot inside radius, unless otherwise instructed by state or local requirements. A smaller turning radius may be approved with written approval from Owner.</w:t>
      </w:r>
    </w:p>
    <w:p w:rsidR="003C7DDA" w:rsidRPr="00360482" w:rsidRDefault="003C7DDA" w:rsidP="00B0677E">
      <w:pPr>
        <w:pStyle w:val="BodyText"/>
        <w:spacing w:after="0"/>
        <w:rPr>
          <w:sz w:val="22"/>
        </w:rPr>
      </w:pPr>
    </w:p>
    <w:p w:rsidR="00293348" w:rsidRDefault="00293348" w:rsidP="00293348">
      <w:pPr>
        <w:pStyle w:val="Heading2"/>
      </w:pPr>
      <w:bookmarkStart w:id="131" w:name="_Toc42256453"/>
      <w:r>
        <w:t>S</w:t>
      </w:r>
      <w:r w:rsidR="00995A54">
        <w:t>ignage and Labeling</w:t>
      </w:r>
      <w:bookmarkEnd w:id="131"/>
    </w:p>
    <w:p w:rsidR="00AC654B" w:rsidRPr="00224A13" w:rsidRDefault="00AC654B" w:rsidP="00B0677E">
      <w:pPr>
        <w:pStyle w:val="BodyText"/>
        <w:spacing w:after="0"/>
        <w:rPr>
          <w:sz w:val="22"/>
        </w:rPr>
      </w:pPr>
      <w:r w:rsidRPr="00B0677E">
        <w:rPr>
          <w:sz w:val="22"/>
        </w:rPr>
        <w:t>Permanent naming placards should be placed on all equipment, including inverters, combiner boxes, transformers etc</w:t>
      </w:r>
      <w:r w:rsidR="000A5A1D">
        <w:rPr>
          <w:sz w:val="22"/>
        </w:rPr>
        <w:t xml:space="preserve">. </w:t>
      </w:r>
      <w:r w:rsidRPr="00B0677E">
        <w:rPr>
          <w:sz w:val="22"/>
        </w:rPr>
        <w:t>Naming on placards and/or tags shall match drawing naming convention</w:t>
      </w:r>
      <w:r w:rsidR="000A5A1D">
        <w:rPr>
          <w:sz w:val="22"/>
        </w:rPr>
        <w:t xml:space="preserve">. </w:t>
      </w:r>
      <w:r w:rsidRPr="00B0677E">
        <w:rPr>
          <w:sz w:val="22"/>
        </w:rPr>
        <w:t xml:space="preserve">Security signage shall be in </w:t>
      </w:r>
      <w:r w:rsidRPr="00224A13">
        <w:rPr>
          <w:sz w:val="22"/>
        </w:rPr>
        <w:t xml:space="preserve">accordance with </w:t>
      </w:r>
      <w:r w:rsidR="00D21575">
        <w:rPr>
          <w:sz w:val="22"/>
        </w:rPr>
        <w:t xml:space="preserve">Owner requirements and </w:t>
      </w:r>
      <w:r w:rsidRPr="00224A13">
        <w:rPr>
          <w:sz w:val="22"/>
        </w:rPr>
        <w:t xml:space="preserve">meet current </w:t>
      </w:r>
      <w:r w:rsidR="00162404">
        <w:rPr>
          <w:sz w:val="22"/>
        </w:rPr>
        <w:t>I</w:t>
      </w:r>
      <w:r w:rsidRPr="00224A13">
        <w:rPr>
          <w:sz w:val="22"/>
        </w:rPr>
        <w:t xml:space="preserve">ndustry </w:t>
      </w:r>
      <w:r w:rsidR="00162404">
        <w:rPr>
          <w:sz w:val="22"/>
        </w:rPr>
        <w:t>S</w:t>
      </w:r>
      <w:r w:rsidRPr="00224A13">
        <w:rPr>
          <w:sz w:val="22"/>
        </w:rPr>
        <w:t>tandards</w:t>
      </w:r>
      <w:r w:rsidR="000A5A1D" w:rsidRPr="00224A13">
        <w:rPr>
          <w:sz w:val="22"/>
        </w:rPr>
        <w:t xml:space="preserve">. </w:t>
      </w:r>
    </w:p>
    <w:p w:rsidR="00DD36E0" w:rsidRPr="00224A13" w:rsidRDefault="00DD36E0" w:rsidP="00B0677E">
      <w:pPr>
        <w:pStyle w:val="BodyText"/>
        <w:spacing w:after="0"/>
        <w:rPr>
          <w:sz w:val="22"/>
        </w:rPr>
      </w:pPr>
    </w:p>
    <w:p w:rsidR="00AC654B" w:rsidRPr="00224A13" w:rsidRDefault="00AC654B" w:rsidP="00B0677E">
      <w:pPr>
        <w:pStyle w:val="BodyText"/>
        <w:spacing w:after="0"/>
        <w:rPr>
          <w:sz w:val="22"/>
        </w:rPr>
      </w:pPr>
      <w:r w:rsidRPr="00224A13">
        <w:rPr>
          <w:sz w:val="22"/>
        </w:rPr>
        <w:t>All cables shall be labelled to meet applicable codes and standards. All cables shall have a label affixed to the outer jacket with a Brady or equivalent cable marker at each termination of a type accepted by Owner before installation. Labelling will match the point to point drawings</w:t>
      </w:r>
      <w:r w:rsidR="000A5A1D" w:rsidRPr="00224A13">
        <w:rPr>
          <w:sz w:val="22"/>
        </w:rPr>
        <w:t xml:space="preserve">. </w:t>
      </w:r>
      <w:r w:rsidR="00C45130">
        <w:rPr>
          <w:sz w:val="22"/>
        </w:rPr>
        <w:t>Seller</w:t>
      </w:r>
      <w:r w:rsidR="00402635">
        <w:rPr>
          <w:sz w:val="22"/>
        </w:rPr>
        <w:t xml:space="preserve"> is required to place arc flash labels on all inverters, combiner boxes, and other equipment requiring such. </w:t>
      </w:r>
      <w:r w:rsidRPr="00224A13">
        <w:rPr>
          <w:sz w:val="22"/>
        </w:rPr>
        <w:t xml:space="preserve">A method for ensuring labeling is complete must be included in </w:t>
      </w:r>
      <w:r w:rsidR="00C45130">
        <w:rPr>
          <w:sz w:val="22"/>
        </w:rPr>
        <w:t>Seller</w:t>
      </w:r>
      <w:r w:rsidRPr="00224A13">
        <w:rPr>
          <w:sz w:val="22"/>
        </w:rPr>
        <w:t>’s QC Inspection Point Program</w:t>
      </w:r>
      <w:r w:rsidR="000A5A1D" w:rsidRPr="00224A13">
        <w:rPr>
          <w:sz w:val="22"/>
        </w:rPr>
        <w:t xml:space="preserve">. </w:t>
      </w:r>
    </w:p>
    <w:p w:rsidR="00AC654B" w:rsidRPr="00224A13" w:rsidRDefault="00AC654B" w:rsidP="0056301C">
      <w:pPr>
        <w:spacing w:line="240" w:lineRule="auto"/>
        <w:rPr>
          <w:rFonts w:eastAsia="Times New Roman"/>
          <w:bCs/>
        </w:rPr>
      </w:pPr>
    </w:p>
    <w:p w:rsidR="00A32F9A" w:rsidRPr="00224A13" w:rsidRDefault="00A32F9A" w:rsidP="000A2D44">
      <w:pPr>
        <w:pStyle w:val="Heading2"/>
      </w:pPr>
      <w:bookmarkStart w:id="132" w:name="_Toc42256454"/>
      <w:r w:rsidRPr="00224A13">
        <w:t>Surge and Lightning Protection</w:t>
      </w:r>
      <w:bookmarkEnd w:id="132"/>
    </w:p>
    <w:p w:rsidR="00A32F9A" w:rsidRDefault="00C45130" w:rsidP="003372B0">
      <w:pPr>
        <w:spacing w:line="240" w:lineRule="auto"/>
      </w:pPr>
      <w:r>
        <w:t>Seller</w:t>
      </w:r>
      <w:r w:rsidR="00A32F9A" w:rsidRPr="00224A13">
        <w:t xml:space="preserve"> shall provide a lightning risk assessment performed to </w:t>
      </w:r>
      <w:r w:rsidR="00162404">
        <w:t>I</w:t>
      </w:r>
      <w:r w:rsidR="00162404" w:rsidRPr="00224A13">
        <w:t xml:space="preserve">ndustry </w:t>
      </w:r>
      <w:r w:rsidR="00162404">
        <w:t>S</w:t>
      </w:r>
      <w:r w:rsidR="00162404" w:rsidRPr="00224A13">
        <w:t xml:space="preserve">tandards </w:t>
      </w:r>
      <w:r w:rsidR="00A32F9A" w:rsidRPr="00224A13">
        <w:t xml:space="preserve">by a certified lightning protection professional, as outlined in </w:t>
      </w:r>
      <w:r w:rsidR="00DD36E0" w:rsidRPr="00D7520A">
        <w:rPr>
          <w:u w:val="single"/>
        </w:rPr>
        <w:t xml:space="preserve">Section </w:t>
      </w:r>
      <w:r w:rsidR="00A21269">
        <w:rPr>
          <w:u w:val="single"/>
        </w:rPr>
        <w:t>4.21.2</w:t>
      </w:r>
      <w:r w:rsidR="00A32F9A" w:rsidRPr="00224A13">
        <w:t xml:space="preserve"> External Lightning Protection System (LPS). The results of this assessment</w:t>
      </w:r>
      <w:r w:rsidR="00E4135F">
        <w:t xml:space="preserve"> </w:t>
      </w:r>
      <w:r w:rsidR="00A32F9A" w:rsidRPr="00224A13">
        <w:t xml:space="preserve">shall be the basis for determining the requirements and extent of the facility LPS and a surge protection system that provides protection of the </w:t>
      </w:r>
      <w:r w:rsidR="003A2305">
        <w:t xml:space="preserve">batteries, </w:t>
      </w:r>
      <w:r w:rsidR="00A32F9A" w:rsidRPr="00224A13">
        <w:t xml:space="preserve">DC power circuit, </w:t>
      </w:r>
      <w:r w:rsidR="00DA1728">
        <w:t>PCS</w:t>
      </w:r>
      <w:r w:rsidR="00A32F9A" w:rsidRPr="00B0677E">
        <w:t xml:space="preserve">, </w:t>
      </w:r>
      <w:r w:rsidR="00A32F9A" w:rsidRPr="00B0677E">
        <w:lastRenderedPageBreak/>
        <w:t>measurement control and communications systems, and other major electrical equipment</w:t>
      </w:r>
      <w:r w:rsidR="00402635">
        <w:t xml:space="preserve"> including transformers</w:t>
      </w:r>
      <w:r w:rsidR="00547B59">
        <w:t>.</w:t>
      </w:r>
    </w:p>
    <w:p w:rsidR="00D63DE3" w:rsidRDefault="00D63DE3" w:rsidP="000B0190">
      <w:pPr>
        <w:spacing w:line="240" w:lineRule="auto"/>
      </w:pPr>
    </w:p>
    <w:p w:rsidR="00A32F9A" w:rsidRDefault="00A32F9A" w:rsidP="001C4C02">
      <w:pPr>
        <w:pStyle w:val="Heading3"/>
      </w:pPr>
      <w:bookmarkStart w:id="133" w:name="_Toc42256455"/>
      <w:r>
        <w:t>Surge Protection</w:t>
      </w:r>
      <w:bookmarkEnd w:id="133"/>
    </w:p>
    <w:p w:rsidR="00A32F9A" w:rsidRPr="00B0677E" w:rsidRDefault="00A32F9A" w:rsidP="00B0677E">
      <w:pPr>
        <w:pStyle w:val="BodyText"/>
        <w:spacing w:after="0"/>
        <w:rPr>
          <w:sz w:val="22"/>
          <w:szCs w:val="22"/>
        </w:rPr>
      </w:pPr>
      <w:r w:rsidRPr="00B0677E">
        <w:rPr>
          <w:sz w:val="22"/>
          <w:szCs w:val="22"/>
        </w:rPr>
        <w:t>A staged, comprehensive surge protection system, inclusive of Type</w:t>
      </w:r>
      <w:r w:rsidR="004D27C8">
        <w:rPr>
          <w:sz w:val="22"/>
          <w:szCs w:val="22"/>
        </w:rPr>
        <w:t>s</w:t>
      </w:r>
      <w:r w:rsidRPr="00B0677E">
        <w:rPr>
          <w:sz w:val="22"/>
          <w:szCs w:val="22"/>
        </w:rPr>
        <w:t xml:space="preserve"> 1, 2, and 3 surge protective devices (SPDs), shall be incorporated as determined by the lightning risk assessment (A-3.7.1 Electrical Engineering) or as required by the </w:t>
      </w:r>
      <w:r w:rsidR="00903226">
        <w:rPr>
          <w:sz w:val="22"/>
          <w:szCs w:val="22"/>
        </w:rPr>
        <w:t>PCS</w:t>
      </w:r>
      <w:r w:rsidRPr="00B0677E">
        <w:rPr>
          <w:sz w:val="22"/>
          <w:szCs w:val="22"/>
        </w:rPr>
        <w:t xml:space="preserve"> manufacturers in all relevant pieces of electrical equipment. Protection shall be provided within the inverter on both the DC and AC sides as required by inverter manufacturer. Additionally, surge protection shall be provided in combiner boxes, and measurement control and communication systems as determined by the lightning risk assessment study. Type 3 surge protection installed within that equipment shall be mounted on DIN </w:t>
      </w:r>
      <w:r w:rsidR="008B4E42" w:rsidRPr="00B0677E">
        <w:rPr>
          <w:sz w:val="22"/>
          <w:szCs w:val="22"/>
        </w:rPr>
        <w:t>rails and</w:t>
      </w:r>
      <w:r w:rsidRPr="00B0677E">
        <w:rPr>
          <w:sz w:val="22"/>
          <w:szCs w:val="22"/>
        </w:rPr>
        <w:t xml:space="preserve"> must have finger safe replaceable modules that can be exchanged without the use of tools. SPDs shall be applied on all power circuits (AC and DC) and all communications and control circuits in a coordinated, staged manner. The operating status of the power SPDs shall include visual </w:t>
      </w:r>
      <w:r w:rsidR="008B4E42" w:rsidRPr="00B0677E">
        <w:rPr>
          <w:sz w:val="22"/>
          <w:szCs w:val="22"/>
        </w:rPr>
        <w:t>indication and</w:t>
      </w:r>
      <w:r w:rsidRPr="00B0677E">
        <w:rPr>
          <w:sz w:val="22"/>
          <w:szCs w:val="22"/>
        </w:rPr>
        <w:t xml:space="preserve"> shall be able to be remotely monitored by a set of integral contacts</w:t>
      </w:r>
      <w:r w:rsidR="000A5A1D">
        <w:rPr>
          <w:sz w:val="22"/>
          <w:szCs w:val="22"/>
        </w:rPr>
        <w:t xml:space="preserve">. </w:t>
      </w:r>
    </w:p>
    <w:p w:rsidR="00A32F9A" w:rsidRDefault="00A32F9A" w:rsidP="00B0677E">
      <w:pPr>
        <w:pStyle w:val="BodyText"/>
        <w:spacing w:beforeLines="120" w:before="288" w:after="0"/>
        <w:rPr>
          <w:sz w:val="22"/>
          <w:szCs w:val="22"/>
        </w:rPr>
      </w:pPr>
      <w:r w:rsidRPr="00B0677E">
        <w:rPr>
          <w:sz w:val="22"/>
          <w:szCs w:val="22"/>
        </w:rPr>
        <w:t>In addition to the performance requirements indicated above, all SPDs shall be compliant to the respective domestic or international standards, including, but not limited to, the following standards and guidelines:</w:t>
      </w:r>
    </w:p>
    <w:p w:rsidR="00DD36E0" w:rsidRPr="00DD36E0" w:rsidRDefault="00DD36E0" w:rsidP="006162B5"/>
    <w:p w:rsidR="00A32F9A" w:rsidRPr="00B0677E" w:rsidRDefault="00A32F9A" w:rsidP="00980396">
      <w:pPr>
        <w:pStyle w:val="BodyText"/>
        <w:numPr>
          <w:ilvl w:val="0"/>
          <w:numId w:val="39"/>
        </w:numPr>
        <w:spacing w:after="120"/>
        <w:rPr>
          <w:sz w:val="22"/>
          <w:szCs w:val="22"/>
        </w:rPr>
      </w:pPr>
      <w:r w:rsidRPr="00B0677E">
        <w:rPr>
          <w:sz w:val="22"/>
          <w:szCs w:val="22"/>
        </w:rPr>
        <w:t>UL Standard 1449 3rd edition.</w:t>
      </w:r>
    </w:p>
    <w:p w:rsidR="00A32F9A" w:rsidRPr="00B0677E" w:rsidRDefault="00A32F9A" w:rsidP="00980396">
      <w:pPr>
        <w:pStyle w:val="BodyText"/>
        <w:numPr>
          <w:ilvl w:val="0"/>
          <w:numId w:val="39"/>
        </w:numPr>
        <w:spacing w:after="120"/>
        <w:rPr>
          <w:sz w:val="22"/>
          <w:szCs w:val="22"/>
        </w:rPr>
      </w:pPr>
      <w:r w:rsidRPr="00B0677E">
        <w:rPr>
          <w:sz w:val="22"/>
          <w:szCs w:val="22"/>
        </w:rPr>
        <w:t>IEEE Guideline C62.41.1-2002</w:t>
      </w:r>
    </w:p>
    <w:p w:rsidR="00A32F9A" w:rsidRPr="00B0677E" w:rsidRDefault="00A32F9A" w:rsidP="00980396">
      <w:pPr>
        <w:pStyle w:val="BodyText"/>
        <w:numPr>
          <w:ilvl w:val="0"/>
          <w:numId w:val="39"/>
        </w:numPr>
        <w:spacing w:after="120"/>
        <w:rPr>
          <w:sz w:val="22"/>
          <w:szCs w:val="22"/>
        </w:rPr>
      </w:pPr>
      <w:r w:rsidRPr="00B0677E">
        <w:rPr>
          <w:sz w:val="22"/>
          <w:szCs w:val="22"/>
        </w:rPr>
        <w:t>IEEE Guideline C62.41.2-2002</w:t>
      </w:r>
    </w:p>
    <w:p w:rsidR="00A32F9A" w:rsidRPr="00B0677E" w:rsidRDefault="00A32F9A" w:rsidP="00980396">
      <w:pPr>
        <w:pStyle w:val="BodyText"/>
        <w:numPr>
          <w:ilvl w:val="0"/>
          <w:numId w:val="39"/>
        </w:numPr>
        <w:spacing w:after="120"/>
        <w:rPr>
          <w:sz w:val="22"/>
          <w:szCs w:val="22"/>
        </w:rPr>
      </w:pPr>
      <w:r w:rsidRPr="00B0677E">
        <w:rPr>
          <w:sz w:val="22"/>
          <w:szCs w:val="22"/>
        </w:rPr>
        <w:t>IEEE Standard C62.42-2005</w:t>
      </w:r>
    </w:p>
    <w:p w:rsidR="00A32F9A" w:rsidRPr="00B0677E" w:rsidRDefault="00A32F9A" w:rsidP="00980396">
      <w:pPr>
        <w:pStyle w:val="BodyText"/>
        <w:numPr>
          <w:ilvl w:val="0"/>
          <w:numId w:val="39"/>
        </w:numPr>
        <w:spacing w:after="120"/>
        <w:rPr>
          <w:sz w:val="22"/>
          <w:szCs w:val="22"/>
        </w:rPr>
      </w:pPr>
      <w:r w:rsidRPr="00B0677E">
        <w:rPr>
          <w:sz w:val="22"/>
          <w:szCs w:val="22"/>
        </w:rPr>
        <w:t>IEEE Standard C62.45-2002</w:t>
      </w:r>
    </w:p>
    <w:p w:rsidR="003C7DDA" w:rsidRDefault="00A32F9A" w:rsidP="00980396">
      <w:pPr>
        <w:pStyle w:val="BodyText"/>
        <w:numPr>
          <w:ilvl w:val="0"/>
          <w:numId w:val="39"/>
        </w:numPr>
        <w:spacing w:after="120"/>
        <w:rPr>
          <w:sz w:val="22"/>
          <w:szCs w:val="22"/>
        </w:rPr>
      </w:pPr>
      <w:r w:rsidRPr="00B0677E">
        <w:rPr>
          <w:sz w:val="22"/>
          <w:szCs w:val="22"/>
        </w:rPr>
        <w:t>IEEE Standard 1100-2005</w:t>
      </w:r>
    </w:p>
    <w:p w:rsidR="00995A54" w:rsidRDefault="00995A54" w:rsidP="00995A54">
      <w:pPr>
        <w:pStyle w:val="BodyText"/>
        <w:spacing w:after="120"/>
        <w:rPr>
          <w:sz w:val="22"/>
          <w:szCs w:val="22"/>
        </w:rPr>
      </w:pPr>
    </w:p>
    <w:p w:rsidR="00A32F9A" w:rsidRPr="000826FA" w:rsidRDefault="00B25B5F" w:rsidP="001C4C02">
      <w:pPr>
        <w:pStyle w:val="Heading4"/>
      </w:pPr>
      <w:bookmarkStart w:id="134" w:name="_Toc39852324"/>
      <w:bookmarkStart w:id="135" w:name="_Toc42256456"/>
      <w:bookmarkEnd w:id="134"/>
      <w:r>
        <w:t>S</w:t>
      </w:r>
      <w:r w:rsidR="00A32F9A" w:rsidRPr="000826FA">
        <w:t>PDs Applied on AC Power Circuits</w:t>
      </w:r>
      <w:bookmarkEnd w:id="135"/>
    </w:p>
    <w:p w:rsidR="00995A54" w:rsidRPr="00995A54" w:rsidRDefault="00A32F9A" w:rsidP="00995A54">
      <w:pPr>
        <w:pStyle w:val="BodyText"/>
        <w:spacing w:beforeLines="120" w:before="288" w:after="0"/>
        <w:rPr>
          <w:sz w:val="22"/>
          <w:szCs w:val="22"/>
        </w:rPr>
      </w:pPr>
      <w:r w:rsidRPr="00B0677E">
        <w:rPr>
          <w:sz w:val="22"/>
          <w:szCs w:val="22"/>
        </w:rPr>
        <w:t>SPDs applied on AC systems must meet all the requirements listed above in this general section and must be specifically designed for and compliant to UL 1449 3</w:t>
      </w:r>
      <w:r w:rsidRPr="00B0677E">
        <w:rPr>
          <w:sz w:val="22"/>
          <w:szCs w:val="22"/>
          <w:vertAlign w:val="superscript"/>
        </w:rPr>
        <w:t>rd</w:t>
      </w:r>
      <w:r w:rsidRPr="00B0677E">
        <w:rPr>
          <w:sz w:val="22"/>
          <w:szCs w:val="22"/>
        </w:rPr>
        <w:t xml:space="preserve"> edition. SPDs must be selected for the system voltage where they are to be applied. SPDs are to have a short-circuit current rating (SCCR) higher than the short circuit availability where they are installed, therefore not requiring external fusing. SCCR of 200,000 A is ideal.</w:t>
      </w:r>
    </w:p>
    <w:p w:rsidR="00774860" w:rsidRPr="00995A54" w:rsidRDefault="00774860" w:rsidP="00995A54">
      <w:pPr>
        <w:pStyle w:val="BodyText"/>
        <w:spacing w:beforeLines="120" w:before="288" w:after="0"/>
        <w:rPr>
          <w:sz w:val="22"/>
          <w:szCs w:val="22"/>
        </w:rPr>
      </w:pPr>
    </w:p>
    <w:p w:rsidR="00A32F9A" w:rsidRPr="00B0677E" w:rsidRDefault="00A32F9A" w:rsidP="001C4C02">
      <w:pPr>
        <w:pStyle w:val="Heading4"/>
      </w:pPr>
      <w:bookmarkStart w:id="136" w:name="_Toc42256457"/>
      <w:r w:rsidRPr="00B0677E">
        <w:t>SPDs for Measurement, Control, Instrumentation, and Communications Circuits</w:t>
      </w:r>
      <w:bookmarkEnd w:id="136"/>
    </w:p>
    <w:p w:rsidR="00A32F9A" w:rsidRDefault="00A32F9A" w:rsidP="00B0677E">
      <w:pPr>
        <w:pStyle w:val="BodyText"/>
        <w:spacing w:beforeLines="120" w:before="288" w:after="0"/>
      </w:pPr>
      <w:r w:rsidRPr="00B0677E">
        <w:rPr>
          <w:sz w:val="22"/>
          <w:szCs w:val="22"/>
        </w:rPr>
        <w:t>All critical non-power circuits are to be protected with appropriate DIN rail-mounted pluggable surge protection for the system they are applied. Surge protection bases are to permit signal continuity even if the SPD module is removed from the base.</w:t>
      </w:r>
    </w:p>
    <w:p w:rsidR="00A32F9A" w:rsidRDefault="00A32F9A" w:rsidP="0056301C">
      <w:pPr>
        <w:spacing w:line="240" w:lineRule="auto"/>
        <w:rPr>
          <w:rFonts w:eastAsia="Times New Roman"/>
          <w:bCs/>
        </w:rPr>
      </w:pPr>
    </w:p>
    <w:p w:rsidR="00A32F9A" w:rsidRDefault="00A32F9A" w:rsidP="001C4C02">
      <w:pPr>
        <w:pStyle w:val="Heading3"/>
      </w:pPr>
      <w:bookmarkStart w:id="137" w:name="_Toc42256458"/>
      <w:r>
        <w:t>External Lightning Protection System (LPS)</w:t>
      </w:r>
      <w:bookmarkEnd w:id="137"/>
    </w:p>
    <w:p w:rsidR="00A32F9A" w:rsidRPr="00B0677E" w:rsidRDefault="00A32F9A" w:rsidP="00B0677E">
      <w:pPr>
        <w:pStyle w:val="BodyText"/>
        <w:spacing w:after="0"/>
        <w:rPr>
          <w:sz w:val="22"/>
        </w:rPr>
      </w:pPr>
      <w:r w:rsidRPr="00B0677E">
        <w:rPr>
          <w:sz w:val="22"/>
        </w:rPr>
        <w:t xml:space="preserve">Based on the findings of the lightning risk assessment and/or the discretion of Owner, an external LPS may be required to be installed. If so, </w:t>
      </w:r>
      <w:r w:rsidR="00C45130">
        <w:rPr>
          <w:sz w:val="22"/>
        </w:rPr>
        <w:t>Seller</w:t>
      </w:r>
      <w:r w:rsidRPr="00B0677E">
        <w:rPr>
          <w:sz w:val="22"/>
        </w:rPr>
        <w:t xml:space="preserve"> shall provide </w:t>
      </w:r>
      <w:r w:rsidR="008B4E42" w:rsidRPr="00B0677E">
        <w:rPr>
          <w:sz w:val="22"/>
        </w:rPr>
        <w:t>an</w:t>
      </w:r>
      <w:r w:rsidRPr="00B0677E">
        <w:rPr>
          <w:sz w:val="22"/>
        </w:rPr>
        <w:t xml:space="preserve"> LPS to protect the overall </w:t>
      </w:r>
      <w:r w:rsidR="000A7E92">
        <w:rPr>
          <w:sz w:val="22"/>
        </w:rPr>
        <w:t>Project</w:t>
      </w:r>
      <w:r w:rsidR="000A7E92" w:rsidRPr="00B0677E">
        <w:rPr>
          <w:sz w:val="22"/>
        </w:rPr>
        <w:t xml:space="preserve"> </w:t>
      </w:r>
      <w:r w:rsidRPr="00B0677E">
        <w:rPr>
          <w:sz w:val="22"/>
        </w:rPr>
        <w:t xml:space="preserve">from direct </w:t>
      </w:r>
      <w:r w:rsidRPr="00B0677E">
        <w:rPr>
          <w:sz w:val="22"/>
        </w:rPr>
        <w:lastRenderedPageBreak/>
        <w:t>lightning strikes to any portion of it, including, but not limited to, inverters, outside cabinets, and buildings housing electrical equipment. The LPS shall consist of air terminals of proper height and spacing (using the rolling sphere method), properly rated and properly designed and placed down-conductors to assure safety of personnel during discharges, and a properly designed and installed ground system.</w:t>
      </w:r>
    </w:p>
    <w:p w:rsidR="00A32F9A" w:rsidRPr="00B0677E" w:rsidRDefault="00A32F9A" w:rsidP="00B0677E">
      <w:pPr>
        <w:pStyle w:val="BodyText"/>
        <w:spacing w:before="120"/>
        <w:rPr>
          <w:sz w:val="22"/>
        </w:rPr>
      </w:pPr>
      <w:r w:rsidRPr="00B0677E">
        <w:rPr>
          <w:sz w:val="22"/>
        </w:rPr>
        <w:t xml:space="preserve">The systems shall be designed in accordance with the latest globally recognized standards for such designs, which are IEC 62305-1 and IEC 62305-3, or NFPA 780. </w:t>
      </w:r>
    </w:p>
    <w:p w:rsidR="00A32F9A" w:rsidRPr="00B0677E" w:rsidRDefault="00A32F9A" w:rsidP="00B0677E">
      <w:pPr>
        <w:pStyle w:val="BodyText"/>
        <w:spacing w:before="120"/>
        <w:rPr>
          <w:sz w:val="22"/>
        </w:rPr>
      </w:pPr>
      <w:r w:rsidRPr="00B0677E">
        <w:rPr>
          <w:sz w:val="22"/>
        </w:rPr>
        <w:t>Grounding systems shall be in compliance with IEEE Standard 142-</w:t>
      </w:r>
      <w:r w:rsidR="008C766F">
        <w:rPr>
          <w:sz w:val="22"/>
        </w:rPr>
        <w:t>2007</w:t>
      </w:r>
      <w:r w:rsidRPr="00B0677E">
        <w:rPr>
          <w:sz w:val="22"/>
        </w:rPr>
        <w:t>, IEEE Recommended Practice for Grounding of Industrial and Commercial Power Systems.</w:t>
      </w:r>
    </w:p>
    <w:p w:rsidR="00A32F9A" w:rsidRPr="00B0677E" w:rsidRDefault="00A32F9A" w:rsidP="00507E30">
      <w:pPr>
        <w:pStyle w:val="BodyText"/>
        <w:spacing w:before="120"/>
        <w:rPr>
          <w:sz w:val="22"/>
        </w:rPr>
      </w:pPr>
      <w:r w:rsidRPr="00B0677E">
        <w:rPr>
          <w:sz w:val="22"/>
        </w:rPr>
        <w:t xml:space="preserve">Designs are to be provided by a recognized expert LPS design firm, supplier, </w:t>
      </w:r>
      <w:r w:rsidR="002C5454" w:rsidRPr="00B0677E">
        <w:rPr>
          <w:sz w:val="22"/>
        </w:rPr>
        <w:t xml:space="preserve">or professional engineer </w:t>
      </w:r>
      <w:r w:rsidR="00BE389A">
        <w:rPr>
          <w:sz w:val="22"/>
        </w:rPr>
        <w:t xml:space="preserve">licensed in the state of </w:t>
      </w:r>
      <w:r w:rsidR="00555E31">
        <w:rPr>
          <w:sz w:val="22"/>
        </w:rPr>
        <w:t>the project</w:t>
      </w:r>
      <w:r w:rsidRPr="00B0677E">
        <w:rPr>
          <w:sz w:val="22"/>
        </w:rPr>
        <w:t xml:space="preserve"> and are to be submitted to Owner.</w:t>
      </w:r>
      <w:r w:rsidR="00DD36E0">
        <w:rPr>
          <w:sz w:val="22"/>
        </w:rPr>
        <w:t xml:space="preserve"> </w:t>
      </w:r>
      <w:r w:rsidRPr="00B0677E">
        <w:rPr>
          <w:sz w:val="22"/>
        </w:rPr>
        <w:t xml:space="preserve">All components of the LPS shall be in compliance with the selected system design standard chosen. </w:t>
      </w:r>
    </w:p>
    <w:p w:rsidR="001C71C3" w:rsidRDefault="001C71C3" w:rsidP="000A2D44">
      <w:pPr>
        <w:pStyle w:val="Heading2"/>
      </w:pPr>
      <w:bookmarkStart w:id="138" w:name="_Toc498089474"/>
      <w:bookmarkStart w:id="139" w:name="_Toc42256459"/>
      <w:r>
        <w:t>Design Package</w:t>
      </w:r>
      <w:bookmarkEnd w:id="138"/>
      <w:bookmarkEnd w:id="139"/>
    </w:p>
    <w:p w:rsidR="001C71C3" w:rsidRDefault="001C71C3" w:rsidP="001C4C02">
      <w:pPr>
        <w:pStyle w:val="Heading3"/>
      </w:pPr>
      <w:bookmarkStart w:id="140" w:name="_Toc42256460"/>
      <w:r>
        <w:t>Engineering Design Package</w:t>
      </w:r>
      <w:bookmarkEnd w:id="140"/>
      <w:r>
        <w:t xml:space="preserve"> </w:t>
      </w:r>
    </w:p>
    <w:p w:rsidR="001C71C3" w:rsidRDefault="001C71C3" w:rsidP="001C71C3">
      <w:pPr>
        <w:suppressAutoHyphens/>
        <w:spacing w:line="240" w:lineRule="auto"/>
        <w:rPr>
          <w:rFonts w:eastAsia="Times New Roman"/>
          <w:szCs w:val="24"/>
        </w:rPr>
      </w:pPr>
      <w:r w:rsidRPr="001C71C3">
        <w:rPr>
          <w:rFonts w:eastAsia="Times New Roman"/>
          <w:szCs w:val="24"/>
        </w:rPr>
        <w:t xml:space="preserve">Based on the review of the </w:t>
      </w:r>
      <w:r w:rsidR="008727E3">
        <w:rPr>
          <w:rFonts w:eastAsia="Times New Roman"/>
          <w:szCs w:val="24"/>
        </w:rPr>
        <w:t>P</w:t>
      </w:r>
      <w:r w:rsidR="0054214C">
        <w:rPr>
          <w:rFonts w:eastAsia="Times New Roman"/>
          <w:szCs w:val="24"/>
        </w:rPr>
        <w:t>roject</w:t>
      </w:r>
      <w:r w:rsidR="008727E3" w:rsidRPr="001C71C3">
        <w:rPr>
          <w:rFonts w:eastAsia="Times New Roman"/>
          <w:szCs w:val="24"/>
        </w:rPr>
        <w:t xml:space="preserve"> </w:t>
      </w:r>
      <w:r w:rsidRPr="001C71C3">
        <w:rPr>
          <w:rFonts w:eastAsia="Times New Roman"/>
          <w:szCs w:val="24"/>
        </w:rPr>
        <w:t xml:space="preserve">Site and infrastructure, </w:t>
      </w:r>
      <w:r w:rsidR="00C45130">
        <w:rPr>
          <w:rFonts w:eastAsia="Times New Roman"/>
          <w:szCs w:val="24"/>
        </w:rPr>
        <w:t>Seller</w:t>
      </w:r>
      <w:r w:rsidRPr="001C71C3">
        <w:rPr>
          <w:rFonts w:eastAsia="Times New Roman"/>
          <w:szCs w:val="24"/>
        </w:rPr>
        <w:t xml:space="preserve"> shall design (or have designed by consulting engineers) a </w:t>
      </w:r>
      <w:r w:rsidR="008727E3">
        <w:rPr>
          <w:rFonts w:eastAsia="Times New Roman"/>
          <w:szCs w:val="24"/>
        </w:rPr>
        <w:t>P</w:t>
      </w:r>
      <w:r w:rsidR="0054214C">
        <w:rPr>
          <w:rFonts w:eastAsia="Times New Roman"/>
          <w:szCs w:val="24"/>
        </w:rPr>
        <w:t>roject</w:t>
      </w:r>
      <w:r w:rsidR="008727E3" w:rsidRPr="001C71C3">
        <w:rPr>
          <w:rFonts w:eastAsia="Times New Roman"/>
          <w:szCs w:val="24"/>
        </w:rPr>
        <w:t xml:space="preserve"> </w:t>
      </w:r>
      <w:r w:rsidRPr="001C71C3">
        <w:rPr>
          <w:rFonts w:eastAsia="Times New Roman"/>
          <w:szCs w:val="24"/>
        </w:rPr>
        <w:t xml:space="preserve">(including all layout, civil, electrical, and structural components) that will meet the required performance and that is capable of being operated in a safe, normal, reliable, and continuous manner as required by the </w:t>
      </w:r>
      <w:r w:rsidR="000A7E92">
        <w:rPr>
          <w:rFonts w:eastAsia="Times New Roman"/>
          <w:szCs w:val="24"/>
        </w:rPr>
        <w:t>C</w:t>
      </w:r>
      <w:r w:rsidRPr="001C71C3">
        <w:rPr>
          <w:rFonts w:eastAsia="Times New Roman"/>
          <w:szCs w:val="24"/>
        </w:rPr>
        <w:t xml:space="preserve">ontract at all operating conditions and modes specified above. The system design shall comply with all applicable laws and regulations and applicable permits. Studies prepared by </w:t>
      </w:r>
      <w:r w:rsidR="00C45130">
        <w:rPr>
          <w:rFonts w:eastAsia="Times New Roman"/>
          <w:szCs w:val="24"/>
        </w:rPr>
        <w:t>Seller</w:t>
      </w:r>
      <w:r w:rsidRPr="001C71C3">
        <w:rPr>
          <w:rFonts w:eastAsia="Times New Roman"/>
          <w:szCs w:val="24"/>
        </w:rPr>
        <w:t xml:space="preserve">'s third-party consultants shall be provided to Owner for review. </w:t>
      </w:r>
    </w:p>
    <w:p w:rsidR="008727E3" w:rsidRPr="001C71C3" w:rsidRDefault="008727E3" w:rsidP="001C71C3">
      <w:pPr>
        <w:suppressAutoHyphens/>
        <w:spacing w:line="240" w:lineRule="auto"/>
        <w:rPr>
          <w:rFonts w:eastAsia="Times New Roman"/>
          <w:szCs w:val="24"/>
        </w:rPr>
      </w:pPr>
    </w:p>
    <w:p w:rsidR="001C71C3" w:rsidRDefault="001C71C3" w:rsidP="001C71C3">
      <w:pPr>
        <w:suppressAutoHyphens/>
        <w:spacing w:line="240" w:lineRule="auto"/>
        <w:rPr>
          <w:rFonts w:eastAsia="Times New Roman"/>
          <w:szCs w:val="24"/>
        </w:rPr>
      </w:pPr>
      <w:r w:rsidRPr="001C71C3">
        <w:rPr>
          <w:rFonts w:eastAsia="Times New Roman"/>
          <w:szCs w:val="24"/>
        </w:rPr>
        <w:t>The Engineering Design Package shall include all items</w:t>
      </w:r>
      <w:r w:rsidR="006E6A5B">
        <w:rPr>
          <w:rFonts w:eastAsia="Times New Roman"/>
          <w:szCs w:val="24"/>
        </w:rPr>
        <w:t>:</w:t>
      </w:r>
      <w:r w:rsidRPr="00663411">
        <w:rPr>
          <w:rFonts w:eastAsia="Times New Roman"/>
          <w:szCs w:val="24"/>
        </w:rPr>
        <w:t xml:space="preserve"> </w:t>
      </w:r>
    </w:p>
    <w:p w:rsidR="001C71C3" w:rsidRPr="001C71C3" w:rsidRDefault="001C71C3" w:rsidP="001C71C3">
      <w:pPr>
        <w:suppressAutoHyphens/>
        <w:spacing w:line="240" w:lineRule="auto"/>
        <w:rPr>
          <w:rFonts w:eastAsia="Times New Roman"/>
          <w:szCs w:val="24"/>
        </w:rPr>
      </w:pP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 xml:space="preserve">Studies related to the </w:t>
      </w:r>
      <w:r w:rsidR="000A7E92">
        <w:rPr>
          <w:rFonts w:eastAsia="Times New Roman"/>
          <w:szCs w:val="24"/>
        </w:rPr>
        <w:t>P</w:t>
      </w:r>
      <w:r w:rsidR="000A7E92" w:rsidRPr="001C71C3">
        <w:rPr>
          <w:rFonts w:eastAsia="Times New Roman"/>
          <w:szCs w:val="24"/>
        </w:rPr>
        <w:t>roject</w:t>
      </w:r>
      <w:r w:rsidRPr="001C71C3">
        <w:rPr>
          <w:rFonts w:eastAsia="Times New Roman"/>
          <w:szCs w:val="24"/>
        </w:rPr>
        <w:t>, such as the geotechnical engineering report and the lightning protection study</w:t>
      </w:r>
      <w:r w:rsidR="00DD36E0">
        <w:rPr>
          <w:rFonts w:eastAsia="Times New Roman"/>
          <w:szCs w:val="24"/>
        </w:rPr>
        <w:t>.</w:t>
      </w: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Schematic and preliminary designs</w:t>
      </w:r>
      <w:r w:rsidR="00DD36E0">
        <w:rPr>
          <w:rFonts w:eastAsia="Times New Roman"/>
          <w:szCs w:val="24"/>
        </w:rPr>
        <w:t>.</w:t>
      </w: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Design calculations</w:t>
      </w:r>
      <w:r w:rsidR="00DD36E0">
        <w:rPr>
          <w:rFonts w:eastAsia="Times New Roman"/>
          <w:szCs w:val="24"/>
        </w:rPr>
        <w:t>.</w:t>
      </w: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 xml:space="preserve">All drawings including mechanical, </w:t>
      </w:r>
      <w:r w:rsidR="00402635">
        <w:rPr>
          <w:rFonts w:eastAsia="Times New Roman"/>
          <w:szCs w:val="24"/>
        </w:rPr>
        <w:t xml:space="preserve">fire protection, HVAC, </w:t>
      </w:r>
      <w:r w:rsidRPr="001C71C3">
        <w:rPr>
          <w:rFonts w:eastAsia="Times New Roman"/>
          <w:szCs w:val="24"/>
        </w:rPr>
        <w:t xml:space="preserve">electrical, structural, civil, and construction drawings Site plans, schematic single lines, </w:t>
      </w:r>
      <w:r w:rsidR="00402635">
        <w:rPr>
          <w:rFonts w:eastAsia="Times New Roman"/>
          <w:szCs w:val="24"/>
        </w:rPr>
        <w:t xml:space="preserve">index </w:t>
      </w:r>
      <w:r w:rsidRPr="001C71C3">
        <w:rPr>
          <w:rFonts w:eastAsia="Times New Roman"/>
          <w:szCs w:val="24"/>
        </w:rPr>
        <w:t>and detail drawings</w:t>
      </w:r>
      <w:r w:rsidR="00DD36E0">
        <w:rPr>
          <w:rFonts w:eastAsia="Times New Roman"/>
          <w:szCs w:val="24"/>
        </w:rPr>
        <w:t>.</w:t>
      </w:r>
    </w:p>
    <w:p w:rsidR="002C5454" w:rsidRPr="001C71C3" w:rsidRDefault="002C5454" w:rsidP="00980396">
      <w:pPr>
        <w:numPr>
          <w:ilvl w:val="0"/>
          <w:numId w:val="26"/>
        </w:numPr>
        <w:suppressAutoHyphens/>
        <w:spacing w:after="120" w:line="240" w:lineRule="auto"/>
        <w:ind w:left="720"/>
        <w:rPr>
          <w:rFonts w:eastAsia="Times New Roman"/>
          <w:szCs w:val="24"/>
        </w:rPr>
      </w:pPr>
      <w:r w:rsidRPr="001C71C3">
        <w:rPr>
          <w:rFonts w:eastAsia="Times New Roman"/>
          <w:szCs w:val="24"/>
        </w:rPr>
        <w:t>Project schedule</w:t>
      </w:r>
      <w:r w:rsidR="00675139">
        <w:rPr>
          <w:rFonts w:eastAsia="Times New Roman"/>
          <w:szCs w:val="24"/>
        </w:rPr>
        <w:t>.</w:t>
      </w: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Product</w:t>
      </w:r>
      <w:r w:rsidR="00402635">
        <w:rPr>
          <w:rFonts w:eastAsia="Times New Roman"/>
          <w:szCs w:val="24"/>
        </w:rPr>
        <w:t xml:space="preserve"> and manufacturer</w:t>
      </w:r>
      <w:r w:rsidRPr="001C71C3">
        <w:rPr>
          <w:rFonts w:eastAsia="Times New Roman"/>
          <w:szCs w:val="24"/>
        </w:rPr>
        <w:t xml:space="preserve"> description information</w:t>
      </w:r>
      <w:r w:rsidR="00DD36E0">
        <w:rPr>
          <w:rFonts w:eastAsia="Times New Roman"/>
          <w:szCs w:val="24"/>
        </w:rPr>
        <w:t>.</w:t>
      </w: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Bill of Materials</w:t>
      </w:r>
      <w:r w:rsidR="00DD36E0">
        <w:rPr>
          <w:rFonts w:eastAsia="Times New Roman"/>
          <w:szCs w:val="24"/>
        </w:rPr>
        <w:t>.</w:t>
      </w:r>
    </w:p>
    <w:p w:rsidR="001C71C3" w:rsidRP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Equipment details, descriptions, and specifications</w:t>
      </w:r>
      <w:r w:rsidR="00DD36E0">
        <w:rPr>
          <w:rFonts w:eastAsia="Times New Roman"/>
          <w:szCs w:val="24"/>
        </w:rPr>
        <w:t>.</w:t>
      </w:r>
    </w:p>
    <w:p w:rsidR="00402635" w:rsidRPr="00402635" w:rsidRDefault="00402635" w:rsidP="00980396">
      <w:pPr>
        <w:numPr>
          <w:ilvl w:val="0"/>
          <w:numId w:val="26"/>
        </w:numPr>
        <w:suppressAutoHyphens/>
        <w:spacing w:after="120" w:line="240" w:lineRule="auto"/>
        <w:ind w:left="720"/>
        <w:rPr>
          <w:rFonts w:eastAsia="Times New Roman"/>
          <w:szCs w:val="24"/>
        </w:rPr>
      </w:pPr>
      <w:r>
        <w:rPr>
          <w:rFonts w:eastAsia="Times New Roman"/>
          <w:szCs w:val="24"/>
        </w:rPr>
        <w:t xml:space="preserve">Instrumentation and electrical lists, including preliminary circuit schedules. </w:t>
      </w:r>
    </w:p>
    <w:p w:rsidR="001C71C3" w:rsidRDefault="001C71C3" w:rsidP="00980396">
      <w:pPr>
        <w:numPr>
          <w:ilvl w:val="0"/>
          <w:numId w:val="26"/>
        </w:numPr>
        <w:suppressAutoHyphens/>
        <w:spacing w:after="120" w:line="240" w:lineRule="auto"/>
        <w:ind w:left="720"/>
        <w:rPr>
          <w:rFonts w:eastAsia="Times New Roman"/>
          <w:szCs w:val="24"/>
        </w:rPr>
      </w:pPr>
      <w:r w:rsidRPr="001C71C3">
        <w:rPr>
          <w:rFonts w:eastAsia="Times New Roman"/>
          <w:szCs w:val="24"/>
        </w:rPr>
        <w:t xml:space="preserve">Layout </w:t>
      </w:r>
      <w:r w:rsidR="00402635">
        <w:rPr>
          <w:rFonts w:eastAsia="Times New Roman"/>
          <w:szCs w:val="24"/>
        </w:rPr>
        <w:t xml:space="preserve">and arrangement </w:t>
      </w:r>
      <w:r w:rsidRPr="001C71C3">
        <w:rPr>
          <w:rFonts w:eastAsia="Times New Roman"/>
          <w:szCs w:val="24"/>
        </w:rPr>
        <w:t>of equipment</w:t>
      </w:r>
      <w:r w:rsidR="00DD36E0">
        <w:rPr>
          <w:rFonts w:eastAsia="Times New Roman"/>
          <w:szCs w:val="24"/>
        </w:rPr>
        <w:t>.</w:t>
      </w:r>
    </w:p>
    <w:p w:rsidR="001C71C3" w:rsidRPr="001C71C3" w:rsidRDefault="001C71C3" w:rsidP="001C71C3">
      <w:pPr>
        <w:suppressAutoHyphens/>
        <w:spacing w:line="240" w:lineRule="auto"/>
        <w:ind w:left="360"/>
        <w:rPr>
          <w:rFonts w:eastAsia="Times New Roman"/>
          <w:szCs w:val="24"/>
        </w:rPr>
      </w:pPr>
    </w:p>
    <w:p w:rsidR="001C71C3" w:rsidRDefault="001C71C3" w:rsidP="001C71C3">
      <w:pPr>
        <w:suppressAutoHyphens/>
        <w:spacing w:line="240" w:lineRule="auto"/>
        <w:rPr>
          <w:rFonts w:ascii="Arial" w:eastAsia="Times New Roman" w:hAnsi="Arial" w:cs="Arial"/>
          <w:szCs w:val="24"/>
        </w:rPr>
      </w:pPr>
      <w:r w:rsidRPr="001C71C3">
        <w:rPr>
          <w:rFonts w:eastAsia="Times New Roman"/>
          <w:szCs w:val="24"/>
        </w:rPr>
        <w:t>The Engineering Design Package shall be provided prior to commencement of construction.</w:t>
      </w:r>
      <w:r w:rsidRPr="001C71C3">
        <w:rPr>
          <w:rFonts w:ascii="Arial" w:eastAsia="Times New Roman" w:hAnsi="Arial" w:cs="Arial"/>
          <w:szCs w:val="24"/>
        </w:rPr>
        <w:t xml:space="preserve"> </w:t>
      </w:r>
    </w:p>
    <w:p w:rsidR="008727E3" w:rsidRDefault="008727E3" w:rsidP="00443500">
      <w:pPr>
        <w:spacing w:line="240" w:lineRule="auto"/>
        <w:rPr>
          <w:rFonts w:eastAsia="Times New Roman"/>
        </w:rPr>
      </w:pPr>
    </w:p>
    <w:p w:rsidR="001C71C3" w:rsidRDefault="001C71C3" w:rsidP="001C4C02">
      <w:pPr>
        <w:pStyle w:val="Heading3"/>
      </w:pPr>
      <w:bookmarkStart w:id="141" w:name="_Toc42256461"/>
      <w:r>
        <w:t>Maintainability</w:t>
      </w:r>
      <w:bookmarkEnd w:id="141"/>
      <w:r w:rsidR="00A561FF" w:rsidRPr="00A561FF">
        <w:rPr>
          <w:color w:val="FF0000"/>
        </w:rPr>
        <w:t xml:space="preserve"> </w:t>
      </w:r>
    </w:p>
    <w:p w:rsidR="001C71C3" w:rsidRDefault="001C71C3" w:rsidP="001C71C3">
      <w:pPr>
        <w:numPr>
          <w:ilvl w:val="2"/>
          <w:numId w:val="0"/>
        </w:numPr>
        <w:spacing w:line="240" w:lineRule="auto"/>
        <w:ind w:right="144"/>
        <w:rPr>
          <w:szCs w:val="20"/>
        </w:rPr>
      </w:pPr>
      <w:r w:rsidRPr="001C71C3">
        <w:rPr>
          <w:szCs w:val="20"/>
        </w:rPr>
        <w:lastRenderedPageBreak/>
        <w:t xml:space="preserve">Maintenance features shall be provided to optimize maintenance work. This shall include adequate space inside </w:t>
      </w:r>
      <w:r w:rsidR="00E7446E">
        <w:rPr>
          <w:szCs w:val="20"/>
        </w:rPr>
        <w:t>Project</w:t>
      </w:r>
      <w:r w:rsidR="00E7446E" w:rsidRPr="001C71C3">
        <w:rPr>
          <w:szCs w:val="20"/>
        </w:rPr>
        <w:t xml:space="preserve"> </w:t>
      </w:r>
      <w:r w:rsidRPr="001C71C3">
        <w:rPr>
          <w:szCs w:val="20"/>
        </w:rPr>
        <w:t>enclosures,</w:t>
      </w:r>
      <w:r w:rsidR="008727E3">
        <w:rPr>
          <w:szCs w:val="20"/>
        </w:rPr>
        <w:t xml:space="preserve"> adequate space </w:t>
      </w:r>
      <w:r w:rsidR="00934118">
        <w:rPr>
          <w:szCs w:val="20"/>
        </w:rPr>
        <w:t>around and inside</w:t>
      </w:r>
      <w:r w:rsidR="00CF23F7">
        <w:rPr>
          <w:szCs w:val="20"/>
        </w:rPr>
        <w:t xml:space="preserve"> </w:t>
      </w:r>
      <w:r w:rsidR="00934118">
        <w:rPr>
          <w:szCs w:val="20"/>
        </w:rPr>
        <w:t>DC racks</w:t>
      </w:r>
      <w:r w:rsidR="00CF23F7">
        <w:rPr>
          <w:szCs w:val="20"/>
        </w:rPr>
        <w:t xml:space="preserve"> </w:t>
      </w:r>
      <w:r w:rsidRPr="001C71C3">
        <w:rPr>
          <w:szCs w:val="20"/>
        </w:rPr>
        <w:t>removable panels in electromechanical enclosures, and positioning of equipment access to allow removal of equipment, and other features that facilitate material handling</w:t>
      </w:r>
      <w:r w:rsidR="000A5A1D">
        <w:rPr>
          <w:szCs w:val="20"/>
        </w:rPr>
        <w:t xml:space="preserve">. </w:t>
      </w:r>
      <w:r w:rsidRPr="001C71C3">
        <w:rPr>
          <w:szCs w:val="20"/>
        </w:rPr>
        <w:t>Required maintenance activities during normal operations and how it impacts system SOC and performance must be appropriately considered.</w:t>
      </w:r>
    </w:p>
    <w:p w:rsidR="001C71C3" w:rsidRPr="001C71C3" w:rsidRDefault="001C71C3" w:rsidP="001C71C3">
      <w:pPr>
        <w:numPr>
          <w:ilvl w:val="2"/>
          <w:numId w:val="0"/>
        </w:numPr>
        <w:spacing w:line="240" w:lineRule="auto"/>
        <w:ind w:right="144"/>
        <w:rPr>
          <w:szCs w:val="20"/>
        </w:rPr>
      </w:pPr>
    </w:p>
    <w:p w:rsidR="001C71C3" w:rsidRDefault="001C71C3" w:rsidP="001C4C02">
      <w:pPr>
        <w:pStyle w:val="Heading3"/>
      </w:pPr>
      <w:bookmarkStart w:id="142" w:name="_Toc42256462"/>
      <w:r>
        <w:t>Operability and Safety</w:t>
      </w:r>
      <w:bookmarkEnd w:id="142"/>
      <w:r w:rsidR="00A561FF" w:rsidRPr="00A561FF">
        <w:rPr>
          <w:color w:val="FF0000"/>
        </w:rPr>
        <w:t xml:space="preserve"> </w:t>
      </w:r>
    </w:p>
    <w:p w:rsidR="001C71C3" w:rsidRDefault="001C71C3" w:rsidP="001C71C3">
      <w:pPr>
        <w:numPr>
          <w:ilvl w:val="2"/>
          <w:numId w:val="0"/>
        </w:numPr>
        <w:spacing w:line="240" w:lineRule="auto"/>
        <w:ind w:right="144"/>
        <w:rPr>
          <w:szCs w:val="20"/>
        </w:rPr>
      </w:pPr>
      <w:r w:rsidRPr="001C71C3">
        <w:rPr>
          <w:szCs w:val="20"/>
        </w:rPr>
        <w:t xml:space="preserve">The </w:t>
      </w:r>
      <w:r w:rsidR="0054214C">
        <w:rPr>
          <w:szCs w:val="20"/>
        </w:rPr>
        <w:t>Project</w:t>
      </w:r>
      <w:r w:rsidRPr="001C71C3">
        <w:rPr>
          <w:szCs w:val="20"/>
        </w:rPr>
        <w:t xml:space="preserve"> shall be designed for primary operation via its own autonomous control. The secondary operation shall be via remote dispatch centers and the </w:t>
      </w:r>
      <w:r w:rsidR="0054214C">
        <w:rPr>
          <w:szCs w:val="20"/>
        </w:rPr>
        <w:t>Project</w:t>
      </w:r>
      <w:r w:rsidRPr="001C71C3">
        <w:rPr>
          <w:szCs w:val="20"/>
        </w:rPr>
        <w:t xml:space="preserve"> shall also have the capability to operate via local panels for normal startup, operation, shutdown, and emergency shutdown capability for all BESS related equipment. BESS</w:t>
      </w:r>
      <w:r w:rsidR="00D42650">
        <w:rPr>
          <w:szCs w:val="20"/>
        </w:rPr>
        <w:t xml:space="preserve">, </w:t>
      </w:r>
      <w:r w:rsidRPr="001C71C3">
        <w:rPr>
          <w:szCs w:val="20"/>
        </w:rPr>
        <w:t xml:space="preserve">balance of plant equipment, power conversion, instrumentation, controls and monitoring devices shall be designed for ease of operation and maintenance. Attention shall be given to adequate lighting, access, and ventilation of operational spaces. </w:t>
      </w:r>
    </w:p>
    <w:p w:rsidR="001C71C3" w:rsidRPr="001C71C3" w:rsidRDefault="001C71C3" w:rsidP="001C71C3">
      <w:pPr>
        <w:numPr>
          <w:ilvl w:val="2"/>
          <w:numId w:val="0"/>
        </w:numPr>
        <w:spacing w:line="240" w:lineRule="auto"/>
        <w:ind w:right="144"/>
        <w:rPr>
          <w:szCs w:val="20"/>
        </w:rPr>
      </w:pPr>
    </w:p>
    <w:p w:rsidR="001C71C3" w:rsidRDefault="001C71C3" w:rsidP="001C71C3">
      <w:pPr>
        <w:numPr>
          <w:ilvl w:val="2"/>
          <w:numId w:val="0"/>
        </w:numPr>
        <w:spacing w:line="240" w:lineRule="auto"/>
        <w:ind w:right="144"/>
        <w:rPr>
          <w:szCs w:val="20"/>
        </w:rPr>
      </w:pPr>
      <w:r w:rsidRPr="001C71C3">
        <w:rPr>
          <w:szCs w:val="20"/>
        </w:rPr>
        <w:t>The BESS</w:t>
      </w:r>
      <w:r w:rsidR="00414BD5">
        <w:rPr>
          <w:szCs w:val="20"/>
        </w:rPr>
        <w:t xml:space="preserve"> and </w:t>
      </w:r>
      <w:r w:rsidRPr="001C71C3">
        <w:rPr>
          <w:szCs w:val="20"/>
        </w:rPr>
        <w:t>supporting equipment shall be operable from remote dispatch centers under all normal conditions including automatic startup and shutdowns as a load following mode of operation.</w:t>
      </w:r>
    </w:p>
    <w:p w:rsidR="001C71C3" w:rsidRPr="001C71C3" w:rsidRDefault="001C71C3" w:rsidP="001C71C3">
      <w:pPr>
        <w:numPr>
          <w:ilvl w:val="2"/>
          <w:numId w:val="0"/>
        </w:numPr>
        <w:spacing w:line="240" w:lineRule="auto"/>
        <w:ind w:right="144"/>
        <w:rPr>
          <w:szCs w:val="20"/>
        </w:rPr>
      </w:pPr>
    </w:p>
    <w:p w:rsidR="001C71C3" w:rsidRDefault="001C71C3" w:rsidP="001C71C3">
      <w:pPr>
        <w:numPr>
          <w:ilvl w:val="2"/>
          <w:numId w:val="0"/>
        </w:numPr>
        <w:spacing w:line="240" w:lineRule="auto"/>
        <w:ind w:right="144"/>
        <w:rPr>
          <w:szCs w:val="20"/>
        </w:rPr>
      </w:pPr>
      <w:r w:rsidRPr="001C71C3">
        <w:rPr>
          <w:szCs w:val="20"/>
        </w:rPr>
        <w:t xml:space="preserve">Where redundant equipment is supplied, the idle device shall be capable of immediately backing up the operating device. The switchover shall be accomplished automatically through a system local panel, or the BESS </w:t>
      </w:r>
      <w:r w:rsidR="00C051FC">
        <w:rPr>
          <w:szCs w:val="20"/>
        </w:rPr>
        <w:t>SCADA system</w:t>
      </w:r>
      <w:r w:rsidRPr="001C71C3">
        <w:rPr>
          <w:szCs w:val="20"/>
        </w:rPr>
        <w:t xml:space="preserve">. </w:t>
      </w:r>
    </w:p>
    <w:p w:rsidR="001C71C3" w:rsidRPr="001C71C3" w:rsidRDefault="001C71C3" w:rsidP="001C71C3">
      <w:pPr>
        <w:numPr>
          <w:ilvl w:val="2"/>
          <w:numId w:val="0"/>
        </w:numPr>
        <w:spacing w:line="240" w:lineRule="auto"/>
        <w:ind w:right="144"/>
        <w:rPr>
          <w:szCs w:val="20"/>
        </w:rPr>
      </w:pPr>
    </w:p>
    <w:p w:rsidR="001C71C3" w:rsidRDefault="001C71C3" w:rsidP="001C71C3">
      <w:pPr>
        <w:numPr>
          <w:ilvl w:val="2"/>
          <w:numId w:val="0"/>
        </w:numPr>
        <w:spacing w:line="240" w:lineRule="auto"/>
        <w:ind w:right="144"/>
        <w:rPr>
          <w:szCs w:val="20"/>
        </w:rPr>
      </w:pPr>
      <w:r w:rsidRPr="001C71C3">
        <w:rPr>
          <w:szCs w:val="20"/>
        </w:rPr>
        <w:t>“Single point of failure contingency” shall be incorporated into the Project design such that the loss of any single process device, instrument or switch shall not interrupt BESS availability to the grid. For example</w:t>
      </w:r>
      <w:r w:rsidR="006E1864">
        <w:rPr>
          <w:szCs w:val="20"/>
        </w:rPr>
        <w:t>,</w:t>
      </w:r>
      <w:r w:rsidRPr="001C71C3">
        <w:rPr>
          <w:szCs w:val="20"/>
        </w:rPr>
        <w:t xml:space="preserve"> all circuit breaker position switches shall employ two sets of contacts where those contacts are used for operational interlocks.</w:t>
      </w:r>
    </w:p>
    <w:p w:rsidR="001C71C3" w:rsidRPr="001C71C3" w:rsidRDefault="001C71C3" w:rsidP="001C71C3">
      <w:pPr>
        <w:numPr>
          <w:ilvl w:val="2"/>
          <w:numId w:val="0"/>
        </w:numPr>
        <w:spacing w:line="240" w:lineRule="auto"/>
        <w:ind w:right="144"/>
        <w:rPr>
          <w:szCs w:val="20"/>
        </w:rPr>
      </w:pPr>
    </w:p>
    <w:p w:rsidR="001C71C3" w:rsidRPr="001C71C3" w:rsidRDefault="001C71C3" w:rsidP="001C71C3">
      <w:pPr>
        <w:numPr>
          <w:ilvl w:val="2"/>
          <w:numId w:val="0"/>
        </w:numPr>
        <w:spacing w:line="240" w:lineRule="auto"/>
        <w:ind w:right="144"/>
        <w:rPr>
          <w:szCs w:val="20"/>
        </w:rPr>
      </w:pPr>
      <w:r w:rsidRPr="001C71C3">
        <w:rPr>
          <w:szCs w:val="20"/>
        </w:rPr>
        <w:t xml:space="preserve">The target Minimum Availability of the BESS is </w:t>
      </w:r>
      <w:r w:rsidRPr="00224A13">
        <w:rPr>
          <w:szCs w:val="20"/>
        </w:rPr>
        <w:t xml:space="preserve">stated in Table </w:t>
      </w:r>
      <w:r w:rsidR="00F56D63">
        <w:rPr>
          <w:szCs w:val="20"/>
        </w:rPr>
        <w:t>5</w:t>
      </w:r>
      <w:r w:rsidR="00402635" w:rsidRPr="00224A13">
        <w:rPr>
          <w:szCs w:val="20"/>
        </w:rPr>
        <w:t xml:space="preserve"> </w:t>
      </w:r>
      <w:r w:rsidR="00D941BB">
        <w:rPr>
          <w:szCs w:val="20"/>
        </w:rPr>
        <w:t xml:space="preserve">and should meet or exceed this amount </w:t>
      </w:r>
      <w:r w:rsidRPr="00224A13">
        <w:rPr>
          <w:szCs w:val="20"/>
        </w:rPr>
        <w:t>during periods of expected tasking</w:t>
      </w:r>
      <w:r w:rsidR="000A5A1D" w:rsidRPr="00224A13">
        <w:rPr>
          <w:szCs w:val="20"/>
        </w:rPr>
        <w:t xml:space="preserve">. </w:t>
      </w:r>
      <w:r w:rsidRPr="00224A13">
        <w:rPr>
          <w:szCs w:val="20"/>
        </w:rPr>
        <w:t>This includes expected maintenance outages</w:t>
      </w:r>
      <w:r w:rsidR="000A5A1D" w:rsidRPr="00224A13">
        <w:rPr>
          <w:szCs w:val="20"/>
        </w:rPr>
        <w:t xml:space="preserve">. </w:t>
      </w:r>
      <w:r w:rsidR="00C45130">
        <w:rPr>
          <w:szCs w:val="20"/>
        </w:rPr>
        <w:t>Seller</w:t>
      </w:r>
      <w:r w:rsidRPr="00224A13">
        <w:rPr>
          <w:szCs w:val="20"/>
        </w:rPr>
        <w:t xml:space="preserve"> shall provide their</w:t>
      </w:r>
      <w:r w:rsidRPr="001C71C3">
        <w:rPr>
          <w:szCs w:val="20"/>
        </w:rPr>
        <w:t xml:space="preserve"> calculation of the BESS availability and the fraction of the power and energy available during various types of service</w:t>
      </w:r>
      <w:r w:rsidR="000A5A1D">
        <w:rPr>
          <w:szCs w:val="20"/>
        </w:rPr>
        <w:t xml:space="preserve">. </w:t>
      </w:r>
    </w:p>
    <w:p w:rsidR="00DF5539" w:rsidRPr="00DF5539" w:rsidRDefault="00DF5539" w:rsidP="00DF5539"/>
    <w:p w:rsidR="003764B3" w:rsidRDefault="003764B3" w:rsidP="00D45B0D">
      <w:pPr>
        <w:pStyle w:val="Heading1"/>
        <w:rPr>
          <w:rFonts w:hint="eastAsia"/>
        </w:rPr>
      </w:pPr>
      <w:bookmarkStart w:id="143" w:name="_Toc42256463"/>
      <w:r>
        <w:t>BESS FACILITY INFORMATION</w:t>
      </w:r>
      <w:bookmarkEnd w:id="143"/>
    </w:p>
    <w:p w:rsidR="000C0682" w:rsidRPr="00DA0295" w:rsidRDefault="000C0682" w:rsidP="000C0682">
      <w:pPr>
        <w:spacing w:line="240" w:lineRule="auto"/>
        <w:rPr>
          <w:rFonts w:eastAsia="Times New Roman"/>
        </w:rPr>
      </w:pPr>
      <w:r w:rsidRPr="00DA0295">
        <w:rPr>
          <w:rFonts w:eastAsia="Times New Roman"/>
        </w:rPr>
        <w:t xml:space="preserve">The major equipment items shall include a battery, </w:t>
      </w:r>
      <w:r w:rsidR="00547D9F">
        <w:rPr>
          <w:rFonts w:eastAsia="Times New Roman"/>
        </w:rPr>
        <w:t xml:space="preserve">four-quadrant </w:t>
      </w:r>
      <w:r w:rsidRPr="00DA0295">
        <w:rPr>
          <w:rFonts w:eastAsia="Times New Roman"/>
        </w:rPr>
        <w:t xml:space="preserve">bi-directional PCS, </w:t>
      </w:r>
      <w:r w:rsidR="003253FD">
        <w:rPr>
          <w:rFonts w:eastAsia="Times New Roman"/>
        </w:rPr>
        <w:t>MV</w:t>
      </w:r>
      <w:r w:rsidR="003253FD" w:rsidRPr="00DA0295">
        <w:rPr>
          <w:rFonts w:eastAsia="Times New Roman"/>
        </w:rPr>
        <w:t xml:space="preserve"> </w:t>
      </w:r>
      <w:r w:rsidRPr="00DA0295">
        <w:rPr>
          <w:rFonts w:eastAsia="Times New Roman"/>
        </w:rPr>
        <w:t xml:space="preserve">step-up transformer, and local and remote control/monitoring equipment. </w:t>
      </w:r>
      <w:r w:rsidR="009A626D" w:rsidRPr="00AC3F92">
        <w:rPr>
          <w:rFonts w:eastAsia="Times New Roman"/>
        </w:rPr>
        <w:t>A</w:t>
      </w:r>
      <w:r w:rsidRPr="00AC3F92">
        <w:rPr>
          <w:rFonts w:eastAsia="Times New Roman"/>
        </w:rPr>
        <w:t>dditional equipment shall include battery monitoring</w:t>
      </w:r>
      <w:r w:rsidRPr="00DA0295">
        <w:rPr>
          <w:rFonts w:eastAsia="Times New Roman"/>
        </w:rPr>
        <w:t xml:space="preserve"> system, harmonic filters, </w:t>
      </w:r>
      <w:r w:rsidR="00105357">
        <w:rPr>
          <w:rFonts w:eastAsia="Times New Roman"/>
        </w:rPr>
        <w:t>HVAC system</w:t>
      </w:r>
      <w:r w:rsidR="009F3FA5">
        <w:rPr>
          <w:rFonts w:eastAsia="Times New Roman"/>
        </w:rPr>
        <w:t xml:space="preserve">, </w:t>
      </w:r>
      <w:r w:rsidRPr="00DA0295">
        <w:rPr>
          <w:rFonts w:eastAsia="Times New Roman"/>
        </w:rPr>
        <w:t xml:space="preserve"> </w:t>
      </w:r>
      <w:r w:rsidR="00110131">
        <w:rPr>
          <w:rFonts w:eastAsia="Times New Roman"/>
        </w:rPr>
        <w:t>fire suppression</w:t>
      </w:r>
      <w:r w:rsidRPr="00DA0295">
        <w:rPr>
          <w:rFonts w:eastAsia="Times New Roman"/>
        </w:rPr>
        <w:t xml:space="preserve"> system, auxiliary cooling systems, wiring, connectors, protective devices, grounding, junction boxes, enclosures, instrumentation, foundations, </w:t>
      </w:r>
      <w:r w:rsidR="003A5148">
        <w:rPr>
          <w:rFonts w:eastAsia="Times New Roman"/>
        </w:rPr>
        <w:t>temporary sup</w:t>
      </w:r>
      <w:r w:rsidR="00A56384">
        <w:rPr>
          <w:rFonts w:eastAsia="Times New Roman"/>
        </w:rPr>
        <w:t>p</w:t>
      </w:r>
      <w:r w:rsidR="003A5148">
        <w:rPr>
          <w:rFonts w:eastAsia="Times New Roman"/>
        </w:rPr>
        <w:t>l</w:t>
      </w:r>
      <w:r w:rsidR="00A56384">
        <w:rPr>
          <w:rFonts w:eastAsia="Times New Roman"/>
        </w:rPr>
        <w:t>e</w:t>
      </w:r>
      <w:r w:rsidR="003A5148">
        <w:rPr>
          <w:rFonts w:eastAsia="Times New Roman"/>
        </w:rPr>
        <w:t xml:space="preserve">mental power supply connections, </w:t>
      </w:r>
      <w:r w:rsidRPr="00DA0295">
        <w:rPr>
          <w:rFonts w:eastAsia="Times New Roman"/>
        </w:rPr>
        <w:t xml:space="preserve">and all other items needed for a fully functional, utility interactive BESS, installed to meet the requirements set forth in this </w:t>
      </w:r>
      <w:r w:rsidR="00C41611">
        <w:rPr>
          <w:szCs w:val="20"/>
        </w:rPr>
        <w:t>Technical S</w:t>
      </w:r>
      <w:r w:rsidRPr="00DA0295">
        <w:rPr>
          <w:rFonts w:eastAsia="Times New Roman"/>
        </w:rPr>
        <w:t xml:space="preserve">pecification. </w:t>
      </w:r>
    </w:p>
    <w:p w:rsidR="000C0682" w:rsidRPr="00DA0295" w:rsidRDefault="000C0682" w:rsidP="000C0682">
      <w:pPr>
        <w:spacing w:line="240" w:lineRule="auto"/>
        <w:rPr>
          <w:rFonts w:eastAsia="Times New Roman"/>
        </w:rPr>
      </w:pPr>
    </w:p>
    <w:p w:rsidR="000C0682" w:rsidRPr="00DA0295" w:rsidRDefault="000C0682" w:rsidP="000C0682">
      <w:pPr>
        <w:spacing w:line="240" w:lineRule="auto"/>
        <w:rPr>
          <w:rFonts w:eastAsia="Times New Roman"/>
        </w:rPr>
      </w:pPr>
      <w:r w:rsidRPr="00DA0295">
        <w:rPr>
          <w:rFonts w:eastAsia="Times New Roman"/>
        </w:rPr>
        <w:t>The BESS shall be designed to produce low</w:t>
      </w:r>
      <w:r w:rsidR="00BE7736">
        <w:rPr>
          <w:rFonts w:eastAsia="Times New Roman"/>
        </w:rPr>
        <w:t>-</w:t>
      </w:r>
      <w:r w:rsidRPr="00DA0295">
        <w:rPr>
          <w:rFonts w:eastAsia="Times New Roman"/>
        </w:rPr>
        <w:t xml:space="preserve">cost </w:t>
      </w:r>
      <w:r w:rsidR="00BE7736">
        <w:rPr>
          <w:rFonts w:eastAsia="Times New Roman"/>
        </w:rPr>
        <w:t xml:space="preserve">power capacity, with low-cost </w:t>
      </w:r>
      <w:r w:rsidRPr="00DA0295">
        <w:rPr>
          <w:rFonts w:eastAsia="Times New Roman"/>
        </w:rPr>
        <w:t>energy storage</w:t>
      </w:r>
      <w:r w:rsidR="00BE7736">
        <w:rPr>
          <w:rFonts w:eastAsia="Times New Roman"/>
        </w:rPr>
        <w:t xml:space="preserve"> as a significant secondary factor</w:t>
      </w:r>
      <w:r>
        <w:rPr>
          <w:rFonts w:eastAsia="Times New Roman"/>
        </w:rPr>
        <w:t xml:space="preserve">. </w:t>
      </w:r>
      <w:r w:rsidRPr="00DA0295">
        <w:rPr>
          <w:rFonts w:eastAsia="Times New Roman"/>
        </w:rPr>
        <w:t>Costs include initial cost as well as overall BESS efficiency, cell life, disposal and replacement cost, maintenance costs and other contributors to life-cycle energy cost</w:t>
      </w:r>
      <w:r>
        <w:rPr>
          <w:rFonts w:eastAsia="Times New Roman"/>
        </w:rPr>
        <w:t>.</w:t>
      </w:r>
      <w:r w:rsidR="00D066D8">
        <w:rPr>
          <w:rFonts w:eastAsia="Times New Roman"/>
        </w:rPr>
        <w:t xml:space="preserve">  </w:t>
      </w:r>
      <w:r w:rsidR="00E414F1">
        <w:rPr>
          <w:rFonts w:eastAsia="Times New Roman"/>
        </w:rPr>
        <w:t>The</w:t>
      </w:r>
      <w:r w:rsidRPr="00DA0295">
        <w:rPr>
          <w:rFonts w:eastAsia="Times New Roman"/>
        </w:rPr>
        <w:t xml:space="preserve"> BESS shall also be </w:t>
      </w:r>
      <w:r w:rsidRPr="002B2AAE">
        <w:rPr>
          <w:rFonts w:eastAsia="Times New Roman"/>
        </w:rPr>
        <w:t xml:space="preserve">designed to have high reliability, </w:t>
      </w:r>
      <w:r w:rsidR="000B29B0" w:rsidRPr="002B2AAE">
        <w:rPr>
          <w:rFonts w:eastAsia="SimSun"/>
          <w:bCs/>
        </w:rPr>
        <w:t>Design Life</w:t>
      </w:r>
      <w:r w:rsidR="004762B8" w:rsidRPr="002B2AAE">
        <w:rPr>
          <w:rFonts w:eastAsia="Times New Roman"/>
        </w:rPr>
        <w:t xml:space="preserve"> as listed in</w:t>
      </w:r>
      <w:r w:rsidR="00293C1F" w:rsidRPr="002B2AAE">
        <w:rPr>
          <w:rFonts w:eastAsia="Times New Roman"/>
        </w:rPr>
        <w:t xml:space="preserve"> Table 1</w:t>
      </w:r>
      <w:r w:rsidRPr="002B2AAE">
        <w:rPr>
          <w:rFonts w:eastAsia="Times New Roman"/>
        </w:rPr>
        <w:t>, and</w:t>
      </w:r>
      <w:r w:rsidR="00B553F1">
        <w:rPr>
          <w:rFonts w:eastAsia="Times New Roman"/>
        </w:rPr>
        <w:t xml:space="preserve"> </w:t>
      </w:r>
      <w:r w:rsidRPr="002B2AAE">
        <w:rPr>
          <w:rFonts w:eastAsia="Times New Roman"/>
        </w:rPr>
        <w:t xml:space="preserve">designed for unattended </w:t>
      </w:r>
      <w:r w:rsidRPr="00B553F1">
        <w:rPr>
          <w:rFonts w:eastAsia="Times New Roman"/>
        </w:rPr>
        <w:t>operation</w:t>
      </w:r>
      <w:r w:rsidR="00B553F1">
        <w:rPr>
          <w:rFonts w:eastAsia="Times New Roman"/>
        </w:rPr>
        <w:t xml:space="preserve"> </w:t>
      </w:r>
      <w:r w:rsidRPr="00F8225B">
        <w:rPr>
          <w:rFonts w:eastAsia="Times New Roman"/>
        </w:rPr>
        <w:t xml:space="preserve">with </w:t>
      </w:r>
      <w:r w:rsidR="00C41763" w:rsidRPr="00F8225B">
        <w:rPr>
          <w:rFonts w:eastAsia="Times New Roman"/>
        </w:rPr>
        <w:t xml:space="preserve">24-hour </w:t>
      </w:r>
      <w:r w:rsidRPr="00F8225B">
        <w:rPr>
          <w:rFonts w:eastAsia="Times New Roman"/>
        </w:rPr>
        <w:t xml:space="preserve">remote monitoring and control by </w:t>
      </w:r>
      <w:r w:rsidR="00C41763" w:rsidRPr="00F8225B">
        <w:rPr>
          <w:rFonts w:eastAsia="Times New Roman"/>
        </w:rPr>
        <w:t xml:space="preserve">Operator in addition to </w:t>
      </w:r>
      <w:r w:rsidRPr="00F8225B">
        <w:rPr>
          <w:rFonts w:eastAsia="Times New Roman"/>
        </w:rPr>
        <w:t>Owner’s SCADA system.</w:t>
      </w:r>
      <w:r>
        <w:rPr>
          <w:rFonts w:eastAsia="Times New Roman"/>
        </w:rPr>
        <w:t xml:space="preserve"> </w:t>
      </w:r>
    </w:p>
    <w:p w:rsidR="000C0682" w:rsidRPr="00DA0295" w:rsidRDefault="000C0682" w:rsidP="000C0682">
      <w:pPr>
        <w:spacing w:line="240" w:lineRule="auto"/>
        <w:rPr>
          <w:rFonts w:eastAsia="Times New Roman"/>
        </w:rPr>
      </w:pPr>
    </w:p>
    <w:p w:rsidR="000C0682" w:rsidRPr="00DA0295" w:rsidRDefault="000C0682" w:rsidP="000C0682">
      <w:pPr>
        <w:spacing w:line="240" w:lineRule="auto"/>
        <w:rPr>
          <w:rFonts w:eastAsia="Times New Roman"/>
        </w:rPr>
      </w:pPr>
      <w:r w:rsidRPr="00DA0295">
        <w:rPr>
          <w:rFonts w:eastAsia="Times New Roman"/>
        </w:rPr>
        <w:lastRenderedPageBreak/>
        <w:t xml:space="preserve">The failure of any single system </w:t>
      </w:r>
      <w:r w:rsidRPr="00070C54">
        <w:rPr>
          <w:rFonts w:eastAsia="Times New Roman"/>
        </w:rPr>
        <w:t xml:space="preserve">component, except the main step-up transformer, should not affect the performance requirements </w:t>
      </w:r>
      <w:r w:rsidRPr="00224A13">
        <w:rPr>
          <w:rFonts w:eastAsia="Times New Roman"/>
        </w:rPr>
        <w:t xml:space="preserve">described in </w:t>
      </w:r>
      <w:r w:rsidRPr="00663411">
        <w:rPr>
          <w:rFonts w:eastAsia="Times New Roman"/>
          <w:u w:val="single"/>
        </w:rPr>
        <w:t xml:space="preserve">Section </w:t>
      </w:r>
      <w:r w:rsidR="00E00DB8">
        <w:rPr>
          <w:rFonts w:eastAsia="Times New Roman"/>
          <w:u w:val="single"/>
        </w:rPr>
        <w:t>5</w:t>
      </w:r>
      <w:r w:rsidR="00224A13" w:rsidRPr="00663411">
        <w:rPr>
          <w:rFonts w:eastAsia="Times New Roman"/>
          <w:u w:val="single"/>
        </w:rPr>
        <w:t>.1</w:t>
      </w:r>
      <w:r w:rsidRPr="00224A13">
        <w:rPr>
          <w:rFonts w:eastAsia="Times New Roman"/>
        </w:rPr>
        <w:t xml:space="preserve">. </w:t>
      </w:r>
      <w:r w:rsidR="00C45130">
        <w:rPr>
          <w:rFonts w:eastAsia="Times New Roman"/>
        </w:rPr>
        <w:t>Seller</w:t>
      </w:r>
      <w:r w:rsidRPr="00DA0295">
        <w:rPr>
          <w:rFonts w:eastAsia="Times New Roman"/>
        </w:rPr>
        <w:t xml:space="preserve"> shall provide a system with all necessary component redundancy, diversity and margins to ensure rapid return to service in the event of any major component failure. </w:t>
      </w:r>
    </w:p>
    <w:p w:rsidR="000C0682" w:rsidRDefault="000C0682" w:rsidP="000C0682"/>
    <w:p w:rsidR="000C0682" w:rsidRPr="00D75AD9" w:rsidRDefault="000C0682" w:rsidP="000A2D44">
      <w:pPr>
        <w:pStyle w:val="Heading2"/>
      </w:pPr>
      <w:bookmarkStart w:id="144" w:name="_Toc42256464"/>
      <w:r w:rsidRPr="00D75AD9">
        <w:t>BESS Technical Objectives</w:t>
      </w:r>
      <w:bookmarkEnd w:id="144"/>
      <w:r>
        <w:t xml:space="preserve"> </w:t>
      </w:r>
    </w:p>
    <w:p w:rsidR="000C0682" w:rsidRPr="007075C9" w:rsidRDefault="000C0682" w:rsidP="000C0682">
      <w:pPr>
        <w:tabs>
          <w:tab w:val="left" w:pos="0"/>
        </w:tabs>
        <w:spacing w:line="240" w:lineRule="auto"/>
        <w:ind w:right="144"/>
        <w:rPr>
          <w:szCs w:val="20"/>
        </w:rPr>
      </w:pPr>
      <w:r w:rsidRPr="007075C9">
        <w:rPr>
          <w:szCs w:val="20"/>
        </w:rPr>
        <w:t xml:space="preserve">The BESS </w:t>
      </w:r>
      <w:r>
        <w:rPr>
          <w:szCs w:val="20"/>
        </w:rPr>
        <w:t>shall</w:t>
      </w:r>
      <w:r w:rsidRPr="007075C9">
        <w:rPr>
          <w:szCs w:val="20"/>
        </w:rPr>
        <w:t xml:space="preserve"> be “Utility Grade</w:t>
      </w:r>
      <w:r>
        <w:rPr>
          <w:szCs w:val="20"/>
        </w:rPr>
        <w:t>.</w:t>
      </w:r>
      <w:r w:rsidRPr="007075C9">
        <w:rPr>
          <w:szCs w:val="20"/>
        </w:rPr>
        <w:t>”</w:t>
      </w:r>
      <w:r>
        <w:rPr>
          <w:szCs w:val="20"/>
        </w:rPr>
        <w:t xml:space="preserve"> T</w:t>
      </w:r>
      <w:r w:rsidRPr="007075C9">
        <w:rPr>
          <w:szCs w:val="20"/>
        </w:rPr>
        <w:t xml:space="preserve">his means that all equipment shall be expected to last through the Design Life </w:t>
      </w:r>
      <w:r w:rsidR="00096BCC">
        <w:rPr>
          <w:szCs w:val="20"/>
        </w:rPr>
        <w:t xml:space="preserve">with </w:t>
      </w:r>
      <w:r w:rsidRPr="007075C9">
        <w:rPr>
          <w:szCs w:val="20"/>
        </w:rPr>
        <w:t>only typical routine maintenance</w:t>
      </w:r>
      <w:r w:rsidR="00096BCC">
        <w:rPr>
          <w:szCs w:val="20"/>
        </w:rPr>
        <w:t xml:space="preserve"> and planned consumable goods.</w:t>
      </w:r>
      <w:r w:rsidRPr="007075C9">
        <w:rPr>
          <w:szCs w:val="20"/>
        </w:rPr>
        <w:t xml:space="preserve"> </w:t>
      </w:r>
      <w:r w:rsidR="006550AA">
        <w:rPr>
          <w:szCs w:val="20"/>
        </w:rPr>
        <w:t>The energy storage modules will change in chemistry and can be addressed with a mix of replacement and augmentation.</w:t>
      </w:r>
      <w:r w:rsidRPr="007075C9">
        <w:rPr>
          <w:szCs w:val="20"/>
        </w:rPr>
        <w:t xml:space="preserve"> </w:t>
      </w:r>
    </w:p>
    <w:p w:rsidR="000C0682" w:rsidRPr="007075C9" w:rsidRDefault="000C0682" w:rsidP="000C0682">
      <w:pPr>
        <w:tabs>
          <w:tab w:val="left" w:pos="0"/>
        </w:tabs>
        <w:spacing w:line="240" w:lineRule="auto"/>
        <w:ind w:right="144"/>
        <w:rPr>
          <w:szCs w:val="20"/>
        </w:rPr>
      </w:pPr>
    </w:p>
    <w:p w:rsidR="000C0682" w:rsidRPr="007075C9" w:rsidRDefault="00E55E45" w:rsidP="001C4C02">
      <w:pPr>
        <w:pStyle w:val="Heading3"/>
      </w:pPr>
      <w:bookmarkStart w:id="145" w:name="_Toc42256465"/>
      <w:r w:rsidRPr="007075C9">
        <w:t>P</w:t>
      </w:r>
      <w:r>
        <w:t>roject</w:t>
      </w:r>
      <w:r w:rsidRPr="007075C9">
        <w:t xml:space="preserve"> </w:t>
      </w:r>
      <w:r w:rsidR="000C0682" w:rsidRPr="007075C9">
        <w:t>Objectives</w:t>
      </w:r>
      <w:bookmarkEnd w:id="145"/>
    </w:p>
    <w:p w:rsidR="000C0682" w:rsidRDefault="000C0682" w:rsidP="000C0682">
      <w:pPr>
        <w:spacing w:line="240" w:lineRule="auto"/>
        <w:ind w:right="144"/>
        <w:rPr>
          <w:szCs w:val="20"/>
        </w:rPr>
      </w:pPr>
      <w:r w:rsidRPr="007075C9">
        <w:rPr>
          <w:szCs w:val="20"/>
        </w:rPr>
        <w:t xml:space="preserve">The overall objective of this Project </w:t>
      </w:r>
      <w:r w:rsidR="00E55E45">
        <w:rPr>
          <w:szCs w:val="20"/>
        </w:rPr>
        <w:t>is to meet the use cases called out in section 2.0</w:t>
      </w:r>
      <w:r w:rsidR="00DD00C2">
        <w:rPr>
          <w:szCs w:val="20"/>
        </w:rPr>
        <w:t xml:space="preserve"> and </w:t>
      </w:r>
      <w:r w:rsidR="00E436F8">
        <w:rPr>
          <w:szCs w:val="20"/>
        </w:rPr>
        <w:t xml:space="preserve">optimize the </w:t>
      </w:r>
      <w:r w:rsidR="00DD00C2">
        <w:rPr>
          <w:szCs w:val="20"/>
        </w:rPr>
        <w:t>priori</w:t>
      </w:r>
      <w:r w:rsidR="00E436F8">
        <w:rPr>
          <w:szCs w:val="20"/>
        </w:rPr>
        <w:t xml:space="preserve">ty of the </w:t>
      </w:r>
      <w:r w:rsidR="009C762B">
        <w:rPr>
          <w:szCs w:val="20"/>
        </w:rPr>
        <w:t xml:space="preserve">system </w:t>
      </w:r>
      <w:r w:rsidR="00E436F8">
        <w:rPr>
          <w:szCs w:val="20"/>
        </w:rPr>
        <w:t xml:space="preserve">operation </w:t>
      </w:r>
      <w:r w:rsidR="00901368">
        <w:rPr>
          <w:szCs w:val="20"/>
        </w:rPr>
        <w:t xml:space="preserve">for </w:t>
      </w:r>
      <w:r w:rsidR="009C762B">
        <w:rPr>
          <w:szCs w:val="20"/>
        </w:rPr>
        <w:t>revenue</w:t>
      </w:r>
      <w:r w:rsidR="000162C3">
        <w:rPr>
          <w:szCs w:val="20"/>
        </w:rPr>
        <w:t xml:space="preserve"> and </w:t>
      </w:r>
      <w:r w:rsidR="00481DBC">
        <w:rPr>
          <w:szCs w:val="20"/>
        </w:rPr>
        <w:t>grid requirements</w:t>
      </w:r>
      <w:r w:rsidR="0009529F">
        <w:rPr>
          <w:szCs w:val="20"/>
        </w:rPr>
        <w:t xml:space="preserve"> as shown in </w:t>
      </w:r>
      <w:r w:rsidR="003129CB">
        <w:rPr>
          <w:szCs w:val="20"/>
        </w:rPr>
        <w:fldChar w:fldCharType="begin"/>
      </w:r>
      <w:r w:rsidR="003129CB">
        <w:rPr>
          <w:szCs w:val="20"/>
        </w:rPr>
        <w:instrText xml:space="preserve"> REF _Ref39839010 \h </w:instrText>
      </w:r>
      <w:r w:rsidR="003129CB">
        <w:rPr>
          <w:szCs w:val="20"/>
        </w:rPr>
      </w:r>
      <w:r w:rsidR="003129CB">
        <w:rPr>
          <w:szCs w:val="20"/>
        </w:rPr>
        <w:fldChar w:fldCharType="separate"/>
      </w:r>
      <w:r w:rsidR="00127537" w:rsidRPr="00127537">
        <w:t>Table 1</w:t>
      </w:r>
      <w:r w:rsidR="003129CB">
        <w:rPr>
          <w:szCs w:val="20"/>
        </w:rPr>
        <w:fldChar w:fldCharType="end"/>
      </w:r>
      <w:r w:rsidR="003129CB">
        <w:rPr>
          <w:szCs w:val="20"/>
        </w:rPr>
        <w:t xml:space="preserve"> below</w:t>
      </w:r>
      <w:r w:rsidR="00481DBC">
        <w:rPr>
          <w:szCs w:val="20"/>
        </w:rPr>
        <w:t>.</w:t>
      </w:r>
      <w:r w:rsidR="00C35474">
        <w:rPr>
          <w:szCs w:val="20"/>
        </w:rPr>
        <w:t xml:space="preserve"> </w:t>
      </w:r>
      <w:r w:rsidRPr="007075C9">
        <w:rPr>
          <w:szCs w:val="20"/>
        </w:rPr>
        <w:t xml:space="preserve"> </w:t>
      </w:r>
    </w:p>
    <w:p w:rsidR="04877F82" w:rsidRPr="003D5EF0" w:rsidRDefault="009073F5" w:rsidP="04877F82">
      <w:pPr>
        <w:pStyle w:val="TableTitle"/>
        <w:rPr>
          <w:rFonts w:ascii="Times New Roman" w:hAnsi="Times New Roman"/>
          <w:sz w:val="22"/>
        </w:rPr>
      </w:pPr>
      <w:bookmarkStart w:id="146" w:name="_Ref39839010"/>
      <w:bookmarkStart w:id="147" w:name="_Toc42256557"/>
      <w:bookmarkStart w:id="148" w:name="_Toc498089448"/>
      <w:r w:rsidRPr="003D5EF0">
        <w:rPr>
          <w:rFonts w:ascii="Times New Roman" w:hAnsi="Times New Roman"/>
          <w:sz w:val="22"/>
        </w:rPr>
        <w:t xml:space="preserve">Table </w:t>
      </w:r>
      <w:r w:rsidRPr="003D5EF0">
        <w:rPr>
          <w:rFonts w:ascii="Times New Roman" w:hAnsi="Times New Roman"/>
          <w:sz w:val="22"/>
        </w:rPr>
        <w:fldChar w:fldCharType="begin"/>
      </w:r>
      <w:r w:rsidRPr="003D5EF0">
        <w:rPr>
          <w:rFonts w:ascii="Times New Roman" w:hAnsi="Times New Roman"/>
          <w:sz w:val="22"/>
        </w:rPr>
        <w:instrText>SEQ Table \* ARABIC</w:instrText>
      </w:r>
      <w:r w:rsidRPr="003D5EF0">
        <w:rPr>
          <w:rFonts w:ascii="Times New Roman" w:hAnsi="Times New Roman"/>
          <w:sz w:val="22"/>
        </w:rPr>
        <w:fldChar w:fldCharType="separate"/>
      </w:r>
      <w:r w:rsidR="00294C7E" w:rsidRPr="003D5EF0">
        <w:rPr>
          <w:rFonts w:ascii="Times New Roman" w:hAnsi="Times New Roman"/>
          <w:sz w:val="22"/>
        </w:rPr>
        <w:t>1</w:t>
      </w:r>
      <w:r w:rsidRPr="003D5EF0">
        <w:rPr>
          <w:rFonts w:ascii="Times New Roman" w:hAnsi="Times New Roman"/>
          <w:sz w:val="22"/>
        </w:rPr>
        <w:fldChar w:fldCharType="end"/>
      </w:r>
      <w:bookmarkEnd w:id="146"/>
      <w:r w:rsidRPr="003D5EF0">
        <w:rPr>
          <w:rFonts w:ascii="Times New Roman" w:hAnsi="Times New Roman"/>
          <w:sz w:val="22"/>
        </w:rPr>
        <w:t xml:space="preserve">: </w:t>
      </w:r>
      <w:r w:rsidR="00546816">
        <w:rPr>
          <w:rFonts w:ascii="Times New Roman" w:hAnsi="Times New Roman"/>
          <w:sz w:val="22"/>
        </w:rPr>
        <w:t xml:space="preserve"> </w:t>
      </w:r>
      <w:r w:rsidR="007C11E7" w:rsidRPr="003D5EF0">
        <w:rPr>
          <w:rFonts w:ascii="Times New Roman" w:hAnsi="Times New Roman"/>
          <w:sz w:val="22"/>
        </w:rPr>
        <w:t xml:space="preserve">BESS </w:t>
      </w:r>
      <w:r w:rsidR="00024A95" w:rsidRPr="003D5EF0">
        <w:rPr>
          <w:rFonts w:ascii="Times New Roman" w:hAnsi="Times New Roman"/>
          <w:sz w:val="22"/>
        </w:rPr>
        <w:t xml:space="preserve">proposed </w:t>
      </w:r>
      <w:r w:rsidR="00FC595B" w:rsidRPr="003D5EF0">
        <w:rPr>
          <w:rFonts w:ascii="Times New Roman" w:hAnsi="Times New Roman"/>
          <w:sz w:val="22"/>
        </w:rPr>
        <w:t xml:space="preserve">Base Case </w:t>
      </w:r>
      <w:r w:rsidR="00024A95" w:rsidRPr="003D5EF0">
        <w:rPr>
          <w:rFonts w:ascii="Times New Roman" w:hAnsi="Times New Roman"/>
          <w:sz w:val="22"/>
        </w:rPr>
        <w:t>performance requirements</w:t>
      </w:r>
      <w:bookmarkEnd w:id="147"/>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2925"/>
      </w:tblGrid>
      <w:tr w:rsidR="00254115" w:rsidRPr="001C38E6" w:rsidTr="00033596">
        <w:trPr>
          <w:jc w:val="center"/>
        </w:trPr>
        <w:tc>
          <w:tcPr>
            <w:tcW w:w="4905" w:type="dxa"/>
            <w:shd w:val="clear" w:color="auto" w:fill="auto"/>
            <w:hideMark/>
          </w:tcPr>
          <w:p w:rsidR="00254115" w:rsidRPr="003D5EF0" w:rsidRDefault="00254115" w:rsidP="00236CF0">
            <w:pPr>
              <w:spacing w:line="240" w:lineRule="auto"/>
            </w:pPr>
            <w:r w:rsidRPr="003D5EF0">
              <w:t>Rated Continuous Discharge Power (MW)</w:t>
            </w:r>
          </w:p>
        </w:tc>
        <w:tc>
          <w:tcPr>
            <w:tcW w:w="2925" w:type="dxa"/>
            <w:shd w:val="clear" w:color="auto" w:fill="auto"/>
            <w:hideMark/>
          </w:tcPr>
          <w:p w:rsidR="00254115" w:rsidRPr="003D5EF0" w:rsidRDefault="00777E7B" w:rsidP="00691CAA">
            <w:pPr>
              <w:spacing w:line="240" w:lineRule="auto"/>
            </w:pPr>
            <w:r w:rsidRPr="003D5EF0">
              <w:t>Project Specific</w:t>
            </w:r>
          </w:p>
        </w:tc>
      </w:tr>
      <w:tr w:rsidR="00232701" w:rsidRPr="001C38E6" w:rsidTr="00033596">
        <w:trPr>
          <w:jc w:val="center"/>
        </w:trPr>
        <w:tc>
          <w:tcPr>
            <w:tcW w:w="4905" w:type="dxa"/>
            <w:shd w:val="clear" w:color="auto" w:fill="auto"/>
          </w:tcPr>
          <w:p w:rsidR="00232701" w:rsidRPr="003D5EF0" w:rsidRDefault="00232701" w:rsidP="00236CF0">
            <w:pPr>
              <w:spacing w:line="240" w:lineRule="auto"/>
            </w:pPr>
            <w:r w:rsidRPr="003D5EF0">
              <w:t>Duration (</w:t>
            </w:r>
            <w:proofErr w:type="spellStart"/>
            <w:r w:rsidRPr="003D5EF0">
              <w:t>hr</w:t>
            </w:r>
            <w:proofErr w:type="spellEnd"/>
            <w:r w:rsidRPr="003D5EF0">
              <w:t>)</w:t>
            </w:r>
          </w:p>
        </w:tc>
        <w:tc>
          <w:tcPr>
            <w:tcW w:w="2925" w:type="dxa"/>
            <w:shd w:val="clear" w:color="auto" w:fill="auto"/>
          </w:tcPr>
          <w:p w:rsidR="00232701" w:rsidRPr="003D5EF0" w:rsidRDefault="00232701" w:rsidP="00691CAA">
            <w:pPr>
              <w:spacing w:line="240" w:lineRule="auto"/>
            </w:pPr>
            <w:r w:rsidRPr="003D5EF0">
              <w:t>4.0</w:t>
            </w:r>
          </w:p>
        </w:tc>
      </w:tr>
      <w:tr w:rsidR="00254115" w:rsidRPr="001C38E6" w:rsidTr="00033596">
        <w:trPr>
          <w:jc w:val="center"/>
        </w:trPr>
        <w:tc>
          <w:tcPr>
            <w:tcW w:w="4905" w:type="dxa"/>
            <w:shd w:val="clear" w:color="auto" w:fill="auto"/>
          </w:tcPr>
          <w:p w:rsidR="00254115" w:rsidRPr="003D5EF0" w:rsidRDefault="00254115" w:rsidP="00691CAA">
            <w:pPr>
              <w:spacing w:line="240" w:lineRule="auto"/>
            </w:pPr>
            <w:r w:rsidRPr="003D5EF0">
              <w:t>Power Factor range (leading to lagging)</w:t>
            </w:r>
          </w:p>
        </w:tc>
        <w:tc>
          <w:tcPr>
            <w:tcW w:w="2925" w:type="dxa"/>
            <w:shd w:val="clear" w:color="auto" w:fill="auto"/>
          </w:tcPr>
          <w:p w:rsidR="00254115" w:rsidRPr="003D5EF0" w:rsidRDefault="00254115" w:rsidP="00691CAA">
            <w:pPr>
              <w:spacing w:line="240" w:lineRule="auto"/>
            </w:pPr>
            <w:r w:rsidRPr="003D5EF0">
              <w:t>+/- 0.9</w:t>
            </w:r>
          </w:p>
        </w:tc>
      </w:tr>
      <w:tr w:rsidR="00254115" w:rsidRPr="001C38E6" w:rsidTr="00033596">
        <w:trPr>
          <w:jc w:val="center"/>
        </w:trPr>
        <w:tc>
          <w:tcPr>
            <w:tcW w:w="4905" w:type="dxa"/>
            <w:shd w:val="clear" w:color="auto" w:fill="auto"/>
          </w:tcPr>
          <w:p w:rsidR="00254115" w:rsidRPr="003D5EF0" w:rsidRDefault="00254115" w:rsidP="00691CAA">
            <w:pPr>
              <w:spacing w:line="240" w:lineRule="auto"/>
            </w:pPr>
            <w:r w:rsidRPr="003D5EF0">
              <w:t>Output Voltage Range (</w:t>
            </w:r>
            <w:proofErr w:type="spellStart"/>
            <w:r w:rsidRPr="003D5EF0">
              <w:t>pu</w:t>
            </w:r>
            <w:proofErr w:type="spellEnd"/>
            <w:r w:rsidRPr="003D5EF0">
              <w:t>)</w:t>
            </w:r>
          </w:p>
        </w:tc>
        <w:tc>
          <w:tcPr>
            <w:tcW w:w="2925" w:type="dxa"/>
            <w:shd w:val="clear" w:color="auto" w:fill="auto"/>
          </w:tcPr>
          <w:p w:rsidR="00254115" w:rsidRPr="003D5EF0" w:rsidRDefault="00254115" w:rsidP="009E4A9F">
            <w:pPr>
              <w:spacing w:line="240" w:lineRule="auto"/>
            </w:pPr>
            <w:r w:rsidRPr="003D5EF0">
              <w:t>0.</w:t>
            </w:r>
            <w:r w:rsidR="009E4A9F" w:rsidRPr="003D5EF0">
              <w:t xml:space="preserve">95 </w:t>
            </w:r>
            <w:proofErr w:type="spellStart"/>
            <w:r w:rsidRPr="003D5EF0">
              <w:t>pu</w:t>
            </w:r>
            <w:proofErr w:type="spellEnd"/>
            <w:r w:rsidRPr="003D5EF0">
              <w:t xml:space="preserve"> – 1.</w:t>
            </w:r>
            <w:r w:rsidR="009E4A9F" w:rsidRPr="003D5EF0">
              <w:t xml:space="preserve">05 </w:t>
            </w:r>
            <w:r w:rsidRPr="003D5EF0">
              <w:t>p</w:t>
            </w:r>
          </w:p>
        </w:tc>
      </w:tr>
      <w:tr w:rsidR="00254115" w:rsidRPr="001C38E6" w:rsidTr="00033596">
        <w:trPr>
          <w:jc w:val="center"/>
        </w:trPr>
        <w:tc>
          <w:tcPr>
            <w:tcW w:w="4905" w:type="dxa"/>
            <w:shd w:val="clear" w:color="auto" w:fill="auto"/>
          </w:tcPr>
          <w:p w:rsidR="00254115" w:rsidRPr="003D5EF0" w:rsidRDefault="00254115" w:rsidP="00691CAA">
            <w:pPr>
              <w:spacing w:line="240" w:lineRule="auto"/>
            </w:pPr>
            <w:r w:rsidRPr="003D5EF0">
              <w:t>Output Frequency Range (Hz)</w:t>
            </w:r>
          </w:p>
        </w:tc>
        <w:tc>
          <w:tcPr>
            <w:tcW w:w="2925" w:type="dxa"/>
            <w:shd w:val="clear" w:color="auto" w:fill="auto"/>
          </w:tcPr>
          <w:p w:rsidR="00254115" w:rsidRPr="003D5EF0" w:rsidRDefault="00254115" w:rsidP="009468EB">
            <w:pPr>
              <w:spacing w:line="240" w:lineRule="auto"/>
            </w:pPr>
            <w:r w:rsidRPr="003D5EF0">
              <w:t>60 /59.</w:t>
            </w:r>
            <w:r w:rsidR="009468EB" w:rsidRPr="003D5EF0">
              <w:t xml:space="preserve">0 </w:t>
            </w:r>
            <w:r w:rsidRPr="003D5EF0">
              <w:t>Hz – 60.</w:t>
            </w:r>
            <w:r w:rsidR="009468EB" w:rsidRPr="003D5EF0">
              <w:t>5Hz</w:t>
            </w:r>
          </w:p>
        </w:tc>
      </w:tr>
      <w:tr w:rsidR="00254115" w:rsidRPr="001C38E6" w:rsidTr="00033596">
        <w:trPr>
          <w:jc w:val="center"/>
        </w:trPr>
        <w:tc>
          <w:tcPr>
            <w:tcW w:w="4905" w:type="dxa"/>
            <w:shd w:val="clear" w:color="auto" w:fill="auto"/>
            <w:hideMark/>
          </w:tcPr>
          <w:p w:rsidR="00254115" w:rsidRPr="003D5EF0" w:rsidRDefault="00254115" w:rsidP="00236CF0">
            <w:pPr>
              <w:spacing w:line="240" w:lineRule="auto"/>
            </w:pPr>
            <w:r w:rsidRPr="003D5EF0">
              <w:t>Rated Continuous Charge Power (MW)</w:t>
            </w:r>
          </w:p>
        </w:tc>
        <w:tc>
          <w:tcPr>
            <w:tcW w:w="2925" w:type="dxa"/>
            <w:shd w:val="clear" w:color="auto" w:fill="auto"/>
            <w:hideMark/>
          </w:tcPr>
          <w:p w:rsidR="00254115" w:rsidRPr="003D5EF0" w:rsidRDefault="006B4257" w:rsidP="00691CAA">
            <w:pPr>
              <w:spacing w:line="240" w:lineRule="auto"/>
            </w:pPr>
            <w:r w:rsidRPr="003D5EF0">
              <w:t>Project Specific</w:t>
            </w:r>
          </w:p>
        </w:tc>
      </w:tr>
      <w:tr w:rsidR="00254115" w:rsidRPr="001C38E6" w:rsidTr="00033596">
        <w:trPr>
          <w:jc w:val="center"/>
        </w:trPr>
        <w:tc>
          <w:tcPr>
            <w:tcW w:w="4905" w:type="dxa"/>
            <w:shd w:val="clear" w:color="auto" w:fill="auto"/>
          </w:tcPr>
          <w:p w:rsidR="00254115" w:rsidRPr="003D5EF0" w:rsidRDefault="00254115" w:rsidP="00236CF0">
            <w:pPr>
              <w:spacing w:line="240" w:lineRule="auto"/>
            </w:pPr>
            <w:r w:rsidRPr="003D5EF0">
              <w:t>Maximum Charge Power (MW)</w:t>
            </w:r>
          </w:p>
        </w:tc>
        <w:tc>
          <w:tcPr>
            <w:tcW w:w="2925" w:type="dxa"/>
            <w:shd w:val="clear" w:color="auto" w:fill="auto"/>
          </w:tcPr>
          <w:p w:rsidR="00254115" w:rsidRPr="003D5EF0" w:rsidRDefault="006B4257" w:rsidP="00691CAA">
            <w:pPr>
              <w:spacing w:line="240" w:lineRule="auto"/>
            </w:pPr>
            <w:r w:rsidRPr="003D5EF0">
              <w:t>Pr</w:t>
            </w:r>
            <w:r w:rsidR="00B13B72" w:rsidRPr="003D5EF0">
              <w:t>oject Specific</w:t>
            </w:r>
          </w:p>
        </w:tc>
      </w:tr>
      <w:tr w:rsidR="003647E7" w:rsidRPr="001C38E6" w:rsidTr="00033596">
        <w:trPr>
          <w:jc w:val="center"/>
        </w:trPr>
        <w:tc>
          <w:tcPr>
            <w:tcW w:w="4905" w:type="dxa"/>
            <w:shd w:val="clear" w:color="auto" w:fill="auto"/>
          </w:tcPr>
          <w:p w:rsidR="003647E7" w:rsidRPr="003D5EF0" w:rsidRDefault="00551408" w:rsidP="003647E7">
            <w:pPr>
              <w:spacing w:line="240" w:lineRule="auto"/>
            </w:pPr>
            <w:r w:rsidRPr="00863000">
              <w:rPr>
                <w:rFonts w:eastAsia="Times New Roman"/>
                <w:bCs/>
              </w:rPr>
              <w:t>Expected</w:t>
            </w:r>
            <w:r w:rsidR="001C38E6" w:rsidRPr="000709FF">
              <w:t xml:space="preserve"> </w:t>
            </w:r>
            <w:r w:rsidR="003647E7" w:rsidRPr="003D5EF0">
              <w:t xml:space="preserve">number of </w:t>
            </w:r>
            <w:r w:rsidR="001C38E6">
              <w:rPr>
                <w:rFonts w:eastAsia="Times New Roman"/>
                <w:bCs/>
              </w:rPr>
              <w:t xml:space="preserve">daily </w:t>
            </w:r>
            <w:r w:rsidR="003647E7" w:rsidRPr="003D5EF0">
              <w:t xml:space="preserve">full charge </w:t>
            </w:r>
            <w:r w:rsidR="0021194F">
              <w:t xml:space="preserve">/ </w:t>
            </w:r>
            <w:r w:rsidR="003647E7" w:rsidRPr="003D5EF0">
              <w:t xml:space="preserve">discharge cycles </w:t>
            </w:r>
          </w:p>
        </w:tc>
        <w:tc>
          <w:tcPr>
            <w:tcW w:w="2925" w:type="dxa"/>
            <w:shd w:val="clear" w:color="auto" w:fill="auto"/>
          </w:tcPr>
          <w:p w:rsidR="003647E7" w:rsidRPr="003D5EF0" w:rsidRDefault="00BD55F2" w:rsidP="003647E7">
            <w:pPr>
              <w:spacing w:line="240" w:lineRule="auto"/>
            </w:pPr>
            <w:r>
              <w:t>0</w:t>
            </w:r>
            <w:r w:rsidR="005B542B" w:rsidRPr="003D5EF0">
              <w:t>-3 daily</w:t>
            </w:r>
          </w:p>
        </w:tc>
      </w:tr>
      <w:tr w:rsidR="002679D9" w:rsidRPr="001C38E6" w:rsidTr="00033596">
        <w:trPr>
          <w:jc w:val="center"/>
        </w:trPr>
        <w:tc>
          <w:tcPr>
            <w:tcW w:w="4905" w:type="dxa"/>
            <w:shd w:val="clear" w:color="auto" w:fill="auto"/>
          </w:tcPr>
          <w:p w:rsidR="002679D9" w:rsidRPr="003D5EF0" w:rsidRDefault="002679D9" w:rsidP="003647E7">
            <w:pPr>
              <w:spacing w:line="240" w:lineRule="auto"/>
            </w:pPr>
            <w:r>
              <w:t>Maximum Inactive Period</w:t>
            </w:r>
          </w:p>
        </w:tc>
        <w:tc>
          <w:tcPr>
            <w:tcW w:w="2925" w:type="dxa"/>
            <w:shd w:val="clear" w:color="auto" w:fill="auto"/>
          </w:tcPr>
          <w:p w:rsidR="002679D9" w:rsidRPr="003D5EF0" w:rsidRDefault="002679D9" w:rsidP="003647E7">
            <w:pPr>
              <w:spacing w:line="240" w:lineRule="auto"/>
            </w:pPr>
            <w:r>
              <w:t xml:space="preserve">4 </w:t>
            </w:r>
            <w:r w:rsidR="007A3DA3">
              <w:t>weeks</w:t>
            </w:r>
          </w:p>
        </w:tc>
      </w:tr>
      <w:tr w:rsidR="003647E7" w:rsidRPr="001C38E6" w:rsidTr="00033596">
        <w:trPr>
          <w:jc w:val="center"/>
        </w:trPr>
        <w:tc>
          <w:tcPr>
            <w:tcW w:w="4905" w:type="dxa"/>
            <w:shd w:val="clear" w:color="auto" w:fill="auto"/>
          </w:tcPr>
          <w:p w:rsidR="003647E7" w:rsidRPr="003D5EF0" w:rsidRDefault="005B542B" w:rsidP="003647E7">
            <w:pPr>
              <w:spacing w:line="240" w:lineRule="auto"/>
            </w:pPr>
            <w:r w:rsidRPr="003D5EF0">
              <w:t>Battery Modules Minimum Component Life (years)</w:t>
            </w:r>
          </w:p>
        </w:tc>
        <w:tc>
          <w:tcPr>
            <w:tcW w:w="2925" w:type="dxa"/>
            <w:shd w:val="clear" w:color="auto" w:fill="auto"/>
          </w:tcPr>
          <w:p w:rsidR="003647E7" w:rsidRPr="003D5EF0" w:rsidRDefault="00F42D96" w:rsidP="003647E7">
            <w:pPr>
              <w:spacing w:line="240" w:lineRule="auto"/>
            </w:pPr>
            <w:r>
              <w:t>15</w:t>
            </w:r>
          </w:p>
        </w:tc>
      </w:tr>
      <w:tr w:rsidR="003647E7" w:rsidRPr="001C38E6" w:rsidTr="00033596">
        <w:trPr>
          <w:jc w:val="center"/>
        </w:trPr>
        <w:tc>
          <w:tcPr>
            <w:tcW w:w="4905" w:type="dxa"/>
            <w:shd w:val="clear" w:color="auto" w:fill="auto"/>
          </w:tcPr>
          <w:p w:rsidR="003647E7" w:rsidRPr="003D5EF0" w:rsidRDefault="005B542B" w:rsidP="003647E7">
            <w:pPr>
              <w:spacing w:line="240" w:lineRule="auto"/>
            </w:pPr>
            <w:r w:rsidRPr="003D5EF0">
              <w:t>PCS Minimum Design Life (years)</w:t>
            </w:r>
          </w:p>
        </w:tc>
        <w:tc>
          <w:tcPr>
            <w:tcW w:w="2925" w:type="dxa"/>
            <w:shd w:val="clear" w:color="auto" w:fill="auto"/>
          </w:tcPr>
          <w:p w:rsidR="003647E7" w:rsidRPr="003D5EF0" w:rsidRDefault="005B542B" w:rsidP="003647E7">
            <w:pPr>
              <w:spacing w:line="240" w:lineRule="auto"/>
            </w:pPr>
            <w:r w:rsidRPr="003D5EF0">
              <w:t>20</w:t>
            </w:r>
          </w:p>
        </w:tc>
      </w:tr>
      <w:tr w:rsidR="003647E7" w:rsidRPr="001C38E6" w:rsidTr="00033596">
        <w:trPr>
          <w:jc w:val="center"/>
        </w:trPr>
        <w:tc>
          <w:tcPr>
            <w:tcW w:w="4905" w:type="dxa"/>
            <w:shd w:val="clear" w:color="auto" w:fill="auto"/>
          </w:tcPr>
          <w:p w:rsidR="003647E7" w:rsidRPr="003D5EF0" w:rsidRDefault="005B542B" w:rsidP="003647E7">
            <w:pPr>
              <w:spacing w:line="240" w:lineRule="auto"/>
            </w:pPr>
            <w:r w:rsidRPr="003D5EF0">
              <w:t>BESS Minimum Design Life (years)</w:t>
            </w:r>
          </w:p>
        </w:tc>
        <w:tc>
          <w:tcPr>
            <w:tcW w:w="2925" w:type="dxa"/>
            <w:shd w:val="clear" w:color="auto" w:fill="auto"/>
          </w:tcPr>
          <w:p w:rsidR="003647E7" w:rsidRPr="003D5EF0" w:rsidDel="00A36676" w:rsidRDefault="005B542B" w:rsidP="003647E7">
            <w:pPr>
              <w:spacing w:line="240" w:lineRule="auto"/>
            </w:pPr>
            <w:r w:rsidRPr="003D5EF0">
              <w:t>20</w:t>
            </w:r>
          </w:p>
        </w:tc>
      </w:tr>
      <w:tr w:rsidR="003647E7" w:rsidRPr="001C38E6" w:rsidTr="00033596">
        <w:trPr>
          <w:jc w:val="center"/>
        </w:trPr>
        <w:tc>
          <w:tcPr>
            <w:tcW w:w="4905" w:type="dxa"/>
            <w:shd w:val="clear" w:color="auto" w:fill="auto"/>
          </w:tcPr>
          <w:p w:rsidR="003647E7" w:rsidRPr="003D5EF0" w:rsidRDefault="005B542B" w:rsidP="003647E7">
            <w:pPr>
              <w:spacing w:line="240" w:lineRule="auto"/>
            </w:pPr>
            <w:r w:rsidRPr="003D5EF0">
              <w:t>Minimum Availability (%)</w:t>
            </w:r>
          </w:p>
        </w:tc>
        <w:tc>
          <w:tcPr>
            <w:tcW w:w="2925" w:type="dxa"/>
            <w:shd w:val="clear" w:color="auto" w:fill="auto"/>
          </w:tcPr>
          <w:p w:rsidR="003647E7" w:rsidRPr="003D5EF0" w:rsidRDefault="00AD28B9" w:rsidP="003647E7">
            <w:pPr>
              <w:spacing w:line="240" w:lineRule="auto"/>
            </w:pPr>
            <w:r>
              <w:rPr>
                <w:rFonts w:eastAsia="Times New Roman"/>
              </w:rPr>
              <w:t>95%</w:t>
            </w:r>
          </w:p>
        </w:tc>
      </w:tr>
    </w:tbl>
    <w:p w:rsidR="000C0682" w:rsidRPr="000439D6" w:rsidRDefault="000C0682" w:rsidP="000439D6"/>
    <w:p w:rsidR="000C0682" w:rsidRPr="00B0677E" w:rsidRDefault="000C0682" w:rsidP="000A2D44">
      <w:pPr>
        <w:pStyle w:val="Heading2"/>
      </w:pPr>
      <w:bookmarkStart w:id="149" w:name="_Toc42256466"/>
      <w:r>
        <w:t xml:space="preserve">BESS </w:t>
      </w:r>
      <w:r w:rsidRPr="00B0677E">
        <w:t>Availability</w:t>
      </w:r>
      <w:bookmarkEnd w:id="148"/>
      <w:bookmarkEnd w:id="149"/>
      <w:r w:rsidRPr="007A5EA9">
        <w:rPr>
          <w:color w:val="FF0000"/>
        </w:rPr>
        <w:t xml:space="preserve"> </w:t>
      </w:r>
    </w:p>
    <w:p w:rsidR="000C0682" w:rsidRDefault="00C41763" w:rsidP="000C0682">
      <w:pPr>
        <w:spacing w:line="240" w:lineRule="auto"/>
        <w:rPr>
          <w:rFonts w:eastAsia="Times New Roman"/>
        </w:rPr>
      </w:pPr>
      <w:r w:rsidRPr="00F8225B">
        <w:rPr>
          <w:rFonts w:eastAsia="Times New Roman"/>
        </w:rPr>
        <w:t xml:space="preserve">For all BTA bids, as a part of their RFP bid response, Seller is required to provide Appendix A-10 Plant Performance Guarantee/Warranties. </w:t>
      </w:r>
      <w:r w:rsidR="00C45130" w:rsidRPr="00F8225B">
        <w:rPr>
          <w:rFonts w:eastAsia="Times New Roman"/>
        </w:rPr>
        <w:t>Seller</w:t>
      </w:r>
      <w:r w:rsidR="000C0682" w:rsidRPr="00110C6C">
        <w:rPr>
          <w:rFonts w:eastAsia="Times New Roman"/>
        </w:rPr>
        <w:t xml:space="preserve"> shall design, engineer, and furnish equipment with the objective of producing a BESS system that will meet or exceed stated guaranteed energy availability performance</w:t>
      </w:r>
      <w:r w:rsidRPr="00110C6C">
        <w:rPr>
          <w:rFonts w:eastAsia="Times New Roman"/>
        </w:rPr>
        <w:t>, measured at the point of interconnection,</w:t>
      </w:r>
      <w:r w:rsidR="000C0682" w:rsidRPr="00110C6C">
        <w:rPr>
          <w:rFonts w:eastAsia="Times New Roman"/>
        </w:rPr>
        <w:t xml:space="preserve"> based on </w:t>
      </w:r>
      <w:r w:rsidRPr="00110C6C">
        <w:rPr>
          <w:rFonts w:eastAsia="Times New Roman"/>
        </w:rPr>
        <w:t xml:space="preserve">expected </w:t>
      </w:r>
      <w:r w:rsidR="00D807D7" w:rsidRPr="00110C6C">
        <w:rPr>
          <w:rFonts w:eastAsia="Times New Roman"/>
        </w:rPr>
        <w:t>equipment availability and degradation</w:t>
      </w:r>
      <w:r w:rsidR="000C0682" w:rsidRPr="00110C6C">
        <w:rPr>
          <w:rFonts w:eastAsia="Times New Roman"/>
        </w:rPr>
        <w:t xml:space="preserve"> </w:t>
      </w:r>
      <w:r w:rsidRPr="00110C6C">
        <w:rPr>
          <w:rFonts w:eastAsia="Times New Roman"/>
        </w:rPr>
        <w:t>consistent with Seller’</w:t>
      </w:r>
      <w:r w:rsidR="00980396">
        <w:rPr>
          <w:rFonts w:eastAsia="Times New Roman"/>
        </w:rPr>
        <w:t>s bid and these specifications.</w:t>
      </w:r>
      <w:r w:rsidR="000C0682" w:rsidRPr="00D75AD9">
        <w:rPr>
          <w:rFonts w:eastAsia="Times New Roman"/>
        </w:rPr>
        <w:t xml:space="preserve"> </w:t>
      </w:r>
    </w:p>
    <w:p w:rsidR="000C0682" w:rsidRPr="00B0677E" w:rsidRDefault="000C0682" w:rsidP="000C0682">
      <w:pPr>
        <w:spacing w:line="240" w:lineRule="auto"/>
        <w:rPr>
          <w:rFonts w:eastAsia="Times New Roman"/>
        </w:rPr>
      </w:pPr>
    </w:p>
    <w:p w:rsidR="000C0682" w:rsidRPr="00DA0295" w:rsidRDefault="000C0682" w:rsidP="001C4C02">
      <w:pPr>
        <w:pStyle w:val="Heading3"/>
      </w:pPr>
      <w:bookmarkStart w:id="150" w:name="_Toc42256467"/>
      <w:r>
        <w:t xml:space="preserve">BESS </w:t>
      </w:r>
      <w:r w:rsidRPr="00B0677E">
        <w:t>Definitions</w:t>
      </w:r>
      <w:bookmarkEnd w:id="150"/>
      <w:r w:rsidRPr="007A5EA9">
        <w:rPr>
          <w:color w:val="FF0000"/>
        </w:rPr>
        <w:t xml:space="preserve"> </w:t>
      </w:r>
    </w:p>
    <w:p w:rsidR="000C0682" w:rsidRPr="00E06A9C" w:rsidRDefault="000C0682" w:rsidP="000C0682">
      <w:pPr>
        <w:spacing w:line="240" w:lineRule="auto"/>
        <w:rPr>
          <w:rFonts w:eastAsia="Times New Roman"/>
        </w:rPr>
      </w:pPr>
      <w:r w:rsidRPr="00DA0295">
        <w:rPr>
          <w:rFonts w:eastAsia="Times New Roman"/>
        </w:rPr>
        <w:t xml:space="preserve">For the purposes of calculating outages, the BESS is defined as all equipment within </w:t>
      </w:r>
      <w:r w:rsidR="00C45130">
        <w:rPr>
          <w:rFonts w:eastAsia="Times New Roman"/>
        </w:rPr>
        <w:t>Seller</w:t>
      </w:r>
      <w:r w:rsidRPr="00DA0295">
        <w:rPr>
          <w:rFonts w:eastAsia="Times New Roman"/>
        </w:rPr>
        <w:t xml:space="preserve">’s scope of supply and </w:t>
      </w:r>
      <w:r w:rsidRPr="00E40182">
        <w:rPr>
          <w:rFonts w:eastAsia="Times New Roman"/>
        </w:rPr>
        <w:t>shall apply under all operating scenarios. The following definitions shall be used for describing the availability and reliability of the BESS:</w:t>
      </w:r>
    </w:p>
    <w:p w:rsidR="000C0682" w:rsidRPr="00695082" w:rsidRDefault="000C0682" w:rsidP="000C0682">
      <w:pPr>
        <w:spacing w:line="240" w:lineRule="auto"/>
        <w:rPr>
          <w:rFonts w:eastAsia="Times New Roman"/>
        </w:rPr>
      </w:pPr>
    </w:p>
    <w:p w:rsidR="00C41763" w:rsidRPr="00E06A9C" w:rsidRDefault="000C0682" w:rsidP="00980396">
      <w:pPr>
        <w:pStyle w:val="ListParagraph"/>
        <w:numPr>
          <w:ilvl w:val="0"/>
          <w:numId w:val="15"/>
        </w:numPr>
        <w:rPr>
          <w:sz w:val="22"/>
          <w:szCs w:val="22"/>
        </w:rPr>
      </w:pPr>
      <w:r w:rsidRPr="00FB68B8">
        <w:rPr>
          <w:sz w:val="22"/>
          <w:szCs w:val="22"/>
          <w:u w:val="single"/>
        </w:rPr>
        <w:t xml:space="preserve">Accountable BESS outages </w:t>
      </w:r>
      <w:r w:rsidRPr="00FB68B8">
        <w:rPr>
          <w:sz w:val="22"/>
          <w:szCs w:val="22"/>
        </w:rPr>
        <w:t xml:space="preserve">are outages caused or necessitated by the BESS equipment that result in reduced capacity or loss of essential function of the BESS system. These outages may be </w:t>
      </w:r>
      <w:r w:rsidRPr="00FB68B8">
        <w:rPr>
          <w:sz w:val="22"/>
          <w:szCs w:val="22"/>
        </w:rPr>
        <w:lastRenderedPageBreak/>
        <w:t>initiated by failure of components, loss of battery capacity, the operation of protective devices, alarms or by manual action. Such outages incl</w:t>
      </w:r>
      <w:r w:rsidRPr="00E06A9C">
        <w:rPr>
          <w:sz w:val="22"/>
          <w:szCs w:val="22"/>
        </w:rPr>
        <w:t>ude</w:t>
      </w:r>
      <w:r w:rsidR="00C41763" w:rsidRPr="00E06A9C">
        <w:rPr>
          <w:sz w:val="22"/>
          <w:szCs w:val="22"/>
        </w:rPr>
        <w:t>:</w:t>
      </w:r>
    </w:p>
    <w:p w:rsidR="00C41763" w:rsidRPr="00E40182" w:rsidRDefault="00C41763" w:rsidP="00980396">
      <w:pPr>
        <w:pStyle w:val="ListParagraph"/>
        <w:numPr>
          <w:ilvl w:val="1"/>
          <w:numId w:val="15"/>
        </w:numPr>
        <w:rPr>
          <w:sz w:val="22"/>
          <w:szCs w:val="22"/>
        </w:rPr>
      </w:pPr>
      <w:r w:rsidRPr="00E06A9C">
        <w:rPr>
          <w:sz w:val="22"/>
          <w:szCs w:val="22"/>
        </w:rPr>
        <w:t>“Forced Outage” means NERC Event Types U1, U2 and U3, as described in</w:t>
      </w:r>
      <w:r w:rsidRPr="00695082">
        <w:rPr>
          <w:sz w:val="22"/>
          <w:szCs w:val="22"/>
        </w:rPr>
        <w:t xml:space="preserve"> the Appendix E-2 PPA, Exhibit J</w:t>
      </w:r>
      <w:r w:rsidRPr="00E40182">
        <w:rPr>
          <w:sz w:val="22"/>
          <w:szCs w:val="22"/>
        </w:rPr>
        <w:t>, and specifically excludes any Maintenance Outage or Planned Outage.</w:t>
      </w:r>
    </w:p>
    <w:p w:rsidR="00C41763" w:rsidRPr="00695082" w:rsidRDefault="00C41763" w:rsidP="00980396">
      <w:pPr>
        <w:pStyle w:val="ListParagraph"/>
        <w:numPr>
          <w:ilvl w:val="1"/>
          <w:numId w:val="15"/>
        </w:numPr>
        <w:rPr>
          <w:sz w:val="22"/>
          <w:szCs w:val="22"/>
        </w:rPr>
      </w:pPr>
      <w:r w:rsidRPr="00695082">
        <w:rPr>
          <w:sz w:val="22"/>
          <w:szCs w:val="22"/>
        </w:rPr>
        <w:t>“Maintenance Outage” means NERC Event Type MO, as described in the Appendix E-2 PPA Exhibit J, and specifically includes any outage involving ten percent (10%) of the Net Output of the Facility that is not a Forced Outage or a Planned Outage.</w:t>
      </w:r>
    </w:p>
    <w:p w:rsidR="000C0682" w:rsidRPr="00695082" w:rsidRDefault="00C41763" w:rsidP="00980396">
      <w:pPr>
        <w:pStyle w:val="ListParagraph"/>
        <w:numPr>
          <w:ilvl w:val="1"/>
          <w:numId w:val="15"/>
        </w:numPr>
        <w:rPr>
          <w:sz w:val="22"/>
          <w:szCs w:val="22"/>
        </w:rPr>
      </w:pPr>
      <w:r w:rsidRPr="00695082">
        <w:rPr>
          <w:sz w:val="22"/>
          <w:szCs w:val="22"/>
        </w:rPr>
        <w:t>“Planned Outage” means NERC Event Type PO, as described in the Appendix E-2 PPA Exhibit J, and specifically excludes any Maintenance Outage or Forced Outage</w:t>
      </w:r>
      <w:r w:rsidR="000C0682" w:rsidRPr="00695082">
        <w:rPr>
          <w:sz w:val="22"/>
          <w:szCs w:val="22"/>
        </w:rPr>
        <w:t xml:space="preserve">. </w:t>
      </w:r>
    </w:p>
    <w:p w:rsidR="000C0682" w:rsidRPr="00695082" w:rsidRDefault="000C0682" w:rsidP="00507E30">
      <w:pPr>
        <w:spacing w:line="240" w:lineRule="auto"/>
        <w:ind w:left="360"/>
      </w:pPr>
    </w:p>
    <w:p w:rsidR="000C0682" w:rsidRPr="00695082" w:rsidRDefault="000C0682" w:rsidP="00980396">
      <w:pPr>
        <w:pStyle w:val="ListParagraph"/>
        <w:numPr>
          <w:ilvl w:val="0"/>
          <w:numId w:val="15"/>
        </w:numPr>
        <w:rPr>
          <w:sz w:val="22"/>
          <w:szCs w:val="22"/>
        </w:rPr>
      </w:pPr>
      <w:r w:rsidRPr="00695082">
        <w:rPr>
          <w:sz w:val="22"/>
          <w:szCs w:val="22"/>
          <w:u w:val="single"/>
        </w:rPr>
        <w:t xml:space="preserve">Accountable BESS outage duration </w:t>
      </w:r>
      <w:r w:rsidRPr="00695082">
        <w:rPr>
          <w:sz w:val="22"/>
          <w:szCs w:val="22"/>
        </w:rPr>
        <w:t xml:space="preserve">is the elapsed time of accountable BESS outages from the instant the BESS experiences reduced capacity or is out of service to the instant it is returned to service or full capacity. If the BESS is out of service but determined by Owner to be available for service even if Owner elects not to return the equipment to service, such time will be discounted from the outage duration. </w:t>
      </w:r>
    </w:p>
    <w:p w:rsidR="000C0682" w:rsidRPr="00695082" w:rsidRDefault="000C0682" w:rsidP="000C0682">
      <w:pPr>
        <w:pStyle w:val="ListParagraph"/>
        <w:rPr>
          <w:sz w:val="22"/>
          <w:szCs w:val="22"/>
        </w:rPr>
      </w:pPr>
    </w:p>
    <w:p w:rsidR="000C0682" w:rsidRPr="00224A13" w:rsidRDefault="000C0682" w:rsidP="00980396">
      <w:pPr>
        <w:pStyle w:val="ListParagraph"/>
        <w:numPr>
          <w:ilvl w:val="0"/>
          <w:numId w:val="15"/>
        </w:numPr>
        <w:rPr>
          <w:sz w:val="22"/>
          <w:szCs w:val="22"/>
        </w:rPr>
      </w:pPr>
      <w:r w:rsidRPr="00695082">
        <w:rPr>
          <w:sz w:val="22"/>
          <w:szCs w:val="22"/>
          <w:u w:val="single"/>
        </w:rPr>
        <w:t xml:space="preserve">Availability </w:t>
      </w:r>
      <w:r w:rsidRPr="00695082">
        <w:rPr>
          <w:sz w:val="22"/>
          <w:szCs w:val="22"/>
        </w:rPr>
        <w:t xml:space="preserve">is the percentage </w:t>
      </w:r>
      <w:r w:rsidR="000C55F7" w:rsidRPr="00695082">
        <w:rPr>
          <w:sz w:val="22"/>
          <w:szCs w:val="22"/>
        </w:rPr>
        <w:t>of real</w:t>
      </w:r>
      <w:r w:rsidR="00E605C3" w:rsidRPr="00695082">
        <w:rPr>
          <w:sz w:val="22"/>
          <w:szCs w:val="22"/>
        </w:rPr>
        <w:t xml:space="preserve"> </w:t>
      </w:r>
      <w:r w:rsidR="00890F64" w:rsidRPr="00695082">
        <w:rPr>
          <w:sz w:val="22"/>
          <w:szCs w:val="22"/>
        </w:rPr>
        <w:t>time, measured cumulatively</w:t>
      </w:r>
      <w:r w:rsidR="00E605C3" w:rsidRPr="00695082">
        <w:rPr>
          <w:sz w:val="22"/>
          <w:szCs w:val="22"/>
        </w:rPr>
        <w:t xml:space="preserve"> from the data </w:t>
      </w:r>
      <w:r w:rsidR="00604D38" w:rsidRPr="00695082">
        <w:rPr>
          <w:sz w:val="22"/>
          <w:szCs w:val="22"/>
        </w:rPr>
        <w:t>historian, that</w:t>
      </w:r>
      <w:r w:rsidRPr="00695082">
        <w:rPr>
          <w:sz w:val="22"/>
          <w:szCs w:val="22"/>
        </w:rPr>
        <w:t xml:space="preserve"> the BESS is available during the availability guarantee period. The availability guarantee period </w:t>
      </w:r>
      <w:r w:rsidR="00F51132" w:rsidRPr="00695082">
        <w:rPr>
          <w:sz w:val="22"/>
          <w:szCs w:val="22"/>
        </w:rPr>
        <w:t xml:space="preserve">for the project </w:t>
      </w:r>
      <w:r w:rsidRPr="00695082">
        <w:rPr>
          <w:sz w:val="22"/>
          <w:szCs w:val="22"/>
        </w:rPr>
        <w:t xml:space="preserve">shall be </w:t>
      </w:r>
      <w:r w:rsidR="00B3320A" w:rsidRPr="00695082">
        <w:rPr>
          <w:sz w:val="22"/>
          <w:szCs w:val="22"/>
        </w:rPr>
        <w:t xml:space="preserve">proposed </w:t>
      </w:r>
      <w:r w:rsidR="00F51132" w:rsidRPr="00695082">
        <w:rPr>
          <w:sz w:val="22"/>
          <w:szCs w:val="22"/>
        </w:rPr>
        <w:t xml:space="preserve">by </w:t>
      </w:r>
      <w:r w:rsidR="000D62B8" w:rsidRPr="00695082">
        <w:rPr>
          <w:sz w:val="22"/>
          <w:szCs w:val="22"/>
        </w:rPr>
        <w:t xml:space="preserve">the </w:t>
      </w:r>
      <w:r w:rsidR="00604D38" w:rsidRPr="00695082">
        <w:rPr>
          <w:sz w:val="22"/>
          <w:szCs w:val="22"/>
        </w:rPr>
        <w:t>Seller</w:t>
      </w:r>
      <w:r w:rsidR="00C41763" w:rsidRPr="00695082">
        <w:rPr>
          <w:sz w:val="22"/>
          <w:szCs w:val="22"/>
        </w:rPr>
        <w:t xml:space="preserve"> in their submission of Appendix A-10 Plant Performance Guarantee/Warranties</w:t>
      </w:r>
      <w:r w:rsidR="00604D38" w:rsidRPr="00695082">
        <w:rPr>
          <w:sz w:val="22"/>
          <w:szCs w:val="22"/>
        </w:rPr>
        <w:t>.</w:t>
      </w:r>
      <w:r w:rsidRPr="00D51DE7">
        <w:rPr>
          <w:sz w:val="22"/>
          <w:szCs w:val="22"/>
        </w:rPr>
        <w:t xml:space="preserve"> </w:t>
      </w:r>
      <w:r w:rsidRPr="00224A13">
        <w:rPr>
          <w:sz w:val="22"/>
          <w:szCs w:val="22"/>
        </w:rPr>
        <w:t xml:space="preserve">Availability shall be calculated as follows: </w:t>
      </w:r>
    </w:p>
    <w:p w:rsidR="000C0682" w:rsidRPr="00224A13" w:rsidRDefault="000C0682" w:rsidP="00980396">
      <w:pPr>
        <w:pStyle w:val="ListParagraph"/>
        <w:numPr>
          <w:ilvl w:val="1"/>
          <w:numId w:val="15"/>
        </w:numPr>
        <w:rPr>
          <w:sz w:val="22"/>
          <w:szCs w:val="22"/>
        </w:rPr>
      </w:pPr>
      <w:r w:rsidRPr="00224A13">
        <w:rPr>
          <w:sz w:val="22"/>
          <w:szCs w:val="22"/>
        </w:rPr>
        <w:t>[1-(Σ accountable BESS outage durations in hours/</w:t>
      </w:r>
      <w:r w:rsidR="00420B7D">
        <w:rPr>
          <w:sz w:val="22"/>
          <w:szCs w:val="22"/>
        </w:rPr>
        <w:t xml:space="preserve"> guarantee</w:t>
      </w:r>
      <w:r w:rsidR="003835B1">
        <w:rPr>
          <w:sz w:val="22"/>
          <w:szCs w:val="22"/>
        </w:rPr>
        <w:t xml:space="preserve"> period </w:t>
      </w:r>
      <w:r w:rsidR="00420B7D">
        <w:rPr>
          <w:sz w:val="22"/>
          <w:szCs w:val="22"/>
        </w:rPr>
        <w:t>in hours</w:t>
      </w:r>
      <w:r w:rsidRPr="00224A13">
        <w:rPr>
          <w:sz w:val="22"/>
          <w:szCs w:val="22"/>
        </w:rPr>
        <w:t xml:space="preserve">)] x 100 </w:t>
      </w:r>
    </w:p>
    <w:p w:rsidR="000C0682" w:rsidRPr="00224A13" w:rsidRDefault="000C0682" w:rsidP="000C0682">
      <w:pPr>
        <w:spacing w:line="240" w:lineRule="auto"/>
        <w:ind w:left="720" w:firstLine="360"/>
        <w:rPr>
          <w:rFonts w:eastAsia="Times New Roman"/>
        </w:rPr>
      </w:pPr>
    </w:p>
    <w:p w:rsidR="000C0682" w:rsidRPr="00224A13" w:rsidRDefault="000C0682" w:rsidP="00980396">
      <w:pPr>
        <w:pStyle w:val="ListParagraph"/>
        <w:numPr>
          <w:ilvl w:val="0"/>
          <w:numId w:val="15"/>
        </w:numPr>
        <w:rPr>
          <w:sz w:val="22"/>
          <w:szCs w:val="22"/>
        </w:rPr>
      </w:pPr>
      <w:r w:rsidRPr="00224A13">
        <w:rPr>
          <w:sz w:val="22"/>
          <w:szCs w:val="22"/>
          <w:u w:val="single"/>
        </w:rPr>
        <w:t xml:space="preserve">The capacity of the BESS </w:t>
      </w:r>
      <w:r w:rsidRPr="00224A13">
        <w:rPr>
          <w:sz w:val="22"/>
          <w:szCs w:val="22"/>
        </w:rPr>
        <w:t>is the maximum alternating current (AC) power transfer level expressed in both MW and mega</w:t>
      </w:r>
      <w:r w:rsidR="003A5A7D">
        <w:rPr>
          <w:sz w:val="22"/>
          <w:szCs w:val="22"/>
        </w:rPr>
        <w:t>w</w:t>
      </w:r>
      <w:r w:rsidRPr="00224A13">
        <w:rPr>
          <w:sz w:val="22"/>
          <w:szCs w:val="22"/>
        </w:rPr>
        <w:t xml:space="preserve">att hours (MWh) at the </w:t>
      </w:r>
      <w:r w:rsidR="00116B49">
        <w:rPr>
          <w:sz w:val="22"/>
          <w:szCs w:val="22"/>
        </w:rPr>
        <w:t>point of interconnection</w:t>
      </w:r>
      <w:r w:rsidRPr="00224A13">
        <w:rPr>
          <w:sz w:val="22"/>
          <w:szCs w:val="22"/>
        </w:rPr>
        <w:t xml:space="preserve">. The BESS shall </w:t>
      </w:r>
      <w:r w:rsidR="00604D38" w:rsidRPr="00224A13">
        <w:rPr>
          <w:sz w:val="22"/>
          <w:szCs w:val="22"/>
        </w:rPr>
        <w:t>be</w:t>
      </w:r>
      <w:r w:rsidRPr="00224A13">
        <w:rPr>
          <w:sz w:val="22"/>
          <w:szCs w:val="22"/>
        </w:rPr>
        <w:t xml:space="preserve"> in an accountable outage if either the maximum required output (MW) or the required duration at maximum output (MWh) cannot be met. </w:t>
      </w:r>
    </w:p>
    <w:p w:rsidR="00373410" w:rsidRPr="00224A13" w:rsidRDefault="00373410" w:rsidP="00373410">
      <w:pPr>
        <w:pStyle w:val="ListParagraph"/>
        <w:rPr>
          <w:sz w:val="22"/>
          <w:szCs w:val="22"/>
        </w:rPr>
      </w:pPr>
    </w:p>
    <w:p w:rsidR="00373410" w:rsidRPr="00CC2447" w:rsidRDefault="00373410" w:rsidP="001C4C02">
      <w:pPr>
        <w:pStyle w:val="Heading3"/>
      </w:pPr>
      <w:bookmarkStart w:id="151" w:name="_Toc42256468"/>
      <w:r w:rsidRPr="00CC2447">
        <w:t>Acceptance</w:t>
      </w:r>
      <w:bookmarkEnd w:id="151"/>
      <w:r w:rsidRPr="00CC2447">
        <w:rPr>
          <w:color w:val="FF0000"/>
        </w:rPr>
        <w:t xml:space="preserve"> </w:t>
      </w:r>
    </w:p>
    <w:p w:rsidR="00373410" w:rsidRDefault="00373410" w:rsidP="00373410">
      <w:pPr>
        <w:spacing w:line="240" w:lineRule="auto"/>
        <w:rPr>
          <w:rFonts w:eastAsia="Times New Roman"/>
        </w:rPr>
      </w:pPr>
      <w:r w:rsidRPr="00224A13">
        <w:rPr>
          <w:rFonts w:eastAsia="Times New Roman"/>
        </w:rPr>
        <w:t xml:space="preserve">Title and ownership shall pass to Owner upon written acceptance of the BESS system for operation. Maintenance responsibility shall remain with </w:t>
      </w:r>
      <w:r w:rsidR="00C45130">
        <w:rPr>
          <w:rFonts w:eastAsia="Times New Roman"/>
        </w:rPr>
        <w:t>Seller</w:t>
      </w:r>
      <w:r w:rsidRPr="00224A13">
        <w:rPr>
          <w:rFonts w:eastAsia="Times New Roman"/>
        </w:rPr>
        <w:t xml:space="preserve"> until the system meets the criteria of the availability guarantee period set forth </w:t>
      </w:r>
      <w:r w:rsidRPr="00D51DE7">
        <w:rPr>
          <w:rFonts w:eastAsia="Times New Roman"/>
        </w:rPr>
        <w:t xml:space="preserve">in Section </w:t>
      </w:r>
      <w:r w:rsidR="00D51DE7">
        <w:rPr>
          <w:rFonts w:eastAsia="Times New Roman"/>
        </w:rPr>
        <w:t>5</w:t>
      </w:r>
      <w:r w:rsidR="00224A13" w:rsidRPr="00D51DE7">
        <w:rPr>
          <w:rFonts w:eastAsia="Times New Roman"/>
        </w:rPr>
        <w:t>.2.3</w:t>
      </w:r>
      <w:r w:rsidRPr="00224A13">
        <w:rPr>
          <w:rFonts w:eastAsia="Times New Roman"/>
        </w:rPr>
        <w:t xml:space="preserve"> - Availability Guarantee. Final acceptance of the BESS will not be granted until all provisions</w:t>
      </w:r>
      <w:r w:rsidRPr="00D75AD9">
        <w:rPr>
          <w:rFonts w:eastAsia="Times New Roman"/>
        </w:rPr>
        <w:t xml:space="preserve"> of the </w:t>
      </w:r>
      <w:r w:rsidR="00DA421B">
        <w:rPr>
          <w:rFonts w:eastAsia="Times New Roman"/>
        </w:rPr>
        <w:t>Technical S</w:t>
      </w:r>
      <w:r w:rsidRPr="00D75AD9">
        <w:rPr>
          <w:rFonts w:eastAsia="Times New Roman"/>
        </w:rPr>
        <w:t>pecification have been met, the availability guarantee period has been successfully completed, all training is complete</w:t>
      </w:r>
      <w:r w:rsidR="00116B49" w:rsidRPr="00D75AD9">
        <w:rPr>
          <w:rFonts w:eastAsia="Times New Roman"/>
        </w:rPr>
        <w:t>,</w:t>
      </w:r>
      <w:r w:rsidRPr="00D75AD9">
        <w:rPr>
          <w:rFonts w:eastAsia="Times New Roman"/>
        </w:rPr>
        <w:t xml:space="preserve"> and all required documentation has been received. </w:t>
      </w:r>
    </w:p>
    <w:p w:rsidR="00980DEB" w:rsidRDefault="00980DEB" w:rsidP="00373410">
      <w:pPr>
        <w:spacing w:line="240" w:lineRule="auto"/>
        <w:rPr>
          <w:rFonts w:eastAsia="Times New Roman"/>
        </w:rPr>
      </w:pPr>
    </w:p>
    <w:p w:rsidR="00980DEB" w:rsidRPr="000F7B4D" w:rsidRDefault="00980DEB" w:rsidP="001C4C02">
      <w:pPr>
        <w:pStyle w:val="Heading3"/>
      </w:pPr>
      <w:bookmarkStart w:id="152" w:name="_Toc42256469"/>
      <w:r w:rsidRPr="000F7B4D">
        <w:t>Availability Guarantee</w:t>
      </w:r>
      <w:bookmarkEnd w:id="152"/>
      <w:r w:rsidRPr="000F7B4D">
        <w:t xml:space="preserve"> </w:t>
      </w:r>
    </w:p>
    <w:p w:rsidR="00980DEB" w:rsidRPr="00CC2447" w:rsidRDefault="00D30734" w:rsidP="00980DEB">
      <w:pPr>
        <w:spacing w:line="240" w:lineRule="auto"/>
        <w:rPr>
          <w:rFonts w:eastAsia="Times New Roman"/>
        </w:rPr>
      </w:pPr>
      <w:r w:rsidRPr="00CC2447">
        <w:rPr>
          <w:noProof/>
        </w:rPr>
        <w:t xml:space="preserve">Seller is required to provide the completed </w:t>
      </w:r>
      <w:r w:rsidRPr="00CC2447">
        <w:t>Appendix A-10 Plant Performance Guarantee/Warranties as a part of the RFP response, which may include an availability guarantee.</w:t>
      </w:r>
      <w:r w:rsidRPr="00CC2447">
        <w:rPr>
          <w:rFonts w:eastAsia="Times New Roman"/>
        </w:rPr>
        <w:t xml:space="preserve"> </w:t>
      </w:r>
      <w:r w:rsidR="00980DEB" w:rsidRPr="00CC2447">
        <w:rPr>
          <w:rFonts w:eastAsia="Times New Roman"/>
        </w:rPr>
        <w:t xml:space="preserve">The availability guarantee period for the Project, during which the performance of the Project will be observed to determine fulfillment of the above requirements, will start </w:t>
      </w:r>
      <w:r w:rsidR="00D20F1F" w:rsidRPr="00CC2447">
        <w:rPr>
          <w:rFonts w:eastAsia="Times New Roman"/>
        </w:rPr>
        <w:t>at Substantial Completion</w:t>
      </w:r>
      <w:r w:rsidR="00980DEB" w:rsidRPr="00CC2447">
        <w:rPr>
          <w:rFonts w:eastAsia="Times New Roman"/>
        </w:rPr>
        <w:t xml:space="preserve"> and it will continue</w:t>
      </w:r>
      <w:r w:rsidR="00B3320A" w:rsidRPr="00CC2447">
        <w:rPr>
          <w:rFonts w:eastAsia="Times New Roman"/>
        </w:rPr>
        <w:t xml:space="preserve"> for a period proposed by Seller </w:t>
      </w:r>
      <w:r w:rsidR="0082212C" w:rsidRPr="00CC2447">
        <w:rPr>
          <w:rFonts w:eastAsia="Times New Roman"/>
        </w:rPr>
        <w:t>in their submittal of Appendix A-10 Plant Performance Guarantee/Warranties</w:t>
      </w:r>
      <w:r w:rsidR="00980DEB" w:rsidRPr="00CC2447">
        <w:rPr>
          <w:rFonts w:eastAsia="Times New Roman"/>
        </w:rPr>
        <w:t xml:space="preserve">. For the purposes of calculating outages, the Project is defined as all equipment within </w:t>
      </w:r>
      <w:r w:rsidR="00C45130" w:rsidRPr="00CC2447">
        <w:rPr>
          <w:rFonts w:eastAsia="Times New Roman"/>
        </w:rPr>
        <w:t>Seller</w:t>
      </w:r>
      <w:r w:rsidR="00980DEB" w:rsidRPr="00CC2447">
        <w:rPr>
          <w:rFonts w:eastAsia="Times New Roman"/>
        </w:rPr>
        <w:t xml:space="preserve">’s scope of supply. </w:t>
      </w:r>
    </w:p>
    <w:p w:rsidR="00980DEB" w:rsidRPr="00CC2447" w:rsidRDefault="00980DEB" w:rsidP="00980DEB">
      <w:pPr>
        <w:spacing w:line="240" w:lineRule="auto"/>
        <w:rPr>
          <w:rFonts w:eastAsia="Times New Roman"/>
        </w:rPr>
      </w:pPr>
    </w:p>
    <w:p w:rsidR="00980DEB" w:rsidRPr="00CC2447" w:rsidRDefault="00C45130" w:rsidP="00980DEB">
      <w:pPr>
        <w:spacing w:line="240" w:lineRule="auto"/>
        <w:rPr>
          <w:rFonts w:eastAsia="Times New Roman"/>
        </w:rPr>
      </w:pPr>
      <w:r w:rsidRPr="00CC2447">
        <w:rPr>
          <w:rFonts w:eastAsia="Times New Roman"/>
        </w:rPr>
        <w:t>Seller</w:t>
      </w:r>
      <w:r w:rsidR="00980DEB" w:rsidRPr="00CC2447">
        <w:rPr>
          <w:rFonts w:eastAsia="Times New Roman"/>
        </w:rPr>
        <w:t xml:space="preserve"> </w:t>
      </w:r>
      <w:r w:rsidR="00B3320A" w:rsidRPr="00CC2447">
        <w:rPr>
          <w:rFonts w:eastAsia="Times New Roman"/>
        </w:rPr>
        <w:t xml:space="preserve">shall </w:t>
      </w:r>
      <w:r w:rsidR="00980DEB" w:rsidRPr="00CC2447">
        <w:rPr>
          <w:rFonts w:eastAsia="Times New Roman"/>
        </w:rPr>
        <w:t xml:space="preserve">install the necessary communication equipment to monitor the Project remotely and respond to alarms and outages. </w:t>
      </w:r>
      <w:r w:rsidR="00D20F1F" w:rsidRPr="00CC2447">
        <w:rPr>
          <w:rFonts w:eastAsia="Times New Roman"/>
        </w:rPr>
        <w:t>O</w:t>
      </w:r>
      <w:r w:rsidR="002C5454" w:rsidRPr="00CC2447">
        <w:rPr>
          <w:rFonts w:eastAsia="Times New Roman"/>
        </w:rPr>
        <w:t xml:space="preserve">utage reports </w:t>
      </w:r>
      <w:r w:rsidR="00980DEB" w:rsidRPr="00CC2447">
        <w:rPr>
          <w:rFonts w:eastAsia="Times New Roman"/>
        </w:rPr>
        <w:t xml:space="preserve">will be provided by </w:t>
      </w:r>
      <w:r w:rsidRPr="00CC2447">
        <w:rPr>
          <w:rFonts w:eastAsia="Times New Roman"/>
        </w:rPr>
        <w:t>Seller</w:t>
      </w:r>
      <w:r w:rsidR="00980DEB" w:rsidRPr="00CC2447">
        <w:rPr>
          <w:rFonts w:eastAsia="Times New Roman"/>
        </w:rPr>
        <w:t xml:space="preserve"> and verified by Owner. </w:t>
      </w:r>
    </w:p>
    <w:p w:rsidR="00980DEB" w:rsidRPr="00CC2447" w:rsidRDefault="00980DEB" w:rsidP="00980DEB">
      <w:pPr>
        <w:spacing w:line="240" w:lineRule="auto"/>
        <w:rPr>
          <w:rFonts w:eastAsia="Times New Roman"/>
        </w:rPr>
      </w:pPr>
    </w:p>
    <w:p w:rsidR="00980DEB" w:rsidRPr="00CC2447" w:rsidRDefault="00980DEB" w:rsidP="00980DEB">
      <w:pPr>
        <w:spacing w:line="240" w:lineRule="auto"/>
        <w:rPr>
          <w:rFonts w:eastAsia="Times New Roman"/>
        </w:rPr>
      </w:pPr>
      <w:r w:rsidRPr="00CC2447">
        <w:rPr>
          <w:rFonts w:eastAsia="Times New Roman"/>
        </w:rPr>
        <w:lastRenderedPageBreak/>
        <w:t xml:space="preserve">During the availability guarantee period, operation records </w:t>
      </w:r>
      <w:r w:rsidR="00C600DD" w:rsidRPr="00CC2447">
        <w:rPr>
          <w:rFonts w:eastAsia="Times New Roman"/>
        </w:rPr>
        <w:t xml:space="preserve">will be collected </w:t>
      </w:r>
      <w:r w:rsidRPr="00CC2447">
        <w:rPr>
          <w:rFonts w:eastAsia="Times New Roman"/>
        </w:rPr>
        <w:t xml:space="preserve">of the number and duration of outages and the total energy delivered. Such records will be obtained from the information gathered and stored by the Project control system supplied by </w:t>
      </w:r>
      <w:r w:rsidR="00C45130" w:rsidRPr="00CC2447">
        <w:rPr>
          <w:rFonts w:eastAsia="Times New Roman"/>
        </w:rPr>
        <w:t>Seller</w:t>
      </w:r>
      <w:r w:rsidRPr="00CC2447">
        <w:rPr>
          <w:rFonts w:eastAsia="Times New Roman"/>
        </w:rPr>
        <w:t xml:space="preserve"> as described elsewhere in these </w:t>
      </w:r>
      <w:r w:rsidR="00C41611" w:rsidRPr="00CC2447">
        <w:rPr>
          <w:szCs w:val="20"/>
        </w:rPr>
        <w:t>Technical S</w:t>
      </w:r>
      <w:r w:rsidRPr="00CC2447">
        <w:rPr>
          <w:rFonts w:eastAsia="Times New Roman"/>
        </w:rPr>
        <w:t xml:space="preserve">pecifications. </w:t>
      </w:r>
    </w:p>
    <w:p w:rsidR="00980DEB" w:rsidRPr="00CC2447" w:rsidRDefault="00980DEB" w:rsidP="00980DEB">
      <w:pPr>
        <w:spacing w:line="240" w:lineRule="auto"/>
        <w:rPr>
          <w:rFonts w:eastAsia="Times New Roman"/>
        </w:rPr>
      </w:pPr>
    </w:p>
    <w:p w:rsidR="00980DEB" w:rsidRPr="00CC2447" w:rsidRDefault="00C45130" w:rsidP="00980DEB">
      <w:pPr>
        <w:spacing w:line="240" w:lineRule="auto"/>
        <w:rPr>
          <w:rFonts w:eastAsia="Times New Roman"/>
        </w:rPr>
      </w:pPr>
      <w:r w:rsidRPr="00CC2447">
        <w:rPr>
          <w:rFonts w:eastAsia="Times New Roman"/>
        </w:rPr>
        <w:t>Seller</w:t>
      </w:r>
      <w:r w:rsidR="00980DEB" w:rsidRPr="00CC2447">
        <w:rPr>
          <w:rFonts w:eastAsia="Times New Roman"/>
        </w:rPr>
        <w:t xml:space="preserve"> shall prepare a response plan for maintenance and repair of the Project during the availability guarantee period. The response plan shall address the method of detection of required maintenance or repair as well as the method of accomplishing such actions. If subcontractors are used, the plan shall list specific </w:t>
      </w:r>
      <w:r w:rsidR="00B3320A" w:rsidRPr="00CC2447">
        <w:rPr>
          <w:rFonts w:eastAsia="Times New Roman"/>
        </w:rPr>
        <w:t xml:space="preserve">subcontractors </w:t>
      </w:r>
      <w:r w:rsidRPr="00CC2447">
        <w:rPr>
          <w:rFonts w:eastAsia="Times New Roman"/>
        </w:rPr>
        <w:t>Seller</w:t>
      </w:r>
      <w:r w:rsidR="00980DEB" w:rsidRPr="00CC2447">
        <w:rPr>
          <w:rFonts w:eastAsia="Times New Roman"/>
        </w:rPr>
        <w:t xml:space="preserve"> propose</w:t>
      </w:r>
      <w:r w:rsidR="00B3320A" w:rsidRPr="00CC2447">
        <w:rPr>
          <w:rFonts w:eastAsia="Times New Roman"/>
        </w:rPr>
        <w:t>s</w:t>
      </w:r>
      <w:r w:rsidR="00980DEB" w:rsidRPr="00CC2447">
        <w:rPr>
          <w:rFonts w:eastAsia="Times New Roman"/>
        </w:rPr>
        <w:t xml:space="preserve"> and the level of training provided</w:t>
      </w:r>
      <w:r w:rsidR="00B3320A" w:rsidRPr="00CC2447">
        <w:rPr>
          <w:rFonts w:eastAsia="Times New Roman"/>
        </w:rPr>
        <w:t xml:space="preserve"> to them</w:t>
      </w:r>
      <w:r w:rsidR="00980DEB" w:rsidRPr="00CC2447">
        <w:rPr>
          <w:rFonts w:eastAsia="Times New Roman"/>
        </w:rPr>
        <w:t xml:space="preserve">. </w:t>
      </w:r>
    </w:p>
    <w:p w:rsidR="00980DEB" w:rsidRPr="00CC2447" w:rsidRDefault="00980DEB" w:rsidP="00980DEB">
      <w:pPr>
        <w:spacing w:line="240" w:lineRule="auto"/>
        <w:rPr>
          <w:rFonts w:eastAsia="Times New Roman"/>
        </w:rPr>
      </w:pPr>
    </w:p>
    <w:p w:rsidR="00980DEB" w:rsidRPr="00DE7527" w:rsidRDefault="00980DEB" w:rsidP="00980DEB">
      <w:pPr>
        <w:spacing w:line="240" w:lineRule="auto"/>
        <w:rPr>
          <w:rFonts w:eastAsia="Times New Roman"/>
        </w:rPr>
      </w:pPr>
      <w:r w:rsidRPr="00CC2447">
        <w:rPr>
          <w:rFonts w:eastAsia="Times New Roman"/>
        </w:rPr>
        <w:t>If actual availability is below the specified level</w:t>
      </w:r>
      <w:r w:rsidR="00D30734" w:rsidRPr="00CC2447">
        <w:rPr>
          <w:rFonts w:eastAsia="Times New Roman"/>
        </w:rPr>
        <w:t xml:space="preserve"> proposed in Seller’s submittal of Appendix A-10 Plant Performance Guarantee/Warranties</w:t>
      </w:r>
      <w:r w:rsidRPr="00CC2447">
        <w:rPr>
          <w:rFonts w:eastAsia="Times New Roman"/>
        </w:rPr>
        <w:t xml:space="preserve">, </w:t>
      </w:r>
      <w:r w:rsidR="00C45130" w:rsidRPr="00CC2447">
        <w:rPr>
          <w:rFonts w:eastAsia="Times New Roman"/>
        </w:rPr>
        <w:t>Seller</w:t>
      </w:r>
      <w:r w:rsidRPr="00CC2447">
        <w:rPr>
          <w:rFonts w:eastAsia="Times New Roman"/>
        </w:rPr>
        <w:t xml:space="preserve"> shall, at no cost to Owner, analyze the situation and provide corrections and modifications to meet the availability requirements</w:t>
      </w:r>
      <w:r w:rsidR="00E95758" w:rsidRPr="00CC2447">
        <w:rPr>
          <w:rFonts w:eastAsia="Times New Roman"/>
        </w:rPr>
        <w:t xml:space="preserve"> in addition to liquidated damages</w:t>
      </w:r>
      <w:r w:rsidRPr="00CC2447">
        <w:rPr>
          <w:rFonts w:eastAsia="Times New Roman"/>
        </w:rPr>
        <w:t>. The availability guarantee period shall then continue until</w:t>
      </w:r>
      <w:r w:rsidR="0082212C" w:rsidRPr="00CC2447">
        <w:rPr>
          <w:rFonts w:eastAsia="Times New Roman"/>
        </w:rPr>
        <w:t xml:space="preserve"> the later of 1)</w:t>
      </w:r>
      <w:r w:rsidRPr="00CC2447">
        <w:rPr>
          <w:rFonts w:eastAsia="Times New Roman"/>
        </w:rPr>
        <w:t xml:space="preserve"> </w:t>
      </w:r>
      <w:r w:rsidR="00B3320A" w:rsidRPr="00CC2447">
        <w:rPr>
          <w:rFonts w:eastAsia="Times New Roman"/>
        </w:rPr>
        <w:t>[</w:t>
      </w:r>
      <w:r w:rsidRPr="00DE7527">
        <w:rPr>
          <w:rFonts w:eastAsia="Times New Roman"/>
          <w:u w:val="single"/>
        </w:rPr>
        <w:t>18</w:t>
      </w:r>
      <w:r w:rsidR="00B3320A" w:rsidRPr="00CC2447">
        <w:rPr>
          <w:rFonts w:eastAsia="Times New Roman"/>
        </w:rPr>
        <w:t>]</w:t>
      </w:r>
      <w:r w:rsidRPr="00CC2447">
        <w:rPr>
          <w:rFonts w:eastAsia="Times New Roman"/>
        </w:rPr>
        <w:t xml:space="preserve"> consecutive months of operation at or above the availability requirement</w:t>
      </w:r>
      <w:r w:rsidR="0082212C" w:rsidRPr="00CC2447">
        <w:rPr>
          <w:rFonts w:eastAsia="Times New Roman"/>
        </w:rPr>
        <w:t xml:space="preserve"> or 2) the term of the availability guarantee</w:t>
      </w:r>
      <w:r w:rsidRPr="00CC2447">
        <w:rPr>
          <w:rFonts w:eastAsia="Times New Roman"/>
        </w:rPr>
        <w:t xml:space="preserve">, as defined in </w:t>
      </w:r>
      <w:r w:rsidRPr="00CC2447">
        <w:rPr>
          <w:rFonts w:eastAsia="Times New Roman"/>
          <w:u w:val="single"/>
        </w:rPr>
        <w:t xml:space="preserve">Section </w:t>
      </w:r>
      <w:r w:rsidR="000441DE" w:rsidRPr="00CC2447">
        <w:rPr>
          <w:rFonts w:eastAsia="Times New Roman"/>
          <w:u w:val="single"/>
        </w:rPr>
        <w:t>5</w:t>
      </w:r>
      <w:r w:rsidRPr="00CC2447">
        <w:rPr>
          <w:rFonts w:eastAsia="Times New Roman"/>
          <w:u w:val="single"/>
        </w:rPr>
        <w:t>.</w:t>
      </w:r>
      <w:r w:rsidR="00224A13" w:rsidRPr="00CC2447">
        <w:rPr>
          <w:rFonts w:eastAsia="Times New Roman"/>
          <w:u w:val="single"/>
        </w:rPr>
        <w:t>1</w:t>
      </w:r>
      <w:r w:rsidR="00224A13" w:rsidRPr="00CC2447">
        <w:rPr>
          <w:rFonts w:eastAsia="Times New Roman"/>
        </w:rPr>
        <w:t xml:space="preserve"> -</w:t>
      </w:r>
      <w:r w:rsidRPr="00CC2447">
        <w:rPr>
          <w:rFonts w:eastAsia="Times New Roman"/>
        </w:rPr>
        <w:t xml:space="preserve"> </w:t>
      </w:r>
      <w:r w:rsidR="00224A13" w:rsidRPr="00CC2447">
        <w:rPr>
          <w:rFonts w:eastAsia="Times New Roman"/>
        </w:rPr>
        <w:t>BESS Technical Objectives</w:t>
      </w:r>
      <w:r w:rsidRPr="00CC2447">
        <w:rPr>
          <w:rFonts w:eastAsia="Times New Roman"/>
        </w:rPr>
        <w:t xml:space="preserve">, is achieved. </w:t>
      </w:r>
      <w:r w:rsidR="00C45130" w:rsidRPr="00CC2447">
        <w:rPr>
          <w:rFonts w:eastAsia="Times New Roman"/>
        </w:rPr>
        <w:t>Seller</w:t>
      </w:r>
      <w:r w:rsidRPr="00CC2447">
        <w:rPr>
          <w:rFonts w:eastAsia="Times New Roman"/>
        </w:rPr>
        <w:t xml:space="preserve">’s commitment to provide the maintenance services and repair or replacement of parts during the availability guarantee period shall not be restricted by the terms and conditions of original manufacturer’s warrantees on individual components of the </w:t>
      </w:r>
      <w:r w:rsidRPr="00DE7527">
        <w:rPr>
          <w:rFonts w:eastAsia="Times New Roman"/>
        </w:rPr>
        <w:t xml:space="preserve">Project. </w:t>
      </w:r>
    </w:p>
    <w:p w:rsidR="00980DEB" w:rsidRPr="00DE7527" w:rsidRDefault="00980DEB" w:rsidP="00980DEB">
      <w:pPr>
        <w:spacing w:line="240" w:lineRule="auto"/>
        <w:ind w:left="720"/>
        <w:rPr>
          <w:rFonts w:eastAsia="Times New Roman"/>
        </w:rPr>
      </w:pPr>
    </w:p>
    <w:p w:rsidR="00980DEB" w:rsidRPr="00DE7527" w:rsidRDefault="00C45130" w:rsidP="00980DEB">
      <w:pPr>
        <w:spacing w:line="240" w:lineRule="auto"/>
        <w:rPr>
          <w:rFonts w:eastAsia="Times New Roman"/>
        </w:rPr>
      </w:pPr>
      <w:r w:rsidRPr="00DE7527">
        <w:rPr>
          <w:rFonts w:eastAsia="Times New Roman"/>
        </w:rPr>
        <w:t>Seller</w:t>
      </w:r>
      <w:r w:rsidR="004D4E81" w:rsidRPr="00DE7527">
        <w:rPr>
          <w:rFonts w:eastAsia="Times New Roman"/>
        </w:rPr>
        <w:t xml:space="preserve"> shall test performance according to</w:t>
      </w:r>
      <w:r w:rsidR="00980DEB" w:rsidRPr="00DE7527">
        <w:rPr>
          <w:rFonts w:eastAsia="Times New Roman"/>
        </w:rPr>
        <w:t xml:space="preserve"> </w:t>
      </w:r>
      <w:r w:rsidR="00980DEB" w:rsidRPr="00DE7527">
        <w:rPr>
          <w:rFonts w:eastAsia="Times New Roman"/>
          <w:u w:val="single"/>
        </w:rPr>
        <w:t xml:space="preserve">Section </w:t>
      </w:r>
      <w:r w:rsidR="005F4F27" w:rsidRPr="00DE7527">
        <w:rPr>
          <w:rFonts w:eastAsia="Times New Roman"/>
          <w:u w:val="single"/>
        </w:rPr>
        <w:t>8</w:t>
      </w:r>
      <w:r w:rsidR="00980DEB" w:rsidRPr="00DE7527">
        <w:rPr>
          <w:rFonts w:eastAsia="Times New Roman"/>
          <w:u w:val="single"/>
        </w:rPr>
        <w:t>.5</w:t>
      </w:r>
      <w:r w:rsidR="00980DEB" w:rsidRPr="00DE7527">
        <w:rPr>
          <w:rFonts w:eastAsia="Times New Roman"/>
        </w:rPr>
        <w:t xml:space="preserve">, Acceptance and Performance </w:t>
      </w:r>
      <w:r w:rsidR="004D4E81" w:rsidRPr="00DE7527">
        <w:rPr>
          <w:rFonts w:eastAsia="Times New Roman"/>
        </w:rPr>
        <w:t>Testing</w:t>
      </w:r>
      <w:r w:rsidR="00F159B3" w:rsidRPr="00DE7527">
        <w:rPr>
          <w:rFonts w:eastAsia="Times New Roman"/>
        </w:rPr>
        <w:t xml:space="preserve">. </w:t>
      </w:r>
      <w:r w:rsidRPr="00DE7527">
        <w:rPr>
          <w:rFonts w:eastAsia="Times New Roman"/>
        </w:rPr>
        <w:t>Seller</w:t>
      </w:r>
      <w:r w:rsidR="004D4E81" w:rsidRPr="00DE7527">
        <w:rPr>
          <w:rFonts w:eastAsia="Times New Roman"/>
        </w:rPr>
        <w:t xml:space="preserve"> </w:t>
      </w:r>
      <w:r w:rsidR="00980DEB" w:rsidRPr="00DE7527">
        <w:rPr>
          <w:rFonts w:eastAsia="Times New Roman"/>
        </w:rPr>
        <w:t xml:space="preserve">has verified the required availability of the BESS, all defective and spare parts have been replaced, all training is complete and all final documentation including as-built drawings has been received. </w:t>
      </w:r>
    </w:p>
    <w:p w:rsidR="00373410" w:rsidRPr="00DE7527" w:rsidRDefault="00373410" w:rsidP="00373410">
      <w:pPr>
        <w:spacing w:line="240" w:lineRule="auto"/>
        <w:rPr>
          <w:rFonts w:eastAsia="Times New Roman"/>
        </w:rPr>
      </w:pPr>
    </w:p>
    <w:p w:rsidR="000C0682" w:rsidRPr="00DE7527" w:rsidRDefault="000C0682" w:rsidP="000A2D44">
      <w:pPr>
        <w:pStyle w:val="Heading2"/>
      </w:pPr>
      <w:bookmarkStart w:id="153" w:name="_Toc498089449"/>
      <w:bookmarkStart w:id="154" w:name="_Toc42256470"/>
      <w:r w:rsidRPr="00DE7527">
        <w:t>BESS Performance Guarantee</w:t>
      </w:r>
      <w:bookmarkEnd w:id="153"/>
      <w:bookmarkEnd w:id="154"/>
      <w:r w:rsidRPr="00DE7527">
        <w:t xml:space="preserve"> </w:t>
      </w:r>
    </w:p>
    <w:p w:rsidR="000C0682" w:rsidRPr="001235E7" w:rsidRDefault="00D30734" w:rsidP="000C0682">
      <w:pPr>
        <w:spacing w:line="240" w:lineRule="auto"/>
        <w:rPr>
          <w:rFonts w:eastAsia="Times New Roman"/>
        </w:rPr>
      </w:pPr>
      <w:r w:rsidRPr="00DE7527">
        <w:rPr>
          <w:noProof/>
        </w:rPr>
        <w:t xml:space="preserve">Seller is required to provide the completed </w:t>
      </w:r>
      <w:r w:rsidRPr="00DE7527">
        <w:t>Appendix A-10 Plant Performance Guarantee/Warranties as a part of the RFP response.</w:t>
      </w:r>
      <w:r w:rsidRPr="00FD02EA">
        <w:t xml:space="preserve"> </w:t>
      </w:r>
      <w:r w:rsidR="00C45130" w:rsidRPr="00DE7527">
        <w:rPr>
          <w:rFonts w:eastAsia="Times New Roman"/>
        </w:rPr>
        <w:t>Seller</w:t>
      </w:r>
      <w:r w:rsidR="000C0682" w:rsidRPr="00DE7527">
        <w:rPr>
          <w:rFonts w:eastAsia="Times New Roman"/>
        </w:rPr>
        <w:t xml:space="preserve"> shall state in their proposal, the specific factors used in determining the </w:t>
      </w:r>
      <w:r w:rsidR="00BA3156">
        <w:rPr>
          <w:rFonts w:eastAsia="Times New Roman"/>
        </w:rPr>
        <w:t>performance</w:t>
      </w:r>
      <w:r w:rsidR="00BA3156" w:rsidRPr="00DE7527">
        <w:rPr>
          <w:rFonts w:eastAsia="Times New Roman"/>
        </w:rPr>
        <w:t xml:space="preserve"> </w:t>
      </w:r>
      <w:r w:rsidR="000C0682" w:rsidRPr="00DE7527">
        <w:rPr>
          <w:rFonts w:eastAsia="Times New Roman"/>
        </w:rPr>
        <w:t>guarantee</w:t>
      </w:r>
      <w:r w:rsidR="000C0682" w:rsidRPr="00CC2447">
        <w:rPr>
          <w:rFonts w:eastAsia="Times New Roman"/>
        </w:rPr>
        <w:t>, including</w:t>
      </w:r>
      <w:r w:rsidR="000C0682" w:rsidRPr="001235E7">
        <w:rPr>
          <w:rFonts w:eastAsia="Times New Roman"/>
        </w:rPr>
        <w:t xml:space="preserve"> the number and type of events assumed in estimating </w:t>
      </w:r>
      <w:r w:rsidR="001202AD">
        <w:rPr>
          <w:rFonts w:eastAsia="Times New Roman"/>
        </w:rPr>
        <w:t>module</w:t>
      </w:r>
      <w:r w:rsidR="001202AD" w:rsidRPr="001235E7">
        <w:rPr>
          <w:rFonts w:eastAsia="Times New Roman"/>
        </w:rPr>
        <w:t xml:space="preserve"> </w:t>
      </w:r>
      <w:r w:rsidR="000C0682" w:rsidRPr="001235E7">
        <w:rPr>
          <w:rFonts w:eastAsia="Times New Roman"/>
        </w:rPr>
        <w:t>life</w:t>
      </w:r>
      <w:r w:rsidR="000C0682">
        <w:rPr>
          <w:rFonts w:eastAsia="Times New Roman"/>
        </w:rPr>
        <w:t xml:space="preserve">. </w:t>
      </w:r>
      <w:r w:rsidR="00C45130">
        <w:rPr>
          <w:rFonts w:eastAsia="Times New Roman"/>
        </w:rPr>
        <w:t>Seller</w:t>
      </w:r>
      <w:r w:rsidR="000C0682" w:rsidRPr="001235E7">
        <w:rPr>
          <w:rFonts w:eastAsia="Times New Roman"/>
        </w:rPr>
        <w:t xml:space="preserve"> shall also provide a description of how the performance and life of individual </w:t>
      </w:r>
      <w:r w:rsidR="00CA15E7">
        <w:rPr>
          <w:rFonts w:eastAsia="Times New Roman"/>
        </w:rPr>
        <w:t>modules</w:t>
      </w:r>
      <w:r w:rsidR="00CA15E7" w:rsidRPr="001235E7">
        <w:rPr>
          <w:rFonts w:eastAsia="Times New Roman"/>
        </w:rPr>
        <w:t xml:space="preserve"> </w:t>
      </w:r>
      <w:r w:rsidR="000C0682" w:rsidRPr="001235E7">
        <w:rPr>
          <w:rFonts w:eastAsia="Times New Roman"/>
        </w:rPr>
        <w:t xml:space="preserve">relates to the performance and life of the entire battery. </w:t>
      </w:r>
    </w:p>
    <w:p w:rsidR="000C0682" w:rsidRPr="001235E7" w:rsidRDefault="000C0682" w:rsidP="000C0682">
      <w:pPr>
        <w:spacing w:line="240" w:lineRule="auto"/>
        <w:rPr>
          <w:rFonts w:eastAsia="Times New Roman"/>
        </w:rPr>
      </w:pPr>
    </w:p>
    <w:p w:rsidR="000C0682" w:rsidRPr="00525425" w:rsidRDefault="00BF3628" w:rsidP="000C0682">
      <w:pPr>
        <w:spacing w:line="240" w:lineRule="auto"/>
        <w:rPr>
          <w:rFonts w:eastAsia="Times New Roman"/>
        </w:rPr>
      </w:pPr>
      <w:r w:rsidRPr="001235E7">
        <w:rPr>
          <w:rFonts w:eastAsia="Times New Roman"/>
        </w:rPr>
        <w:t xml:space="preserve">In </w:t>
      </w:r>
      <w:r w:rsidRPr="00BA3156">
        <w:rPr>
          <w:rFonts w:eastAsia="Times New Roman"/>
        </w:rPr>
        <w:t xml:space="preserve">addition, </w:t>
      </w:r>
      <w:r w:rsidR="00C45130" w:rsidRPr="00BA3156">
        <w:rPr>
          <w:rFonts w:eastAsia="Times New Roman"/>
        </w:rPr>
        <w:t>Seller</w:t>
      </w:r>
      <w:r w:rsidRPr="00525425">
        <w:rPr>
          <w:rFonts w:eastAsia="Times New Roman"/>
        </w:rPr>
        <w:t xml:space="preserve"> shall provide a detailed description of any environmental or </w:t>
      </w:r>
      <w:r w:rsidR="00875ED6" w:rsidRPr="00525425">
        <w:rPr>
          <w:rFonts w:eastAsia="Times New Roman"/>
        </w:rPr>
        <w:t xml:space="preserve">planned </w:t>
      </w:r>
      <w:r w:rsidRPr="00525425">
        <w:rPr>
          <w:rFonts w:eastAsia="Times New Roman"/>
        </w:rPr>
        <w:t xml:space="preserve">maintenance requirements on which the </w:t>
      </w:r>
      <w:r w:rsidR="007A338D">
        <w:rPr>
          <w:rFonts w:eastAsia="Times New Roman"/>
        </w:rPr>
        <w:t>performance</w:t>
      </w:r>
      <w:r w:rsidRPr="00525425">
        <w:rPr>
          <w:rFonts w:eastAsia="Times New Roman"/>
        </w:rPr>
        <w:t xml:space="preserve"> guarantee is based. Information provided shall include the frequency of such </w:t>
      </w:r>
      <w:r w:rsidR="00875ED6" w:rsidRPr="00525425">
        <w:rPr>
          <w:rFonts w:eastAsia="Times New Roman"/>
        </w:rPr>
        <w:t>planned</w:t>
      </w:r>
      <w:r w:rsidRPr="00525425">
        <w:rPr>
          <w:rFonts w:eastAsia="Times New Roman"/>
        </w:rPr>
        <w:t xml:space="preserve"> maintenance actions and estimated person-hours to complete each task. Alternatively, </w:t>
      </w:r>
      <w:r w:rsidR="00C45130" w:rsidRPr="00525425">
        <w:rPr>
          <w:rFonts w:eastAsia="Times New Roman"/>
        </w:rPr>
        <w:t>Seller</w:t>
      </w:r>
      <w:r w:rsidR="000C0682" w:rsidRPr="00525425">
        <w:rPr>
          <w:rFonts w:eastAsia="Times New Roman"/>
        </w:rPr>
        <w:t xml:space="preserve"> may retain </w:t>
      </w:r>
      <w:r w:rsidR="00875ED6" w:rsidRPr="00525425">
        <w:rPr>
          <w:rFonts w:eastAsia="Times New Roman"/>
        </w:rPr>
        <w:t>planned</w:t>
      </w:r>
      <w:r w:rsidR="000C0682" w:rsidRPr="00525425">
        <w:rPr>
          <w:rFonts w:eastAsia="Times New Roman"/>
        </w:rPr>
        <w:t xml:space="preserve"> maintenance responsibility for the battery portion of the BESS until the capacity guarantee has been met. </w:t>
      </w:r>
    </w:p>
    <w:p w:rsidR="000C0682" w:rsidRPr="00525425" w:rsidRDefault="000C0682" w:rsidP="000C0682">
      <w:pPr>
        <w:spacing w:line="240" w:lineRule="auto"/>
        <w:rPr>
          <w:rFonts w:eastAsia="Times New Roman"/>
        </w:rPr>
      </w:pPr>
    </w:p>
    <w:p w:rsidR="000C0682" w:rsidRPr="00525425" w:rsidRDefault="00C45130" w:rsidP="000C0682">
      <w:pPr>
        <w:spacing w:line="240" w:lineRule="auto"/>
        <w:rPr>
          <w:rFonts w:eastAsia="Times New Roman"/>
        </w:rPr>
      </w:pPr>
      <w:r w:rsidRPr="00525425">
        <w:rPr>
          <w:rFonts w:eastAsia="Times New Roman"/>
        </w:rPr>
        <w:t>Seller</w:t>
      </w:r>
      <w:r w:rsidR="000C0682" w:rsidRPr="00525425">
        <w:rPr>
          <w:rFonts w:eastAsia="Times New Roman"/>
        </w:rPr>
        <w:t xml:space="preserve"> shall also furnish a curve or table and data showing </w:t>
      </w:r>
      <w:r w:rsidR="00D30734" w:rsidRPr="00525425">
        <w:rPr>
          <w:rFonts w:eastAsia="Times New Roman"/>
        </w:rPr>
        <w:t xml:space="preserve">how certain required parameters impact </w:t>
      </w:r>
      <w:r w:rsidR="000C0682" w:rsidRPr="00525425">
        <w:rPr>
          <w:rFonts w:eastAsia="Times New Roman"/>
        </w:rPr>
        <w:t>the number of discharges or the total energy delivered</w:t>
      </w:r>
      <w:r w:rsidR="00D30734" w:rsidRPr="00525425">
        <w:rPr>
          <w:rFonts w:eastAsia="Times New Roman"/>
        </w:rPr>
        <w:t xml:space="preserve"> and the degradation rate</w:t>
      </w:r>
      <w:r w:rsidR="000C0682" w:rsidRPr="00BA3156">
        <w:rPr>
          <w:rFonts w:eastAsia="Times New Roman"/>
        </w:rPr>
        <w:t xml:space="preserve">. The table shall demonstrate that the </w:t>
      </w:r>
      <w:r w:rsidR="000C0682" w:rsidRPr="00525425">
        <w:rPr>
          <w:rFonts w:eastAsia="Times New Roman"/>
        </w:rPr>
        <w:t>installed capacity and energy</w:t>
      </w:r>
      <w:r w:rsidR="00550683" w:rsidRPr="00525425">
        <w:rPr>
          <w:rFonts w:eastAsia="Times New Roman"/>
        </w:rPr>
        <w:t xml:space="preserve"> proposed by Seller</w:t>
      </w:r>
      <w:r w:rsidR="000C0682" w:rsidRPr="00525425">
        <w:rPr>
          <w:rFonts w:eastAsia="Times New Roman"/>
        </w:rPr>
        <w:t xml:space="preserve"> are available throughout the entire BESS life cycle. The initial installed capacity and energy, and annual performance degradation rates shall be provided. </w:t>
      </w:r>
    </w:p>
    <w:p w:rsidR="000C0682" w:rsidRPr="00525425" w:rsidRDefault="000C0682" w:rsidP="000C0682">
      <w:pPr>
        <w:spacing w:line="240" w:lineRule="auto"/>
        <w:rPr>
          <w:rFonts w:eastAsia="Times New Roman"/>
        </w:rPr>
      </w:pPr>
    </w:p>
    <w:p w:rsidR="000C0682" w:rsidRPr="003C4890" w:rsidRDefault="000C0682" w:rsidP="000C0682">
      <w:pPr>
        <w:spacing w:line="240" w:lineRule="auto"/>
        <w:rPr>
          <w:rFonts w:eastAsia="Times New Roman"/>
        </w:rPr>
      </w:pPr>
      <w:r w:rsidRPr="00525425">
        <w:rPr>
          <w:rFonts w:eastAsia="Times New Roman"/>
        </w:rPr>
        <w:t xml:space="preserve">Owner </w:t>
      </w:r>
      <w:r w:rsidR="00B3320A" w:rsidRPr="00525425">
        <w:rPr>
          <w:rFonts w:eastAsia="Times New Roman"/>
        </w:rPr>
        <w:t xml:space="preserve">expects to </w:t>
      </w:r>
      <w:r w:rsidRPr="00525425">
        <w:rPr>
          <w:rFonts w:eastAsia="Times New Roman"/>
        </w:rPr>
        <w:t>perform a rated capacity discharge test once per year to determine compliance with this requirement</w:t>
      </w:r>
      <w:r w:rsidRPr="00BA3156">
        <w:rPr>
          <w:rFonts w:eastAsia="Times New Roman"/>
        </w:rPr>
        <w:t xml:space="preserve">. This test will be conducted at rated frequency and voltage at the </w:t>
      </w:r>
      <w:r w:rsidR="00116B49" w:rsidRPr="00525425">
        <w:rPr>
          <w:rFonts w:eastAsia="Times New Roman"/>
        </w:rPr>
        <w:t>point of interconnection</w:t>
      </w:r>
      <w:r w:rsidRPr="00525425">
        <w:rPr>
          <w:rFonts w:eastAsia="Times New Roman"/>
        </w:rPr>
        <w:t xml:space="preserve"> within t</w:t>
      </w:r>
      <w:r w:rsidRPr="003C4890">
        <w:rPr>
          <w:rFonts w:eastAsia="Times New Roman"/>
        </w:rPr>
        <w:t xml:space="preserve">he specified normal range. </w:t>
      </w:r>
    </w:p>
    <w:p w:rsidR="000C0682" w:rsidRPr="003C4890" w:rsidRDefault="000C0682" w:rsidP="000C0682">
      <w:pPr>
        <w:spacing w:line="240" w:lineRule="auto"/>
        <w:rPr>
          <w:rFonts w:eastAsia="Times New Roman"/>
        </w:rPr>
      </w:pPr>
    </w:p>
    <w:p w:rsidR="002E0FC1" w:rsidRPr="003C4890" w:rsidRDefault="002E0FC1" w:rsidP="00542311"/>
    <w:p w:rsidR="000C0682" w:rsidRPr="003C4890" w:rsidRDefault="000C0682" w:rsidP="000A2D44">
      <w:pPr>
        <w:pStyle w:val="Heading2"/>
      </w:pPr>
      <w:bookmarkStart w:id="155" w:name="_Toc498089450"/>
      <w:bookmarkStart w:id="156" w:name="_Toc42256471"/>
      <w:r w:rsidRPr="003C4890">
        <w:lastRenderedPageBreak/>
        <w:t>BESS Life Expectancy Warranty</w:t>
      </w:r>
      <w:bookmarkEnd w:id="155"/>
      <w:bookmarkEnd w:id="156"/>
    </w:p>
    <w:p w:rsidR="00D30734" w:rsidRPr="000C65B4" w:rsidRDefault="00000EF1" w:rsidP="00D30734">
      <w:pPr>
        <w:spacing w:line="240" w:lineRule="auto"/>
        <w:rPr>
          <w:rFonts w:eastAsia="Times New Roman"/>
        </w:rPr>
      </w:pPr>
      <w:r w:rsidRPr="003C4890">
        <w:rPr>
          <w:rFonts w:eastAsia="Times New Roman"/>
        </w:rPr>
        <w:t xml:space="preserve">The guaranteed life expectancy shall be based on the system studies performed by </w:t>
      </w:r>
      <w:r w:rsidR="00C45130" w:rsidRPr="003C4890">
        <w:rPr>
          <w:rFonts w:eastAsia="Times New Roman"/>
        </w:rPr>
        <w:t>Seller</w:t>
      </w:r>
      <w:r w:rsidRPr="003C4890">
        <w:rPr>
          <w:rFonts w:eastAsia="Times New Roman"/>
        </w:rPr>
        <w:t xml:space="preserve"> and the outage information and operating descriptions contained in this </w:t>
      </w:r>
      <w:r w:rsidRPr="003C4890">
        <w:rPr>
          <w:szCs w:val="20"/>
        </w:rPr>
        <w:t>Technical S</w:t>
      </w:r>
      <w:r w:rsidRPr="003C4890">
        <w:rPr>
          <w:rFonts w:eastAsia="Times New Roman"/>
        </w:rPr>
        <w:t xml:space="preserve">pecification. </w:t>
      </w:r>
      <w:r w:rsidR="00C45130" w:rsidRPr="003C4890">
        <w:rPr>
          <w:rFonts w:eastAsia="Times New Roman"/>
        </w:rPr>
        <w:t>Seller</w:t>
      </w:r>
      <w:r w:rsidRPr="003C4890">
        <w:rPr>
          <w:rFonts w:eastAsia="Times New Roman"/>
        </w:rPr>
        <w:t xml:space="preserve"> shall warrant that the BESS will perform in accordance with the guaranteed life expectancy</w:t>
      </w:r>
      <w:r w:rsidR="009A09FB">
        <w:rPr>
          <w:rFonts w:eastAsia="Times New Roman"/>
        </w:rPr>
        <w:t xml:space="preserve"> represented in Table 1</w:t>
      </w:r>
      <w:r w:rsidRPr="00BA3156">
        <w:rPr>
          <w:rFonts w:eastAsia="Times New Roman"/>
        </w:rPr>
        <w:t xml:space="preserve">. </w:t>
      </w:r>
      <w:r w:rsidR="00D30734" w:rsidRPr="000C65B4">
        <w:rPr>
          <w:rFonts w:eastAsia="Times New Roman"/>
        </w:rPr>
        <w:t>Minimum equipment and EPC warranties are as follows:</w:t>
      </w:r>
    </w:p>
    <w:p w:rsidR="00D30734" w:rsidRPr="000C65B4" w:rsidRDefault="00D30734" w:rsidP="00D30734">
      <w:pPr>
        <w:spacing w:line="240" w:lineRule="auto"/>
        <w:rPr>
          <w:rFonts w:eastAsia="Times New Roman"/>
        </w:rPr>
      </w:pPr>
    </w:p>
    <w:tbl>
      <w:tblPr>
        <w:tblStyle w:val="TableGrid"/>
        <w:tblW w:w="0" w:type="auto"/>
        <w:tblLook w:val="04A0" w:firstRow="1" w:lastRow="0" w:firstColumn="1" w:lastColumn="0" w:noHBand="0" w:noVBand="1"/>
      </w:tblPr>
      <w:tblGrid>
        <w:gridCol w:w="3116"/>
        <w:gridCol w:w="3117"/>
        <w:gridCol w:w="3117"/>
      </w:tblGrid>
      <w:tr w:rsidR="00D30734" w:rsidRPr="000C65B4" w:rsidTr="00D33BA7">
        <w:tc>
          <w:tcPr>
            <w:tcW w:w="3116" w:type="dxa"/>
          </w:tcPr>
          <w:p w:rsidR="00D30734" w:rsidRPr="000C65B4" w:rsidRDefault="00D30734" w:rsidP="00D33BA7">
            <w:pPr>
              <w:spacing w:line="240" w:lineRule="auto"/>
              <w:rPr>
                <w:rFonts w:eastAsia="Times New Roman"/>
              </w:rPr>
            </w:pPr>
            <w:r w:rsidRPr="000C65B4">
              <w:rPr>
                <w:rFonts w:eastAsia="Times New Roman"/>
              </w:rPr>
              <w:t>Scope of Supply</w:t>
            </w:r>
          </w:p>
        </w:tc>
        <w:tc>
          <w:tcPr>
            <w:tcW w:w="3117" w:type="dxa"/>
          </w:tcPr>
          <w:p w:rsidR="00D30734" w:rsidRPr="000C65B4" w:rsidRDefault="00D30734" w:rsidP="00D33BA7">
            <w:pPr>
              <w:spacing w:line="240" w:lineRule="auto"/>
              <w:rPr>
                <w:rFonts w:eastAsia="Times New Roman"/>
              </w:rPr>
            </w:pPr>
            <w:r w:rsidRPr="000C65B4">
              <w:rPr>
                <w:rFonts w:eastAsia="Times New Roman"/>
              </w:rPr>
              <w:t>Minimum Term</w:t>
            </w:r>
          </w:p>
        </w:tc>
        <w:tc>
          <w:tcPr>
            <w:tcW w:w="3117" w:type="dxa"/>
          </w:tcPr>
          <w:p w:rsidR="00D30734" w:rsidRPr="000C65B4" w:rsidRDefault="00D30734" w:rsidP="00D33BA7">
            <w:pPr>
              <w:spacing w:line="240" w:lineRule="auto"/>
              <w:rPr>
                <w:rFonts w:eastAsia="Times New Roman"/>
              </w:rPr>
            </w:pPr>
            <w:r w:rsidRPr="000C65B4">
              <w:rPr>
                <w:rFonts w:eastAsia="Times New Roman"/>
              </w:rPr>
              <w:t>Warrantee</w:t>
            </w:r>
          </w:p>
        </w:tc>
      </w:tr>
      <w:tr w:rsidR="00D30734" w:rsidRPr="000C65B4" w:rsidTr="00D33BA7">
        <w:tc>
          <w:tcPr>
            <w:tcW w:w="3116" w:type="dxa"/>
          </w:tcPr>
          <w:p w:rsidR="00D30734" w:rsidRPr="000C65B4" w:rsidRDefault="00D30734" w:rsidP="00D33BA7">
            <w:pPr>
              <w:spacing w:line="240" w:lineRule="auto"/>
              <w:rPr>
                <w:rFonts w:eastAsia="Times New Roman"/>
              </w:rPr>
            </w:pPr>
            <w:r w:rsidRPr="000C65B4">
              <w:rPr>
                <w:rFonts w:eastAsia="Times New Roman"/>
              </w:rPr>
              <w:t>Batteries</w:t>
            </w:r>
          </w:p>
        </w:tc>
        <w:tc>
          <w:tcPr>
            <w:tcW w:w="3117" w:type="dxa"/>
          </w:tcPr>
          <w:p w:rsidR="00D30734" w:rsidRPr="000C65B4" w:rsidRDefault="00D30734" w:rsidP="00D33BA7">
            <w:pPr>
              <w:spacing w:line="240" w:lineRule="auto"/>
              <w:rPr>
                <w:rFonts w:eastAsia="Times New Roman"/>
              </w:rPr>
            </w:pPr>
          </w:p>
        </w:tc>
        <w:tc>
          <w:tcPr>
            <w:tcW w:w="3117" w:type="dxa"/>
          </w:tcPr>
          <w:p w:rsidR="00D30734" w:rsidRPr="000C65B4" w:rsidRDefault="00D30734" w:rsidP="00D33BA7">
            <w:pPr>
              <w:spacing w:line="240" w:lineRule="auto"/>
              <w:rPr>
                <w:rFonts w:eastAsia="Times New Roman"/>
              </w:rPr>
            </w:pPr>
            <w:r w:rsidRPr="000C65B4">
              <w:rPr>
                <w:rFonts w:eastAsia="Times New Roman"/>
              </w:rPr>
              <w:t>Time and materials</w:t>
            </w:r>
          </w:p>
        </w:tc>
      </w:tr>
      <w:tr w:rsidR="00D30734" w:rsidRPr="000C65B4" w:rsidTr="00D33BA7">
        <w:tc>
          <w:tcPr>
            <w:tcW w:w="3116" w:type="dxa"/>
          </w:tcPr>
          <w:p w:rsidR="00D30734" w:rsidRPr="000C65B4" w:rsidRDefault="00D30734" w:rsidP="00D33BA7">
            <w:pPr>
              <w:spacing w:line="240" w:lineRule="auto"/>
              <w:rPr>
                <w:rFonts w:eastAsia="Times New Roman"/>
              </w:rPr>
            </w:pPr>
            <w:r w:rsidRPr="000C65B4">
              <w:rPr>
                <w:rFonts w:eastAsia="Times New Roman"/>
              </w:rPr>
              <w:t>Inverters</w:t>
            </w:r>
          </w:p>
        </w:tc>
        <w:tc>
          <w:tcPr>
            <w:tcW w:w="3117" w:type="dxa"/>
          </w:tcPr>
          <w:p w:rsidR="00D30734" w:rsidRPr="000C65B4" w:rsidRDefault="00D30734" w:rsidP="00D33BA7">
            <w:pPr>
              <w:spacing w:line="240" w:lineRule="auto"/>
              <w:rPr>
                <w:rFonts w:eastAsia="Times New Roman"/>
              </w:rPr>
            </w:pPr>
            <w:r w:rsidRPr="000C65B4">
              <w:rPr>
                <w:rFonts w:eastAsia="Times New Roman"/>
              </w:rPr>
              <w:t>10 years</w:t>
            </w:r>
          </w:p>
        </w:tc>
        <w:tc>
          <w:tcPr>
            <w:tcW w:w="3117" w:type="dxa"/>
          </w:tcPr>
          <w:p w:rsidR="00D30734" w:rsidRPr="000C65B4" w:rsidRDefault="00D30734" w:rsidP="00D33BA7">
            <w:pPr>
              <w:spacing w:line="240" w:lineRule="auto"/>
              <w:rPr>
                <w:rFonts w:eastAsia="Times New Roman"/>
              </w:rPr>
            </w:pPr>
            <w:r w:rsidRPr="000C65B4">
              <w:rPr>
                <w:rFonts w:eastAsia="Times New Roman"/>
              </w:rPr>
              <w:t>Time and materials</w:t>
            </w:r>
          </w:p>
        </w:tc>
      </w:tr>
      <w:tr w:rsidR="00D30734" w:rsidRPr="000C65B4" w:rsidTr="00D33BA7">
        <w:tc>
          <w:tcPr>
            <w:tcW w:w="3116" w:type="dxa"/>
          </w:tcPr>
          <w:p w:rsidR="00D30734" w:rsidRPr="000C65B4" w:rsidRDefault="00D30734" w:rsidP="00D33BA7">
            <w:pPr>
              <w:spacing w:line="240" w:lineRule="auto"/>
              <w:rPr>
                <w:rFonts w:eastAsia="Times New Roman"/>
              </w:rPr>
            </w:pPr>
            <w:r w:rsidRPr="000C65B4">
              <w:rPr>
                <w:rFonts w:eastAsia="Times New Roman"/>
              </w:rPr>
              <w:t>Transformers</w:t>
            </w:r>
          </w:p>
        </w:tc>
        <w:tc>
          <w:tcPr>
            <w:tcW w:w="3117" w:type="dxa"/>
          </w:tcPr>
          <w:p w:rsidR="00D30734" w:rsidRPr="000C65B4" w:rsidRDefault="00D30734" w:rsidP="00D33BA7">
            <w:pPr>
              <w:spacing w:line="240" w:lineRule="auto"/>
              <w:rPr>
                <w:rFonts w:eastAsia="Times New Roman"/>
              </w:rPr>
            </w:pPr>
          </w:p>
        </w:tc>
        <w:tc>
          <w:tcPr>
            <w:tcW w:w="3117" w:type="dxa"/>
          </w:tcPr>
          <w:p w:rsidR="00D30734" w:rsidRPr="000C65B4" w:rsidRDefault="00D30734" w:rsidP="00D33BA7">
            <w:pPr>
              <w:spacing w:line="240" w:lineRule="auto"/>
              <w:rPr>
                <w:rFonts w:eastAsia="Times New Roman"/>
              </w:rPr>
            </w:pPr>
          </w:p>
        </w:tc>
      </w:tr>
      <w:tr w:rsidR="00D30734" w:rsidRPr="000C65B4" w:rsidTr="00D33BA7">
        <w:tc>
          <w:tcPr>
            <w:tcW w:w="3116" w:type="dxa"/>
          </w:tcPr>
          <w:p w:rsidR="00D30734" w:rsidRPr="000C65B4" w:rsidRDefault="00D30734" w:rsidP="00D33BA7">
            <w:pPr>
              <w:spacing w:line="240" w:lineRule="auto"/>
              <w:rPr>
                <w:rFonts w:eastAsia="Times New Roman"/>
              </w:rPr>
            </w:pPr>
            <w:r w:rsidRPr="000C65B4">
              <w:rPr>
                <w:rFonts w:eastAsia="Times New Roman"/>
              </w:rPr>
              <w:t>EPC</w:t>
            </w:r>
          </w:p>
        </w:tc>
        <w:tc>
          <w:tcPr>
            <w:tcW w:w="3117" w:type="dxa"/>
          </w:tcPr>
          <w:p w:rsidR="00D30734" w:rsidRPr="000C65B4" w:rsidRDefault="00D30734" w:rsidP="00D33BA7">
            <w:pPr>
              <w:spacing w:line="240" w:lineRule="auto"/>
              <w:rPr>
                <w:rFonts w:eastAsia="Times New Roman"/>
              </w:rPr>
            </w:pPr>
          </w:p>
        </w:tc>
        <w:tc>
          <w:tcPr>
            <w:tcW w:w="3117" w:type="dxa"/>
          </w:tcPr>
          <w:p w:rsidR="00D30734" w:rsidRPr="000C65B4" w:rsidRDefault="00D30734" w:rsidP="00D33BA7">
            <w:pPr>
              <w:spacing w:line="240" w:lineRule="auto"/>
              <w:rPr>
                <w:rFonts w:eastAsia="Times New Roman"/>
              </w:rPr>
            </w:pPr>
          </w:p>
        </w:tc>
      </w:tr>
      <w:tr w:rsidR="00D30734" w:rsidRPr="000C65B4" w:rsidTr="00D33BA7">
        <w:tc>
          <w:tcPr>
            <w:tcW w:w="3116" w:type="dxa"/>
          </w:tcPr>
          <w:p w:rsidR="00D30734" w:rsidRPr="000C65B4" w:rsidRDefault="00D30734" w:rsidP="00D33BA7">
            <w:pPr>
              <w:spacing w:line="240" w:lineRule="auto"/>
              <w:rPr>
                <w:rFonts w:eastAsia="Times New Roman"/>
              </w:rPr>
            </w:pPr>
            <w:r w:rsidRPr="000C65B4">
              <w:rPr>
                <w:rFonts w:eastAsia="Times New Roman"/>
              </w:rPr>
              <w:t>Balance of System</w:t>
            </w:r>
          </w:p>
        </w:tc>
        <w:tc>
          <w:tcPr>
            <w:tcW w:w="3117" w:type="dxa"/>
          </w:tcPr>
          <w:p w:rsidR="00D30734" w:rsidRPr="00BA3156" w:rsidRDefault="00D30734" w:rsidP="00D33BA7">
            <w:pPr>
              <w:spacing w:line="240" w:lineRule="auto"/>
              <w:rPr>
                <w:rFonts w:eastAsia="Times New Roman"/>
              </w:rPr>
            </w:pPr>
            <w:r w:rsidRPr="000C65B4">
              <w:rPr>
                <w:rFonts w:eastAsia="Times New Roman"/>
              </w:rPr>
              <w:t>5 years</w:t>
            </w:r>
          </w:p>
        </w:tc>
        <w:tc>
          <w:tcPr>
            <w:tcW w:w="3117" w:type="dxa"/>
          </w:tcPr>
          <w:p w:rsidR="00D30734" w:rsidRPr="00525425" w:rsidRDefault="00D30734" w:rsidP="00D33BA7">
            <w:pPr>
              <w:spacing w:line="240" w:lineRule="auto"/>
              <w:rPr>
                <w:rFonts w:eastAsia="Times New Roman"/>
              </w:rPr>
            </w:pPr>
          </w:p>
        </w:tc>
      </w:tr>
    </w:tbl>
    <w:p w:rsidR="00D30734" w:rsidRPr="000C65B4" w:rsidRDefault="00D30734" w:rsidP="00000EF1">
      <w:pPr>
        <w:spacing w:line="240" w:lineRule="auto"/>
      </w:pPr>
    </w:p>
    <w:p w:rsidR="00000EF1" w:rsidRDefault="00D30734" w:rsidP="00000EF1">
      <w:pPr>
        <w:spacing w:line="240" w:lineRule="auto"/>
        <w:rPr>
          <w:rFonts w:eastAsia="Times New Roman"/>
        </w:rPr>
      </w:pPr>
      <w:r w:rsidRPr="000C65B4">
        <w:t>All equipment warranties shall be negotiated so that they can be assigned to Owner upon project acceptance.</w:t>
      </w:r>
    </w:p>
    <w:p w:rsidR="00000EF1" w:rsidRPr="00000EF1" w:rsidRDefault="00000EF1" w:rsidP="00000EF1"/>
    <w:p w:rsidR="00084FAE" w:rsidRPr="00084FAE" w:rsidRDefault="00000EF1" w:rsidP="00084FAE">
      <w:pPr>
        <w:pStyle w:val="Heading3"/>
      </w:pPr>
      <w:bookmarkStart w:id="157" w:name="_Toc42256472"/>
      <w:r>
        <w:t>Degr</w:t>
      </w:r>
      <w:r w:rsidR="008B18F4">
        <w:t>a</w:t>
      </w:r>
      <w:r>
        <w:t>dation</w:t>
      </w:r>
      <w:bookmarkEnd w:id="157"/>
    </w:p>
    <w:p w:rsidR="00AE63EA" w:rsidRDefault="00BF07CE" w:rsidP="00E15C6F">
      <w:r>
        <w:rPr>
          <w:lang w:eastAsia="ko-KR"/>
        </w:rPr>
        <w:t xml:space="preserve">A report detailing the </w:t>
      </w:r>
      <w:r w:rsidR="00141E55">
        <w:rPr>
          <w:lang w:eastAsia="ko-KR"/>
        </w:rPr>
        <w:t xml:space="preserve">annual expected BESS </w:t>
      </w:r>
      <w:r w:rsidR="00A1370D">
        <w:rPr>
          <w:lang w:eastAsia="ko-KR"/>
        </w:rPr>
        <w:t xml:space="preserve">degradation </w:t>
      </w:r>
      <w:r w:rsidR="00737567">
        <w:rPr>
          <w:lang w:eastAsia="ko-KR"/>
        </w:rPr>
        <w:t>will</w:t>
      </w:r>
      <w:r w:rsidR="00A1370D">
        <w:rPr>
          <w:lang w:eastAsia="ko-KR"/>
        </w:rPr>
        <w:t xml:space="preserve"> be </w:t>
      </w:r>
      <w:r w:rsidR="00737567">
        <w:rPr>
          <w:lang w:eastAsia="ko-KR"/>
        </w:rPr>
        <w:t xml:space="preserve">required to show system capacity over the lifetime of the BESS site. </w:t>
      </w:r>
      <w:r w:rsidR="00BD0AFE">
        <w:rPr>
          <w:lang w:eastAsia="ko-KR"/>
        </w:rPr>
        <w:t>This report will include:</w:t>
      </w:r>
    </w:p>
    <w:p w:rsidR="00BD0AFE" w:rsidRPr="001225A5" w:rsidRDefault="00204B4C" w:rsidP="00980396">
      <w:pPr>
        <w:pStyle w:val="ListParagraph"/>
        <w:numPr>
          <w:ilvl w:val="0"/>
          <w:numId w:val="43"/>
        </w:numPr>
        <w:rPr>
          <w:sz w:val="22"/>
          <w:szCs w:val="22"/>
          <w:lang w:eastAsia="ko-KR"/>
        </w:rPr>
      </w:pPr>
      <w:r w:rsidRPr="001225A5">
        <w:rPr>
          <w:sz w:val="22"/>
          <w:szCs w:val="22"/>
          <w:lang w:eastAsia="ko-KR"/>
        </w:rPr>
        <w:t>Battery module capacity</w:t>
      </w:r>
    </w:p>
    <w:p w:rsidR="00204B4C" w:rsidRPr="001225A5" w:rsidRDefault="001322C1" w:rsidP="00980396">
      <w:pPr>
        <w:pStyle w:val="ListParagraph"/>
        <w:numPr>
          <w:ilvl w:val="0"/>
          <w:numId w:val="43"/>
        </w:numPr>
        <w:rPr>
          <w:sz w:val="22"/>
          <w:szCs w:val="22"/>
          <w:lang w:eastAsia="ko-KR"/>
        </w:rPr>
      </w:pPr>
      <w:r>
        <w:rPr>
          <w:sz w:val="22"/>
          <w:szCs w:val="22"/>
          <w:lang w:eastAsia="ko-KR"/>
        </w:rPr>
        <w:t>C</w:t>
      </w:r>
      <w:r w:rsidR="00204B4C" w:rsidRPr="001225A5">
        <w:rPr>
          <w:sz w:val="22"/>
          <w:szCs w:val="22"/>
          <w:lang w:eastAsia="ko-KR"/>
        </w:rPr>
        <w:t>harge and discharge limits</w:t>
      </w:r>
    </w:p>
    <w:p w:rsidR="00AE63EA" w:rsidRDefault="004277A2" w:rsidP="00980396">
      <w:pPr>
        <w:pStyle w:val="ListParagraph"/>
        <w:numPr>
          <w:ilvl w:val="0"/>
          <w:numId w:val="43"/>
        </w:numPr>
        <w:rPr>
          <w:sz w:val="22"/>
          <w:szCs w:val="22"/>
          <w:lang w:eastAsia="ko-KR"/>
        </w:rPr>
      </w:pPr>
      <w:r w:rsidRPr="001225A5">
        <w:rPr>
          <w:sz w:val="22"/>
          <w:szCs w:val="22"/>
          <w:lang w:eastAsia="ko-KR"/>
        </w:rPr>
        <w:t xml:space="preserve">Battery module </w:t>
      </w:r>
      <w:r w:rsidR="0039136B" w:rsidRPr="001225A5">
        <w:rPr>
          <w:sz w:val="22"/>
          <w:szCs w:val="22"/>
          <w:lang w:eastAsia="ko-KR"/>
        </w:rPr>
        <w:t>expected degradation based on use case</w:t>
      </w:r>
    </w:p>
    <w:p w:rsidR="001322C1" w:rsidRPr="001225A5" w:rsidRDefault="008C788B" w:rsidP="00980396">
      <w:pPr>
        <w:pStyle w:val="ListParagraph"/>
        <w:numPr>
          <w:ilvl w:val="0"/>
          <w:numId w:val="43"/>
        </w:numPr>
        <w:rPr>
          <w:sz w:val="22"/>
          <w:szCs w:val="22"/>
          <w:lang w:eastAsia="ko-KR"/>
        </w:rPr>
      </w:pPr>
      <w:r>
        <w:rPr>
          <w:sz w:val="22"/>
          <w:szCs w:val="22"/>
          <w:lang w:eastAsia="ko-KR"/>
        </w:rPr>
        <w:t>Proposed augmentation</w:t>
      </w:r>
      <w:r w:rsidR="002C2DFC">
        <w:rPr>
          <w:sz w:val="22"/>
          <w:szCs w:val="22"/>
          <w:lang w:eastAsia="ko-KR"/>
        </w:rPr>
        <w:t xml:space="preserve"> needed</w:t>
      </w:r>
      <w:r>
        <w:rPr>
          <w:sz w:val="22"/>
          <w:szCs w:val="22"/>
          <w:lang w:eastAsia="ko-KR"/>
        </w:rPr>
        <w:t xml:space="preserve"> to maintain POI power level</w:t>
      </w:r>
      <w:r w:rsidR="002C2DFC">
        <w:rPr>
          <w:sz w:val="22"/>
          <w:szCs w:val="22"/>
          <w:lang w:eastAsia="ko-KR"/>
        </w:rPr>
        <w:t xml:space="preserve"> (to be performed at Owner’s discretion)</w:t>
      </w:r>
    </w:p>
    <w:p w:rsidR="00AE1621" w:rsidRPr="00AE1621" w:rsidRDefault="00AE1621" w:rsidP="00762BAD">
      <w:pPr>
        <w:rPr>
          <w:lang w:eastAsia="ko-KR"/>
        </w:rPr>
      </w:pPr>
    </w:p>
    <w:p w:rsidR="002A1C0F" w:rsidRPr="00017941" w:rsidRDefault="00762BAD" w:rsidP="00EB15C2">
      <w:pPr>
        <w:rPr>
          <w:lang w:eastAsia="ko-KR"/>
        </w:rPr>
      </w:pPr>
      <w:r>
        <w:rPr>
          <w:lang w:eastAsia="ko-KR"/>
        </w:rPr>
        <w:t xml:space="preserve">In addition, an annual report will </w:t>
      </w:r>
      <w:r w:rsidR="00175A0A">
        <w:rPr>
          <w:lang w:eastAsia="ko-KR"/>
        </w:rPr>
        <w:t>describe commercial operation year performance prior as described in Section 5.6.</w:t>
      </w:r>
    </w:p>
    <w:p w:rsidR="00000EF1" w:rsidRDefault="00000EF1" w:rsidP="00000EF1">
      <w:pPr>
        <w:rPr>
          <w:lang w:eastAsia="ko-KR"/>
        </w:rPr>
      </w:pPr>
    </w:p>
    <w:p w:rsidR="00000EF1" w:rsidRDefault="00000EF1" w:rsidP="003D405B">
      <w:pPr>
        <w:pStyle w:val="Heading3"/>
      </w:pPr>
      <w:bookmarkStart w:id="158" w:name="_Toc42256473"/>
      <w:r>
        <w:t>Augmentation</w:t>
      </w:r>
      <w:bookmarkEnd w:id="158"/>
    </w:p>
    <w:p w:rsidR="003068D9" w:rsidRPr="00576851" w:rsidRDefault="00232D1F" w:rsidP="000C0682">
      <w:pPr>
        <w:spacing w:line="240" w:lineRule="auto"/>
        <w:rPr>
          <w:rFonts w:eastAsia="Times New Roman"/>
        </w:rPr>
      </w:pPr>
      <w:r>
        <w:rPr>
          <w:rFonts w:eastAsia="Times New Roman"/>
        </w:rPr>
        <w:t>It is typical for a</w:t>
      </w:r>
      <w:r w:rsidR="000B084C">
        <w:rPr>
          <w:rFonts w:eastAsia="Times New Roman"/>
        </w:rPr>
        <w:t xml:space="preserve">ugmentation </w:t>
      </w:r>
      <w:r>
        <w:rPr>
          <w:rFonts w:eastAsia="Times New Roman"/>
        </w:rPr>
        <w:t>to</w:t>
      </w:r>
      <w:r w:rsidR="00136886">
        <w:rPr>
          <w:rFonts w:eastAsia="Times New Roman"/>
        </w:rPr>
        <w:t xml:space="preserve"> be assessed at relevant </w:t>
      </w:r>
      <w:r w:rsidR="00F82E71">
        <w:rPr>
          <w:rFonts w:eastAsia="Times New Roman"/>
        </w:rPr>
        <w:t xml:space="preserve">time </w:t>
      </w:r>
      <w:r w:rsidR="00136886">
        <w:rPr>
          <w:rFonts w:eastAsia="Times New Roman"/>
        </w:rPr>
        <w:t xml:space="preserve">intervals </w:t>
      </w:r>
      <w:r w:rsidR="00B04D14">
        <w:rPr>
          <w:rFonts w:eastAsia="Times New Roman"/>
        </w:rPr>
        <w:t xml:space="preserve">based on battery degradation to keep battery performance above </w:t>
      </w:r>
      <w:r w:rsidR="0090033D">
        <w:rPr>
          <w:rFonts w:eastAsia="Times New Roman"/>
        </w:rPr>
        <w:t xml:space="preserve">Owner </w:t>
      </w:r>
      <w:r w:rsidR="00A1462D">
        <w:rPr>
          <w:rFonts w:eastAsia="Times New Roman"/>
        </w:rPr>
        <w:t xml:space="preserve">set minimum capacity for </w:t>
      </w:r>
      <w:r w:rsidR="00924CD9">
        <w:rPr>
          <w:rFonts w:eastAsia="Times New Roman"/>
        </w:rPr>
        <w:t xml:space="preserve">the </w:t>
      </w:r>
      <w:r w:rsidR="00A1462D">
        <w:rPr>
          <w:rFonts w:eastAsia="Times New Roman"/>
        </w:rPr>
        <w:t>lifetime of the project.</w:t>
      </w:r>
      <w:r w:rsidR="00191FC8">
        <w:rPr>
          <w:rFonts w:eastAsia="Times New Roman"/>
        </w:rPr>
        <w:t xml:space="preserve">  </w:t>
      </w:r>
      <w:r w:rsidR="00792AD6">
        <w:rPr>
          <w:rFonts w:eastAsia="Times New Roman"/>
        </w:rPr>
        <w:t xml:space="preserve">For this RFP, </w:t>
      </w:r>
      <w:r w:rsidR="00191FC8">
        <w:rPr>
          <w:rFonts w:eastAsia="Times New Roman"/>
        </w:rPr>
        <w:t xml:space="preserve">Owner </w:t>
      </w:r>
      <w:r w:rsidR="00831FE3">
        <w:rPr>
          <w:rFonts w:eastAsia="Times New Roman"/>
        </w:rPr>
        <w:t xml:space="preserve">does not require Seller to </w:t>
      </w:r>
      <w:r w:rsidR="00792AD6">
        <w:rPr>
          <w:rFonts w:eastAsia="Times New Roman"/>
        </w:rPr>
        <w:t>include</w:t>
      </w:r>
      <w:r w:rsidR="00831FE3">
        <w:rPr>
          <w:rFonts w:eastAsia="Times New Roman"/>
        </w:rPr>
        <w:t xml:space="preserve"> costs for augmentation in Seller’s RFP response</w:t>
      </w:r>
      <w:r w:rsidR="00792AD6">
        <w:rPr>
          <w:rFonts w:eastAsia="Times New Roman"/>
        </w:rPr>
        <w:t xml:space="preserve">.  </w:t>
      </w:r>
      <w:r w:rsidR="004E1C0F">
        <w:rPr>
          <w:rFonts w:eastAsia="Times New Roman"/>
        </w:rPr>
        <w:t>However,</w:t>
      </w:r>
      <w:r w:rsidR="005F683E">
        <w:rPr>
          <w:rFonts w:eastAsia="Times New Roman"/>
        </w:rPr>
        <w:t xml:space="preserve"> it is required for </w:t>
      </w:r>
      <w:r w:rsidR="002C0877">
        <w:rPr>
          <w:rFonts w:eastAsia="Times New Roman"/>
        </w:rPr>
        <w:t xml:space="preserve">Seller </w:t>
      </w:r>
      <w:r w:rsidR="005F683E">
        <w:rPr>
          <w:rFonts w:eastAsia="Times New Roman"/>
        </w:rPr>
        <w:t xml:space="preserve">to </w:t>
      </w:r>
      <w:r w:rsidR="002C0877">
        <w:rPr>
          <w:rFonts w:eastAsia="Times New Roman"/>
        </w:rPr>
        <w:t xml:space="preserve">provide the battery degradation parameters </w:t>
      </w:r>
      <w:r>
        <w:rPr>
          <w:rFonts w:eastAsia="Times New Roman"/>
        </w:rPr>
        <w:t>for Owner to assess.</w:t>
      </w:r>
    </w:p>
    <w:p w:rsidR="00A1462D" w:rsidRPr="00576851" w:rsidRDefault="00A1462D" w:rsidP="000C0682">
      <w:pPr>
        <w:spacing w:line="240" w:lineRule="auto"/>
        <w:rPr>
          <w:rFonts w:eastAsia="Times New Roman"/>
        </w:rPr>
      </w:pPr>
    </w:p>
    <w:p w:rsidR="000C0682" w:rsidRPr="00784325" w:rsidRDefault="000C0682" w:rsidP="000A2D44">
      <w:pPr>
        <w:pStyle w:val="Heading2"/>
      </w:pPr>
      <w:bookmarkStart w:id="159" w:name="_Toc498089451"/>
      <w:bookmarkStart w:id="160" w:name="_Toc42256474"/>
      <w:r w:rsidRPr="00784325">
        <w:t>BESS Power and Energy Ratings</w:t>
      </w:r>
      <w:bookmarkEnd w:id="159"/>
      <w:bookmarkEnd w:id="160"/>
      <w:r w:rsidRPr="007A5EA9">
        <w:rPr>
          <w:color w:val="FF0000"/>
        </w:rPr>
        <w:t xml:space="preserve"> </w:t>
      </w:r>
    </w:p>
    <w:p w:rsidR="000C0682" w:rsidRPr="001614ED" w:rsidRDefault="000C0682" w:rsidP="000C0682">
      <w:pPr>
        <w:spacing w:line="240" w:lineRule="auto"/>
        <w:rPr>
          <w:rFonts w:eastAsia="Times New Roman"/>
        </w:rPr>
      </w:pPr>
      <w:r w:rsidRPr="001614ED">
        <w:rPr>
          <w:rFonts w:eastAsia="Times New Roman"/>
        </w:rPr>
        <w:t xml:space="preserve">The BESS shall be nominally rated </w:t>
      </w:r>
      <w:r w:rsidR="000A2ADA">
        <w:rPr>
          <w:rFonts w:eastAsia="Times New Roman"/>
        </w:rPr>
        <w:t>based on project specifics</w:t>
      </w:r>
      <w:r w:rsidRPr="001614ED">
        <w:rPr>
          <w:rFonts w:eastAsia="Times New Roman"/>
        </w:rPr>
        <w:t xml:space="preserve"> at a power factor </w:t>
      </w:r>
      <w:r w:rsidR="00E87DF1">
        <w:rPr>
          <w:rFonts w:eastAsia="Times New Roman"/>
        </w:rPr>
        <w:t>determined by the requirements of the utility</w:t>
      </w:r>
      <w:r w:rsidRPr="0056301C">
        <w:rPr>
          <w:rFonts w:eastAsia="Times New Roman"/>
        </w:rPr>
        <w:t xml:space="preserve">, </w:t>
      </w:r>
      <w:r w:rsidR="00043340">
        <w:rPr>
          <w:rFonts w:eastAsia="Times New Roman"/>
        </w:rPr>
        <w:t>with</w:t>
      </w:r>
      <w:r w:rsidRPr="0056301C">
        <w:rPr>
          <w:rFonts w:eastAsia="Times New Roman"/>
        </w:rPr>
        <w:t xml:space="preserve"> four</w:t>
      </w:r>
      <w:r w:rsidRPr="001614ED">
        <w:rPr>
          <w:rFonts w:eastAsia="Times New Roman"/>
        </w:rPr>
        <w:t xml:space="preserve"> quadrant (full power circle) operation, </w:t>
      </w:r>
      <w:r w:rsidRPr="001614ED">
        <w:rPr>
          <w:rFonts w:eastAsia="Times New Roman"/>
          <w:bCs/>
        </w:rPr>
        <w:t xml:space="preserve">AC </w:t>
      </w:r>
      <w:r w:rsidRPr="001614ED">
        <w:rPr>
          <w:rFonts w:eastAsia="Times New Roman"/>
        </w:rPr>
        <w:t xml:space="preserve">power output </w:t>
      </w:r>
      <w:r w:rsidRPr="00E87DF1">
        <w:rPr>
          <w:rFonts w:eastAsia="Times New Roman"/>
        </w:rPr>
        <w:t xml:space="preserve">and </w:t>
      </w:r>
      <w:r w:rsidR="001C78D4">
        <w:rPr>
          <w:rFonts w:eastAsia="Times New Roman"/>
        </w:rPr>
        <w:t>4 hours duration</w:t>
      </w:r>
      <w:r w:rsidRPr="001614ED">
        <w:rPr>
          <w:rFonts w:eastAsia="Times New Roman"/>
        </w:rPr>
        <w:t xml:space="preserve"> or as required to meet the operating scenarios as described </w:t>
      </w:r>
      <w:r w:rsidR="001C78D4">
        <w:rPr>
          <w:rFonts w:eastAsia="Times New Roman"/>
        </w:rPr>
        <w:t>in this specification</w:t>
      </w:r>
      <w:r>
        <w:rPr>
          <w:rFonts w:eastAsia="Times New Roman"/>
        </w:rPr>
        <w:t xml:space="preserve">. </w:t>
      </w:r>
      <w:r w:rsidRPr="001614ED">
        <w:rPr>
          <w:rFonts w:eastAsia="Times New Roman"/>
        </w:rPr>
        <w:t>The requirements for VAR support shall be as described below</w:t>
      </w:r>
      <w:r>
        <w:rPr>
          <w:rFonts w:eastAsia="Times New Roman"/>
        </w:rPr>
        <w:t xml:space="preserve">. </w:t>
      </w:r>
      <w:r w:rsidRPr="001614ED">
        <w:rPr>
          <w:rFonts w:eastAsia="Times New Roman"/>
        </w:rPr>
        <w:t xml:space="preserve">This power shall be measured at the </w:t>
      </w:r>
      <w:r w:rsidR="00892FD3">
        <w:rPr>
          <w:rFonts w:eastAsia="Times New Roman"/>
        </w:rPr>
        <w:t>Revenue Metering Point</w:t>
      </w:r>
      <w:r w:rsidR="009B01C6">
        <w:rPr>
          <w:rFonts w:eastAsia="Times New Roman"/>
        </w:rPr>
        <w:t xml:space="preserve"> on the </w:t>
      </w:r>
      <w:r w:rsidR="001B3ADF">
        <w:rPr>
          <w:rFonts w:eastAsia="Times New Roman"/>
        </w:rPr>
        <w:t>high</w:t>
      </w:r>
      <w:r w:rsidR="009B01C6">
        <w:rPr>
          <w:rFonts w:eastAsia="Times New Roman"/>
        </w:rPr>
        <w:t xml:space="preserve"> side of the step-up transformer and </w:t>
      </w:r>
      <w:r w:rsidR="00EF6477">
        <w:rPr>
          <w:rFonts w:eastAsia="Times New Roman"/>
        </w:rPr>
        <w:t xml:space="preserve">as well as on the </w:t>
      </w:r>
      <w:r w:rsidR="001B3ADF">
        <w:rPr>
          <w:rFonts w:eastAsia="Times New Roman"/>
        </w:rPr>
        <w:t xml:space="preserve">low </w:t>
      </w:r>
      <w:r w:rsidR="00EF6477">
        <w:rPr>
          <w:rFonts w:eastAsia="Times New Roman"/>
        </w:rPr>
        <w:t>side of the</w:t>
      </w:r>
      <w:r w:rsidR="001B3ADF">
        <w:rPr>
          <w:rFonts w:eastAsia="Times New Roman"/>
        </w:rPr>
        <w:t xml:space="preserve"> </w:t>
      </w:r>
      <w:r w:rsidR="00D9640F">
        <w:rPr>
          <w:rFonts w:eastAsia="Times New Roman"/>
        </w:rPr>
        <w:t>step-up</w:t>
      </w:r>
      <w:r w:rsidR="001B3ADF">
        <w:rPr>
          <w:rFonts w:eastAsia="Times New Roman"/>
        </w:rPr>
        <w:t xml:space="preserve"> transformer for </w:t>
      </w:r>
      <w:r w:rsidR="001E3227">
        <w:rPr>
          <w:rFonts w:eastAsia="Times New Roman"/>
        </w:rPr>
        <w:t>Owner’s monitoring purposes</w:t>
      </w:r>
      <w:r>
        <w:rPr>
          <w:rFonts w:eastAsia="Times New Roman"/>
        </w:rPr>
        <w:t xml:space="preserve">. </w:t>
      </w:r>
      <w:r w:rsidRPr="001614ED">
        <w:rPr>
          <w:rFonts w:eastAsia="Times New Roman"/>
        </w:rPr>
        <w:t xml:space="preserve">Losses and power consumed by all required BESS auxiliary </w:t>
      </w:r>
      <w:r w:rsidR="00D9640F" w:rsidRPr="001614ED">
        <w:rPr>
          <w:rFonts w:eastAsia="Times New Roman"/>
        </w:rPr>
        <w:t>systems</w:t>
      </w:r>
      <w:r w:rsidR="00D9640F">
        <w:rPr>
          <w:rFonts w:eastAsia="Times New Roman"/>
        </w:rPr>
        <w:t>,</w:t>
      </w:r>
      <w:r w:rsidR="00D9640F" w:rsidRPr="001614ED">
        <w:rPr>
          <w:rFonts w:eastAsia="Times New Roman"/>
        </w:rPr>
        <w:t xml:space="preserve"> including</w:t>
      </w:r>
      <w:r w:rsidRPr="001614ED">
        <w:rPr>
          <w:rFonts w:eastAsia="Times New Roman"/>
        </w:rPr>
        <w:t xml:space="preserve"> the</w:t>
      </w:r>
      <w:r w:rsidR="00096B99" w:rsidRPr="001614ED">
        <w:rPr>
          <w:rFonts w:eastAsia="Times New Roman"/>
        </w:rPr>
        <w:t xml:space="preserve"> </w:t>
      </w:r>
      <w:r w:rsidRPr="001614ED">
        <w:rPr>
          <w:rFonts w:eastAsia="Times New Roman"/>
        </w:rPr>
        <w:t>HVAC</w:t>
      </w:r>
      <w:r w:rsidR="00D9640F">
        <w:rPr>
          <w:rFonts w:eastAsia="Times New Roman"/>
        </w:rPr>
        <w:t>,</w:t>
      </w:r>
      <w:r w:rsidR="00151412">
        <w:rPr>
          <w:rFonts w:eastAsia="Times New Roman"/>
        </w:rPr>
        <w:t xml:space="preserve"> </w:t>
      </w:r>
      <w:r w:rsidRPr="001614ED">
        <w:rPr>
          <w:rFonts w:eastAsia="Times New Roman"/>
        </w:rPr>
        <w:t xml:space="preserve">shall be subtracted from the gross power measured to determine the net power delivered. </w:t>
      </w:r>
    </w:p>
    <w:p w:rsidR="0079309D" w:rsidRPr="001614ED" w:rsidRDefault="0079309D" w:rsidP="000C0682">
      <w:pPr>
        <w:spacing w:line="240" w:lineRule="auto"/>
        <w:rPr>
          <w:rFonts w:eastAsia="Times New Roman"/>
        </w:rPr>
      </w:pPr>
    </w:p>
    <w:p w:rsidR="000C0682" w:rsidRDefault="000C0682" w:rsidP="000C0682">
      <w:pPr>
        <w:spacing w:line="240" w:lineRule="auto"/>
        <w:rPr>
          <w:rFonts w:eastAsia="Times New Roman"/>
        </w:rPr>
      </w:pPr>
      <w:r w:rsidRPr="00224A13">
        <w:rPr>
          <w:rFonts w:eastAsia="Times New Roman"/>
        </w:rPr>
        <w:lastRenderedPageBreak/>
        <w:t xml:space="preserve">The rated capacity at the end of useful life shall apply to the normal voltage and frequency operating range as specified in </w:t>
      </w:r>
      <w:r w:rsidRPr="00D7520A">
        <w:rPr>
          <w:rFonts w:eastAsia="Times New Roman"/>
          <w:u w:val="single"/>
        </w:rPr>
        <w:t xml:space="preserve">Section </w:t>
      </w:r>
      <w:r w:rsidR="008F43C2">
        <w:rPr>
          <w:rFonts w:eastAsia="Times New Roman"/>
          <w:iCs/>
          <w:u w:val="single"/>
        </w:rPr>
        <w:t>3.4</w:t>
      </w:r>
      <w:r w:rsidR="00224A13" w:rsidRPr="00224A13">
        <w:rPr>
          <w:rFonts w:eastAsia="Times New Roman"/>
          <w:iCs/>
        </w:rPr>
        <w:t xml:space="preserve"> -</w:t>
      </w:r>
      <w:r w:rsidRPr="00224A13">
        <w:rPr>
          <w:rFonts w:eastAsia="Times New Roman"/>
          <w:i/>
          <w:iCs/>
        </w:rPr>
        <w:t xml:space="preserve"> </w:t>
      </w:r>
      <w:r w:rsidRPr="00224A13">
        <w:rPr>
          <w:rFonts w:eastAsia="Times New Roman"/>
        </w:rPr>
        <w:t xml:space="preserve">Electrical Design Parameters. In addition, the BESS shall be capable of providing adequate energy to prevent load shedding under N-1 conditions on Owner’s system and operating scenarios described in </w:t>
      </w:r>
      <w:r w:rsidRPr="00D7520A">
        <w:rPr>
          <w:rFonts w:eastAsia="Times New Roman"/>
          <w:u w:val="single"/>
        </w:rPr>
        <w:t xml:space="preserve">Section </w:t>
      </w:r>
      <w:r w:rsidR="00302D53">
        <w:rPr>
          <w:rFonts w:eastAsia="Times New Roman"/>
          <w:u w:val="single"/>
        </w:rPr>
        <w:t>5</w:t>
      </w:r>
      <w:r w:rsidR="00224A13" w:rsidRPr="00D7520A">
        <w:rPr>
          <w:rFonts w:eastAsia="Times New Roman"/>
          <w:u w:val="single"/>
        </w:rPr>
        <w:t>.6</w:t>
      </w:r>
      <w:r w:rsidR="00224A13" w:rsidRPr="00224A13">
        <w:rPr>
          <w:rFonts w:eastAsia="Times New Roman"/>
        </w:rPr>
        <w:t xml:space="preserve"> -</w:t>
      </w:r>
      <w:r w:rsidRPr="00224A13">
        <w:rPr>
          <w:rFonts w:eastAsia="Times New Roman"/>
        </w:rPr>
        <w:t xml:space="preserve"> BESS Operation. </w:t>
      </w:r>
    </w:p>
    <w:p w:rsidR="000C0682" w:rsidRPr="00B0677E" w:rsidRDefault="000C0682" w:rsidP="000C0682">
      <w:pPr>
        <w:spacing w:line="240" w:lineRule="auto"/>
        <w:rPr>
          <w:rFonts w:eastAsia="Times New Roman"/>
        </w:rPr>
      </w:pPr>
    </w:p>
    <w:p w:rsidR="000C0682" w:rsidRPr="00B0677E" w:rsidRDefault="000C0682" w:rsidP="001C4C02">
      <w:pPr>
        <w:pStyle w:val="Heading3"/>
      </w:pPr>
      <w:bookmarkStart w:id="161" w:name="_Toc42256475"/>
      <w:r w:rsidRPr="00B0677E">
        <w:t>Overload Capability</w:t>
      </w:r>
      <w:bookmarkEnd w:id="161"/>
      <w:r w:rsidRPr="007A5EA9">
        <w:rPr>
          <w:color w:val="FF0000"/>
        </w:rPr>
        <w:t xml:space="preserve"> </w:t>
      </w:r>
    </w:p>
    <w:p w:rsidR="00BF3628" w:rsidRDefault="00C45130" w:rsidP="00BF3628">
      <w:pPr>
        <w:spacing w:line="240" w:lineRule="auto"/>
        <w:rPr>
          <w:rFonts w:eastAsia="Times New Roman"/>
        </w:rPr>
      </w:pPr>
      <w:r>
        <w:rPr>
          <w:rFonts w:eastAsia="Times New Roman"/>
        </w:rPr>
        <w:t>Seller</w:t>
      </w:r>
      <w:r w:rsidR="00BF3628" w:rsidRPr="00576851">
        <w:rPr>
          <w:rFonts w:eastAsia="Times New Roman"/>
        </w:rPr>
        <w:t xml:space="preserve"> shall provide, a curve showing the inherent overload capability (if any) of the proposed BESS as a function of time</w:t>
      </w:r>
      <w:r w:rsidR="00BF3628">
        <w:rPr>
          <w:rFonts w:eastAsia="Times New Roman"/>
        </w:rPr>
        <w:t xml:space="preserve">. </w:t>
      </w:r>
      <w:r w:rsidR="00BF3628" w:rsidRPr="00576851">
        <w:rPr>
          <w:rFonts w:eastAsia="Times New Roman"/>
        </w:rPr>
        <w:t>It is not a requirement to design specific overload capability into the BESS</w:t>
      </w:r>
      <w:r w:rsidR="00BF3628">
        <w:rPr>
          <w:rFonts w:eastAsia="Times New Roman"/>
        </w:rPr>
        <w:t xml:space="preserve">. </w:t>
      </w:r>
    </w:p>
    <w:p w:rsidR="000C0682" w:rsidRPr="001D4783" w:rsidRDefault="000C0682" w:rsidP="000C0682">
      <w:pPr>
        <w:spacing w:line="240" w:lineRule="auto"/>
        <w:rPr>
          <w:rFonts w:eastAsia="Times New Roman"/>
          <w:highlight w:val="cyan"/>
        </w:rPr>
      </w:pPr>
    </w:p>
    <w:p w:rsidR="000C0682" w:rsidRPr="00764CD4" w:rsidRDefault="00B25B5F" w:rsidP="000A2D44">
      <w:pPr>
        <w:pStyle w:val="Heading2"/>
      </w:pPr>
      <w:bookmarkStart w:id="162" w:name="_Toc498089452"/>
      <w:bookmarkStart w:id="163" w:name="_Toc42256476"/>
      <w:r w:rsidRPr="00B231F9">
        <w:t>B</w:t>
      </w:r>
      <w:r w:rsidR="000C0682" w:rsidRPr="00B231F9">
        <w:t>ESS Operation</w:t>
      </w:r>
      <w:bookmarkEnd w:id="162"/>
      <w:bookmarkEnd w:id="163"/>
      <w:r w:rsidR="000C0682" w:rsidRPr="00B231F9">
        <w:rPr>
          <w:color w:val="FF0000"/>
        </w:rPr>
        <w:t xml:space="preserve"> </w:t>
      </w:r>
    </w:p>
    <w:p w:rsidR="00D30734" w:rsidRPr="00764CD4" w:rsidRDefault="00D30734" w:rsidP="00D30734">
      <w:pPr>
        <w:spacing w:line="240" w:lineRule="auto"/>
      </w:pPr>
      <w:r w:rsidRPr="00764CD4">
        <w:t xml:space="preserve">For all BTA bids, as a part of their RFP bid response, Seller is required to provide a completed Appendix K General Services Contract-Operations &amp; Maintenance Services for Project. </w:t>
      </w:r>
    </w:p>
    <w:p w:rsidR="00D30734" w:rsidRPr="00764CD4" w:rsidRDefault="00D30734" w:rsidP="00D30734">
      <w:pPr>
        <w:spacing w:line="240" w:lineRule="auto"/>
      </w:pPr>
    </w:p>
    <w:p w:rsidR="00D30734" w:rsidRPr="00764CD4" w:rsidRDefault="00D30734" w:rsidP="00D30734">
      <w:pPr>
        <w:spacing w:line="240" w:lineRule="auto"/>
      </w:pPr>
      <w:r w:rsidRPr="00764CD4">
        <w:t xml:space="preserve">Whether Seller is awarded the O&amp;M contract or not, the BESS will require 24-hour control and oversite. All equipment warranties shall be negotiated so that they can be assigned to Owner upon project acceptance. </w:t>
      </w:r>
    </w:p>
    <w:p w:rsidR="00D30734" w:rsidRPr="00764CD4" w:rsidRDefault="00D30734" w:rsidP="00D30734">
      <w:pPr>
        <w:spacing w:line="240" w:lineRule="auto"/>
      </w:pPr>
    </w:p>
    <w:p w:rsidR="000C0682" w:rsidRDefault="000C0682" w:rsidP="00D30734">
      <w:pPr>
        <w:spacing w:line="240" w:lineRule="auto"/>
      </w:pPr>
      <w:r w:rsidRPr="00764CD4">
        <w:t>The BESS shall be</w:t>
      </w:r>
      <w:r w:rsidRPr="00A76665">
        <w:t xml:space="preserve"> capable of operating in a completely automatic mode, as selected by </w:t>
      </w:r>
      <w:r w:rsidR="00EB7CB9">
        <w:t>Owner</w:t>
      </w:r>
      <w:r w:rsidR="00EB7CB9" w:rsidRPr="00A76665">
        <w:t xml:space="preserve">’s </w:t>
      </w:r>
      <w:r w:rsidR="00096B99">
        <w:t>s</w:t>
      </w:r>
      <w:r w:rsidRPr="00A76665">
        <w:t xml:space="preserve">ystem </w:t>
      </w:r>
      <w:r w:rsidR="00096B99">
        <w:t>o</w:t>
      </w:r>
      <w:r w:rsidRPr="00A76665">
        <w:t xml:space="preserve">perations </w:t>
      </w:r>
      <w:r>
        <w:t xml:space="preserve">or through a local system interface </w:t>
      </w:r>
      <w:r w:rsidRPr="00A76665">
        <w:t>and shall be capable of four quadrant (</w:t>
      </w:r>
      <w:r w:rsidRPr="009B6F7E">
        <w:t>full power circle</w:t>
      </w:r>
      <w:r w:rsidRPr="00A76665">
        <w:t>) operation to provide for</w:t>
      </w:r>
      <w:r>
        <w:t xml:space="preserve"> peak power limiting operations, </w:t>
      </w:r>
      <w:r w:rsidR="009B6F7E" w:rsidRPr="001761DC">
        <w:t>potential hybrid renewab</w:t>
      </w:r>
      <w:r w:rsidR="001761DC" w:rsidRPr="001761DC">
        <w:t xml:space="preserve">le </w:t>
      </w:r>
      <w:r w:rsidR="00D15644">
        <w:t xml:space="preserve">energy </w:t>
      </w:r>
      <w:r w:rsidRPr="001761DC">
        <w:t>plant smoothing</w:t>
      </w:r>
      <w:r>
        <w:t xml:space="preserve">, </w:t>
      </w:r>
      <w:r w:rsidR="00524486">
        <w:t>c</w:t>
      </w:r>
      <w:r>
        <w:t>harge/</w:t>
      </w:r>
      <w:r w:rsidR="00524486">
        <w:t>d</w:t>
      </w:r>
      <w:r>
        <w:t xml:space="preserve">ischarge operations, </w:t>
      </w:r>
      <w:r w:rsidRPr="00A76665">
        <w:t xml:space="preserve">VAR support, and other operating support, as </w:t>
      </w:r>
      <w:r>
        <w:t>described</w:t>
      </w:r>
      <w:r w:rsidRPr="00A76665">
        <w:t xml:space="preserve"> in this </w:t>
      </w:r>
      <w:r w:rsidR="00C41611">
        <w:rPr>
          <w:szCs w:val="20"/>
        </w:rPr>
        <w:t>Technical S</w:t>
      </w:r>
      <w:r w:rsidRPr="00A76665">
        <w:t>pecification</w:t>
      </w:r>
      <w:r>
        <w:t xml:space="preserve">. </w:t>
      </w:r>
      <w:r w:rsidRPr="00A76665">
        <w:t xml:space="preserve">The BESS controls shall </w:t>
      </w:r>
      <w:r w:rsidR="002A6823">
        <w:t xml:space="preserve">also </w:t>
      </w:r>
      <w:r w:rsidRPr="00A76665">
        <w:t xml:space="preserve">allow for manual (local and remote) setting of all operating states and modes. </w:t>
      </w:r>
    </w:p>
    <w:p w:rsidR="000C0682" w:rsidRPr="00A76665" w:rsidRDefault="000C0682" w:rsidP="000C0682">
      <w:pPr>
        <w:spacing w:line="240" w:lineRule="auto"/>
      </w:pPr>
    </w:p>
    <w:p w:rsidR="000C0682" w:rsidRDefault="000C0682" w:rsidP="000C0682">
      <w:pPr>
        <w:spacing w:line="240" w:lineRule="auto"/>
      </w:pPr>
      <w:r w:rsidRPr="00A76665">
        <w:t>The BESS shall be designed to provide continuous control of real and reactive power over its entire operating range</w:t>
      </w:r>
      <w:r>
        <w:t xml:space="preserve">. </w:t>
      </w:r>
      <w:r w:rsidRPr="00A76665">
        <w:t>The BESS shall appear to the power system to be a continuous control device and one that does not exhibit a step change in its net output characteristic during start-up or as it varies over its operating range</w:t>
      </w:r>
      <w:r>
        <w:t xml:space="preserve">. </w:t>
      </w:r>
      <w:r w:rsidRPr="00A76665">
        <w:t>However, nothing in this section shall prohibit the use of mechanically or electronically switched devices for VAR support</w:t>
      </w:r>
      <w:r>
        <w:t>.</w:t>
      </w:r>
      <w:r w:rsidRPr="00A76665">
        <w:t xml:space="preserve"> </w:t>
      </w:r>
    </w:p>
    <w:p w:rsidR="000C0682" w:rsidRPr="00A76665" w:rsidRDefault="000C0682" w:rsidP="000C0682">
      <w:pPr>
        <w:spacing w:line="240" w:lineRule="auto"/>
      </w:pPr>
    </w:p>
    <w:p w:rsidR="000C0682" w:rsidRDefault="00C45130" w:rsidP="000C0682">
      <w:pPr>
        <w:spacing w:line="240" w:lineRule="auto"/>
      </w:pPr>
      <w:r>
        <w:t>Seller</w:t>
      </w:r>
      <w:r w:rsidR="000C0682" w:rsidRPr="00A76665">
        <w:t xml:space="preserve"> shall specify, for the type of battery proposed, the method used to determine the point where further discharge is no longer practical or safe and the battery must be recharged before further use. Examples of common methodology are discharge cutoff voltage or the maximum amp-hour capacity that can be reliably discharged</w:t>
      </w:r>
      <w:r w:rsidR="000C0682">
        <w:t xml:space="preserve">. </w:t>
      </w:r>
      <w:r w:rsidR="000C0682" w:rsidRPr="00A76665">
        <w:t xml:space="preserve">Throughout this </w:t>
      </w:r>
      <w:r w:rsidR="00C41611">
        <w:rPr>
          <w:szCs w:val="20"/>
        </w:rPr>
        <w:t>Technical S</w:t>
      </w:r>
      <w:r w:rsidR="000C0682" w:rsidRPr="00A76665">
        <w:t xml:space="preserve">pecification, the term discharge limit shall be used to mean </w:t>
      </w:r>
      <w:r>
        <w:t>Seller</w:t>
      </w:r>
      <w:r w:rsidR="000C0682" w:rsidRPr="00A76665">
        <w:t xml:space="preserve"> specified methodology. </w:t>
      </w:r>
    </w:p>
    <w:p w:rsidR="000C0682" w:rsidRDefault="000C0682" w:rsidP="000C0682">
      <w:pPr>
        <w:spacing w:line="240" w:lineRule="auto"/>
      </w:pPr>
    </w:p>
    <w:p w:rsidR="000C0682" w:rsidRPr="00AD440A" w:rsidRDefault="000C0682" w:rsidP="000C0682">
      <w:pPr>
        <w:spacing w:line="240" w:lineRule="auto"/>
        <w:rPr>
          <w:rFonts w:eastAsia="Times New Roman"/>
        </w:rPr>
      </w:pPr>
      <w:r w:rsidRPr="00AD440A">
        <w:rPr>
          <w:rFonts w:eastAsia="Times New Roman"/>
        </w:rPr>
        <w:t>The BESS operating functions shall be programmed in a higher</w:t>
      </w:r>
      <w:r w:rsidR="00524486" w:rsidRPr="00AD440A">
        <w:rPr>
          <w:rFonts w:eastAsia="Times New Roman"/>
        </w:rPr>
        <w:t>-</w:t>
      </w:r>
      <w:r w:rsidRPr="00AD440A">
        <w:rPr>
          <w:rFonts w:eastAsia="Times New Roman"/>
        </w:rPr>
        <w:t>level programming language and made available to Owner so that software modifications can be made or new functions can be added if the need arises at some point in the future</w:t>
      </w:r>
      <w:r>
        <w:rPr>
          <w:rFonts w:eastAsia="Times New Roman"/>
        </w:rPr>
        <w:t xml:space="preserve">. </w:t>
      </w:r>
      <w:r w:rsidRPr="00AD440A">
        <w:rPr>
          <w:rFonts w:eastAsia="Times New Roman"/>
        </w:rPr>
        <w:t xml:space="preserve">Any required supporting software such as compilers and linkers shall also be made available to </w:t>
      </w:r>
      <w:r w:rsidR="003E0EB9">
        <w:rPr>
          <w:rFonts w:eastAsia="Times New Roman"/>
        </w:rPr>
        <w:t>Owner</w:t>
      </w:r>
      <w:r w:rsidRPr="00AD440A">
        <w:rPr>
          <w:rFonts w:eastAsia="Times New Roman"/>
        </w:rPr>
        <w:t>.</w:t>
      </w:r>
    </w:p>
    <w:p w:rsidR="000C0682" w:rsidRPr="00A76665" w:rsidRDefault="000C0682" w:rsidP="000C0682">
      <w:pPr>
        <w:spacing w:line="240" w:lineRule="auto"/>
      </w:pPr>
    </w:p>
    <w:p w:rsidR="00965364" w:rsidRPr="00965364" w:rsidRDefault="000C0682" w:rsidP="00965364">
      <w:pPr>
        <w:spacing w:line="240" w:lineRule="auto"/>
        <w:rPr>
          <w:rFonts w:eastAsia="Times New Roman"/>
        </w:rPr>
      </w:pPr>
      <w:r w:rsidRPr="00A76665">
        <w:t xml:space="preserve">The operating </w:t>
      </w:r>
      <w:r>
        <w:t xml:space="preserve">functions </w:t>
      </w:r>
      <w:r w:rsidRPr="00A76665">
        <w:t xml:space="preserve">described below will be limited </w:t>
      </w:r>
      <w:r w:rsidR="005C513E">
        <w:t xml:space="preserve">and confirmed with the </w:t>
      </w:r>
      <w:r w:rsidR="000C6EE4">
        <w:t>battery vendor</w:t>
      </w:r>
      <w:r w:rsidRPr="00A76665">
        <w:t xml:space="preserve"> by the </w:t>
      </w:r>
      <w:r w:rsidR="000C6EE4">
        <w:t xml:space="preserve">charge and </w:t>
      </w:r>
      <w:r w:rsidRPr="00A76665">
        <w:t>discharge limit to prevent damage to the battery</w:t>
      </w:r>
      <w:r>
        <w:t xml:space="preserve">. </w:t>
      </w:r>
      <w:r w:rsidRPr="00A76665">
        <w:t xml:space="preserve">Termination of any operating scenario by the discharge limit, without reaching rated capacity discharge, </w:t>
      </w:r>
      <w:r w:rsidRPr="00AD440A">
        <w:rPr>
          <w:rFonts w:eastAsia="Times New Roman"/>
        </w:rPr>
        <w:t>will be deemed a failure for the purposes of calculating availability</w:t>
      </w:r>
      <w:r>
        <w:rPr>
          <w:rFonts w:eastAsia="Times New Roman"/>
        </w:rPr>
        <w:t>.</w:t>
      </w:r>
    </w:p>
    <w:p w:rsidR="00624B05" w:rsidRDefault="00624B05" w:rsidP="000C0682">
      <w:pPr>
        <w:spacing w:line="240" w:lineRule="auto"/>
        <w:rPr>
          <w:rFonts w:eastAsia="Times New Roman"/>
        </w:rPr>
      </w:pPr>
    </w:p>
    <w:p w:rsidR="00067419" w:rsidRPr="00ED105D" w:rsidRDefault="00CD3DBC" w:rsidP="000C0682">
      <w:pPr>
        <w:spacing w:line="240" w:lineRule="auto"/>
        <w:rPr>
          <w:highlight w:val="cyan"/>
        </w:rPr>
      </w:pPr>
      <w:r>
        <w:rPr>
          <w:rFonts w:eastAsia="Times New Roman"/>
        </w:rPr>
        <w:lastRenderedPageBreak/>
        <w:t xml:space="preserve">A detailed annual report shall be provided </w:t>
      </w:r>
      <w:r w:rsidR="009E4D34">
        <w:rPr>
          <w:rFonts w:eastAsia="Times New Roman"/>
        </w:rPr>
        <w:t xml:space="preserve">by the </w:t>
      </w:r>
      <w:r w:rsidR="00C45130">
        <w:rPr>
          <w:rFonts w:eastAsia="Times New Roman"/>
        </w:rPr>
        <w:t>Seller</w:t>
      </w:r>
      <w:r w:rsidR="009E4D34">
        <w:rPr>
          <w:rFonts w:eastAsia="Times New Roman"/>
        </w:rPr>
        <w:t xml:space="preserve"> </w:t>
      </w:r>
      <w:r w:rsidR="00881512">
        <w:rPr>
          <w:rFonts w:eastAsia="Times New Roman"/>
        </w:rPr>
        <w:t>on the anniversary of commercial</w:t>
      </w:r>
      <w:r w:rsidR="00523AEE">
        <w:rPr>
          <w:rFonts w:eastAsia="Times New Roman"/>
        </w:rPr>
        <w:t xml:space="preserve"> date</w:t>
      </w:r>
      <w:r w:rsidR="00881512">
        <w:rPr>
          <w:rFonts w:eastAsia="Times New Roman"/>
        </w:rPr>
        <w:t xml:space="preserve"> of operations</w:t>
      </w:r>
      <w:r w:rsidR="00673F41">
        <w:rPr>
          <w:rFonts w:eastAsia="Times New Roman"/>
        </w:rPr>
        <w:t xml:space="preserve"> including </w:t>
      </w:r>
      <w:r w:rsidR="006C6E15">
        <w:rPr>
          <w:rFonts w:eastAsia="Times New Roman"/>
        </w:rPr>
        <w:t xml:space="preserve">the degradation </w:t>
      </w:r>
      <w:r w:rsidR="006E2055">
        <w:rPr>
          <w:rFonts w:eastAsia="Times New Roman"/>
        </w:rPr>
        <w:t xml:space="preserve">of the BESS </w:t>
      </w:r>
      <w:r w:rsidR="00E42D43">
        <w:rPr>
          <w:rFonts w:eastAsia="Times New Roman"/>
        </w:rPr>
        <w:t>for the commercial date prior.</w:t>
      </w:r>
      <w:r w:rsidR="009947E4">
        <w:rPr>
          <w:rFonts w:eastAsia="Times New Roman"/>
        </w:rPr>
        <w:t xml:space="preserve"> This report shall be used </w:t>
      </w:r>
      <w:r w:rsidR="00866135">
        <w:rPr>
          <w:rFonts w:eastAsia="Times New Roman"/>
        </w:rPr>
        <w:t xml:space="preserve">for commercial and warrantee </w:t>
      </w:r>
      <w:r w:rsidR="00080300">
        <w:rPr>
          <w:rFonts w:eastAsia="Times New Roman"/>
        </w:rPr>
        <w:t>purposes</w:t>
      </w:r>
      <w:r w:rsidR="008D7DA0">
        <w:rPr>
          <w:rFonts w:eastAsia="Times New Roman"/>
        </w:rPr>
        <w:t xml:space="preserve"> during the operational phase.</w:t>
      </w:r>
    </w:p>
    <w:p w:rsidR="000C0682" w:rsidRPr="002A756F" w:rsidRDefault="000C0682" w:rsidP="000C0682">
      <w:pPr>
        <w:spacing w:line="240" w:lineRule="auto"/>
        <w:rPr>
          <w:rFonts w:eastAsia="Times New Roman"/>
        </w:rPr>
      </w:pPr>
    </w:p>
    <w:p w:rsidR="000C0682" w:rsidRPr="00D84A1C" w:rsidRDefault="000C0682" w:rsidP="000C0682">
      <w:pPr>
        <w:spacing w:line="240" w:lineRule="auto"/>
        <w:rPr>
          <w:rFonts w:eastAsia="Times New Roman"/>
        </w:rPr>
      </w:pPr>
      <w:r w:rsidRPr="002A756F">
        <w:rPr>
          <w:rFonts w:eastAsia="Times New Roman"/>
        </w:rPr>
        <w:t xml:space="preserve">The </w:t>
      </w:r>
      <w:r w:rsidRPr="00D84A1C">
        <w:rPr>
          <w:rFonts w:eastAsia="Times New Roman"/>
        </w:rPr>
        <w:t>following sections discuss common inverter control functions</w:t>
      </w:r>
      <w:r w:rsidR="0065077B" w:rsidRPr="00D84A1C">
        <w:rPr>
          <w:rFonts w:eastAsia="Times New Roman"/>
        </w:rPr>
        <w:t xml:space="preserve"> that</w:t>
      </w:r>
      <w:r w:rsidRPr="00D84A1C">
        <w:rPr>
          <w:rFonts w:eastAsia="Times New Roman"/>
        </w:rPr>
        <w:t xml:space="preserve"> shall be implemented in the BESS as part of the local and remote automatic BESS controls</w:t>
      </w:r>
      <w:r w:rsidR="0065077B" w:rsidRPr="00D84A1C">
        <w:rPr>
          <w:rFonts w:eastAsia="Times New Roman"/>
        </w:rPr>
        <w:t>.</w:t>
      </w:r>
    </w:p>
    <w:p w:rsidR="000C0682" w:rsidRPr="00D84A1C" w:rsidRDefault="000C0682" w:rsidP="000C0682">
      <w:pPr>
        <w:spacing w:line="240" w:lineRule="auto"/>
        <w:rPr>
          <w:rFonts w:eastAsia="Times New Roman"/>
        </w:rPr>
      </w:pPr>
    </w:p>
    <w:p w:rsidR="001562F9" w:rsidRPr="00D84A1C" w:rsidRDefault="000C0682" w:rsidP="001C4C02">
      <w:pPr>
        <w:pStyle w:val="Heading3"/>
        <w:rPr>
          <w:color w:val="auto"/>
        </w:rPr>
      </w:pPr>
      <w:bookmarkStart w:id="164" w:name="_Toc42256477"/>
      <w:r w:rsidRPr="00D84A1C">
        <w:rPr>
          <w:color w:val="auto"/>
        </w:rPr>
        <w:t>Real Power Controls</w:t>
      </w:r>
      <w:bookmarkEnd w:id="164"/>
      <w:r w:rsidRPr="00D84A1C">
        <w:rPr>
          <w:color w:val="auto"/>
        </w:rPr>
        <w:t xml:space="preserve"> </w:t>
      </w:r>
    </w:p>
    <w:p w:rsidR="000C0682" w:rsidRPr="00D84A1C" w:rsidRDefault="000C0682" w:rsidP="00980396">
      <w:pPr>
        <w:numPr>
          <w:ilvl w:val="0"/>
          <w:numId w:val="27"/>
        </w:numPr>
        <w:autoSpaceDE w:val="0"/>
        <w:autoSpaceDN w:val="0"/>
        <w:spacing w:after="120" w:line="240" w:lineRule="auto"/>
        <w:rPr>
          <w:rFonts w:eastAsia="Times New Roman"/>
        </w:rPr>
      </w:pPr>
      <w:r w:rsidRPr="00D84A1C">
        <w:rPr>
          <w:rFonts w:eastAsia="Times New Roman"/>
          <w:u w:val="single"/>
        </w:rPr>
        <w:t>Direct Charge/Discharge Storage</w:t>
      </w:r>
      <w:r w:rsidRPr="00D84A1C">
        <w:rPr>
          <w:rFonts w:eastAsia="Times New Roman"/>
        </w:rPr>
        <w:t xml:space="preserve"> - This is a basic function that can be used to discharge or recharge the BESS to a specified state of charge (SOC) and at a specified rate. </w:t>
      </w:r>
    </w:p>
    <w:p w:rsidR="00744FE8" w:rsidRPr="00D84A1C" w:rsidRDefault="00744FE8" w:rsidP="00980396">
      <w:pPr>
        <w:numPr>
          <w:ilvl w:val="0"/>
          <w:numId w:val="27"/>
        </w:numPr>
        <w:autoSpaceDE w:val="0"/>
        <w:autoSpaceDN w:val="0"/>
        <w:spacing w:after="120" w:line="240" w:lineRule="auto"/>
        <w:rPr>
          <w:rFonts w:eastAsia="Times New Roman"/>
        </w:rPr>
      </w:pPr>
      <w:r w:rsidRPr="00D84A1C">
        <w:rPr>
          <w:rFonts w:eastAsia="Times New Roman"/>
        </w:rPr>
        <w:t>No</w:t>
      </w:r>
      <w:r w:rsidR="00F45229" w:rsidRPr="00D84A1C">
        <w:rPr>
          <w:rFonts w:eastAsia="Times New Roman"/>
        </w:rPr>
        <w:t xml:space="preserve">-Grid-Charging Mode </w:t>
      </w:r>
      <w:r w:rsidR="00462754" w:rsidRPr="00D84A1C">
        <w:rPr>
          <w:rFonts w:eastAsia="Times New Roman"/>
        </w:rPr>
        <w:t>–</w:t>
      </w:r>
      <w:r w:rsidR="00F45229" w:rsidRPr="00D84A1C">
        <w:rPr>
          <w:rFonts w:eastAsia="Times New Roman"/>
        </w:rPr>
        <w:t xml:space="preserve"> </w:t>
      </w:r>
      <w:r w:rsidR="00462754" w:rsidRPr="00D84A1C">
        <w:rPr>
          <w:rFonts w:eastAsia="Times New Roman"/>
        </w:rPr>
        <w:t xml:space="preserve">System should accommodate programming </w:t>
      </w:r>
      <w:r w:rsidR="000117E6" w:rsidRPr="00D84A1C">
        <w:rPr>
          <w:rFonts w:eastAsia="Times New Roman"/>
        </w:rPr>
        <w:t>times and conditions under which grid charging will not be active.</w:t>
      </w:r>
    </w:p>
    <w:p w:rsidR="005040A4" w:rsidRPr="00D84A1C" w:rsidRDefault="005040A4" w:rsidP="00980396">
      <w:pPr>
        <w:numPr>
          <w:ilvl w:val="0"/>
          <w:numId w:val="27"/>
        </w:numPr>
        <w:autoSpaceDE w:val="0"/>
        <w:autoSpaceDN w:val="0"/>
        <w:spacing w:after="120" w:line="240" w:lineRule="auto"/>
        <w:rPr>
          <w:rFonts w:eastAsia="Times New Roman"/>
        </w:rPr>
      </w:pPr>
      <w:r w:rsidRPr="00D84A1C">
        <w:rPr>
          <w:rFonts w:eastAsia="Times New Roman"/>
          <w:u w:val="single"/>
        </w:rPr>
        <w:t>RPS: Real Power Smoothing</w:t>
      </w:r>
      <w:r w:rsidRPr="00D84A1C">
        <w:rPr>
          <w:rFonts w:eastAsia="Times New Roman"/>
        </w:rPr>
        <w:t xml:space="preserve"> - This is a real power control mode function for the BESS that could monitor the potential hybrid renewable energy plant real time power output for fluctuations. Although this functionality is a lesser priority, the BESS should be capable of responding to smooth out the renewable systems fluctuations and mitigate any power quality issues due to renewable systems output variability. The BESS response shall be capable of smoothing the net power output from the combined renewable systems and BESS while also preserving the BESS available stored energy.</w:t>
      </w:r>
    </w:p>
    <w:p w:rsidR="000C0682" w:rsidRPr="00D84A1C" w:rsidRDefault="000C0682" w:rsidP="000C0682">
      <w:pPr>
        <w:autoSpaceDE w:val="0"/>
        <w:autoSpaceDN w:val="0"/>
        <w:spacing w:line="240" w:lineRule="auto"/>
      </w:pPr>
    </w:p>
    <w:p w:rsidR="00450CC4" w:rsidRPr="00D84A1C" w:rsidRDefault="000C0682" w:rsidP="00450CC4">
      <w:pPr>
        <w:pStyle w:val="Heading3"/>
        <w:rPr>
          <w:color w:val="FF0000"/>
        </w:rPr>
      </w:pPr>
      <w:bookmarkStart w:id="165" w:name="_Toc42256478"/>
      <w:r w:rsidRPr="00D84A1C">
        <w:t>Reactive Power Controls</w:t>
      </w:r>
      <w:bookmarkEnd w:id="165"/>
      <w:r w:rsidRPr="00D84A1C">
        <w:rPr>
          <w:color w:val="FF0000"/>
        </w:rPr>
        <w:t xml:space="preserve"> </w:t>
      </w:r>
    </w:p>
    <w:p w:rsidR="00F24159" w:rsidRPr="00B0677E" w:rsidRDefault="00F24159" w:rsidP="00102675">
      <w:pPr>
        <w:autoSpaceDE w:val="0"/>
        <w:autoSpaceDN w:val="0"/>
        <w:spacing w:after="120" w:line="240" w:lineRule="auto"/>
        <w:rPr>
          <w:rFonts w:eastAsia="Times New Roman"/>
        </w:rPr>
      </w:pPr>
      <w:r w:rsidRPr="00D84A1C">
        <w:rPr>
          <w:rFonts w:eastAsia="Times New Roman"/>
          <w:u w:val="single"/>
        </w:rPr>
        <w:t xml:space="preserve">If </w:t>
      </w:r>
      <w:r w:rsidR="00D56C05" w:rsidRPr="00D84A1C">
        <w:rPr>
          <w:rFonts w:eastAsia="Times New Roman"/>
          <w:u w:val="single"/>
        </w:rPr>
        <w:t>reactive power is</w:t>
      </w:r>
      <w:r w:rsidRPr="00D84A1C">
        <w:rPr>
          <w:rFonts w:eastAsia="Times New Roman"/>
          <w:u w:val="single"/>
        </w:rPr>
        <w:t xml:space="preserve"> for the Facility</w:t>
      </w:r>
      <w:r w:rsidR="00D56C05" w:rsidRPr="00D84A1C">
        <w:rPr>
          <w:rFonts w:eastAsia="Times New Roman"/>
          <w:u w:val="single"/>
        </w:rPr>
        <w:t>,</w:t>
      </w:r>
      <w:r w:rsidRPr="00D84A1C">
        <w:rPr>
          <w:rFonts w:eastAsia="Times New Roman"/>
          <w:u w:val="single"/>
        </w:rPr>
        <w:t xml:space="preserve"> it will be based on the point of interconnection agreement</w:t>
      </w:r>
      <w:r w:rsidR="001235D7" w:rsidRPr="00D84A1C">
        <w:rPr>
          <w:rFonts w:eastAsia="Times New Roman"/>
        </w:rPr>
        <w:t xml:space="preserve"> and the BESS services agreement</w:t>
      </w:r>
      <w:r w:rsidR="000A41D5" w:rsidRPr="00D84A1C">
        <w:rPr>
          <w:rFonts w:eastAsia="Times New Roman"/>
        </w:rPr>
        <w:t xml:space="preserve"> identified</w:t>
      </w:r>
      <w:r w:rsidR="000A41D5">
        <w:rPr>
          <w:rFonts w:eastAsia="Times New Roman"/>
        </w:rPr>
        <w:t xml:space="preserve"> by</w:t>
      </w:r>
      <w:r w:rsidR="00136457">
        <w:rPr>
          <w:rFonts w:eastAsia="Times New Roman"/>
        </w:rPr>
        <w:t xml:space="preserve"> PacifiCorp Transmission</w:t>
      </w:r>
      <w:r w:rsidR="000A41D5">
        <w:rPr>
          <w:rFonts w:eastAsia="Times New Roman"/>
        </w:rPr>
        <w:t>.</w:t>
      </w:r>
      <w:r>
        <w:rPr>
          <w:rFonts w:eastAsia="Times New Roman"/>
        </w:rPr>
        <w:t xml:space="preserve"> Below are examples of what may be required under this section:</w:t>
      </w:r>
    </w:p>
    <w:p w:rsidR="00F24159" w:rsidRPr="00787250" w:rsidRDefault="00F24159" w:rsidP="00102675"/>
    <w:p w:rsidR="00E015D9" w:rsidRPr="00B0677E" w:rsidRDefault="00E015D9" w:rsidP="00980396">
      <w:pPr>
        <w:numPr>
          <w:ilvl w:val="0"/>
          <w:numId w:val="28"/>
        </w:numPr>
        <w:autoSpaceDE w:val="0"/>
        <w:autoSpaceDN w:val="0"/>
        <w:spacing w:after="120" w:line="240" w:lineRule="auto"/>
        <w:rPr>
          <w:rFonts w:eastAsia="Times New Roman"/>
        </w:rPr>
      </w:pPr>
      <w:r w:rsidRPr="00B0218A">
        <w:rPr>
          <w:rFonts w:eastAsia="Times New Roman"/>
          <w:u w:val="single"/>
        </w:rPr>
        <w:t>Direct Voltage Control</w:t>
      </w:r>
      <w:r w:rsidRPr="00B0677E">
        <w:rPr>
          <w:rFonts w:eastAsia="Times New Roman"/>
        </w:rPr>
        <w:t xml:space="preserve"> </w:t>
      </w:r>
      <w:r w:rsidRPr="00B0677E">
        <w:rPr>
          <w:rFonts w:eastAsia="Times New Roman" w:hint="eastAsia"/>
        </w:rPr>
        <w:t>–</w:t>
      </w:r>
      <w:r w:rsidRPr="00B0677E">
        <w:rPr>
          <w:rFonts w:eastAsia="Times New Roman"/>
        </w:rPr>
        <w:t xml:space="preserve"> In this function the BESS shall output VARs to control the </w:t>
      </w:r>
      <w:r>
        <w:rPr>
          <w:rFonts w:eastAsia="Times New Roman"/>
        </w:rPr>
        <w:t xml:space="preserve">POI </w:t>
      </w:r>
      <w:r w:rsidRPr="00B0677E">
        <w:rPr>
          <w:rFonts w:eastAsia="Times New Roman"/>
        </w:rPr>
        <w:t xml:space="preserve">voltage to a specified </w:t>
      </w:r>
      <w:proofErr w:type="spellStart"/>
      <w:r w:rsidRPr="00B0677E">
        <w:rPr>
          <w:rFonts w:eastAsia="Times New Roman"/>
        </w:rPr>
        <w:t>setpoint</w:t>
      </w:r>
      <w:proofErr w:type="spellEnd"/>
      <w:r w:rsidRPr="00B0677E">
        <w:rPr>
          <w:rFonts w:eastAsia="Times New Roman"/>
        </w:rPr>
        <w:t xml:space="preserve"> voltage and a specified droop, and with a specified maximum and minimum </w:t>
      </w:r>
      <w:proofErr w:type="spellStart"/>
      <w:r w:rsidRPr="00B0677E">
        <w:rPr>
          <w:rFonts w:eastAsia="Times New Roman"/>
        </w:rPr>
        <w:t>kVAR</w:t>
      </w:r>
      <w:proofErr w:type="spellEnd"/>
      <w:r w:rsidRPr="00B0677E">
        <w:rPr>
          <w:rFonts w:eastAsia="Times New Roman"/>
        </w:rPr>
        <w:t xml:space="preserve"> range which shall not be exceeded.</w:t>
      </w:r>
      <w:r>
        <w:rPr>
          <w:rFonts w:eastAsia="Times New Roman"/>
        </w:rPr>
        <w:t xml:space="preserve"> </w:t>
      </w:r>
      <w:r w:rsidR="002458A9">
        <w:rPr>
          <w:rFonts w:eastAsia="Times New Roman"/>
        </w:rPr>
        <w:t>The BESS shall be normally operated with voltage control enabled</w:t>
      </w:r>
      <w:r>
        <w:rPr>
          <w:rFonts w:eastAsia="Times New Roman"/>
        </w:rPr>
        <w:t>.</w:t>
      </w:r>
    </w:p>
    <w:p w:rsidR="000C0682" w:rsidRPr="00B0677E" w:rsidRDefault="000C0682" w:rsidP="00980396">
      <w:pPr>
        <w:numPr>
          <w:ilvl w:val="0"/>
          <w:numId w:val="28"/>
        </w:numPr>
        <w:autoSpaceDE w:val="0"/>
        <w:autoSpaceDN w:val="0"/>
        <w:spacing w:after="120" w:line="240" w:lineRule="auto"/>
        <w:rPr>
          <w:rFonts w:eastAsia="Times New Roman"/>
        </w:rPr>
      </w:pPr>
      <w:r w:rsidRPr="007E4AC8">
        <w:rPr>
          <w:rFonts w:eastAsia="Times New Roman"/>
          <w:u w:val="single"/>
        </w:rPr>
        <w:t>Watt-</w:t>
      </w:r>
      <w:proofErr w:type="spellStart"/>
      <w:r w:rsidRPr="007E4AC8">
        <w:rPr>
          <w:rFonts w:eastAsia="Times New Roman"/>
          <w:u w:val="single"/>
        </w:rPr>
        <w:t>Var</w:t>
      </w:r>
      <w:proofErr w:type="spellEnd"/>
      <w:r w:rsidRPr="007E4AC8">
        <w:rPr>
          <w:rFonts w:eastAsia="Times New Roman"/>
          <w:u w:val="single"/>
        </w:rPr>
        <w:t xml:space="preserve"> Function</w:t>
      </w:r>
      <w:r w:rsidRPr="00B0677E">
        <w:rPr>
          <w:rFonts w:eastAsia="Times New Roman"/>
        </w:rPr>
        <w:t xml:space="preserve"> </w:t>
      </w:r>
      <w:r w:rsidRPr="00B0677E">
        <w:rPr>
          <w:rFonts w:eastAsia="Times New Roman" w:hint="eastAsia"/>
        </w:rPr>
        <w:t>–</w:t>
      </w:r>
      <w:r w:rsidRPr="00B0677E">
        <w:rPr>
          <w:rFonts w:eastAsia="Times New Roman"/>
        </w:rPr>
        <w:t xml:space="preserve"> In this function the BESS shall actively control its reactive power output as a function of the real power output</w:t>
      </w:r>
      <w:r>
        <w:rPr>
          <w:rFonts w:eastAsia="Times New Roman"/>
        </w:rPr>
        <w:t xml:space="preserve">. </w:t>
      </w:r>
      <w:r w:rsidRPr="00B0677E">
        <w:rPr>
          <w:rFonts w:eastAsia="Times New Roman"/>
        </w:rPr>
        <w:t>The reactive power output follows a user defined Watt-</w:t>
      </w:r>
      <w:proofErr w:type="spellStart"/>
      <w:r w:rsidRPr="00B0677E">
        <w:rPr>
          <w:rFonts w:eastAsia="Times New Roman"/>
        </w:rPr>
        <w:t>Var</w:t>
      </w:r>
      <w:proofErr w:type="spellEnd"/>
      <w:r w:rsidRPr="00B0677E">
        <w:rPr>
          <w:rFonts w:eastAsia="Times New Roman"/>
        </w:rPr>
        <w:t xml:space="preserve"> or P-Q curve. The Watt-</w:t>
      </w:r>
      <w:proofErr w:type="spellStart"/>
      <w:r w:rsidRPr="00B0677E">
        <w:rPr>
          <w:rFonts w:eastAsia="Times New Roman"/>
        </w:rPr>
        <w:t>Var</w:t>
      </w:r>
      <w:proofErr w:type="spellEnd"/>
      <w:r w:rsidRPr="00B0677E">
        <w:rPr>
          <w:rFonts w:eastAsia="Times New Roman"/>
        </w:rPr>
        <w:t xml:space="preserve"> curve is a piece-wise linear user defined curve entered as X,Y point pairs where the x-axis is the power output and the y-axis is the corresponding VAR </w:t>
      </w:r>
      <w:r w:rsidR="00A4124A" w:rsidRPr="00B0677E">
        <w:rPr>
          <w:rFonts w:eastAsia="Times New Roman"/>
        </w:rPr>
        <w:t>output</w:t>
      </w:r>
      <w:r w:rsidRPr="00B0677E">
        <w:rPr>
          <w:rFonts w:eastAsia="Times New Roman"/>
        </w:rPr>
        <w:t>.</w:t>
      </w:r>
    </w:p>
    <w:p w:rsidR="000C0682" w:rsidRPr="00B0677E" w:rsidRDefault="000C0682" w:rsidP="00980396">
      <w:pPr>
        <w:numPr>
          <w:ilvl w:val="0"/>
          <w:numId w:val="28"/>
        </w:numPr>
        <w:autoSpaceDE w:val="0"/>
        <w:autoSpaceDN w:val="0"/>
        <w:spacing w:after="120" w:line="240" w:lineRule="auto"/>
        <w:rPr>
          <w:rFonts w:eastAsia="Times New Roman"/>
        </w:rPr>
      </w:pPr>
      <w:r w:rsidRPr="00B0218A">
        <w:rPr>
          <w:rFonts w:eastAsia="Times New Roman"/>
          <w:u w:val="single"/>
        </w:rPr>
        <w:t>Function CV:</w:t>
      </w:r>
      <w:r w:rsidRPr="00B0677E">
        <w:rPr>
          <w:rFonts w:eastAsia="Times New Roman"/>
        </w:rPr>
        <w:t xml:space="preserve"> Constant VARs </w:t>
      </w:r>
      <w:r w:rsidRPr="00B0677E">
        <w:rPr>
          <w:rFonts w:eastAsia="Times New Roman" w:hint="eastAsia"/>
        </w:rPr>
        <w:t>–</w:t>
      </w:r>
      <w:r w:rsidRPr="00B0677E">
        <w:rPr>
          <w:rFonts w:eastAsia="Times New Roman"/>
        </w:rPr>
        <w:t xml:space="preserve"> This function allows the BESS to produce a constant VAR output at a specified level. </w:t>
      </w:r>
    </w:p>
    <w:p w:rsidR="000C0682" w:rsidRPr="00B0677E" w:rsidRDefault="000C0682" w:rsidP="00980396">
      <w:pPr>
        <w:numPr>
          <w:ilvl w:val="0"/>
          <w:numId w:val="28"/>
        </w:numPr>
        <w:autoSpaceDE w:val="0"/>
        <w:autoSpaceDN w:val="0"/>
        <w:spacing w:after="120" w:line="240" w:lineRule="auto"/>
        <w:rPr>
          <w:rFonts w:eastAsia="Times New Roman"/>
        </w:rPr>
      </w:pPr>
      <w:r w:rsidRPr="00B0218A">
        <w:rPr>
          <w:rFonts w:eastAsia="Times New Roman"/>
          <w:u w:val="single"/>
        </w:rPr>
        <w:t>Fixed Power Factor Function</w:t>
      </w:r>
      <w:r w:rsidRPr="00B0677E">
        <w:rPr>
          <w:rFonts w:eastAsia="Times New Roman"/>
        </w:rPr>
        <w:t xml:space="preserve"> – This function allows the BESS to produce or absorb power with a user entered constant power factor. The power factor range is +/- 0.00 to 1.00.</w:t>
      </w:r>
    </w:p>
    <w:p w:rsidR="0055777A" w:rsidRPr="00B0677E" w:rsidRDefault="000C0682" w:rsidP="00980396">
      <w:pPr>
        <w:numPr>
          <w:ilvl w:val="0"/>
          <w:numId w:val="28"/>
        </w:numPr>
        <w:autoSpaceDE w:val="0"/>
        <w:autoSpaceDN w:val="0"/>
        <w:spacing w:after="120" w:line="240" w:lineRule="auto"/>
        <w:rPr>
          <w:rFonts w:eastAsia="Times New Roman"/>
        </w:rPr>
      </w:pPr>
      <w:r w:rsidRPr="00B0218A">
        <w:rPr>
          <w:rFonts w:eastAsia="Times New Roman"/>
          <w:u w:val="single"/>
        </w:rPr>
        <w:t>Watt Power Factor Function</w:t>
      </w:r>
      <w:r w:rsidRPr="00B0677E">
        <w:rPr>
          <w:rFonts w:eastAsia="Times New Roman"/>
        </w:rPr>
        <w:t xml:space="preserve"> – In this function the BESS actively controls the BESS power factor as a function of the real power output of the BESS. This function utilizes a piece-wise linear curve defined by X</w:t>
      </w:r>
      <w:r w:rsidR="00EE4C2C" w:rsidRPr="00B0677E">
        <w:rPr>
          <w:rFonts w:eastAsia="Times New Roman"/>
        </w:rPr>
        <w:t>, Y</w:t>
      </w:r>
      <w:r w:rsidRPr="00B0677E">
        <w:rPr>
          <w:rFonts w:eastAsia="Times New Roman"/>
        </w:rPr>
        <w:t xml:space="preserve"> point pairs, to determine the power factor of the BESS output at any BESS real power output.</w:t>
      </w:r>
    </w:p>
    <w:p w:rsidR="000C0682" w:rsidRPr="00B0677E" w:rsidRDefault="000C0682" w:rsidP="000C0682">
      <w:pPr>
        <w:autoSpaceDE w:val="0"/>
        <w:autoSpaceDN w:val="0"/>
        <w:spacing w:line="240" w:lineRule="auto"/>
        <w:rPr>
          <w:color w:val="0070C0"/>
        </w:rPr>
      </w:pPr>
    </w:p>
    <w:p w:rsidR="000C0682" w:rsidRDefault="000C0682" w:rsidP="001C4C02">
      <w:pPr>
        <w:pStyle w:val="Heading3"/>
      </w:pPr>
      <w:bookmarkStart w:id="166" w:name="_Toc42256479"/>
      <w:r w:rsidRPr="00B0677E">
        <w:t>Miscellaneous and Support Functions</w:t>
      </w:r>
      <w:bookmarkEnd w:id="166"/>
      <w:r w:rsidRPr="007A5EA9">
        <w:rPr>
          <w:color w:val="FF0000"/>
        </w:rPr>
        <w:t xml:space="preserve"> </w:t>
      </w:r>
    </w:p>
    <w:p w:rsidR="000C0682" w:rsidRPr="00B0677E" w:rsidRDefault="000C0682" w:rsidP="00980396">
      <w:pPr>
        <w:numPr>
          <w:ilvl w:val="0"/>
          <w:numId w:val="29"/>
        </w:numPr>
        <w:autoSpaceDE w:val="0"/>
        <w:autoSpaceDN w:val="0"/>
        <w:spacing w:after="120" w:line="240" w:lineRule="auto"/>
        <w:rPr>
          <w:rFonts w:eastAsia="Times New Roman"/>
        </w:rPr>
      </w:pPr>
      <w:r w:rsidRPr="00B0218A">
        <w:rPr>
          <w:rFonts w:eastAsia="Times New Roman"/>
          <w:u w:val="single"/>
        </w:rPr>
        <w:lastRenderedPageBreak/>
        <w:t>Scheduling Function</w:t>
      </w:r>
      <w:r w:rsidRPr="00B0677E">
        <w:rPr>
          <w:rFonts w:eastAsia="Times New Roman"/>
        </w:rPr>
        <w:t xml:space="preserve"> </w:t>
      </w:r>
      <w:r w:rsidRPr="00B0677E">
        <w:rPr>
          <w:rFonts w:eastAsia="Times New Roman" w:hint="eastAsia"/>
        </w:rPr>
        <w:t>–</w:t>
      </w:r>
      <w:r w:rsidRPr="00B0677E">
        <w:rPr>
          <w:rFonts w:eastAsia="Times New Roman"/>
        </w:rPr>
        <w:t xml:space="preserve"> This function is used to perform the real and reactive control functions via a time</w:t>
      </w:r>
      <w:r w:rsidR="006367BE" w:rsidRPr="00B0677E">
        <w:rPr>
          <w:rFonts w:eastAsia="Times New Roman"/>
        </w:rPr>
        <w:t>-</w:t>
      </w:r>
      <w:r w:rsidRPr="00B0677E">
        <w:rPr>
          <w:rFonts w:eastAsia="Times New Roman"/>
        </w:rPr>
        <w:t xml:space="preserve">based schedule and/or a </w:t>
      </w:r>
      <w:r w:rsidR="0057263C" w:rsidRPr="00B0677E">
        <w:rPr>
          <w:rFonts w:eastAsia="Times New Roman"/>
        </w:rPr>
        <w:t>load-based</w:t>
      </w:r>
      <w:r w:rsidRPr="00B0677E">
        <w:rPr>
          <w:rFonts w:eastAsia="Times New Roman"/>
        </w:rPr>
        <w:t xml:space="preserve"> schedule. The Schedule function can define when different X-Y curves become active and what the ramp rate will be when transitioning between scheduled functions. When more than one function is active for Real Power or Reactive Power control then the schedule shall define a priority order for the functions.</w:t>
      </w:r>
    </w:p>
    <w:p w:rsidR="000C0682" w:rsidRPr="00B0677E" w:rsidRDefault="000C0682" w:rsidP="00980396">
      <w:pPr>
        <w:numPr>
          <w:ilvl w:val="0"/>
          <w:numId w:val="29"/>
        </w:numPr>
        <w:autoSpaceDE w:val="0"/>
        <w:autoSpaceDN w:val="0"/>
        <w:spacing w:after="120" w:line="240" w:lineRule="auto"/>
        <w:rPr>
          <w:rFonts w:eastAsia="Times New Roman"/>
        </w:rPr>
      </w:pPr>
      <w:r w:rsidRPr="00B0218A">
        <w:rPr>
          <w:rFonts w:eastAsia="Times New Roman"/>
          <w:u w:val="single"/>
        </w:rPr>
        <w:t>Event Logging and Reporting Function</w:t>
      </w:r>
      <w:r w:rsidRPr="00B0677E">
        <w:rPr>
          <w:rFonts w:eastAsia="Times New Roman"/>
        </w:rPr>
        <w:t xml:space="preserve"> </w:t>
      </w:r>
      <w:r w:rsidRPr="00B0677E">
        <w:rPr>
          <w:rFonts w:eastAsia="Times New Roman" w:hint="eastAsia"/>
        </w:rPr>
        <w:t>–</w:t>
      </w:r>
      <w:r w:rsidRPr="00B0677E">
        <w:rPr>
          <w:rFonts w:eastAsia="Times New Roman"/>
        </w:rPr>
        <w:t xml:space="preserve"> </w:t>
      </w:r>
      <w:r w:rsidR="008C0391">
        <w:rPr>
          <w:rFonts w:eastAsia="Times New Roman"/>
        </w:rPr>
        <w:t xml:space="preserve">this function </w:t>
      </w:r>
      <w:r w:rsidR="00DA4BAD">
        <w:rPr>
          <w:rFonts w:eastAsia="Times New Roman"/>
        </w:rPr>
        <w:t xml:space="preserve">shall be used to record </w:t>
      </w:r>
      <w:r w:rsidR="00263F04">
        <w:rPr>
          <w:rFonts w:eastAsia="Times New Roman"/>
        </w:rPr>
        <w:t>any protection events triggered</w:t>
      </w:r>
      <w:r w:rsidR="00C14A33">
        <w:rPr>
          <w:rFonts w:eastAsia="Times New Roman"/>
        </w:rPr>
        <w:t xml:space="preserve"> by the </w:t>
      </w:r>
      <w:r w:rsidR="00D55B5B">
        <w:rPr>
          <w:rFonts w:eastAsia="Times New Roman"/>
        </w:rPr>
        <w:t xml:space="preserve">inverters including but not limited to </w:t>
      </w:r>
      <w:r w:rsidR="00284FF2">
        <w:rPr>
          <w:rFonts w:eastAsia="Times New Roman"/>
        </w:rPr>
        <w:t xml:space="preserve">i.e. </w:t>
      </w:r>
      <w:r w:rsidR="00D83861">
        <w:rPr>
          <w:rFonts w:eastAsia="Times New Roman"/>
        </w:rPr>
        <w:t>over</w:t>
      </w:r>
      <w:r w:rsidR="001A4B25">
        <w:rPr>
          <w:rFonts w:eastAsia="Times New Roman"/>
        </w:rPr>
        <w:t xml:space="preserve"> </w:t>
      </w:r>
      <w:r w:rsidR="00D83861">
        <w:rPr>
          <w:rFonts w:eastAsia="Times New Roman"/>
        </w:rPr>
        <w:t xml:space="preserve">current, </w:t>
      </w:r>
      <w:r w:rsidR="00266785">
        <w:rPr>
          <w:rFonts w:eastAsia="Times New Roman"/>
        </w:rPr>
        <w:t>over</w:t>
      </w:r>
      <w:r w:rsidR="001A4B25">
        <w:rPr>
          <w:rFonts w:eastAsia="Times New Roman"/>
        </w:rPr>
        <w:t xml:space="preserve"> </w:t>
      </w:r>
      <w:r w:rsidR="00266785">
        <w:rPr>
          <w:rFonts w:eastAsia="Times New Roman"/>
        </w:rPr>
        <w:t xml:space="preserve">voltage, </w:t>
      </w:r>
      <w:r w:rsidR="00284FF2">
        <w:rPr>
          <w:rFonts w:eastAsia="Times New Roman"/>
        </w:rPr>
        <w:t>over temperature,</w:t>
      </w:r>
      <w:r w:rsidR="00DA1E2E">
        <w:rPr>
          <w:rFonts w:eastAsia="Times New Roman"/>
        </w:rPr>
        <w:t xml:space="preserve"> sequence of event reporting (SER)</w:t>
      </w:r>
      <w:r w:rsidR="006A6868">
        <w:rPr>
          <w:rFonts w:eastAsia="Times New Roman"/>
        </w:rPr>
        <w:t>,</w:t>
      </w:r>
      <w:r w:rsidR="00266785">
        <w:rPr>
          <w:rFonts w:eastAsia="Times New Roman"/>
        </w:rPr>
        <w:t xml:space="preserve"> </w:t>
      </w:r>
      <w:r w:rsidR="004E1C0F">
        <w:rPr>
          <w:rFonts w:eastAsia="Times New Roman"/>
        </w:rPr>
        <w:t>etc.</w:t>
      </w:r>
      <w:r w:rsidR="00D55B5B">
        <w:rPr>
          <w:rFonts w:eastAsia="Times New Roman"/>
        </w:rPr>
        <w:t xml:space="preserve"> </w:t>
      </w:r>
    </w:p>
    <w:p w:rsidR="000C0682" w:rsidRPr="00B0677E" w:rsidRDefault="000C0682" w:rsidP="00980396">
      <w:pPr>
        <w:numPr>
          <w:ilvl w:val="0"/>
          <w:numId w:val="29"/>
        </w:numPr>
        <w:autoSpaceDE w:val="0"/>
        <w:autoSpaceDN w:val="0"/>
        <w:spacing w:after="120" w:line="240" w:lineRule="auto"/>
        <w:rPr>
          <w:rFonts w:eastAsia="Times New Roman"/>
        </w:rPr>
      </w:pPr>
      <w:r w:rsidRPr="00B0218A">
        <w:rPr>
          <w:rFonts w:eastAsia="Times New Roman"/>
          <w:u w:val="single"/>
        </w:rPr>
        <w:t>Status Monitoring Function</w:t>
      </w:r>
      <w:r w:rsidRPr="00B0677E">
        <w:rPr>
          <w:rFonts w:eastAsia="Times New Roman"/>
        </w:rPr>
        <w:t xml:space="preserve"> </w:t>
      </w:r>
      <w:r w:rsidRPr="00B0677E">
        <w:rPr>
          <w:rFonts w:eastAsia="Times New Roman" w:hint="eastAsia"/>
        </w:rPr>
        <w:t>–</w:t>
      </w:r>
      <w:r w:rsidRPr="00B0677E">
        <w:rPr>
          <w:rFonts w:eastAsia="Times New Roman"/>
        </w:rPr>
        <w:t xml:space="preserve"> this function shall include voltages, SOC, Inverter Status, Usable Energy, </w:t>
      </w:r>
      <w:r w:rsidR="00766604">
        <w:rPr>
          <w:rFonts w:eastAsia="Times New Roman"/>
        </w:rPr>
        <w:t xml:space="preserve">BESS rack and module temperature, </w:t>
      </w:r>
      <w:r w:rsidRPr="00B0677E">
        <w:rPr>
          <w:rFonts w:eastAsia="Times New Roman"/>
        </w:rPr>
        <w:t xml:space="preserve">Present Operating Mode, Inverter Active and Reactive Power output, power factor, present line frequency, Connect/Disconnect Status, Operating Time, Connected Time, and possibly other BESS information. </w:t>
      </w:r>
    </w:p>
    <w:p w:rsidR="000C0682" w:rsidRPr="00224A13" w:rsidRDefault="000C0682" w:rsidP="00980396">
      <w:pPr>
        <w:numPr>
          <w:ilvl w:val="0"/>
          <w:numId w:val="29"/>
        </w:numPr>
        <w:autoSpaceDE w:val="0"/>
        <w:autoSpaceDN w:val="0"/>
        <w:spacing w:after="120" w:line="240" w:lineRule="auto"/>
        <w:rPr>
          <w:rFonts w:eastAsia="Times New Roman"/>
        </w:rPr>
      </w:pPr>
      <w:r w:rsidRPr="00507E30">
        <w:rPr>
          <w:rFonts w:eastAsia="Times New Roman"/>
          <w:u w:val="single"/>
        </w:rPr>
        <w:t>Function Connect/Disconnect</w:t>
      </w:r>
      <w:r w:rsidRPr="00B0677E">
        <w:rPr>
          <w:rFonts w:eastAsia="Times New Roman"/>
        </w:rPr>
        <w:t xml:space="preserve"> </w:t>
      </w:r>
      <w:r w:rsidRPr="00B0677E">
        <w:rPr>
          <w:rFonts w:eastAsia="Times New Roman" w:hint="eastAsia"/>
        </w:rPr>
        <w:t>–</w:t>
      </w:r>
      <w:r w:rsidRPr="00B0677E">
        <w:rPr>
          <w:rFonts w:eastAsia="Times New Roman"/>
        </w:rPr>
        <w:t xml:space="preserve"> This function shall be implemented by two sets of commands, one being a virtual command and the other being a physical command</w:t>
      </w:r>
      <w:r>
        <w:rPr>
          <w:rFonts w:eastAsia="Times New Roman"/>
        </w:rPr>
        <w:t xml:space="preserve">. </w:t>
      </w:r>
      <w:r w:rsidRPr="00B0677E">
        <w:rPr>
          <w:rFonts w:eastAsia="Times New Roman"/>
        </w:rPr>
        <w:t>The virtual Disconnect command sets the real and reactive output of the BESS to zero</w:t>
      </w:r>
      <w:r>
        <w:rPr>
          <w:rFonts w:eastAsia="Times New Roman"/>
        </w:rPr>
        <w:t xml:space="preserve">. </w:t>
      </w:r>
      <w:r w:rsidRPr="00B0677E">
        <w:rPr>
          <w:rFonts w:eastAsia="Times New Roman"/>
        </w:rPr>
        <w:t xml:space="preserve">A physical Disconnect provides galvanic isolation between the inverter and the grid. Additional details regarding </w:t>
      </w:r>
      <w:r>
        <w:rPr>
          <w:rFonts w:eastAsia="Times New Roman"/>
        </w:rPr>
        <w:t xml:space="preserve">Shutdown, </w:t>
      </w:r>
      <w:r w:rsidRPr="00224A13">
        <w:rPr>
          <w:rFonts w:eastAsia="Times New Roman"/>
        </w:rPr>
        <w:t xml:space="preserve">Disconnect, and Operate modes are provided in the </w:t>
      </w:r>
      <w:r w:rsidRPr="00D7520A">
        <w:rPr>
          <w:rFonts w:eastAsia="Times New Roman"/>
          <w:u w:val="single"/>
        </w:rPr>
        <w:t xml:space="preserve">Sections </w:t>
      </w:r>
      <w:r w:rsidR="00766604">
        <w:rPr>
          <w:rFonts w:eastAsia="Times New Roman"/>
          <w:u w:val="single"/>
        </w:rPr>
        <w:t>5</w:t>
      </w:r>
      <w:r w:rsidR="00224A13" w:rsidRPr="00D7520A">
        <w:rPr>
          <w:rFonts w:eastAsia="Times New Roman"/>
          <w:u w:val="single"/>
        </w:rPr>
        <w:t>.6.7</w:t>
      </w:r>
      <w:r w:rsidR="00224A13" w:rsidRPr="00224A13">
        <w:rPr>
          <w:rFonts w:eastAsia="Times New Roman"/>
        </w:rPr>
        <w:t xml:space="preserve">, </w:t>
      </w:r>
      <w:r w:rsidR="00766604">
        <w:rPr>
          <w:rFonts w:eastAsia="Times New Roman"/>
          <w:u w:val="single"/>
        </w:rPr>
        <w:t>5</w:t>
      </w:r>
      <w:r w:rsidR="00224A13" w:rsidRPr="00D7520A">
        <w:rPr>
          <w:rFonts w:eastAsia="Times New Roman"/>
          <w:u w:val="single"/>
        </w:rPr>
        <w:t>.6.8</w:t>
      </w:r>
      <w:r w:rsidR="00224A13" w:rsidRPr="00224A13">
        <w:rPr>
          <w:rFonts w:eastAsia="Times New Roman"/>
        </w:rPr>
        <w:t xml:space="preserve">, and </w:t>
      </w:r>
      <w:r w:rsidR="00766604">
        <w:rPr>
          <w:rFonts w:eastAsia="Times New Roman"/>
          <w:u w:val="single"/>
        </w:rPr>
        <w:t>5</w:t>
      </w:r>
      <w:r w:rsidR="00224A13" w:rsidRPr="00D7520A">
        <w:rPr>
          <w:rFonts w:eastAsia="Times New Roman"/>
          <w:u w:val="single"/>
        </w:rPr>
        <w:t>.6.9</w:t>
      </w:r>
      <w:r w:rsidRPr="00224A13">
        <w:rPr>
          <w:rFonts w:eastAsia="Times New Roman"/>
        </w:rPr>
        <w:t xml:space="preserve"> below.</w:t>
      </w:r>
    </w:p>
    <w:p w:rsidR="000C0682" w:rsidRPr="00B0677E" w:rsidRDefault="000C0682" w:rsidP="00980396">
      <w:pPr>
        <w:numPr>
          <w:ilvl w:val="0"/>
          <w:numId w:val="29"/>
        </w:numPr>
        <w:spacing w:after="120" w:line="240" w:lineRule="auto"/>
        <w:rPr>
          <w:rFonts w:eastAsia="Times New Roman"/>
        </w:rPr>
      </w:pPr>
      <w:r w:rsidRPr="00507E30">
        <w:rPr>
          <w:rFonts w:eastAsia="Times New Roman"/>
          <w:u w:val="single"/>
        </w:rPr>
        <w:t>LHVRT Function</w:t>
      </w:r>
      <w:r w:rsidRPr="00B0677E">
        <w:rPr>
          <w:rFonts w:eastAsia="Times New Roman"/>
        </w:rPr>
        <w:t xml:space="preserve"> </w:t>
      </w:r>
      <w:r w:rsidRPr="00B0677E">
        <w:rPr>
          <w:rFonts w:eastAsia="Times New Roman" w:hint="eastAsia"/>
        </w:rPr>
        <w:t>–</w:t>
      </w:r>
      <w:r w:rsidRPr="00B0677E">
        <w:rPr>
          <w:rFonts w:eastAsia="Times New Roman"/>
        </w:rPr>
        <w:t xml:space="preserve"> This function shall be used to specify the low and high voltage ride through characteristics of the BESS. This function will be used to specify the trip, suspend and normal operation ride through voltage characteristics as per </w:t>
      </w:r>
      <w:r w:rsidR="001B4B97">
        <w:t>IEEE P</w:t>
      </w:r>
      <w:r w:rsidR="002D3CAA">
        <w:t>1547</w:t>
      </w:r>
      <w:r w:rsidR="002D3CAA" w:rsidRPr="00B0677E">
        <w:rPr>
          <w:rFonts w:eastAsia="Times New Roman"/>
        </w:rPr>
        <w:t>,</w:t>
      </w:r>
      <w:r w:rsidR="00537DD5">
        <w:rPr>
          <w:rFonts w:eastAsia="Times New Roman"/>
        </w:rPr>
        <w:t xml:space="preserve"> protection coordination studies</w:t>
      </w:r>
      <w:r w:rsidR="002B6EDD">
        <w:rPr>
          <w:rFonts w:eastAsia="Times New Roman"/>
        </w:rPr>
        <w:t>,</w:t>
      </w:r>
      <w:r w:rsidR="00537DD5">
        <w:rPr>
          <w:rFonts w:eastAsia="Times New Roman"/>
        </w:rPr>
        <w:t xml:space="preserve"> </w:t>
      </w:r>
      <w:r w:rsidRPr="00B0677E">
        <w:rPr>
          <w:rFonts w:eastAsia="Times New Roman"/>
        </w:rPr>
        <w:t xml:space="preserve">and </w:t>
      </w:r>
      <w:r w:rsidR="00EB7CB9">
        <w:rPr>
          <w:rFonts w:eastAsia="Times New Roman"/>
        </w:rPr>
        <w:t>Owner</w:t>
      </w:r>
      <w:r w:rsidR="00EB7CB9" w:rsidRPr="00B0677E">
        <w:rPr>
          <w:rFonts w:eastAsia="Times New Roman"/>
        </w:rPr>
        <w:t xml:space="preserve"> </w:t>
      </w:r>
      <w:r w:rsidRPr="00B0677E">
        <w:rPr>
          <w:rFonts w:eastAsia="Times New Roman"/>
        </w:rPr>
        <w:t>policies.</w:t>
      </w:r>
    </w:p>
    <w:p w:rsidR="000C0682" w:rsidRPr="00B0677E" w:rsidRDefault="000C0682" w:rsidP="00980396">
      <w:pPr>
        <w:numPr>
          <w:ilvl w:val="0"/>
          <w:numId w:val="29"/>
        </w:numPr>
        <w:spacing w:after="120" w:line="240" w:lineRule="auto"/>
        <w:rPr>
          <w:rFonts w:eastAsia="Times New Roman"/>
        </w:rPr>
      </w:pPr>
      <w:r w:rsidRPr="00507E30">
        <w:rPr>
          <w:rFonts w:eastAsia="Times New Roman"/>
          <w:u w:val="single"/>
        </w:rPr>
        <w:t>LHFRT Function</w:t>
      </w:r>
      <w:r>
        <w:rPr>
          <w:rFonts w:eastAsia="Times New Roman"/>
        </w:rPr>
        <w:t xml:space="preserve"> – T</w:t>
      </w:r>
      <w:r w:rsidRPr="00B0677E">
        <w:rPr>
          <w:rFonts w:eastAsia="Times New Roman"/>
        </w:rPr>
        <w:t xml:space="preserve">his function shall be used to specify the low and high frequency ride through characteristics of the BESS. This function will be used to specify the trip, suspend and normal operation ride through frequency characteristics as per </w:t>
      </w:r>
      <w:r w:rsidR="001B4B97">
        <w:t>IEEE P1547</w:t>
      </w:r>
      <w:r w:rsidR="00BF186B">
        <w:rPr>
          <w:rFonts w:eastAsia="Times New Roman"/>
        </w:rPr>
        <w:t>, protection coordination studies,</w:t>
      </w:r>
      <w:r w:rsidR="00605544">
        <w:rPr>
          <w:rFonts w:eastAsia="Times New Roman"/>
        </w:rPr>
        <w:t xml:space="preserve"> </w:t>
      </w:r>
      <w:r w:rsidRPr="00B0677E">
        <w:rPr>
          <w:rFonts w:eastAsia="Times New Roman"/>
        </w:rPr>
        <w:t xml:space="preserve">and </w:t>
      </w:r>
      <w:r w:rsidR="00EB7CB9">
        <w:rPr>
          <w:rFonts w:eastAsia="Times New Roman"/>
        </w:rPr>
        <w:t>Owner</w:t>
      </w:r>
      <w:r w:rsidR="00EB7CB9" w:rsidRPr="00B0677E">
        <w:rPr>
          <w:rFonts w:eastAsia="Times New Roman"/>
        </w:rPr>
        <w:t xml:space="preserve"> </w:t>
      </w:r>
      <w:r w:rsidRPr="00B0677E">
        <w:rPr>
          <w:rFonts w:eastAsia="Times New Roman"/>
        </w:rPr>
        <w:t>policies.</w:t>
      </w:r>
    </w:p>
    <w:p w:rsidR="000C0682" w:rsidRPr="00B0677E" w:rsidRDefault="000C0682" w:rsidP="00980396">
      <w:pPr>
        <w:numPr>
          <w:ilvl w:val="0"/>
          <w:numId w:val="29"/>
        </w:numPr>
        <w:spacing w:after="120" w:line="240" w:lineRule="auto"/>
        <w:rPr>
          <w:rFonts w:eastAsia="Times New Roman"/>
        </w:rPr>
      </w:pPr>
      <w:r w:rsidRPr="00507E30">
        <w:rPr>
          <w:rFonts w:eastAsia="Times New Roman"/>
          <w:u w:val="single"/>
        </w:rPr>
        <w:t>Local/Remote Mode Function</w:t>
      </w:r>
      <w:r w:rsidRPr="00B0677E">
        <w:rPr>
          <w:rFonts w:eastAsia="Times New Roman"/>
        </w:rPr>
        <w:t xml:space="preserve"> – This function when in Local Mode shall block commands by offsite sources to enable safe local maintenance and diagnostics and provide a means for secure </w:t>
      </w:r>
      <w:r w:rsidR="0055593D" w:rsidRPr="00B0677E">
        <w:rPr>
          <w:rFonts w:eastAsia="Times New Roman"/>
        </w:rPr>
        <w:t>on-site</w:t>
      </w:r>
      <w:r w:rsidRPr="00B0677E">
        <w:rPr>
          <w:rFonts w:eastAsia="Times New Roman"/>
        </w:rPr>
        <w:t xml:space="preserve"> management</w:t>
      </w:r>
      <w:r>
        <w:rPr>
          <w:rFonts w:eastAsia="Times New Roman"/>
        </w:rPr>
        <w:t xml:space="preserve">. </w:t>
      </w:r>
      <w:r w:rsidRPr="00B0677E">
        <w:rPr>
          <w:rFonts w:eastAsia="Times New Roman"/>
        </w:rPr>
        <w:t>This function shall also allow the return to remote control.</w:t>
      </w:r>
    </w:p>
    <w:p w:rsidR="00E82F5B" w:rsidRPr="003F1191" w:rsidRDefault="000C0682" w:rsidP="00980396">
      <w:pPr>
        <w:pStyle w:val="ListParagraph"/>
        <w:numPr>
          <w:ilvl w:val="0"/>
          <w:numId w:val="29"/>
        </w:numPr>
        <w:spacing w:after="120"/>
        <w:rPr>
          <w:sz w:val="22"/>
          <w:szCs w:val="22"/>
        </w:rPr>
      </w:pPr>
      <w:r w:rsidRPr="003F1191">
        <w:rPr>
          <w:sz w:val="22"/>
          <w:szCs w:val="22"/>
          <w:u w:val="single"/>
        </w:rPr>
        <w:t>Automatic/Manual Mode</w:t>
      </w:r>
      <w:r w:rsidRPr="003F1191">
        <w:rPr>
          <w:sz w:val="22"/>
          <w:szCs w:val="22"/>
        </w:rPr>
        <w:t xml:space="preserve"> – This function shall enable and disable the BESS from performing any of the automated control functions for real and reactive power. When switching from automatic to manual mode the BESS real and reactive outputs shall ramp down to zero at a specified ramp rate.</w:t>
      </w:r>
    </w:p>
    <w:p w:rsidR="000C0682" w:rsidRPr="00B0677E" w:rsidRDefault="000C0682" w:rsidP="001C4C02">
      <w:pPr>
        <w:pStyle w:val="Heading3"/>
      </w:pPr>
      <w:bookmarkStart w:id="167" w:name="_Toc42256480"/>
      <w:r w:rsidRPr="00B0677E">
        <w:t>VAR Support</w:t>
      </w:r>
      <w:bookmarkEnd w:id="167"/>
      <w:r w:rsidRPr="007A5EA9">
        <w:rPr>
          <w:color w:val="FF0000"/>
        </w:rPr>
        <w:t xml:space="preserve"> </w:t>
      </w:r>
    </w:p>
    <w:p w:rsidR="000C0682" w:rsidRPr="00576851" w:rsidRDefault="000C0682" w:rsidP="000C0682">
      <w:pPr>
        <w:spacing w:line="240" w:lineRule="auto"/>
        <w:rPr>
          <w:rFonts w:eastAsia="Times New Roman"/>
        </w:rPr>
      </w:pPr>
      <w:r w:rsidRPr="007C0365">
        <w:rPr>
          <w:rFonts w:eastAsia="Times New Roman"/>
        </w:rPr>
        <w:t>The</w:t>
      </w:r>
      <w:r w:rsidRPr="00576851">
        <w:rPr>
          <w:rFonts w:eastAsia="Times New Roman"/>
        </w:rPr>
        <w:t xml:space="preserve"> BESS </w:t>
      </w:r>
      <w:r w:rsidR="00AF4E4B">
        <w:rPr>
          <w:rFonts w:eastAsia="Times New Roman"/>
        </w:rPr>
        <w:t>may</w:t>
      </w:r>
      <w:r w:rsidRPr="00576851">
        <w:rPr>
          <w:rFonts w:eastAsia="Times New Roman"/>
        </w:rPr>
        <w:t xml:space="preserve"> be required to provide VAR support for voltage regulation under steady state and contingency operating conditions as described below</w:t>
      </w:r>
      <w:r>
        <w:rPr>
          <w:rFonts w:eastAsia="Times New Roman"/>
        </w:rPr>
        <w:t xml:space="preserve">. </w:t>
      </w:r>
      <w:r w:rsidRPr="00576851">
        <w:rPr>
          <w:rFonts w:eastAsia="Times New Roman"/>
        </w:rPr>
        <w:t xml:space="preserve">The BESS shall be capable of up to </w:t>
      </w:r>
      <w:r w:rsidRPr="00224A13">
        <w:rPr>
          <w:rFonts w:eastAsia="Times New Roman"/>
        </w:rPr>
        <w:t xml:space="preserve">full rated output, when operating within the normal sustained voltage and frequency ranges specified in </w:t>
      </w:r>
      <w:r w:rsidRPr="00D7520A">
        <w:rPr>
          <w:rFonts w:eastAsia="Times New Roman"/>
          <w:u w:val="single"/>
        </w:rPr>
        <w:t xml:space="preserve">Section </w:t>
      </w:r>
      <w:r w:rsidR="00521669">
        <w:rPr>
          <w:rFonts w:eastAsia="Times New Roman"/>
          <w:u w:val="single"/>
        </w:rPr>
        <w:t>3</w:t>
      </w:r>
      <w:r w:rsidRPr="00D7520A">
        <w:rPr>
          <w:rFonts w:eastAsia="Times New Roman"/>
          <w:u w:val="single"/>
        </w:rPr>
        <w:t>.3</w:t>
      </w:r>
      <w:r w:rsidRPr="00224A13">
        <w:rPr>
          <w:rFonts w:eastAsia="Times New Roman"/>
        </w:rPr>
        <w:t xml:space="preserve">, Electrical Design Parameters, or as determined by </w:t>
      </w:r>
      <w:r w:rsidR="00C45130">
        <w:rPr>
          <w:rFonts w:eastAsia="Times New Roman"/>
        </w:rPr>
        <w:t>Seller</w:t>
      </w:r>
      <w:r w:rsidRPr="00224A13">
        <w:rPr>
          <w:rFonts w:eastAsia="Times New Roman"/>
        </w:rPr>
        <w:t>’s system studies. The voltage regulator</w:t>
      </w:r>
      <w:r w:rsidRPr="00576851">
        <w:rPr>
          <w:rFonts w:eastAsia="Times New Roman"/>
        </w:rPr>
        <w:t xml:space="preserve"> controls shall not be affected by changes in system frequency</w:t>
      </w:r>
      <w:r>
        <w:rPr>
          <w:rFonts w:eastAsia="Times New Roman"/>
        </w:rPr>
        <w:t xml:space="preserve">. </w:t>
      </w:r>
      <w:r w:rsidRPr="00576851">
        <w:rPr>
          <w:rFonts w:eastAsia="Times New Roman"/>
        </w:rPr>
        <w:t xml:space="preserve">The voltage regulator controls shall include Owner selectable </w:t>
      </w:r>
      <w:proofErr w:type="spellStart"/>
      <w:r w:rsidRPr="00576851">
        <w:rPr>
          <w:rFonts w:eastAsia="Times New Roman"/>
        </w:rPr>
        <w:t>setpoint</w:t>
      </w:r>
      <w:proofErr w:type="spellEnd"/>
      <w:r w:rsidRPr="00576851">
        <w:rPr>
          <w:rFonts w:eastAsia="Times New Roman"/>
        </w:rPr>
        <w:t xml:space="preserve"> and droop </w:t>
      </w:r>
      <w:r w:rsidR="00521669" w:rsidRPr="00576851">
        <w:rPr>
          <w:rFonts w:eastAsia="Times New Roman"/>
        </w:rPr>
        <w:t>characteristic and</w:t>
      </w:r>
      <w:r w:rsidRPr="00576851">
        <w:rPr>
          <w:rFonts w:eastAsia="Times New Roman"/>
        </w:rPr>
        <w:t xml:space="preserve"> shall be capable of setting by Owner’s SCADA system</w:t>
      </w:r>
      <w:r w:rsidR="007D70C1">
        <w:rPr>
          <w:rFonts w:eastAsia="Times New Roman"/>
        </w:rPr>
        <w:t xml:space="preserve"> or by a local control interface</w:t>
      </w:r>
      <w:r>
        <w:rPr>
          <w:rFonts w:eastAsia="Times New Roman"/>
        </w:rPr>
        <w:t xml:space="preserve">. </w:t>
      </w:r>
    </w:p>
    <w:p w:rsidR="000C0682" w:rsidRDefault="000C0682" w:rsidP="000C0682">
      <w:pPr>
        <w:spacing w:line="240" w:lineRule="auto"/>
        <w:rPr>
          <w:rFonts w:eastAsia="Times New Roman"/>
        </w:rPr>
      </w:pPr>
    </w:p>
    <w:p w:rsidR="000C0682" w:rsidRDefault="000C0682" w:rsidP="00AB1BD4">
      <w:pPr>
        <w:spacing w:line="240" w:lineRule="auto"/>
        <w:rPr>
          <w:rFonts w:eastAsia="Times New Roman"/>
        </w:rPr>
      </w:pPr>
      <w:r w:rsidRPr="00576851">
        <w:rPr>
          <w:rFonts w:eastAsia="Times New Roman"/>
        </w:rPr>
        <w:t xml:space="preserve">Nothing in this section shall be construed as limiting the ability of the BESS to operate in other modes as described in these </w:t>
      </w:r>
      <w:r w:rsidR="00C41611">
        <w:rPr>
          <w:szCs w:val="20"/>
        </w:rPr>
        <w:t>Technical S</w:t>
      </w:r>
      <w:r w:rsidRPr="00576851">
        <w:rPr>
          <w:rFonts w:eastAsia="Times New Roman"/>
        </w:rPr>
        <w:t>pecifications</w:t>
      </w:r>
      <w:r>
        <w:rPr>
          <w:rFonts w:eastAsia="Times New Roman"/>
        </w:rPr>
        <w:t xml:space="preserve">. </w:t>
      </w:r>
      <w:r w:rsidRPr="00576851">
        <w:rPr>
          <w:rFonts w:eastAsia="Times New Roman"/>
        </w:rPr>
        <w:t xml:space="preserve">The VAR output of the BESS may be limited based on remaining </w:t>
      </w:r>
      <w:r w:rsidR="00C46ED7">
        <w:rPr>
          <w:rFonts w:eastAsia="Times New Roman"/>
        </w:rPr>
        <w:t>inverter</w:t>
      </w:r>
      <w:r w:rsidR="00C46ED7" w:rsidRPr="00576851">
        <w:rPr>
          <w:rFonts w:eastAsia="Times New Roman"/>
        </w:rPr>
        <w:t xml:space="preserve"> </w:t>
      </w:r>
      <w:r w:rsidRPr="00576851">
        <w:rPr>
          <w:rFonts w:eastAsia="Times New Roman"/>
        </w:rPr>
        <w:t>capacity used for real power output unless supplemented as described above.</w:t>
      </w:r>
      <w:r>
        <w:rPr>
          <w:rFonts w:eastAsia="Times New Roman"/>
        </w:rPr>
        <w:t xml:space="preserve"> The final VAR requirements will be provided to the successful </w:t>
      </w:r>
      <w:r w:rsidR="00C45130">
        <w:rPr>
          <w:rFonts w:eastAsia="Times New Roman"/>
        </w:rPr>
        <w:t>Seller</w:t>
      </w:r>
      <w:r>
        <w:rPr>
          <w:rFonts w:eastAsia="Times New Roman"/>
        </w:rPr>
        <w:t xml:space="preserve"> at a later date.</w:t>
      </w:r>
      <w:r w:rsidRPr="00576851">
        <w:rPr>
          <w:rFonts w:eastAsia="Times New Roman"/>
        </w:rPr>
        <w:t xml:space="preserve"> </w:t>
      </w:r>
    </w:p>
    <w:p w:rsidR="000C0682" w:rsidRPr="001D4783" w:rsidRDefault="000C0682" w:rsidP="000C0682">
      <w:pPr>
        <w:spacing w:line="240" w:lineRule="auto"/>
        <w:rPr>
          <w:rFonts w:eastAsia="Times New Roman"/>
          <w:bCs/>
          <w:highlight w:val="cyan"/>
        </w:rPr>
      </w:pPr>
    </w:p>
    <w:p w:rsidR="000C0682" w:rsidRPr="00412589" w:rsidRDefault="000C0682" w:rsidP="001C4C02">
      <w:pPr>
        <w:pStyle w:val="Heading3"/>
      </w:pPr>
      <w:bookmarkStart w:id="168" w:name="_Toc42256481"/>
      <w:r w:rsidRPr="00B0677E">
        <w:t>Charging</w:t>
      </w:r>
      <w:bookmarkEnd w:id="168"/>
      <w:r w:rsidRPr="007A5EA9">
        <w:rPr>
          <w:color w:val="FF0000"/>
        </w:rPr>
        <w:t xml:space="preserve"> </w:t>
      </w:r>
    </w:p>
    <w:p w:rsidR="000C0682" w:rsidRPr="001B1F98" w:rsidRDefault="00C45130" w:rsidP="000C0682">
      <w:pPr>
        <w:spacing w:line="240" w:lineRule="auto"/>
        <w:rPr>
          <w:rFonts w:eastAsia="Times New Roman"/>
        </w:rPr>
      </w:pPr>
      <w:r>
        <w:rPr>
          <w:rFonts w:eastAsia="Times New Roman"/>
        </w:rPr>
        <w:t>Seller</w:t>
      </w:r>
      <w:r w:rsidR="000C0682" w:rsidRPr="001B1F98">
        <w:rPr>
          <w:rFonts w:eastAsia="Times New Roman"/>
        </w:rPr>
        <w:t xml:space="preserve"> shall specify charging requirements. </w:t>
      </w:r>
    </w:p>
    <w:p w:rsidR="000C0682" w:rsidRPr="001B1F98" w:rsidRDefault="000C0682" w:rsidP="000C0682">
      <w:pPr>
        <w:spacing w:line="240" w:lineRule="auto"/>
        <w:rPr>
          <w:rFonts w:eastAsia="Times New Roman"/>
        </w:rPr>
      </w:pPr>
    </w:p>
    <w:p w:rsidR="000C0682" w:rsidRPr="001B1F98" w:rsidRDefault="00C45130" w:rsidP="000C0682">
      <w:pPr>
        <w:spacing w:line="240" w:lineRule="auto"/>
        <w:rPr>
          <w:rFonts w:eastAsia="Times New Roman"/>
        </w:rPr>
      </w:pPr>
      <w:r>
        <w:rPr>
          <w:rFonts w:eastAsia="Times New Roman"/>
        </w:rPr>
        <w:t>Seller</w:t>
      </w:r>
      <w:r w:rsidR="000C0682" w:rsidRPr="001B1F98">
        <w:rPr>
          <w:rFonts w:eastAsia="Times New Roman"/>
        </w:rPr>
        <w:t xml:space="preserve"> shall design the charging system to ramp up from zero to the </w:t>
      </w:r>
      <w:r w:rsidR="000C0682" w:rsidRPr="009B04D1">
        <w:rPr>
          <w:rFonts w:eastAsia="Times New Roman"/>
        </w:rPr>
        <w:t xml:space="preserve">maximum </w:t>
      </w:r>
      <w:r w:rsidR="008156B3" w:rsidRPr="009B04D1">
        <w:rPr>
          <w:rFonts w:eastAsia="Times New Roman"/>
        </w:rPr>
        <w:t>capacity</w:t>
      </w:r>
      <w:r w:rsidR="000C0682" w:rsidRPr="009B04D1">
        <w:rPr>
          <w:rFonts w:eastAsia="Times New Roman"/>
        </w:rPr>
        <w:t xml:space="preserve"> at</w:t>
      </w:r>
      <w:r w:rsidR="000C0682" w:rsidRPr="001B1F98">
        <w:rPr>
          <w:rFonts w:eastAsia="Times New Roman"/>
        </w:rPr>
        <w:t xml:space="preserve"> an Owner selectable ramp rate as described elsewhere in these </w:t>
      </w:r>
      <w:r w:rsidR="00C41611">
        <w:rPr>
          <w:szCs w:val="20"/>
        </w:rPr>
        <w:t>Technical S</w:t>
      </w:r>
      <w:r w:rsidR="000C0682" w:rsidRPr="001B1F98">
        <w:rPr>
          <w:rFonts w:eastAsia="Times New Roman"/>
        </w:rPr>
        <w:t>pecifications to avoid shocking the system and allow generation to follow load easily</w:t>
      </w:r>
      <w:r w:rsidR="000C0682">
        <w:rPr>
          <w:rFonts w:eastAsia="Times New Roman"/>
        </w:rPr>
        <w:t xml:space="preserve">. </w:t>
      </w:r>
      <w:r w:rsidRPr="0003000E">
        <w:t>Seller</w:t>
      </w:r>
      <w:r w:rsidR="000C0682" w:rsidRPr="00032FF5">
        <w:rPr>
          <w:rFonts w:eastAsia="Times New Roman"/>
        </w:rPr>
        <w:t xml:space="preserve"> shall</w:t>
      </w:r>
      <w:r w:rsidR="000C0682" w:rsidRPr="001B1F98">
        <w:rPr>
          <w:rFonts w:eastAsia="Times New Roman"/>
        </w:rPr>
        <w:t xml:space="preserve"> provide a curve showing how demand from Owner’s system varies with time throughout the charging cycle</w:t>
      </w:r>
      <w:r w:rsidR="000C0682">
        <w:rPr>
          <w:rFonts w:eastAsia="Times New Roman"/>
        </w:rPr>
        <w:t xml:space="preserve">. </w:t>
      </w:r>
      <w:r w:rsidR="000C0682" w:rsidRPr="001B1F98">
        <w:rPr>
          <w:rFonts w:eastAsia="Times New Roman"/>
        </w:rPr>
        <w:t>The BESS control system shall allow</w:t>
      </w:r>
      <w:r w:rsidR="00895149">
        <w:rPr>
          <w:rFonts w:eastAsia="Times New Roman"/>
        </w:rPr>
        <w:t xml:space="preserve"> </w:t>
      </w:r>
      <w:r w:rsidR="000C0682" w:rsidRPr="001B1F98">
        <w:rPr>
          <w:rFonts w:eastAsia="Times New Roman"/>
        </w:rPr>
        <w:t xml:space="preserve">Owner’s dispatcher to initiate remotely </w:t>
      </w:r>
      <w:r>
        <w:rPr>
          <w:rFonts w:eastAsia="Times New Roman"/>
        </w:rPr>
        <w:t>Seller</w:t>
      </w:r>
      <w:r w:rsidR="000C0682" w:rsidRPr="001B1F98">
        <w:rPr>
          <w:rFonts w:eastAsia="Times New Roman"/>
        </w:rPr>
        <w:t>-specified/programmed charge cycle</w:t>
      </w:r>
      <w:r w:rsidR="000C0682">
        <w:rPr>
          <w:rFonts w:eastAsia="Times New Roman"/>
        </w:rPr>
        <w:t xml:space="preserve">. </w:t>
      </w:r>
      <w:r w:rsidR="000C0682" w:rsidRPr="001B1F98">
        <w:rPr>
          <w:rFonts w:eastAsia="Times New Roman"/>
        </w:rPr>
        <w:t xml:space="preserve">The maximum demand required by the charging cycle shall be Owner </w:t>
      </w:r>
      <w:r w:rsidR="000B2B25" w:rsidRPr="001B1F98">
        <w:rPr>
          <w:rFonts w:eastAsia="Times New Roman"/>
        </w:rPr>
        <w:t>selectable but</w:t>
      </w:r>
      <w:r w:rsidR="000C0682" w:rsidRPr="001B1F98">
        <w:rPr>
          <w:rFonts w:eastAsia="Times New Roman"/>
        </w:rPr>
        <w:t xml:space="preserve"> shall not exceed </w:t>
      </w:r>
      <w:r>
        <w:rPr>
          <w:rFonts w:eastAsia="Times New Roman"/>
        </w:rPr>
        <w:t>Seller</w:t>
      </w:r>
      <w:r w:rsidR="000C0682" w:rsidRPr="001B1F98">
        <w:rPr>
          <w:rFonts w:eastAsia="Times New Roman"/>
        </w:rPr>
        <w:t xml:space="preserve"> specified charge rate</w:t>
      </w:r>
      <w:r w:rsidR="000C0682">
        <w:rPr>
          <w:rFonts w:eastAsia="Times New Roman"/>
        </w:rPr>
        <w:t xml:space="preserve">. </w:t>
      </w:r>
      <w:r>
        <w:rPr>
          <w:rFonts w:eastAsia="Times New Roman"/>
        </w:rPr>
        <w:t>Seller</w:t>
      </w:r>
      <w:r w:rsidR="000C0682" w:rsidRPr="001B1F98">
        <w:rPr>
          <w:rFonts w:eastAsia="Times New Roman"/>
        </w:rPr>
        <w:t xml:space="preserve"> shall provide data showing how the recharge period varies as maximum demand decreases. </w:t>
      </w:r>
    </w:p>
    <w:p w:rsidR="000C0682" w:rsidRPr="001B1F98" w:rsidRDefault="000C0682" w:rsidP="000C0682">
      <w:pPr>
        <w:spacing w:line="240" w:lineRule="auto"/>
        <w:rPr>
          <w:rFonts w:eastAsia="Times New Roman"/>
        </w:rPr>
      </w:pPr>
    </w:p>
    <w:p w:rsidR="00B734DE" w:rsidRPr="00B734DE" w:rsidRDefault="00C45130" w:rsidP="00B734DE">
      <w:pPr>
        <w:spacing w:line="240" w:lineRule="auto"/>
        <w:rPr>
          <w:rFonts w:ascii="Arial" w:eastAsia="Times New Roman" w:hAnsi="Arial" w:cs="Arial"/>
          <w:sz w:val="20"/>
        </w:rPr>
      </w:pPr>
      <w:r>
        <w:rPr>
          <w:rFonts w:eastAsia="Times New Roman"/>
        </w:rPr>
        <w:t>Seller</w:t>
      </w:r>
      <w:r w:rsidR="000C0682" w:rsidRPr="001B1F98">
        <w:rPr>
          <w:rFonts w:eastAsia="Times New Roman"/>
        </w:rPr>
        <w:t xml:space="preserve"> shall also specify restrictions, if any, on operation of the BESS during any portion of the charge cycle</w:t>
      </w:r>
      <w:r w:rsidR="000C0682">
        <w:rPr>
          <w:rFonts w:eastAsia="Times New Roman"/>
        </w:rPr>
        <w:t xml:space="preserve">. </w:t>
      </w:r>
      <w:r>
        <w:rPr>
          <w:rFonts w:eastAsia="Times New Roman"/>
        </w:rPr>
        <w:t>Seller</w:t>
      </w:r>
      <w:r w:rsidR="000C0682" w:rsidRPr="001B1F98">
        <w:rPr>
          <w:rFonts w:eastAsia="Times New Roman"/>
        </w:rPr>
        <w:t xml:space="preserve"> shall provide a curve or table and data showing the state of charge of the battery as a function of time</w:t>
      </w:r>
      <w:r w:rsidR="000C0682" w:rsidRPr="001B1F98">
        <w:rPr>
          <w:rFonts w:ascii="Arial" w:eastAsia="Times New Roman" w:hAnsi="Arial" w:cs="Arial"/>
          <w:sz w:val="20"/>
        </w:rPr>
        <w:t xml:space="preserve">. </w:t>
      </w:r>
    </w:p>
    <w:p w:rsidR="001F39FA" w:rsidRPr="00677CBA" w:rsidRDefault="001F39FA" w:rsidP="000C0682">
      <w:pPr>
        <w:spacing w:line="240" w:lineRule="auto"/>
        <w:rPr>
          <w:rFonts w:eastAsia="Times New Roman"/>
          <w:sz w:val="20"/>
        </w:rPr>
      </w:pPr>
    </w:p>
    <w:p w:rsidR="001F39FA" w:rsidRDefault="001659DA" w:rsidP="000C0682">
      <w:pPr>
        <w:spacing w:line="240" w:lineRule="auto"/>
        <w:rPr>
          <w:rFonts w:eastAsia="Times New Roman"/>
        </w:rPr>
      </w:pPr>
      <w:r w:rsidRPr="00677CBA">
        <w:rPr>
          <w:rFonts w:eastAsia="Times New Roman"/>
        </w:rPr>
        <w:t xml:space="preserve">Automatic or programmed charge cycles </w:t>
      </w:r>
      <w:r w:rsidR="003C1EDE" w:rsidRPr="00677CBA">
        <w:rPr>
          <w:rFonts w:eastAsia="Times New Roman"/>
        </w:rPr>
        <w:t xml:space="preserve">shall be </w:t>
      </w:r>
      <w:r w:rsidR="00720D74" w:rsidRPr="00677CBA">
        <w:rPr>
          <w:rFonts w:eastAsia="Times New Roman"/>
        </w:rPr>
        <w:t xml:space="preserve">implemented </w:t>
      </w:r>
      <w:r w:rsidR="003A5238" w:rsidRPr="00677CBA">
        <w:rPr>
          <w:rFonts w:eastAsia="Times New Roman"/>
        </w:rPr>
        <w:t xml:space="preserve">to prevent </w:t>
      </w:r>
      <w:r w:rsidR="00760D4F" w:rsidRPr="00677CBA">
        <w:rPr>
          <w:rFonts w:eastAsia="Times New Roman"/>
        </w:rPr>
        <w:t xml:space="preserve">SOC </w:t>
      </w:r>
      <w:r w:rsidR="0071091B" w:rsidRPr="00677CBA">
        <w:rPr>
          <w:rFonts w:eastAsia="Times New Roman"/>
        </w:rPr>
        <w:t>going below the battery vendor specified SOC limits</w:t>
      </w:r>
      <w:r w:rsidR="00740731" w:rsidRPr="00677CBA">
        <w:rPr>
          <w:rFonts w:eastAsia="Times New Roman"/>
        </w:rPr>
        <w:t xml:space="preserve"> whenever possible.</w:t>
      </w:r>
    </w:p>
    <w:p w:rsidR="00BA66EC" w:rsidRDefault="00BA66EC" w:rsidP="000C0682">
      <w:pPr>
        <w:spacing w:line="240" w:lineRule="auto"/>
        <w:rPr>
          <w:rFonts w:eastAsia="Times New Roman"/>
          <w:b/>
          <w:bCs/>
        </w:rPr>
      </w:pPr>
    </w:p>
    <w:p w:rsidR="00CE462D" w:rsidRPr="00254115" w:rsidRDefault="00CE462D" w:rsidP="009202F6">
      <w:pPr>
        <w:pStyle w:val="Heading4"/>
      </w:pPr>
      <w:bookmarkStart w:id="169" w:name="_Toc42256482"/>
      <w:r w:rsidRPr="00254115">
        <w:t>Charge Rate</w:t>
      </w:r>
      <w:bookmarkEnd w:id="169"/>
      <w:r w:rsidRPr="00254115">
        <w:t xml:space="preserve"> </w:t>
      </w:r>
    </w:p>
    <w:p w:rsidR="00CE462D" w:rsidRPr="008C5589" w:rsidRDefault="00CE462D" w:rsidP="00CE462D">
      <w:pPr>
        <w:spacing w:line="240" w:lineRule="auto"/>
        <w:rPr>
          <w:rFonts w:eastAsia="Times New Roman"/>
        </w:rPr>
      </w:pPr>
      <w:r w:rsidRPr="00B0677E">
        <w:t xml:space="preserve">There will be times when the BESS </w:t>
      </w:r>
      <w:r w:rsidR="009C6EC8">
        <w:t xml:space="preserve">may be directed use overload charging capability (if any) </w:t>
      </w:r>
      <w:r w:rsidRPr="00B0677E">
        <w:t>exceeding the normal maximum charging rate for a short duration</w:t>
      </w:r>
      <w:r>
        <w:t xml:space="preserve">. </w:t>
      </w:r>
      <w:r w:rsidR="009C6EC8">
        <w:rPr>
          <w:rFonts w:eastAsia="Times New Roman"/>
        </w:rPr>
        <w:t>Seller</w:t>
      </w:r>
      <w:r w:rsidR="009C6EC8" w:rsidRPr="00576851">
        <w:rPr>
          <w:rFonts w:eastAsia="Times New Roman"/>
        </w:rPr>
        <w:t xml:space="preserve"> shall provide, a curve showing the inherent overload capability (if any) of the proposed BESS as a function of time</w:t>
      </w:r>
      <w:r w:rsidR="009C6EC8">
        <w:rPr>
          <w:rFonts w:eastAsia="Times New Roman"/>
        </w:rPr>
        <w:t xml:space="preserve">. </w:t>
      </w:r>
      <w:r w:rsidR="009C6EC8" w:rsidRPr="00576851">
        <w:rPr>
          <w:rFonts w:eastAsia="Times New Roman"/>
        </w:rPr>
        <w:t>It is not a requirement to design specific overload capability into the BESS</w:t>
      </w:r>
      <w:r w:rsidR="009C6EC8">
        <w:rPr>
          <w:rFonts w:eastAsia="Times New Roman"/>
        </w:rPr>
        <w:t xml:space="preserve">. </w:t>
      </w:r>
      <w:r w:rsidRPr="00B0677E">
        <w:t xml:space="preserve"> </w:t>
      </w:r>
      <w:r w:rsidR="009C6EC8">
        <w:t xml:space="preserve">Overload charging </w:t>
      </w:r>
      <w:r w:rsidRPr="00B0677E">
        <w:t>will not be</w:t>
      </w:r>
      <w:r>
        <w:t xml:space="preserve"> allowed</w:t>
      </w:r>
      <w:r w:rsidRPr="00B0677E">
        <w:t xml:space="preserve"> if the batteries are charged above the </w:t>
      </w:r>
      <w:r w:rsidR="00C45130">
        <w:t>Seller</w:t>
      </w:r>
      <w:r w:rsidRPr="00B0677E">
        <w:t xml:space="preserve"> specified maximum charge level</w:t>
      </w:r>
      <w:r>
        <w:t xml:space="preserve">. </w:t>
      </w:r>
      <w:r w:rsidRPr="00B0677E">
        <w:t xml:space="preserve">When the BESS is nearing the </w:t>
      </w:r>
      <w:r w:rsidR="00C45130">
        <w:t>Seller</w:t>
      </w:r>
      <w:r w:rsidRPr="00B0677E">
        <w:t xml:space="preserve"> specified maximum charge level, the BESS charging shall ramp down linearly to zero at an Owner selectable ramp rate.</w:t>
      </w:r>
    </w:p>
    <w:p w:rsidR="00CE462D" w:rsidRPr="00B0677E" w:rsidRDefault="00CE462D" w:rsidP="00CE462D">
      <w:pPr>
        <w:spacing w:line="240" w:lineRule="auto"/>
      </w:pPr>
    </w:p>
    <w:p w:rsidR="00CE462D" w:rsidRPr="00B06D60" w:rsidRDefault="00C45130" w:rsidP="00CE462D">
      <w:pPr>
        <w:spacing w:line="240" w:lineRule="auto"/>
        <w:rPr>
          <w:rFonts w:eastAsia="Times New Roman"/>
        </w:rPr>
      </w:pPr>
      <w:r>
        <w:t>Seller</w:t>
      </w:r>
      <w:r w:rsidR="00CE462D" w:rsidRPr="00B0677E">
        <w:t xml:space="preserve"> shall provide adequate energy storage capacity and level of charge to accommodate the number of charge/discharge occurrences and total energy requirements described elsewhere in this </w:t>
      </w:r>
      <w:r w:rsidR="00CE462D">
        <w:rPr>
          <w:szCs w:val="20"/>
        </w:rPr>
        <w:t>Technical S</w:t>
      </w:r>
      <w:r w:rsidR="00CE462D" w:rsidRPr="00B0677E">
        <w:t>pecification.</w:t>
      </w:r>
    </w:p>
    <w:p w:rsidR="00CE462D" w:rsidRPr="00CE462D" w:rsidRDefault="00CE462D" w:rsidP="000C0682">
      <w:pPr>
        <w:spacing w:line="240" w:lineRule="auto"/>
        <w:rPr>
          <w:rFonts w:eastAsia="Times New Roman"/>
        </w:rPr>
      </w:pPr>
    </w:p>
    <w:p w:rsidR="000C0682" w:rsidRDefault="000C0682" w:rsidP="000C0682">
      <w:pPr>
        <w:spacing w:line="240" w:lineRule="auto"/>
        <w:rPr>
          <w:rFonts w:ascii="Arial" w:eastAsia="Times New Roman" w:hAnsi="Arial" w:cs="Arial"/>
          <w:sz w:val="20"/>
        </w:rPr>
      </w:pPr>
    </w:p>
    <w:p w:rsidR="000C0682" w:rsidRPr="004145E5" w:rsidRDefault="00B25B5F" w:rsidP="001C4C02">
      <w:pPr>
        <w:pStyle w:val="Heading3"/>
      </w:pPr>
      <w:bookmarkStart w:id="170" w:name="_Toc42256483"/>
      <w:r>
        <w:t>S</w:t>
      </w:r>
      <w:r w:rsidR="000C0682" w:rsidRPr="00B0677E">
        <w:t>hutdown</w:t>
      </w:r>
      <w:bookmarkEnd w:id="170"/>
      <w:r w:rsidR="000C0682" w:rsidRPr="007A5EA9">
        <w:rPr>
          <w:color w:val="FF0000"/>
        </w:rPr>
        <w:t xml:space="preserve"> </w:t>
      </w:r>
    </w:p>
    <w:p w:rsidR="000C0682" w:rsidRDefault="000C0682" w:rsidP="000C0682">
      <w:pPr>
        <w:spacing w:line="240" w:lineRule="auto"/>
        <w:rPr>
          <w:rFonts w:eastAsia="Times New Roman"/>
        </w:rPr>
      </w:pPr>
      <w:r w:rsidRPr="00576851">
        <w:rPr>
          <w:rFonts w:eastAsia="Times New Roman"/>
        </w:rPr>
        <w:t xml:space="preserve">The shutdown state shall be defined as </w:t>
      </w:r>
      <w:r w:rsidR="00F10F7B">
        <w:rPr>
          <w:rFonts w:eastAsia="Times New Roman"/>
        </w:rPr>
        <w:t>battery</w:t>
      </w:r>
      <w:r w:rsidRPr="00576851">
        <w:rPr>
          <w:rFonts w:eastAsia="Times New Roman"/>
        </w:rPr>
        <w:t xml:space="preserve"> DC contactor/breakers and PCS AC breaker open; non-critical power supplies de-energized; control system power may remain energized</w:t>
      </w:r>
      <w:r>
        <w:rPr>
          <w:rFonts w:eastAsia="Times New Roman"/>
        </w:rPr>
        <w:t xml:space="preserve">. </w:t>
      </w:r>
      <w:r w:rsidRPr="00576851">
        <w:rPr>
          <w:rFonts w:eastAsia="Times New Roman"/>
        </w:rPr>
        <w:t xml:space="preserve">This mode includes both normal shutdown and system trips requiring reset.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The control system shall initiate shutdown under the following conditions and remain in the shutdown state until a reset signal, either local or remote, is initiated: </w:t>
      </w:r>
    </w:p>
    <w:p w:rsidR="000C0682" w:rsidRPr="00576851" w:rsidRDefault="000C0682" w:rsidP="000C0682">
      <w:pPr>
        <w:spacing w:line="240" w:lineRule="auto"/>
        <w:rPr>
          <w:rFonts w:eastAsia="Times New Roman"/>
        </w:rPr>
      </w:pP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Emergency trip operation</w:t>
      </w:r>
      <w:r>
        <w:rPr>
          <w:sz w:val="22"/>
          <w:szCs w:val="22"/>
        </w:rPr>
        <w:t>.</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 xml:space="preserve">AC circuit breaker trips (either </w:t>
      </w:r>
      <w:r w:rsidR="0030734B">
        <w:rPr>
          <w:sz w:val="22"/>
          <w:szCs w:val="22"/>
        </w:rPr>
        <w:t>main</w:t>
      </w:r>
      <w:r w:rsidRPr="004145E5">
        <w:rPr>
          <w:sz w:val="22"/>
          <w:szCs w:val="22"/>
        </w:rPr>
        <w:t xml:space="preserve"> or PCS breaker) that isolate the BESS</w:t>
      </w:r>
      <w:r>
        <w:rPr>
          <w:sz w:val="22"/>
          <w:szCs w:val="22"/>
        </w:rPr>
        <w:t>.</w:t>
      </w:r>
      <w:r w:rsidRPr="004145E5">
        <w:rPr>
          <w:sz w:val="22"/>
          <w:szCs w:val="22"/>
        </w:rPr>
        <w:t xml:space="preserve"> </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 xml:space="preserve">Door interlock - initiate shutdown when the door to the PCS is opened. A “defeat” feature shall allow for maintenance. Interlocks shall be self-resetting. </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Smoke/fire alarm</w:t>
      </w:r>
      <w:r>
        <w:rPr>
          <w:sz w:val="22"/>
          <w:szCs w:val="22"/>
        </w:rPr>
        <w:t>.</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lastRenderedPageBreak/>
        <w:t>Fire Suppression operation</w:t>
      </w:r>
      <w:r>
        <w:rPr>
          <w:sz w:val="22"/>
          <w:szCs w:val="22"/>
        </w:rPr>
        <w:t>.</w:t>
      </w:r>
      <w:r w:rsidRPr="004145E5">
        <w:rPr>
          <w:sz w:val="22"/>
          <w:szCs w:val="22"/>
        </w:rPr>
        <w:t xml:space="preserve"> </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Control logic trouble</w:t>
      </w:r>
      <w:r>
        <w:rPr>
          <w:sz w:val="22"/>
          <w:szCs w:val="22"/>
        </w:rPr>
        <w:t>.</w:t>
      </w:r>
      <w:r w:rsidRPr="004145E5">
        <w:rPr>
          <w:sz w:val="22"/>
          <w:szCs w:val="22"/>
        </w:rPr>
        <w:t xml:space="preserve"> </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DC ground fault - field adjustable setting</w:t>
      </w:r>
      <w:r>
        <w:rPr>
          <w:sz w:val="22"/>
          <w:szCs w:val="22"/>
        </w:rPr>
        <w:t>.</w:t>
      </w:r>
      <w:r w:rsidRPr="004145E5">
        <w:rPr>
          <w:sz w:val="22"/>
          <w:szCs w:val="22"/>
        </w:rPr>
        <w:t xml:space="preserve"> </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Failure to restart from disconnect state after automatic restart attempts</w:t>
      </w:r>
      <w:r>
        <w:rPr>
          <w:sz w:val="22"/>
          <w:szCs w:val="22"/>
        </w:rPr>
        <w:t>.</w:t>
      </w:r>
      <w:r w:rsidRPr="004145E5">
        <w:rPr>
          <w:sz w:val="22"/>
          <w:szCs w:val="22"/>
        </w:rPr>
        <w:t xml:space="preserve"> </w:t>
      </w:r>
    </w:p>
    <w:p w:rsidR="000C0682" w:rsidRPr="004145E5" w:rsidRDefault="000C0682" w:rsidP="00980396">
      <w:pPr>
        <w:pStyle w:val="ListParagraph"/>
        <w:numPr>
          <w:ilvl w:val="0"/>
          <w:numId w:val="5"/>
        </w:numPr>
        <w:spacing w:after="120"/>
        <w:ind w:left="547"/>
        <w:contextualSpacing w:val="0"/>
        <w:rPr>
          <w:sz w:val="22"/>
          <w:szCs w:val="22"/>
        </w:rPr>
      </w:pPr>
      <w:r w:rsidRPr="004145E5">
        <w:rPr>
          <w:sz w:val="22"/>
          <w:szCs w:val="22"/>
        </w:rPr>
        <w:t>Remote disable (no reset required)</w:t>
      </w:r>
      <w:r>
        <w:rPr>
          <w:sz w:val="22"/>
          <w:szCs w:val="22"/>
        </w:rPr>
        <w:t>.</w:t>
      </w:r>
      <w:r w:rsidRPr="004145E5">
        <w:rPr>
          <w:sz w:val="22"/>
          <w:szCs w:val="22"/>
        </w:rPr>
        <w:t xml:space="preserve"> </w:t>
      </w:r>
    </w:p>
    <w:p w:rsidR="000C0682" w:rsidRPr="004145E5" w:rsidRDefault="000C0682" w:rsidP="000C0682">
      <w:pPr>
        <w:spacing w:line="240" w:lineRule="auto"/>
        <w:ind w:left="720"/>
        <w:rPr>
          <w:rFonts w:eastAsia="Times New Roman"/>
          <w:bCs/>
        </w:rPr>
      </w:pPr>
    </w:p>
    <w:p w:rsidR="000C0682" w:rsidRPr="00E955BB" w:rsidRDefault="000C0682" w:rsidP="001C4C02">
      <w:pPr>
        <w:pStyle w:val="Heading3"/>
      </w:pPr>
      <w:bookmarkStart w:id="171" w:name="_Toc42256484"/>
      <w:r w:rsidRPr="00B0677E">
        <w:t>Disconnect</w:t>
      </w:r>
      <w:bookmarkEnd w:id="171"/>
      <w:r w:rsidRPr="007A5EA9">
        <w:rPr>
          <w:color w:val="FF0000"/>
        </w:rPr>
        <w:t xml:space="preserve"> </w:t>
      </w:r>
    </w:p>
    <w:p w:rsidR="000C0682" w:rsidRPr="003E3BF4" w:rsidRDefault="000C0682" w:rsidP="000C0682">
      <w:pPr>
        <w:spacing w:line="240" w:lineRule="auto"/>
        <w:rPr>
          <w:rFonts w:eastAsia="Times New Roman"/>
        </w:rPr>
      </w:pPr>
      <w:r w:rsidRPr="00E955BB">
        <w:rPr>
          <w:rFonts w:eastAsia="Times New Roman"/>
        </w:rPr>
        <w:t xml:space="preserve">The disconnect state shall be defined as </w:t>
      </w:r>
      <w:r w:rsidR="008511BD">
        <w:rPr>
          <w:rFonts w:eastAsia="Times New Roman"/>
        </w:rPr>
        <w:t xml:space="preserve">balance of plant (BOP) </w:t>
      </w:r>
      <w:r w:rsidRPr="00E955BB">
        <w:rPr>
          <w:rFonts w:eastAsia="Times New Roman"/>
        </w:rPr>
        <w:t>DC contactors/breakers</w:t>
      </w:r>
      <w:r w:rsidR="008511BD">
        <w:rPr>
          <w:rFonts w:eastAsia="Times New Roman"/>
        </w:rPr>
        <w:t xml:space="preserve"> and battery </w:t>
      </w:r>
      <w:r w:rsidRPr="00E955BB">
        <w:rPr>
          <w:rFonts w:eastAsia="Times New Roman"/>
        </w:rPr>
        <w:t xml:space="preserve">DC contactors/breakers and PCS AC breaker open; non-critical power and control system power energized. </w:t>
      </w:r>
    </w:p>
    <w:p w:rsidR="000C0682" w:rsidRPr="00E6342E" w:rsidRDefault="000C0682" w:rsidP="000C0682">
      <w:pPr>
        <w:spacing w:line="240" w:lineRule="auto"/>
        <w:rPr>
          <w:rFonts w:eastAsia="Times New Roman"/>
        </w:rPr>
      </w:pPr>
    </w:p>
    <w:p w:rsidR="000C0682" w:rsidRPr="00D75AD9" w:rsidRDefault="000C0682" w:rsidP="000C0682">
      <w:pPr>
        <w:spacing w:line="240" w:lineRule="auto"/>
        <w:rPr>
          <w:rFonts w:eastAsia="Times New Roman"/>
        </w:rPr>
      </w:pPr>
      <w:r w:rsidRPr="00D75AD9">
        <w:rPr>
          <w:rFonts w:eastAsia="Times New Roman"/>
        </w:rPr>
        <w:t>Some faults or failures are expected to be transient in nature</w:t>
      </w:r>
      <w:r>
        <w:rPr>
          <w:rFonts w:eastAsia="Times New Roman"/>
        </w:rPr>
        <w:t xml:space="preserve">. </w:t>
      </w:r>
      <w:r w:rsidRPr="00D75AD9">
        <w:rPr>
          <w:rFonts w:eastAsia="Times New Roman"/>
        </w:rPr>
        <w:t xml:space="preserve">The control system shall open contactors upon fault occurrence and </w:t>
      </w:r>
      <w:r w:rsidR="001B1291">
        <w:rPr>
          <w:rFonts w:eastAsia="Times New Roman"/>
        </w:rPr>
        <w:t xml:space="preserve">may be manually </w:t>
      </w:r>
      <w:r w:rsidRPr="00D75AD9">
        <w:rPr>
          <w:rFonts w:eastAsia="Times New Roman"/>
        </w:rPr>
        <w:t>start</w:t>
      </w:r>
      <w:r w:rsidR="001B1291">
        <w:rPr>
          <w:rFonts w:eastAsia="Times New Roman"/>
        </w:rPr>
        <w:t>ed</w:t>
      </w:r>
      <w:r w:rsidRPr="00D75AD9">
        <w:rPr>
          <w:rFonts w:eastAsia="Times New Roman"/>
        </w:rPr>
        <w:t>-up after a</w:t>
      </w:r>
      <w:r w:rsidR="005D3C18">
        <w:rPr>
          <w:rFonts w:eastAsia="Times New Roman"/>
        </w:rPr>
        <w:t>n operational</w:t>
      </w:r>
      <w:r w:rsidRPr="00D75AD9">
        <w:rPr>
          <w:rFonts w:eastAsia="Times New Roman"/>
        </w:rPr>
        <w:t xml:space="preserve"> </w:t>
      </w:r>
      <w:r w:rsidR="00C45130">
        <w:rPr>
          <w:rFonts w:eastAsia="Times New Roman"/>
        </w:rPr>
        <w:t>Seller</w:t>
      </w:r>
      <w:r w:rsidRPr="00D75AD9">
        <w:rPr>
          <w:rFonts w:eastAsia="Times New Roman"/>
        </w:rPr>
        <w:t xml:space="preserve"> determined manual reset</w:t>
      </w:r>
      <w:r w:rsidR="005D3C18">
        <w:rPr>
          <w:rFonts w:eastAsia="Times New Roman"/>
        </w:rPr>
        <w:t xml:space="preserve"> or operational procedures agreed upon with the Owner</w:t>
      </w:r>
      <w:r>
        <w:rPr>
          <w:rFonts w:eastAsia="Times New Roman"/>
        </w:rPr>
        <w:t xml:space="preserve">. </w:t>
      </w:r>
      <w:r w:rsidRPr="00D75AD9">
        <w:rPr>
          <w:rFonts w:eastAsia="Times New Roman"/>
        </w:rPr>
        <w:t xml:space="preserve">The control system shall go to the disconnect state under the following conditions: </w:t>
      </w:r>
    </w:p>
    <w:p w:rsidR="000C0682" w:rsidRPr="00D75AD9" w:rsidRDefault="000C0682" w:rsidP="000C0682">
      <w:pPr>
        <w:spacing w:line="240" w:lineRule="auto"/>
        <w:ind w:left="720"/>
        <w:rPr>
          <w:rFonts w:eastAsia="Times New Roman"/>
        </w:rPr>
      </w:pPr>
    </w:p>
    <w:p w:rsidR="000C0682" w:rsidRPr="00D75AD9" w:rsidRDefault="000C0682" w:rsidP="00980396">
      <w:pPr>
        <w:pStyle w:val="ListParagraph"/>
        <w:numPr>
          <w:ilvl w:val="0"/>
          <w:numId w:val="6"/>
        </w:numPr>
        <w:spacing w:after="120"/>
        <w:ind w:left="547"/>
        <w:contextualSpacing w:val="0"/>
        <w:rPr>
          <w:sz w:val="22"/>
          <w:szCs w:val="22"/>
        </w:rPr>
      </w:pPr>
      <w:r w:rsidRPr="00D75AD9">
        <w:rPr>
          <w:sz w:val="22"/>
          <w:szCs w:val="22"/>
        </w:rPr>
        <w:t xml:space="preserve">Synchronization Error - The PCS is unable to synchronize with the utility grid. </w:t>
      </w:r>
    </w:p>
    <w:p w:rsidR="000C0682" w:rsidRPr="00D75AD9" w:rsidRDefault="000C0682" w:rsidP="00980396">
      <w:pPr>
        <w:pStyle w:val="ListParagraph"/>
        <w:numPr>
          <w:ilvl w:val="0"/>
          <w:numId w:val="6"/>
        </w:numPr>
        <w:spacing w:after="120"/>
        <w:ind w:left="547"/>
        <w:contextualSpacing w:val="0"/>
        <w:rPr>
          <w:sz w:val="22"/>
          <w:szCs w:val="22"/>
        </w:rPr>
      </w:pPr>
      <w:r w:rsidRPr="00D75AD9">
        <w:rPr>
          <w:sz w:val="22"/>
          <w:szCs w:val="22"/>
        </w:rPr>
        <w:t xml:space="preserve">Grid transient conditions (i.e., line switching or </w:t>
      </w:r>
      <w:proofErr w:type="spellStart"/>
      <w:r w:rsidRPr="00D75AD9">
        <w:rPr>
          <w:sz w:val="22"/>
          <w:szCs w:val="22"/>
        </w:rPr>
        <w:t>reclosure</w:t>
      </w:r>
      <w:proofErr w:type="spellEnd"/>
      <w:r w:rsidRPr="00D75AD9">
        <w:rPr>
          <w:sz w:val="22"/>
          <w:szCs w:val="22"/>
        </w:rPr>
        <w:t xml:space="preserve"> action)</w:t>
      </w:r>
      <w:r>
        <w:rPr>
          <w:sz w:val="22"/>
          <w:szCs w:val="22"/>
        </w:rPr>
        <w:t>.</w:t>
      </w:r>
      <w:r w:rsidRPr="00D75AD9">
        <w:rPr>
          <w:sz w:val="22"/>
          <w:szCs w:val="22"/>
        </w:rPr>
        <w:t xml:space="preserve"> </w:t>
      </w:r>
    </w:p>
    <w:p w:rsidR="000C0682" w:rsidRPr="00D75AD9" w:rsidRDefault="000C0682" w:rsidP="00980396">
      <w:pPr>
        <w:pStyle w:val="ListParagraph"/>
        <w:numPr>
          <w:ilvl w:val="0"/>
          <w:numId w:val="6"/>
        </w:numPr>
        <w:spacing w:after="120"/>
        <w:ind w:left="547"/>
        <w:contextualSpacing w:val="0"/>
        <w:rPr>
          <w:sz w:val="22"/>
          <w:szCs w:val="22"/>
        </w:rPr>
      </w:pPr>
      <w:r w:rsidRPr="00D75AD9">
        <w:rPr>
          <w:sz w:val="22"/>
          <w:szCs w:val="22"/>
        </w:rPr>
        <w:t xml:space="preserve">Utility voltage out of emergency operating range as defined in this </w:t>
      </w:r>
      <w:r w:rsidR="00C41611">
        <w:t>Technical S</w:t>
      </w:r>
      <w:r w:rsidRPr="00D75AD9">
        <w:rPr>
          <w:sz w:val="22"/>
          <w:szCs w:val="22"/>
        </w:rPr>
        <w:t xml:space="preserve">pecification. </w:t>
      </w:r>
    </w:p>
    <w:p w:rsidR="000C0682" w:rsidRPr="00D75AD9" w:rsidRDefault="000C0682" w:rsidP="00980396">
      <w:pPr>
        <w:pStyle w:val="ListParagraph"/>
        <w:numPr>
          <w:ilvl w:val="0"/>
          <w:numId w:val="6"/>
        </w:numPr>
        <w:spacing w:after="120"/>
        <w:ind w:left="547"/>
        <w:contextualSpacing w:val="0"/>
        <w:rPr>
          <w:sz w:val="22"/>
          <w:szCs w:val="22"/>
        </w:rPr>
      </w:pPr>
      <w:r w:rsidRPr="00D75AD9">
        <w:rPr>
          <w:sz w:val="22"/>
          <w:szCs w:val="22"/>
        </w:rPr>
        <w:t xml:space="preserve">Utility line frequency out of emergency operating range as defined in this </w:t>
      </w:r>
      <w:r w:rsidR="00C41611">
        <w:t>Technical S</w:t>
      </w:r>
      <w:r w:rsidRPr="00D75AD9">
        <w:rPr>
          <w:sz w:val="22"/>
          <w:szCs w:val="22"/>
        </w:rPr>
        <w:t>pecification (field adjustable in 0.1 Hertz increments)</w:t>
      </w:r>
      <w:r>
        <w:rPr>
          <w:sz w:val="22"/>
          <w:szCs w:val="22"/>
        </w:rPr>
        <w:t>.</w:t>
      </w:r>
      <w:r w:rsidRPr="00D75AD9">
        <w:rPr>
          <w:sz w:val="22"/>
          <w:szCs w:val="22"/>
        </w:rPr>
        <w:t xml:space="preserve"> </w:t>
      </w:r>
    </w:p>
    <w:p w:rsidR="000C0682" w:rsidRPr="00D75AD9" w:rsidRDefault="000C0682" w:rsidP="00980396">
      <w:pPr>
        <w:pStyle w:val="ListParagraph"/>
        <w:numPr>
          <w:ilvl w:val="0"/>
          <w:numId w:val="6"/>
        </w:numPr>
        <w:spacing w:after="120"/>
        <w:ind w:left="547"/>
        <w:contextualSpacing w:val="0"/>
        <w:rPr>
          <w:sz w:val="22"/>
          <w:szCs w:val="22"/>
        </w:rPr>
      </w:pPr>
      <w:r w:rsidRPr="00D75AD9">
        <w:rPr>
          <w:sz w:val="22"/>
          <w:szCs w:val="22"/>
        </w:rPr>
        <w:t xml:space="preserve">Over-temperature on the battery, PCS, controls or other equipment. </w:t>
      </w:r>
    </w:p>
    <w:p w:rsidR="000C0682" w:rsidRPr="00D75AD9" w:rsidRDefault="000C0682" w:rsidP="00980396">
      <w:pPr>
        <w:pStyle w:val="ListParagraph"/>
        <w:numPr>
          <w:ilvl w:val="0"/>
          <w:numId w:val="6"/>
        </w:numPr>
        <w:spacing w:after="120"/>
        <w:ind w:left="547"/>
        <w:contextualSpacing w:val="0"/>
        <w:rPr>
          <w:sz w:val="22"/>
          <w:szCs w:val="22"/>
        </w:rPr>
      </w:pPr>
      <w:r w:rsidRPr="00D75AD9">
        <w:rPr>
          <w:sz w:val="22"/>
          <w:szCs w:val="22"/>
        </w:rPr>
        <w:t xml:space="preserve">Excess </w:t>
      </w:r>
      <w:r w:rsidR="00633DA3">
        <w:rPr>
          <w:sz w:val="22"/>
          <w:szCs w:val="22"/>
        </w:rPr>
        <w:t>explosive gas</w:t>
      </w:r>
      <w:r w:rsidRPr="00D75AD9">
        <w:rPr>
          <w:sz w:val="22"/>
          <w:szCs w:val="22"/>
        </w:rPr>
        <w:t xml:space="preserve"> level. </w:t>
      </w:r>
    </w:p>
    <w:p w:rsidR="0099739D" w:rsidRPr="00D75AD9" w:rsidRDefault="0099739D" w:rsidP="00980396">
      <w:pPr>
        <w:pStyle w:val="ListParagraph"/>
        <w:numPr>
          <w:ilvl w:val="0"/>
          <w:numId w:val="6"/>
        </w:numPr>
        <w:spacing w:after="120"/>
        <w:ind w:left="547"/>
        <w:contextualSpacing w:val="0"/>
        <w:rPr>
          <w:sz w:val="22"/>
          <w:szCs w:val="22"/>
        </w:rPr>
      </w:pPr>
      <w:r>
        <w:rPr>
          <w:sz w:val="22"/>
          <w:szCs w:val="22"/>
        </w:rPr>
        <w:t>Owner and grid operator requested outages.</w:t>
      </w:r>
    </w:p>
    <w:p w:rsidR="000C0682" w:rsidRPr="00D75AD9" w:rsidRDefault="000C0682" w:rsidP="000C0682">
      <w:pPr>
        <w:spacing w:line="240" w:lineRule="auto"/>
        <w:rPr>
          <w:rFonts w:eastAsia="Times New Roman"/>
          <w:bCs/>
        </w:rPr>
      </w:pPr>
    </w:p>
    <w:p w:rsidR="000C0682" w:rsidRPr="004145E5" w:rsidRDefault="0052522A" w:rsidP="001C4C02">
      <w:pPr>
        <w:pStyle w:val="Heading3"/>
      </w:pPr>
      <w:bookmarkStart w:id="172" w:name="_Toc42256485"/>
      <w:r>
        <w:t xml:space="preserve">Start </w:t>
      </w:r>
      <w:r w:rsidR="000C0682" w:rsidRPr="00B0677E">
        <w:t>Operate</w:t>
      </w:r>
      <w:bookmarkEnd w:id="172"/>
      <w:r w:rsidR="000C0682" w:rsidRPr="007A5EA9">
        <w:rPr>
          <w:color w:val="FF0000"/>
        </w:rPr>
        <w:t xml:space="preserve"> </w:t>
      </w:r>
    </w:p>
    <w:p w:rsidR="000C0682" w:rsidRDefault="000C0682" w:rsidP="000C0682">
      <w:pPr>
        <w:spacing w:line="240" w:lineRule="auto"/>
        <w:rPr>
          <w:rFonts w:eastAsia="Times New Roman"/>
        </w:rPr>
      </w:pPr>
      <w:r w:rsidRPr="004145E5">
        <w:rPr>
          <w:rFonts w:eastAsia="Times New Roman"/>
        </w:rPr>
        <w:t xml:space="preserve">The Operate state shall be defined as all contactors/breakers closed and power available to flow to or from the </w:t>
      </w:r>
      <w:r w:rsidR="00540F5B">
        <w:rPr>
          <w:rFonts w:eastAsia="Times New Roman"/>
        </w:rPr>
        <w:t xml:space="preserve">BESS, </w:t>
      </w:r>
      <w:r w:rsidRPr="004145E5">
        <w:rPr>
          <w:rFonts w:eastAsia="Times New Roman"/>
        </w:rPr>
        <w:t>PCS and transformer system to the utility system</w:t>
      </w:r>
      <w:r>
        <w:rPr>
          <w:rFonts w:eastAsia="Times New Roman"/>
        </w:rPr>
        <w:t xml:space="preserve">. </w:t>
      </w:r>
      <w:r w:rsidRPr="004145E5">
        <w:rPr>
          <w:rFonts w:eastAsia="Times New Roman"/>
        </w:rPr>
        <w:t>Normal operation shall include all operating scenarios as described herein and discharge and charge modes</w:t>
      </w:r>
      <w:r>
        <w:rPr>
          <w:rFonts w:eastAsia="Times New Roman"/>
        </w:rPr>
        <w:t xml:space="preserve">. </w:t>
      </w:r>
      <w:r w:rsidRPr="004145E5">
        <w:rPr>
          <w:rFonts w:eastAsia="Times New Roman"/>
        </w:rPr>
        <w:t xml:space="preserve">It also may include additional modes and sequences deemed necessary by </w:t>
      </w:r>
      <w:r w:rsidR="00C45130">
        <w:rPr>
          <w:rFonts w:eastAsia="Times New Roman"/>
        </w:rPr>
        <w:t>Seller</w:t>
      </w:r>
      <w:r w:rsidRPr="004145E5">
        <w:rPr>
          <w:rFonts w:eastAsia="Times New Roman"/>
        </w:rPr>
        <w:t xml:space="preserve">. </w:t>
      </w:r>
    </w:p>
    <w:p w:rsidR="000C0682" w:rsidRPr="004145E5" w:rsidRDefault="000C0682" w:rsidP="000C0682">
      <w:pPr>
        <w:spacing w:line="240" w:lineRule="auto"/>
        <w:rPr>
          <w:rFonts w:eastAsia="Times New Roman"/>
        </w:rPr>
      </w:pPr>
    </w:p>
    <w:p w:rsidR="000C0682" w:rsidRPr="004145E5" w:rsidRDefault="000C0682" w:rsidP="000C0682">
      <w:pPr>
        <w:spacing w:line="240" w:lineRule="auto"/>
        <w:rPr>
          <w:rFonts w:eastAsia="Times New Roman"/>
        </w:rPr>
      </w:pPr>
      <w:r w:rsidRPr="004145E5">
        <w:rPr>
          <w:rFonts w:eastAsia="Times New Roman"/>
        </w:rPr>
        <w:t xml:space="preserve">The BESS </w:t>
      </w:r>
      <w:r>
        <w:rPr>
          <w:rFonts w:eastAsia="Times New Roman"/>
        </w:rPr>
        <w:t>shall</w:t>
      </w:r>
      <w:r w:rsidRPr="004145E5">
        <w:rPr>
          <w:rFonts w:eastAsia="Times New Roman"/>
        </w:rPr>
        <w:t xml:space="preserve"> operat</w:t>
      </w:r>
      <w:r>
        <w:rPr>
          <w:rFonts w:eastAsia="Times New Roman"/>
        </w:rPr>
        <w:t>e</w:t>
      </w:r>
      <w:r w:rsidRPr="004145E5">
        <w:rPr>
          <w:rFonts w:eastAsia="Times New Roman"/>
        </w:rPr>
        <w:t xml:space="preserve"> normally and automatically, with no faults detected or </w:t>
      </w:r>
      <w:r w:rsidR="00A0185B">
        <w:rPr>
          <w:rFonts w:eastAsia="Times New Roman"/>
        </w:rPr>
        <w:t xml:space="preserve">critical </w:t>
      </w:r>
      <w:r w:rsidRPr="004145E5">
        <w:rPr>
          <w:rFonts w:eastAsia="Times New Roman"/>
        </w:rPr>
        <w:t>alarms</w:t>
      </w:r>
      <w:r w:rsidR="00A0185B">
        <w:rPr>
          <w:rFonts w:eastAsia="Times New Roman"/>
        </w:rPr>
        <w:t xml:space="preserve"> as defined in Section 7.0.</w:t>
      </w:r>
      <w:r w:rsidRPr="004145E5">
        <w:rPr>
          <w:rFonts w:eastAsia="Times New Roman"/>
        </w:rPr>
        <w:t xml:space="preserve"> </w:t>
      </w:r>
    </w:p>
    <w:p w:rsidR="000C0682" w:rsidRPr="00847950" w:rsidRDefault="000C0682" w:rsidP="000C0682">
      <w:pPr>
        <w:spacing w:line="240" w:lineRule="auto"/>
      </w:pPr>
      <w:r>
        <w:t xml:space="preserve"> </w:t>
      </w:r>
    </w:p>
    <w:p w:rsidR="000C0682" w:rsidRPr="005C2BC9" w:rsidRDefault="000C0682" w:rsidP="001C4C02">
      <w:pPr>
        <w:pStyle w:val="Heading3"/>
      </w:pPr>
      <w:bookmarkStart w:id="173" w:name="_Toc42256486"/>
      <w:r w:rsidRPr="00B0677E">
        <w:t>Specific Operational Requirements</w:t>
      </w:r>
      <w:bookmarkEnd w:id="173"/>
      <w:r w:rsidRPr="007A5EA9">
        <w:rPr>
          <w:color w:val="FF0000"/>
        </w:rPr>
        <w:t xml:space="preserve"> </w:t>
      </w:r>
    </w:p>
    <w:p w:rsidR="000C0682" w:rsidRPr="005C2BC9" w:rsidRDefault="000C0682" w:rsidP="000C0682">
      <w:pPr>
        <w:numPr>
          <w:ilvl w:val="2"/>
          <w:numId w:val="0"/>
        </w:numPr>
        <w:spacing w:line="240" w:lineRule="auto"/>
        <w:ind w:right="144"/>
      </w:pPr>
      <w:r w:rsidRPr="005C2BC9">
        <w:t>The BESS must not be damaged if there is no power available from Owner for a period of up to 168 hours with the BESS discharged to its lower operational limit.</w:t>
      </w:r>
      <w:r>
        <w:t xml:space="preserve"> If the system proposed by </w:t>
      </w:r>
      <w:r w:rsidR="00C45130">
        <w:t>Seller</w:t>
      </w:r>
      <w:r>
        <w:t xml:space="preserve"> cannot meet this requirement, or </w:t>
      </w:r>
      <w:r w:rsidR="00352CBF">
        <w:t xml:space="preserve">if </w:t>
      </w:r>
      <w:r>
        <w:t xml:space="preserve">there are advantages to Owner to specify a shorter duration, </w:t>
      </w:r>
      <w:r w:rsidR="00C45130">
        <w:t>Seller</w:t>
      </w:r>
      <w:r>
        <w:t xml:space="preserve"> shall specify the maximum period that can be sustained without damage. The design shall include provisions for connecting a </w:t>
      </w:r>
      <w:r w:rsidR="00EE4088">
        <w:t>mobile</w:t>
      </w:r>
      <w:r w:rsidR="002C5454">
        <w:t xml:space="preserve"> generator to charge the batteries </w:t>
      </w:r>
      <w:r>
        <w:t xml:space="preserve">if the </w:t>
      </w:r>
      <w:r w:rsidR="004973E1">
        <w:t>168-hour</w:t>
      </w:r>
      <w:r>
        <w:t xml:space="preserve"> requirement cannot be met.</w:t>
      </w:r>
    </w:p>
    <w:p w:rsidR="000C0682" w:rsidRPr="005C2BC9" w:rsidRDefault="000C0682" w:rsidP="000C0682">
      <w:pPr>
        <w:numPr>
          <w:ilvl w:val="2"/>
          <w:numId w:val="0"/>
        </w:numPr>
        <w:spacing w:line="240" w:lineRule="auto"/>
        <w:ind w:right="144"/>
      </w:pPr>
    </w:p>
    <w:p w:rsidR="000C0682" w:rsidRPr="005C2BC9" w:rsidRDefault="00C45130" w:rsidP="000C0682">
      <w:pPr>
        <w:numPr>
          <w:ilvl w:val="2"/>
          <w:numId w:val="0"/>
        </w:numPr>
        <w:spacing w:line="240" w:lineRule="auto"/>
        <w:ind w:right="144"/>
      </w:pPr>
      <w:r>
        <w:lastRenderedPageBreak/>
        <w:t>Seller</w:t>
      </w:r>
      <w:r w:rsidR="000C0682">
        <w:t xml:space="preserve"> will i</w:t>
      </w:r>
      <w:r w:rsidR="000C0682" w:rsidRPr="005C2BC9">
        <w:t>ndicate any required rest (neither charging nor discharging of the BESS) periods, their duration and what event they must follow or precede.</w:t>
      </w:r>
    </w:p>
    <w:p w:rsidR="000C0682" w:rsidRPr="005C2BC9" w:rsidRDefault="000C0682" w:rsidP="000C0682">
      <w:pPr>
        <w:numPr>
          <w:ilvl w:val="2"/>
          <w:numId w:val="0"/>
        </w:numPr>
        <w:spacing w:line="240" w:lineRule="auto"/>
        <w:ind w:right="144"/>
      </w:pPr>
    </w:p>
    <w:p w:rsidR="000C0682" w:rsidRPr="005C2BC9" w:rsidRDefault="000C0682" w:rsidP="000C0682">
      <w:pPr>
        <w:numPr>
          <w:ilvl w:val="2"/>
          <w:numId w:val="0"/>
        </w:numPr>
        <w:spacing w:line="240" w:lineRule="auto"/>
        <w:ind w:right="144"/>
      </w:pPr>
      <w:r w:rsidRPr="005C2BC9">
        <w:t xml:space="preserve">The BESS shall have appropriate functionality to accept an emergency disconnect input. Once the emergency disconnect is activated, the BESS project must immediately cease operation. </w:t>
      </w:r>
    </w:p>
    <w:p w:rsidR="000C0682" w:rsidRPr="005C2BC9" w:rsidRDefault="000C0682" w:rsidP="000C0682">
      <w:pPr>
        <w:numPr>
          <w:ilvl w:val="2"/>
          <w:numId w:val="0"/>
        </w:numPr>
        <w:spacing w:line="240" w:lineRule="auto"/>
        <w:ind w:right="144"/>
      </w:pPr>
    </w:p>
    <w:p w:rsidR="000C0682" w:rsidRPr="005C2BC9" w:rsidRDefault="000C0682" w:rsidP="000C0682">
      <w:pPr>
        <w:numPr>
          <w:ilvl w:val="2"/>
          <w:numId w:val="0"/>
        </w:numPr>
        <w:spacing w:line="240" w:lineRule="auto"/>
        <w:ind w:right="144"/>
      </w:pPr>
      <w:r w:rsidRPr="005C2BC9">
        <w:t xml:space="preserve">During manual operation of the BESS project, the system must indicate which, if any, autonomous functions are disabled. </w:t>
      </w:r>
    </w:p>
    <w:p w:rsidR="000C0682" w:rsidRPr="005C2BC9" w:rsidRDefault="000C0682" w:rsidP="000C0682">
      <w:pPr>
        <w:numPr>
          <w:ilvl w:val="2"/>
          <w:numId w:val="0"/>
        </w:numPr>
        <w:spacing w:line="240" w:lineRule="auto"/>
        <w:ind w:right="144"/>
      </w:pPr>
    </w:p>
    <w:p w:rsidR="000C0682" w:rsidRPr="005C2BC9" w:rsidRDefault="000C0682" w:rsidP="000C0682">
      <w:pPr>
        <w:numPr>
          <w:ilvl w:val="2"/>
          <w:numId w:val="0"/>
        </w:numPr>
        <w:spacing w:line="240" w:lineRule="auto"/>
        <w:ind w:right="144"/>
      </w:pPr>
      <w:r w:rsidRPr="005C2BC9">
        <w:t>Owner may impose rest intervals, such as charging off-peak and discharging on-peak</w:t>
      </w:r>
      <w:r>
        <w:t xml:space="preserve">. </w:t>
      </w:r>
      <w:r w:rsidRPr="005C2BC9">
        <w:t>If no other tasking is done, this will create a rest period between each half cycle. This shall not adversely affect BESS performance and shall be included in capacity calculations. Provide the maximum rest period allowed (days, weeks, months).</w:t>
      </w:r>
    </w:p>
    <w:p w:rsidR="000C0682" w:rsidRPr="005C2BC9" w:rsidRDefault="000C0682" w:rsidP="000C0682">
      <w:pPr>
        <w:numPr>
          <w:ilvl w:val="2"/>
          <w:numId w:val="0"/>
        </w:numPr>
        <w:spacing w:line="240" w:lineRule="auto"/>
        <w:ind w:right="144"/>
      </w:pPr>
    </w:p>
    <w:p w:rsidR="000C0682" w:rsidRPr="005C2BC9" w:rsidRDefault="000C0682" w:rsidP="000C0682">
      <w:pPr>
        <w:numPr>
          <w:ilvl w:val="2"/>
          <w:numId w:val="0"/>
        </w:numPr>
        <w:spacing w:line="240" w:lineRule="auto"/>
        <w:ind w:right="144"/>
      </w:pPr>
      <w:r w:rsidRPr="005C2BC9">
        <w:t>If another condition requires special action for a string or the battery bank, describe this condition, how often it occurs, what event triggers the need for it, what it takes to correct it, whether the string/BESS remains available during this period</w:t>
      </w:r>
      <w:r w:rsidR="00E319DD">
        <w:t xml:space="preserve"> to be approved by the Owner on a case-by-case basis</w:t>
      </w:r>
      <w:r>
        <w:t xml:space="preserve">. </w:t>
      </w:r>
      <w:r w:rsidRPr="005C2BC9">
        <w:t>Examples are some type of reconditioning (holding at 100</w:t>
      </w:r>
      <w:r w:rsidRPr="00B0218A">
        <w:t xml:space="preserve"> </w:t>
      </w:r>
      <w:r>
        <w:t>percent</w:t>
      </w:r>
      <w:r w:rsidRPr="005C2BC9">
        <w:t xml:space="preserve"> DOD) or charge equalization (holding at 100</w:t>
      </w:r>
      <w:r>
        <w:t xml:space="preserve"> percent</w:t>
      </w:r>
      <w:r w:rsidRPr="005C2BC9">
        <w:t xml:space="preserve"> SOC).</w:t>
      </w:r>
      <w:r w:rsidR="00562261">
        <w:t xml:space="preserve"> </w:t>
      </w:r>
    </w:p>
    <w:p w:rsidR="000C0682" w:rsidRPr="005C2BC9" w:rsidRDefault="000C0682" w:rsidP="000C0682">
      <w:pPr>
        <w:numPr>
          <w:ilvl w:val="2"/>
          <w:numId w:val="0"/>
        </w:numPr>
        <w:spacing w:line="240" w:lineRule="auto"/>
        <w:ind w:right="144"/>
      </w:pPr>
    </w:p>
    <w:p w:rsidR="000C0682" w:rsidRPr="005C2BC9" w:rsidRDefault="000C0682" w:rsidP="000C0682">
      <w:pPr>
        <w:numPr>
          <w:ilvl w:val="2"/>
          <w:numId w:val="0"/>
        </w:numPr>
        <w:spacing w:line="240" w:lineRule="auto"/>
        <w:ind w:right="144"/>
      </w:pPr>
      <w:r w:rsidRPr="005C2BC9">
        <w:t>The cells within a battery shall either be self-</w:t>
      </w:r>
      <w:r w:rsidR="00400E25" w:rsidRPr="005C2BC9">
        <w:t>balancing,</w:t>
      </w:r>
      <w:r w:rsidRPr="005C2BC9">
        <w:t xml:space="preserve"> or their periodic balancing be handled automatically by battery module management electronics</w:t>
      </w:r>
      <w:r>
        <w:t xml:space="preserve">. </w:t>
      </w:r>
      <w:r w:rsidRPr="005C2BC9">
        <w:t>Similarly, the modules within a string shall either be self-balancing or periodic balancing handled automatically by string/bank management electronics.</w:t>
      </w:r>
    </w:p>
    <w:p w:rsidR="000C0682" w:rsidRPr="005C2BC9" w:rsidRDefault="000C0682" w:rsidP="000C0682">
      <w:pPr>
        <w:numPr>
          <w:ilvl w:val="2"/>
          <w:numId w:val="0"/>
        </w:numPr>
        <w:spacing w:line="240" w:lineRule="auto"/>
        <w:ind w:right="144"/>
      </w:pPr>
    </w:p>
    <w:p w:rsidR="000C0682" w:rsidRPr="005C2BC9" w:rsidRDefault="000C0682" w:rsidP="000C0682">
      <w:pPr>
        <w:numPr>
          <w:ilvl w:val="2"/>
          <w:numId w:val="0"/>
        </w:numPr>
        <w:spacing w:line="240" w:lineRule="auto"/>
        <w:ind w:right="144"/>
      </w:pPr>
      <w:r w:rsidRPr="005C2BC9">
        <w:t xml:space="preserve">The BESS </w:t>
      </w:r>
      <w:r w:rsidR="00C75349">
        <w:t xml:space="preserve">SCADA </w:t>
      </w:r>
      <w:r w:rsidRPr="005C2BC9">
        <w:t xml:space="preserve">system shall store historic performance data metrics which describe the quality of system performance for each function over the last </w:t>
      </w:r>
      <w:r w:rsidR="00AA074B">
        <w:t>168</w:t>
      </w:r>
      <w:r w:rsidR="00AA074B" w:rsidRPr="005C2BC9">
        <w:t xml:space="preserve"> </w:t>
      </w:r>
      <w:r w:rsidRPr="005C2BC9">
        <w:t xml:space="preserve">hours minimum. </w:t>
      </w:r>
      <w:r w:rsidR="00C45130">
        <w:t>Seller</w:t>
      </w:r>
      <w:r w:rsidR="004C4E6D">
        <w:t xml:space="preserve"> to ensure i</w:t>
      </w:r>
      <w:r w:rsidRPr="005C2BC9">
        <w:t xml:space="preserve">nterface with </w:t>
      </w:r>
      <w:r w:rsidR="00EE4088">
        <w:t>Owner</w:t>
      </w:r>
      <w:r w:rsidRPr="005C2BC9">
        <w:t xml:space="preserve"> to offload reports</w:t>
      </w:r>
      <w:r w:rsidR="004C4E6D">
        <w:t xml:space="preserve"> at an agreed interval</w:t>
      </w:r>
      <w:r w:rsidR="009D6155">
        <w:t>.</w:t>
      </w:r>
      <w:r w:rsidR="00A2128D">
        <w:t xml:space="preserve"> Historical perfo</w:t>
      </w:r>
      <w:r w:rsidR="00BB3568">
        <w:t xml:space="preserve">rmance data metrics shall be stored for long term (2 years </w:t>
      </w:r>
      <w:r w:rsidR="00F726B3">
        <w:t>at minimum) for performance analysis</w:t>
      </w:r>
      <w:r w:rsidR="00E32C63">
        <w:t xml:space="preserve"> and warranties. </w:t>
      </w:r>
      <w:r w:rsidR="00A2128D">
        <w:t xml:space="preserve"> </w:t>
      </w:r>
    </w:p>
    <w:p w:rsidR="000C0682" w:rsidRPr="005C2BC9" w:rsidRDefault="000C0682" w:rsidP="000C0682">
      <w:pPr>
        <w:numPr>
          <w:ilvl w:val="2"/>
          <w:numId w:val="0"/>
        </w:numPr>
        <w:spacing w:line="240" w:lineRule="auto"/>
        <w:ind w:right="144"/>
      </w:pPr>
    </w:p>
    <w:p w:rsidR="000C0682" w:rsidRPr="00E955BB" w:rsidRDefault="000C0682" w:rsidP="000C0682">
      <w:pPr>
        <w:numPr>
          <w:ilvl w:val="2"/>
          <w:numId w:val="0"/>
        </w:numPr>
        <w:spacing w:line="240" w:lineRule="auto"/>
        <w:ind w:right="144"/>
      </w:pPr>
      <w:r w:rsidRPr="005C2BC9">
        <w:t>The design must include prudent provisions for technology improvement</w:t>
      </w:r>
      <w:r>
        <w:t xml:space="preserve">. </w:t>
      </w:r>
      <w:r w:rsidRPr="005C2BC9">
        <w:t xml:space="preserve">Battery modules shall allow </w:t>
      </w:r>
      <w:r w:rsidRPr="00E955BB">
        <w:t>for upgrade or replacement with higher performance cells to the extent practical</w:t>
      </w:r>
      <w:r>
        <w:t xml:space="preserve">. </w:t>
      </w:r>
      <w:r w:rsidRPr="00E955BB">
        <w:t>Where such changes are made to a battery module, all modules in that battery string must also be upgraded before the upgraded modules are placed into service.</w:t>
      </w:r>
    </w:p>
    <w:p w:rsidR="000C0682" w:rsidRPr="00E955BB" w:rsidRDefault="000C0682" w:rsidP="000C0682">
      <w:pPr>
        <w:numPr>
          <w:ilvl w:val="2"/>
          <w:numId w:val="0"/>
        </w:numPr>
        <w:spacing w:line="240" w:lineRule="auto"/>
        <w:ind w:right="144"/>
      </w:pPr>
    </w:p>
    <w:p w:rsidR="000C0682" w:rsidRPr="005C2BC9" w:rsidRDefault="00933DA6" w:rsidP="001C4C02">
      <w:pPr>
        <w:pStyle w:val="Heading3"/>
      </w:pPr>
      <w:bookmarkStart w:id="174" w:name="_Toc42256487"/>
      <w:r>
        <w:t xml:space="preserve">Large </w:t>
      </w:r>
      <w:r w:rsidR="00352CBF">
        <w:t xml:space="preserve">Generation </w:t>
      </w:r>
      <w:r w:rsidR="000C0682" w:rsidRPr="00B0677E">
        <w:t xml:space="preserve">Interconnection </w:t>
      </w:r>
      <w:r w:rsidR="00352CBF">
        <w:t xml:space="preserve">Agreement </w:t>
      </w:r>
      <w:r w:rsidR="000C0682" w:rsidRPr="00B0677E">
        <w:t>Requirements</w:t>
      </w:r>
      <w:bookmarkEnd w:id="174"/>
      <w:r w:rsidR="000C0682" w:rsidRPr="007A5EA9">
        <w:rPr>
          <w:color w:val="FF0000"/>
        </w:rPr>
        <w:t xml:space="preserve"> </w:t>
      </w:r>
    </w:p>
    <w:p w:rsidR="00666A78" w:rsidRDefault="00666A78" w:rsidP="000C0682">
      <w:pPr>
        <w:spacing w:line="240" w:lineRule="auto"/>
      </w:pPr>
      <w:r w:rsidRPr="00666A78">
        <w:t>This section is intended to supplement but not replace any interconnection requirements determined by the Transmission Provider through the large generation interconnection process</w:t>
      </w:r>
      <w:r>
        <w:t>.</w:t>
      </w:r>
    </w:p>
    <w:p w:rsidR="00666A78" w:rsidRDefault="00666A78" w:rsidP="000C0682">
      <w:pPr>
        <w:spacing w:line="240" w:lineRule="auto"/>
      </w:pPr>
    </w:p>
    <w:p w:rsidR="000C0682" w:rsidRPr="005C2BC9" w:rsidRDefault="000C0682" w:rsidP="000C0682">
      <w:pPr>
        <w:spacing w:line="240" w:lineRule="auto"/>
      </w:pPr>
      <w:r w:rsidRPr="005C2BC9">
        <w:t xml:space="preserve">The main bus of the </w:t>
      </w:r>
      <w:r>
        <w:t>Project</w:t>
      </w:r>
      <w:r w:rsidRPr="005C2BC9">
        <w:t xml:space="preserve"> switchgear is to be connected to the </w:t>
      </w:r>
      <w:r w:rsidR="00404E21" w:rsidRPr="005C2BC9">
        <w:t>POI</w:t>
      </w:r>
      <w:r w:rsidR="00404E21">
        <w:t>.</w:t>
      </w:r>
      <w:r w:rsidR="00CB0565">
        <w:t xml:space="preserve"> Protec</w:t>
      </w:r>
      <w:r w:rsidR="002A265D">
        <w:t xml:space="preserve">tive relaying will need to </w:t>
      </w:r>
      <w:r w:rsidR="006F1430">
        <w:t xml:space="preserve">comply with previously </w:t>
      </w:r>
      <w:r w:rsidR="00BE1B3B">
        <w:t xml:space="preserve">determined </w:t>
      </w:r>
      <w:r w:rsidR="00156F23">
        <w:t xml:space="preserve">design </w:t>
      </w:r>
      <w:r w:rsidR="0033105A">
        <w:t>from the Cluster Study.</w:t>
      </w:r>
    </w:p>
    <w:p w:rsidR="000C0682" w:rsidRPr="005C2BC9" w:rsidRDefault="000C0682" w:rsidP="000C0682">
      <w:pPr>
        <w:spacing w:line="240" w:lineRule="auto"/>
      </w:pPr>
    </w:p>
    <w:p w:rsidR="000C0682" w:rsidRPr="005C2BC9" w:rsidRDefault="000C0682" w:rsidP="000C0682">
      <w:pPr>
        <w:spacing w:line="240" w:lineRule="auto"/>
      </w:pPr>
      <w:r w:rsidRPr="005C2BC9">
        <w:t xml:space="preserve">The BESS project shall at all times monitor voltage at POI. If POI voltage deviates from the trigger voltage, the BESS project shall respond instantaneously with appropriate reactive power to ensure POI voltage is within </w:t>
      </w:r>
      <w:r w:rsidR="00352CBF">
        <w:t>the limits</w:t>
      </w:r>
      <w:r w:rsidR="00127167">
        <w:t>.</w:t>
      </w:r>
    </w:p>
    <w:p w:rsidR="000C0682" w:rsidRPr="005C2BC9" w:rsidRDefault="000C0682" w:rsidP="000C0682">
      <w:pPr>
        <w:spacing w:line="240" w:lineRule="auto"/>
      </w:pPr>
    </w:p>
    <w:p w:rsidR="000C0682" w:rsidRPr="005C2BC9" w:rsidRDefault="000C0682" w:rsidP="000C0682">
      <w:pPr>
        <w:spacing w:line="240" w:lineRule="auto"/>
      </w:pPr>
      <w:r w:rsidRPr="005C2BC9">
        <w:t xml:space="preserve">The BESS monitoring system shall </w:t>
      </w:r>
      <w:r w:rsidR="00A4124A" w:rsidRPr="005C2BC9">
        <w:t>always</w:t>
      </w:r>
      <w:r w:rsidRPr="005C2BC9">
        <w:t xml:space="preserve"> monitor system SOC and provide a mechanism to regulate SOC to ensure recovery of SOC after discharge events. </w:t>
      </w:r>
    </w:p>
    <w:p w:rsidR="000C0682" w:rsidRPr="005C2BC9" w:rsidRDefault="000C0682" w:rsidP="000C0682">
      <w:pPr>
        <w:spacing w:line="240" w:lineRule="auto"/>
      </w:pPr>
    </w:p>
    <w:p w:rsidR="000C0682" w:rsidRPr="005C2BC9" w:rsidRDefault="00553097" w:rsidP="000C0682">
      <w:pPr>
        <w:spacing w:line="240" w:lineRule="auto"/>
      </w:pPr>
      <w:r>
        <w:lastRenderedPageBreak/>
        <w:t>Design, procurement, installation and testing of the c</w:t>
      </w:r>
      <w:r w:rsidR="000C0682" w:rsidRPr="005C2BC9">
        <w:t xml:space="preserve">ommunications </w:t>
      </w:r>
      <w:r w:rsidR="00375423">
        <w:t>with</w:t>
      </w:r>
      <w:r w:rsidR="000C0682" w:rsidRPr="005C2BC9">
        <w:t xml:space="preserve"> </w:t>
      </w:r>
      <w:r>
        <w:t xml:space="preserve">the </w:t>
      </w:r>
      <w:r w:rsidR="003E0EB9">
        <w:t>Owner</w:t>
      </w:r>
      <w:r>
        <w:t>’s facilities</w:t>
      </w:r>
      <w:r w:rsidR="000C0682" w:rsidRPr="005C2BC9">
        <w:t xml:space="preserve"> shall be </w:t>
      </w:r>
      <w:r w:rsidR="00D766BB">
        <w:t xml:space="preserve">the responsibility </w:t>
      </w:r>
      <w:r>
        <w:t>of the seller</w:t>
      </w:r>
      <w:r w:rsidR="000C0682" w:rsidRPr="005C2BC9">
        <w:t xml:space="preserve"> in accordance with </w:t>
      </w:r>
      <w:r w:rsidR="003E0EB9">
        <w:t>Owner’s</w:t>
      </w:r>
      <w:r w:rsidR="00155580">
        <w:t xml:space="preserve"> </w:t>
      </w:r>
      <w:r w:rsidR="000C0682" w:rsidRPr="005C2BC9">
        <w:t>standards</w:t>
      </w:r>
      <w:r w:rsidR="000C0682">
        <w:t xml:space="preserve">. </w:t>
      </w:r>
    </w:p>
    <w:p w:rsidR="000C0682" w:rsidRPr="005C2BC9" w:rsidRDefault="000C0682" w:rsidP="000C0682">
      <w:pPr>
        <w:spacing w:line="240" w:lineRule="auto"/>
      </w:pPr>
    </w:p>
    <w:p w:rsidR="000C0682" w:rsidRPr="005C2BC9" w:rsidRDefault="000C0682" w:rsidP="000C0682">
      <w:pPr>
        <w:spacing w:line="240" w:lineRule="auto"/>
      </w:pPr>
      <w:r w:rsidRPr="005C2BC9">
        <w:t xml:space="preserve">The BESS control system shall be configured to adhere to the communication systems requirements outlined by </w:t>
      </w:r>
      <w:r w:rsidR="003E0EB9">
        <w:t>Owner</w:t>
      </w:r>
      <w:r w:rsidRPr="005C2BC9">
        <w:t xml:space="preserve"> and as further outlined in the Integrated Automation Equipment </w:t>
      </w:r>
      <w:r w:rsidR="00D86544">
        <w:t xml:space="preserve">in </w:t>
      </w:r>
      <w:r w:rsidRPr="005C2BC9">
        <w:t xml:space="preserve">section </w:t>
      </w:r>
      <w:r w:rsidR="00E0783D">
        <w:t>6</w:t>
      </w:r>
      <w:r w:rsidR="00D86544">
        <w:t>.1</w:t>
      </w:r>
      <w:r w:rsidRPr="005C2BC9">
        <w:t xml:space="preserve"> of this document.</w:t>
      </w:r>
    </w:p>
    <w:p w:rsidR="000C0682" w:rsidRPr="003D1FBD" w:rsidRDefault="000C0682" w:rsidP="003D1FBD"/>
    <w:p w:rsidR="000C0682" w:rsidRPr="00224A13" w:rsidRDefault="000C0682" w:rsidP="000A2D44">
      <w:pPr>
        <w:pStyle w:val="Heading2"/>
      </w:pPr>
      <w:bookmarkStart w:id="175" w:name="_Toc498089464"/>
      <w:bookmarkStart w:id="176" w:name="_Toc42256488"/>
      <w:r w:rsidRPr="00B0677E">
        <w:t xml:space="preserve">BESS </w:t>
      </w:r>
      <w:r>
        <w:t xml:space="preserve">Electrical </w:t>
      </w:r>
      <w:r w:rsidRPr="00224A13">
        <w:t>System</w:t>
      </w:r>
      <w:bookmarkEnd w:id="175"/>
      <w:r w:rsidRPr="00224A13">
        <w:t>s</w:t>
      </w:r>
      <w:bookmarkEnd w:id="176"/>
      <w:r w:rsidRPr="00224A13">
        <w:rPr>
          <w:color w:val="FF0000"/>
        </w:rPr>
        <w:t xml:space="preserve"> </w:t>
      </w:r>
    </w:p>
    <w:p w:rsidR="000C0682" w:rsidRPr="001061DE" w:rsidRDefault="00C45130" w:rsidP="000C0682">
      <w:pPr>
        <w:spacing w:line="240" w:lineRule="auto"/>
        <w:rPr>
          <w:rFonts w:eastAsia="Times New Roman"/>
        </w:rPr>
      </w:pPr>
      <w:r>
        <w:rPr>
          <w:rFonts w:eastAsia="Times New Roman"/>
        </w:rPr>
        <w:t>Seller</w:t>
      </w:r>
      <w:r w:rsidR="000C0682" w:rsidRPr="00224A13">
        <w:rPr>
          <w:rFonts w:eastAsia="Times New Roman"/>
        </w:rPr>
        <w:t>’s scope of supply will end at the POI</w:t>
      </w:r>
      <w:r w:rsidR="003F5701">
        <w:rPr>
          <w:rFonts w:eastAsia="Times New Roman"/>
        </w:rPr>
        <w:t xml:space="preserve"> as defined in the Interconnection Agreement and as defined in the Points List</w:t>
      </w:r>
      <w:r w:rsidR="000C0682" w:rsidRPr="00224A13">
        <w:rPr>
          <w:rFonts w:eastAsia="Times New Roman"/>
        </w:rPr>
        <w:t xml:space="preserve">. The electrical auxiliary power system shall be sized so that in no case it limits unit output power relative to the specified nominal capacities detailed in </w:t>
      </w:r>
      <w:r w:rsidR="001303D1">
        <w:rPr>
          <w:rFonts w:eastAsia="Times New Roman"/>
        </w:rPr>
        <w:t>Table 1</w:t>
      </w:r>
      <w:r w:rsidR="00F56126">
        <w:rPr>
          <w:rFonts w:eastAsia="Times New Roman"/>
        </w:rPr>
        <w:t xml:space="preserve">.  </w:t>
      </w:r>
      <w:r w:rsidR="000C0682" w:rsidRPr="001061DE">
        <w:rPr>
          <w:rFonts w:eastAsia="Times New Roman"/>
        </w:rPr>
        <w:t>Any revisions to the existing electrical power system installation (e.g.</w:t>
      </w:r>
      <w:r w:rsidR="000C0682">
        <w:rPr>
          <w:rFonts w:eastAsia="Times New Roman"/>
        </w:rPr>
        <w:t>,</w:t>
      </w:r>
      <w:r w:rsidR="000C0682" w:rsidRPr="001061DE">
        <w:rPr>
          <w:rFonts w:eastAsia="Times New Roman"/>
        </w:rPr>
        <w:t xml:space="preserve"> protective relaying) shall be designed for </w:t>
      </w:r>
      <w:r w:rsidR="00CE41CB">
        <w:rPr>
          <w:rFonts w:eastAsia="Times New Roman"/>
        </w:rPr>
        <w:t>Owner</w:t>
      </w:r>
      <w:r w:rsidR="00F9056A">
        <w:rPr>
          <w:rFonts w:eastAsia="Times New Roman"/>
        </w:rPr>
        <w:t xml:space="preserve"> </w:t>
      </w:r>
      <w:r w:rsidR="000C0682" w:rsidRPr="001061DE">
        <w:rPr>
          <w:rFonts w:eastAsia="Times New Roman"/>
        </w:rPr>
        <w:t>coordination, safe operation and maintenance.</w:t>
      </w:r>
    </w:p>
    <w:p w:rsidR="000C0682" w:rsidRPr="001061DE" w:rsidRDefault="000C0682" w:rsidP="000C0682">
      <w:pPr>
        <w:spacing w:line="240" w:lineRule="auto"/>
        <w:rPr>
          <w:rFonts w:eastAsia="Times New Roman"/>
        </w:rPr>
      </w:pPr>
    </w:p>
    <w:p w:rsidR="000C0682" w:rsidRPr="001061DE" w:rsidRDefault="000C0682" w:rsidP="000C0682">
      <w:pPr>
        <w:spacing w:line="240" w:lineRule="auto"/>
        <w:rPr>
          <w:rFonts w:eastAsia="Times New Roman"/>
        </w:rPr>
      </w:pPr>
      <w:r w:rsidRPr="001061DE">
        <w:rPr>
          <w:rFonts w:eastAsia="Times New Roman"/>
        </w:rPr>
        <w:t xml:space="preserve">Load flow, dynamic stability, harmonic interaction, short circuit, voltage </w:t>
      </w:r>
      <w:r w:rsidRPr="00D4005E">
        <w:rPr>
          <w:rFonts w:eastAsia="Times New Roman"/>
        </w:rPr>
        <w:t>dro</w:t>
      </w:r>
      <w:r w:rsidR="00352CBF" w:rsidRPr="00D4005E">
        <w:rPr>
          <w:rFonts w:eastAsia="Times New Roman"/>
        </w:rPr>
        <w:t>o</w:t>
      </w:r>
      <w:r w:rsidRPr="00D4005E">
        <w:rPr>
          <w:rFonts w:eastAsia="Times New Roman"/>
        </w:rPr>
        <w:t>p,</w:t>
      </w:r>
      <w:r w:rsidRPr="001061DE">
        <w:rPr>
          <w:rFonts w:eastAsia="Times New Roman"/>
        </w:rPr>
        <w:t xml:space="preserve"> coordination, grounding system safety and other </w:t>
      </w:r>
      <w:r w:rsidR="007D70C1" w:rsidRPr="001061DE">
        <w:rPr>
          <w:rFonts w:eastAsia="Times New Roman"/>
        </w:rPr>
        <w:t xml:space="preserve">studies shall be performed </w:t>
      </w:r>
      <w:r w:rsidRPr="001061DE">
        <w:rPr>
          <w:rFonts w:eastAsia="Times New Roman"/>
        </w:rPr>
        <w:t>to properly determine equipment capacity, performance, withstand requirements, transformer impedances, etc</w:t>
      </w:r>
      <w:r>
        <w:rPr>
          <w:rFonts w:eastAsia="Times New Roman"/>
        </w:rPr>
        <w:t xml:space="preserve">. </w:t>
      </w:r>
      <w:r w:rsidR="00C45130">
        <w:rPr>
          <w:rFonts w:eastAsia="Times New Roman"/>
        </w:rPr>
        <w:t>Seller</w:t>
      </w:r>
      <w:r w:rsidRPr="001061DE">
        <w:rPr>
          <w:rFonts w:eastAsia="Times New Roman"/>
        </w:rPr>
        <w:t xml:space="preserve"> shall submit design criteria, harmonic profile, short circuit characteristics, and calculations associated with these studies to Owner for review</w:t>
      </w:r>
      <w:r>
        <w:rPr>
          <w:rFonts w:eastAsia="Times New Roman"/>
        </w:rPr>
        <w:t xml:space="preserve">. </w:t>
      </w:r>
      <w:r w:rsidR="00D30F01">
        <w:t>Owner will</w:t>
      </w:r>
      <w:r w:rsidRPr="001061DE">
        <w:rPr>
          <w:rFonts w:eastAsia="Times New Roman"/>
        </w:rPr>
        <w:t xml:space="preserve"> provide data on existing Owner equipment and electric grid as necessary and </w:t>
      </w:r>
      <w:r w:rsidR="007D70C1">
        <w:rPr>
          <w:rFonts w:eastAsia="Times New Roman"/>
        </w:rPr>
        <w:t xml:space="preserve">will be </w:t>
      </w:r>
      <w:r w:rsidRPr="001061DE">
        <w:rPr>
          <w:rFonts w:eastAsia="Times New Roman"/>
        </w:rPr>
        <w:t xml:space="preserve">available to facilitate </w:t>
      </w:r>
      <w:r w:rsidR="00C45130">
        <w:rPr>
          <w:rFonts w:eastAsia="Times New Roman"/>
        </w:rPr>
        <w:t>Seller</w:t>
      </w:r>
      <w:r w:rsidRPr="001061DE">
        <w:rPr>
          <w:rFonts w:eastAsia="Times New Roman"/>
        </w:rPr>
        <w:t>’s performance of these studies.</w:t>
      </w:r>
    </w:p>
    <w:p w:rsidR="000C0682" w:rsidRPr="001061DE" w:rsidRDefault="000C0682" w:rsidP="000C0682">
      <w:pPr>
        <w:spacing w:line="240" w:lineRule="auto"/>
        <w:rPr>
          <w:rFonts w:eastAsia="Times New Roman"/>
        </w:rPr>
      </w:pPr>
    </w:p>
    <w:p w:rsidR="000C0682" w:rsidRPr="001061DE" w:rsidRDefault="000C0682" w:rsidP="000C0682">
      <w:pPr>
        <w:spacing w:line="240" w:lineRule="auto"/>
        <w:rPr>
          <w:rFonts w:eastAsia="Times New Roman"/>
        </w:rPr>
      </w:pPr>
      <w:r w:rsidRPr="001061DE">
        <w:rPr>
          <w:rFonts w:eastAsia="Times New Roman"/>
        </w:rPr>
        <w:t xml:space="preserve">Electrical systems shall not inhibit the BESS from complying with Frequency Ride Through </w:t>
      </w:r>
      <w:r>
        <w:rPr>
          <w:rFonts w:eastAsia="Times New Roman"/>
        </w:rPr>
        <w:t>(FRT)</w:t>
      </w:r>
      <w:r w:rsidRPr="001061DE">
        <w:rPr>
          <w:rFonts w:eastAsia="Times New Roman"/>
        </w:rPr>
        <w:t>/ Voltage Ride Through (VR</w:t>
      </w:r>
      <w:r>
        <w:rPr>
          <w:rFonts w:eastAsia="Times New Roman"/>
        </w:rPr>
        <w:t>T</w:t>
      </w:r>
      <w:r w:rsidRPr="001061DE">
        <w:rPr>
          <w:rFonts w:eastAsia="Times New Roman"/>
        </w:rPr>
        <w:t xml:space="preserve">) requirements per Owner’s requirements listed in </w:t>
      </w:r>
      <w:r w:rsidR="004A1DBA">
        <w:rPr>
          <w:rFonts w:eastAsia="Times New Roman"/>
        </w:rPr>
        <w:t>the Technical Specification</w:t>
      </w:r>
      <w:r w:rsidRPr="001061DE">
        <w:rPr>
          <w:rFonts w:eastAsia="Times New Roman"/>
        </w:rPr>
        <w:t>.</w:t>
      </w:r>
    </w:p>
    <w:p w:rsidR="000C0682" w:rsidRPr="001061DE" w:rsidRDefault="000C0682" w:rsidP="000C0682">
      <w:pPr>
        <w:spacing w:line="240" w:lineRule="auto"/>
        <w:rPr>
          <w:rFonts w:eastAsia="Times New Roman"/>
        </w:rPr>
      </w:pPr>
    </w:p>
    <w:p w:rsidR="000C0682" w:rsidRPr="001061DE" w:rsidRDefault="000C0682" w:rsidP="000C0682">
      <w:pPr>
        <w:spacing w:line="240" w:lineRule="auto"/>
        <w:rPr>
          <w:rFonts w:eastAsia="Times New Roman"/>
        </w:rPr>
      </w:pPr>
      <w:r w:rsidRPr="001061DE">
        <w:rPr>
          <w:rFonts w:eastAsia="Times New Roman"/>
        </w:rPr>
        <w:t>Areas of the BESS enclosures subject to explosive concentrations of gases due to faulty systems, failure of ventilation, etc.</w:t>
      </w:r>
      <w:r>
        <w:rPr>
          <w:rFonts w:eastAsia="Times New Roman"/>
        </w:rPr>
        <w:t>,</w:t>
      </w:r>
      <w:r w:rsidRPr="001061DE">
        <w:rPr>
          <w:rFonts w:eastAsia="Times New Roman"/>
        </w:rPr>
        <w:t xml:space="preserve"> shall be classified as hazardous locations in accordance with the latest NFPA criteria</w:t>
      </w:r>
      <w:r>
        <w:rPr>
          <w:rFonts w:eastAsia="Times New Roman"/>
        </w:rPr>
        <w:t xml:space="preserve">. </w:t>
      </w:r>
      <w:r w:rsidRPr="001061DE">
        <w:rPr>
          <w:rFonts w:eastAsia="Times New Roman"/>
        </w:rPr>
        <w:t>Accordingly, electrical equipment in those areas shall be provided with the appropriate enclosures for the installed locations.</w:t>
      </w:r>
    </w:p>
    <w:p w:rsidR="000C0682" w:rsidRPr="001061DE" w:rsidRDefault="000C0682" w:rsidP="000C0682">
      <w:pPr>
        <w:spacing w:line="240" w:lineRule="auto"/>
        <w:rPr>
          <w:rFonts w:eastAsia="Times New Roman"/>
        </w:rPr>
      </w:pPr>
    </w:p>
    <w:p w:rsidR="000C0682" w:rsidRPr="001061DE" w:rsidRDefault="000C0682" w:rsidP="000C0682">
      <w:pPr>
        <w:spacing w:line="240" w:lineRule="auto"/>
        <w:rPr>
          <w:rFonts w:eastAsia="Times New Roman"/>
        </w:rPr>
      </w:pPr>
      <w:r w:rsidRPr="001061DE">
        <w:rPr>
          <w:rFonts w:eastAsia="Times New Roman"/>
        </w:rPr>
        <w:t>Electrical system design shall be performed under the supervision of a professional engineer</w:t>
      </w:r>
      <w:r>
        <w:rPr>
          <w:rFonts w:eastAsia="Times New Roman"/>
        </w:rPr>
        <w:t xml:space="preserve">. </w:t>
      </w:r>
      <w:r w:rsidRPr="001061DE">
        <w:rPr>
          <w:rFonts w:eastAsia="Times New Roman"/>
        </w:rPr>
        <w:t xml:space="preserve">Specifications and drawings shall be sealed if required for submittal to regulatory agencies. </w:t>
      </w:r>
    </w:p>
    <w:p w:rsidR="000C0682" w:rsidRPr="001061DE" w:rsidRDefault="000C0682" w:rsidP="000C0682">
      <w:pPr>
        <w:spacing w:line="240" w:lineRule="auto"/>
        <w:rPr>
          <w:rFonts w:eastAsia="Times New Roman"/>
        </w:rPr>
      </w:pPr>
    </w:p>
    <w:p w:rsidR="000C0682" w:rsidRDefault="000C0682" w:rsidP="000C0682">
      <w:pPr>
        <w:spacing w:line="240" w:lineRule="auto"/>
        <w:rPr>
          <w:rFonts w:eastAsia="Times New Roman"/>
        </w:rPr>
      </w:pPr>
      <w:r w:rsidRPr="001061DE">
        <w:rPr>
          <w:rFonts w:eastAsia="Times New Roman"/>
        </w:rPr>
        <w:t>Electrical systems shall be equipped with protective relaying to trip circuit breakers for de-energizing and isolation of equipment in the event of electrical faults</w:t>
      </w:r>
      <w:r>
        <w:rPr>
          <w:rFonts w:eastAsia="Times New Roman"/>
        </w:rPr>
        <w:t xml:space="preserve">. </w:t>
      </w:r>
      <w:r w:rsidR="00C45130">
        <w:rPr>
          <w:rFonts w:eastAsia="Times New Roman"/>
        </w:rPr>
        <w:t>Seller</w:t>
      </w:r>
      <w:r w:rsidRPr="001061DE">
        <w:rPr>
          <w:rFonts w:eastAsia="Times New Roman"/>
        </w:rPr>
        <w:t xml:space="preserve"> supplied relaying protection will include primary and back-up </w:t>
      </w:r>
      <w:r w:rsidR="00B624CF" w:rsidRPr="001061DE">
        <w:rPr>
          <w:rFonts w:eastAsia="Times New Roman"/>
        </w:rPr>
        <w:t>relaying and</w:t>
      </w:r>
      <w:r w:rsidRPr="001061DE">
        <w:rPr>
          <w:rFonts w:eastAsia="Times New Roman"/>
        </w:rPr>
        <w:t xml:space="preserve"> overlapping zones of protection</w:t>
      </w:r>
      <w:r>
        <w:rPr>
          <w:rFonts w:eastAsia="Times New Roman"/>
        </w:rPr>
        <w:t xml:space="preserve">. </w:t>
      </w:r>
      <w:r w:rsidR="00C45130">
        <w:rPr>
          <w:rFonts w:eastAsia="Times New Roman"/>
        </w:rPr>
        <w:t>Seller</w:t>
      </w:r>
      <w:r w:rsidRPr="001061DE">
        <w:rPr>
          <w:rFonts w:eastAsia="Times New Roman"/>
        </w:rPr>
        <w:t xml:space="preserve"> protection relaying is to be coordinated with </w:t>
      </w:r>
      <w:r w:rsidR="003E0EB9">
        <w:t>Owner</w:t>
      </w:r>
      <w:r w:rsidRPr="001061DE">
        <w:rPr>
          <w:rFonts w:eastAsia="Times New Roman"/>
        </w:rPr>
        <w:t>’s existing</w:t>
      </w:r>
      <w:r w:rsidRPr="001061DE">
        <w:rPr>
          <w:rFonts w:eastAsia="Times New Roman"/>
          <w:b/>
        </w:rPr>
        <w:t xml:space="preserve"> </w:t>
      </w:r>
      <w:r w:rsidRPr="001061DE">
        <w:rPr>
          <w:rFonts w:eastAsia="Times New Roman"/>
        </w:rPr>
        <w:t>relaying</w:t>
      </w:r>
      <w:r>
        <w:rPr>
          <w:rFonts w:eastAsia="Times New Roman"/>
        </w:rPr>
        <w:t xml:space="preserve">. </w:t>
      </w:r>
      <w:r w:rsidRPr="001061DE">
        <w:rPr>
          <w:rFonts w:eastAsia="Times New Roman"/>
        </w:rPr>
        <w:t xml:space="preserve">Areas of </w:t>
      </w:r>
      <w:r w:rsidR="00C45130">
        <w:rPr>
          <w:rFonts w:eastAsia="Times New Roman"/>
        </w:rPr>
        <w:t>Seller</w:t>
      </w:r>
      <w:r w:rsidRPr="001061DE">
        <w:rPr>
          <w:rFonts w:eastAsia="Times New Roman"/>
        </w:rPr>
        <w:t xml:space="preserve"> supplied relaying will include, but not be limited to, MPTs, MV system, and DC/UPS systems</w:t>
      </w:r>
      <w:r>
        <w:rPr>
          <w:rFonts w:eastAsia="Times New Roman"/>
        </w:rPr>
        <w:t xml:space="preserve">. </w:t>
      </w:r>
      <w:r w:rsidRPr="001061DE">
        <w:rPr>
          <w:rFonts w:eastAsia="Times New Roman"/>
        </w:rPr>
        <w:t>Protection relaying shall comply with Owner’s requirements</w:t>
      </w:r>
      <w:r>
        <w:rPr>
          <w:rFonts w:eastAsia="Times New Roman"/>
        </w:rPr>
        <w:t xml:space="preserve">. </w:t>
      </w:r>
    </w:p>
    <w:p w:rsidR="000D2E50" w:rsidRPr="001061DE" w:rsidRDefault="000D2E50" w:rsidP="000C0682">
      <w:pPr>
        <w:spacing w:line="240" w:lineRule="auto"/>
        <w:rPr>
          <w:rFonts w:eastAsia="Times New Roman"/>
        </w:rPr>
      </w:pPr>
    </w:p>
    <w:p w:rsidR="000C0682" w:rsidRDefault="000C0682" w:rsidP="001C4C02">
      <w:pPr>
        <w:pStyle w:val="Heading3"/>
      </w:pPr>
      <w:bookmarkStart w:id="177" w:name="_Toc42256489"/>
      <w:r>
        <w:t>BESS AC System</w:t>
      </w:r>
      <w:bookmarkEnd w:id="177"/>
    </w:p>
    <w:p w:rsidR="000C0682" w:rsidRDefault="000C0682" w:rsidP="000C0682">
      <w:pPr>
        <w:spacing w:line="240" w:lineRule="auto"/>
        <w:rPr>
          <w:rFonts w:eastAsia="Times New Roman"/>
        </w:rPr>
      </w:pPr>
      <w:r w:rsidRPr="00576851">
        <w:rPr>
          <w:rFonts w:eastAsia="Times New Roman"/>
        </w:rPr>
        <w:t xml:space="preserve">The </w:t>
      </w:r>
      <w:r>
        <w:rPr>
          <w:rFonts w:eastAsia="Times New Roman"/>
        </w:rPr>
        <w:t xml:space="preserve">BESS </w:t>
      </w:r>
      <w:r w:rsidRPr="00576851">
        <w:rPr>
          <w:rFonts w:eastAsia="Times New Roman"/>
        </w:rPr>
        <w:t xml:space="preserve">AC system </w:t>
      </w:r>
      <w:r>
        <w:rPr>
          <w:rFonts w:eastAsia="Times New Roman"/>
        </w:rPr>
        <w:t xml:space="preserve">shall be </w:t>
      </w:r>
      <w:r w:rsidRPr="00576851">
        <w:rPr>
          <w:rFonts w:eastAsia="Times New Roman"/>
        </w:rPr>
        <w:t>connect</w:t>
      </w:r>
      <w:r>
        <w:rPr>
          <w:rFonts w:eastAsia="Times New Roman"/>
        </w:rPr>
        <w:t xml:space="preserve">ed </w:t>
      </w:r>
      <w:r w:rsidRPr="00576851">
        <w:rPr>
          <w:rFonts w:eastAsia="Times New Roman"/>
        </w:rPr>
        <w:t>to the</w:t>
      </w:r>
      <w:r>
        <w:rPr>
          <w:rFonts w:eastAsia="Times New Roman"/>
        </w:rPr>
        <w:t xml:space="preserve"> main step-up transformer and connected to </w:t>
      </w:r>
      <w:r w:rsidR="00C45130">
        <w:rPr>
          <w:rFonts w:eastAsia="Times New Roman"/>
        </w:rPr>
        <w:t>Seller</w:t>
      </w:r>
      <w:r>
        <w:rPr>
          <w:rFonts w:eastAsia="Times New Roman"/>
        </w:rPr>
        <w:t xml:space="preserve"> switchgear as required.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The </w:t>
      </w:r>
      <w:r>
        <w:rPr>
          <w:rFonts w:eastAsia="Times New Roman"/>
        </w:rPr>
        <w:t xml:space="preserve">high </w:t>
      </w:r>
      <w:r w:rsidRPr="00576851">
        <w:rPr>
          <w:rFonts w:eastAsia="Times New Roman"/>
        </w:rPr>
        <w:t xml:space="preserve">side of the main step-up transformer bus connection shall be considered the BESS </w:t>
      </w:r>
      <w:r>
        <w:rPr>
          <w:rFonts w:eastAsia="Times New Roman"/>
        </w:rPr>
        <w:t xml:space="preserve">point of connection </w:t>
      </w:r>
      <w:r w:rsidRPr="00576851">
        <w:rPr>
          <w:rFonts w:eastAsia="Times New Roman"/>
        </w:rPr>
        <w:t>insofar as determining rated power, efficiency, VAR supply/consumption, harmonics and similar electrical parameters</w:t>
      </w:r>
      <w:r w:rsidR="003E7657">
        <w:rPr>
          <w:rFonts w:eastAsia="Times New Roman"/>
        </w:rPr>
        <w:t xml:space="preserve"> </w:t>
      </w:r>
    </w:p>
    <w:p w:rsidR="000C0682" w:rsidRDefault="000C0682" w:rsidP="000C0682">
      <w:pPr>
        <w:spacing w:line="240" w:lineRule="auto"/>
        <w:rPr>
          <w:rFonts w:eastAsia="Times New Roman"/>
        </w:rPr>
      </w:pPr>
    </w:p>
    <w:p w:rsidR="00BF3628" w:rsidRDefault="00C45130" w:rsidP="00BF3628">
      <w:pPr>
        <w:spacing w:line="240" w:lineRule="auto"/>
        <w:rPr>
          <w:rFonts w:eastAsia="Times New Roman"/>
        </w:rPr>
      </w:pPr>
      <w:r>
        <w:rPr>
          <w:rFonts w:eastAsia="Times New Roman"/>
        </w:rPr>
        <w:lastRenderedPageBreak/>
        <w:t>Seller</w:t>
      </w:r>
      <w:r w:rsidR="00BF3628" w:rsidRPr="00576851">
        <w:rPr>
          <w:rFonts w:eastAsia="Times New Roman"/>
        </w:rPr>
        <w:t xml:space="preserve"> shall design the BESS</w:t>
      </w:r>
      <w:r w:rsidR="00BF3628">
        <w:rPr>
          <w:rFonts w:eastAsia="Times New Roman"/>
        </w:rPr>
        <w:t xml:space="preserve"> for the maximum overall (charge/discharge) efficiency, including parasitic loads</w:t>
      </w:r>
      <w:r w:rsidR="00AF47CA">
        <w:rPr>
          <w:rFonts w:eastAsia="Times New Roman"/>
        </w:rPr>
        <w:t>.</w:t>
      </w:r>
      <w:r w:rsidR="00BF3628">
        <w:rPr>
          <w:rFonts w:eastAsia="Times New Roman"/>
        </w:rPr>
        <w:t xml:space="preserve"> </w:t>
      </w:r>
    </w:p>
    <w:p w:rsidR="000C0682"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The BESS shall be designed for “0” MVAR exchange at the point of the BESS interconnection when operating in standby mode</w:t>
      </w:r>
      <w:r>
        <w:rPr>
          <w:rFonts w:eastAsia="Times New Roman"/>
        </w:rPr>
        <w:t xml:space="preserve">.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The BESS low side main circuit breaker must be </w:t>
      </w:r>
      <w:r w:rsidR="00DF14A4" w:rsidRPr="00576851">
        <w:rPr>
          <w:rFonts w:eastAsia="Times New Roman"/>
        </w:rPr>
        <w:t>open,</w:t>
      </w:r>
      <w:r w:rsidR="004A1DBA">
        <w:rPr>
          <w:rFonts w:eastAsia="Times New Roman"/>
        </w:rPr>
        <w:t xml:space="preserve"> or inverters blocked</w:t>
      </w:r>
      <w:r w:rsidRPr="00576851">
        <w:rPr>
          <w:rFonts w:eastAsia="Times New Roman"/>
        </w:rPr>
        <w:t xml:space="preserve"> before closing the </w:t>
      </w:r>
      <w:r w:rsidR="00F20673">
        <w:rPr>
          <w:rFonts w:eastAsia="Times New Roman"/>
        </w:rPr>
        <w:t>MV</w:t>
      </w:r>
      <w:r w:rsidR="00CF1EB6">
        <w:rPr>
          <w:rFonts w:eastAsia="Times New Roman"/>
        </w:rPr>
        <w:t xml:space="preserve"> breaker</w:t>
      </w:r>
      <w:r>
        <w:rPr>
          <w:rFonts w:eastAsia="Times New Roman"/>
        </w:rPr>
        <w:t>(</w:t>
      </w:r>
      <w:r w:rsidRPr="00576851">
        <w:rPr>
          <w:rFonts w:eastAsia="Times New Roman"/>
        </w:rPr>
        <w:t>s</w:t>
      </w:r>
      <w:r>
        <w:rPr>
          <w:rFonts w:eastAsia="Times New Roman"/>
        </w:rPr>
        <w:t>) or switch(</w:t>
      </w:r>
      <w:proofErr w:type="spellStart"/>
      <w:r>
        <w:rPr>
          <w:rFonts w:eastAsia="Times New Roman"/>
        </w:rPr>
        <w:t>es</w:t>
      </w:r>
      <w:proofErr w:type="spellEnd"/>
      <w:r>
        <w:rPr>
          <w:rFonts w:eastAsia="Times New Roman"/>
        </w:rPr>
        <w:t xml:space="preserve">). </w:t>
      </w:r>
      <w:r w:rsidRPr="00576851">
        <w:rPr>
          <w:rFonts w:eastAsia="Times New Roman"/>
        </w:rPr>
        <w:t xml:space="preserve">The BESS low side main circuit breaker </w:t>
      </w:r>
      <w:r>
        <w:rPr>
          <w:rFonts w:eastAsia="Times New Roman"/>
        </w:rPr>
        <w:t xml:space="preserve">or </w:t>
      </w:r>
      <w:r w:rsidR="00CF1EB6">
        <w:rPr>
          <w:rFonts w:eastAsia="Times New Roman"/>
        </w:rPr>
        <w:t>PCS</w:t>
      </w:r>
      <w:r w:rsidRPr="00576851">
        <w:rPr>
          <w:rFonts w:eastAsia="Times New Roman"/>
        </w:rPr>
        <w:t xml:space="preserve"> shall be used for synchronization of the BESS to the </w:t>
      </w:r>
      <w:r w:rsidR="00CF1EB6">
        <w:rPr>
          <w:rFonts w:eastAsia="Times New Roman"/>
        </w:rPr>
        <w:t>MV collection</w:t>
      </w:r>
      <w:r w:rsidRPr="00576851">
        <w:rPr>
          <w:rFonts w:eastAsia="Times New Roman"/>
        </w:rPr>
        <w:t xml:space="preserve"> system</w:t>
      </w:r>
      <w:r>
        <w:rPr>
          <w:rFonts w:eastAsia="Times New Roman"/>
        </w:rPr>
        <w:t>.</w:t>
      </w:r>
      <w:r w:rsidRPr="00576851">
        <w:rPr>
          <w:rFonts w:eastAsia="Times New Roman"/>
        </w:rPr>
        <w:t xml:space="preserve"> </w:t>
      </w:r>
    </w:p>
    <w:p w:rsidR="000C0682" w:rsidRPr="00576851" w:rsidRDefault="000C0682" w:rsidP="000C0682">
      <w:pPr>
        <w:spacing w:line="240" w:lineRule="auto"/>
        <w:rPr>
          <w:rFonts w:eastAsia="Times New Roman"/>
        </w:rPr>
      </w:pPr>
    </w:p>
    <w:p w:rsidR="000C0682" w:rsidRDefault="00C45130" w:rsidP="000C0682">
      <w:pPr>
        <w:spacing w:line="240" w:lineRule="auto"/>
        <w:rPr>
          <w:rFonts w:eastAsia="Times New Roman"/>
        </w:rPr>
      </w:pPr>
      <w:r>
        <w:rPr>
          <w:rFonts w:eastAsia="Times New Roman"/>
        </w:rPr>
        <w:t>Seller</w:t>
      </w:r>
      <w:r w:rsidR="000C0682" w:rsidRPr="00576851">
        <w:rPr>
          <w:rFonts w:eastAsia="Times New Roman"/>
        </w:rPr>
        <w:t xml:space="preserve"> shall design and install underground conduit, power cable and wiring from the BESS equipment to the main step-up transformer, </w:t>
      </w:r>
      <w:r w:rsidR="00CF1EB6">
        <w:rPr>
          <w:rFonts w:eastAsia="Times New Roman"/>
        </w:rPr>
        <w:t>MV</w:t>
      </w:r>
      <w:r w:rsidR="000C0682" w:rsidRPr="00576851">
        <w:rPr>
          <w:rFonts w:eastAsia="Times New Roman"/>
        </w:rPr>
        <w:t xml:space="preserve"> </w:t>
      </w:r>
      <w:r w:rsidR="000C0682">
        <w:rPr>
          <w:rFonts w:eastAsia="Times New Roman"/>
        </w:rPr>
        <w:t>switchgear</w:t>
      </w:r>
      <w:r w:rsidR="000C0682" w:rsidRPr="00576851">
        <w:rPr>
          <w:rFonts w:eastAsia="Times New Roman"/>
        </w:rPr>
        <w:t>, and instrument transformers</w:t>
      </w:r>
      <w:r w:rsidR="000C0682">
        <w:rPr>
          <w:rFonts w:eastAsia="Times New Roman"/>
        </w:rPr>
        <w:t xml:space="preserve">. </w:t>
      </w:r>
    </w:p>
    <w:p w:rsidR="000C0682" w:rsidRPr="00576851" w:rsidRDefault="000C0682" w:rsidP="000C0682">
      <w:pPr>
        <w:spacing w:line="240" w:lineRule="auto"/>
        <w:rPr>
          <w:rFonts w:eastAsia="Times New Roman"/>
        </w:rPr>
      </w:pPr>
    </w:p>
    <w:p w:rsidR="000C0682" w:rsidRDefault="00C45130" w:rsidP="000C0682">
      <w:pPr>
        <w:spacing w:line="240" w:lineRule="auto"/>
        <w:rPr>
          <w:rFonts w:eastAsia="Times New Roman"/>
        </w:rPr>
      </w:pPr>
      <w:r>
        <w:rPr>
          <w:rFonts w:eastAsia="Times New Roman"/>
        </w:rPr>
        <w:t>Seller</w:t>
      </w:r>
      <w:r w:rsidR="000C0682" w:rsidRPr="00576851">
        <w:rPr>
          <w:rFonts w:eastAsia="Times New Roman"/>
        </w:rPr>
        <w:t xml:space="preserve">’s protection system shall be capable of interrupting </w:t>
      </w:r>
      <w:r w:rsidR="007F3259">
        <w:rPr>
          <w:rFonts w:eastAsia="Times New Roman"/>
        </w:rPr>
        <w:t>maximum fault</w:t>
      </w:r>
      <w:r w:rsidR="007F3259" w:rsidRPr="00576851">
        <w:rPr>
          <w:rFonts w:eastAsia="Times New Roman"/>
        </w:rPr>
        <w:t xml:space="preserve"> </w:t>
      </w:r>
      <w:r w:rsidR="000C0682" w:rsidRPr="00576851">
        <w:rPr>
          <w:rFonts w:eastAsia="Times New Roman"/>
        </w:rPr>
        <w:t>currents</w:t>
      </w:r>
      <w:r w:rsidR="007F3259">
        <w:rPr>
          <w:rFonts w:eastAsia="Times New Roman"/>
        </w:rPr>
        <w:t xml:space="preserve"> (as determined by equipment and system studies)</w:t>
      </w:r>
      <w:r w:rsidR="000C0682" w:rsidRPr="00576851">
        <w:rPr>
          <w:rFonts w:eastAsia="Times New Roman"/>
        </w:rPr>
        <w:t xml:space="preserve"> in any portion of </w:t>
      </w:r>
      <w:r>
        <w:rPr>
          <w:rFonts w:eastAsia="Times New Roman"/>
        </w:rPr>
        <w:t>Seller</w:t>
      </w:r>
      <w:r w:rsidR="000C0682" w:rsidRPr="00576851">
        <w:rPr>
          <w:rFonts w:eastAsia="Times New Roman"/>
        </w:rPr>
        <w:t xml:space="preserve">’s scope of supply. </w:t>
      </w:r>
    </w:p>
    <w:p w:rsidR="000C0682" w:rsidRPr="00576851" w:rsidRDefault="000C0682" w:rsidP="000C0682">
      <w:pPr>
        <w:spacing w:line="240" w:lineRule="auto"/>
        <w:rPr>
          <w:rFonts w:eastAsia="Times New Roman"/>
        </w:rPr>
      </w:pPr>
    </w:p>
    <w:p w:rsidR="000C0682" w:rsidRDefault="00C45130" w:rsidP="000C0682">
      <w:pPr>
        <w:spacing w:line="240" w:lineRule="auto"/>
        <w:rPr>
          <w:rFonts w:eastAsia="Times New Roman"/>
        </w:rPr>
      </w:pPr>
      <w:r>
        <w:rPr>
          <w:rFonts w:eastAsia="Times New Roman"/>
        </w:rPr>
        <w:t>Seller</w:t>
      </w:r>
      <w:r w:rsidR="000C0682" w:rsidRPr="00576851">
        <w:rPr>
          <w:rFonts w:eastAsia="Times New Roman"/>
        </w:rPr>
        <w:t xml:space="preserve"> shall</w:t>
      </w:r>
      <w:r w:rsidR="000C0682">
        <w:rPr>
          <w:rFonts w:eastAsia="Times New Roman"/>
        </w:rPr>
        <w:t xml:space="preserve">, in close coordination with </w:t>
      </w:r>
      <w:r w:rsidR="00EF7329">
        <w:rPr>
          <w:rFonts w:eastAsia="Times New Roman"/>
        </w:rPr>
        <w:t>Owner</w:t>
      </w:r>
      <w:r w:rsidR="000C0682">
        <w:rPr>
          <w:rFonts w:eastAsia="Times New Roman"/>
        </w:rPr>
        <w:t>,</w:t>
      </w:r>
      <w:r w:rsidR="000C0682" w:rsidRPr="00576851">
        <w:rPr>
          <w:rFonts w:eastAsia="Times New Roman"/>
        </w:rPr>
        <w:t xml:space="preserve"> design, engineer, furnish and install all appropriate hardware (relay protection, SCADA, BESS controls, metering, etc.) and software. </w:t>
      </w:r>
    </w:p>
    <w:p w:rsidR="000C0682" w:rsidRDefault="000C0682" w:rsidP="000C0682"/>
    <w:p w:rsidR="000C0682" w:rsidRDefault="000C0682" w:rsidP="000A2D44">
      <w:pPr>
        <w:pStyle w:val="Heading2"/>
      </w:pPr>
      <w:bookmarkStart w:id="178" w:name="_Toc42256490"/>
      <w:r w:rsidRPr="00A91861">
        <w:t xml:space="preserve">BESS </w:t>
      </w:r>
      <w:r w:rsidR="007A32CA">
        <w:t>Enclosure</w:t>
      </w:r>
      <w:bookmarkEnd w:id="178"/>
      <w:r>
        <w:t xml:space="preserve"> </w:t>
      </w:r>
    </w:p>
    <w:p w:rsidR="000C0682" w:rsidRPr="00CB0DE1" w:rsidRDefault="000C0682" w:rsidP="000C0682">
      <w:pPr>
        <w:spacing w:line="240" w:lineRule="auto"/>
        <w:rPr>
          <w:rFonts w:eastAsia="Times New Roman"/>
          <w:bCs/>
        </w:rPr>
      </w:pPr>
      <w:r w:rsidRPr="00CB0DE1">
        <w:rPr>
          <w:rFonts w:eastAsia="Times New Roman"/>
          <w:bCs/>
        </w:rPr>
        <w:t xml:space="preserve">If a building is proposed, </w:t>
      </w:r>
      <w:r w:rsidR="00C45130">
        <w:rPr>
          <w:rFonts w:eastAsia="Times New Roman"/>
          <w:bCs/>
        </w:rPr>
        <w:t>Seller</w:t>
      </w:r>
      <w:r w:rsidRPr="00CB0DE1">
        <w:rPr>
          <w:rFonts w:eastAsia="Times New Roman"/>
          <w:bCs/>
        </w:rPr>
        <w:t xml:space="preserve"> shall design, engineer, and provide the building suitable for use to house the BESS and all indoor components</w:t>
      </w:r>
      <w:r>
        <w:rPr>
          <w:rFonts w:eastAsia="Times New Roman"/>
          <w:bCs/>
        </w:rPr>
        <w:t xml:space="preserve">. </w:t>
      </w:r>
      <w:r w:rsidR="00C45130">
        <w:rPr>
          <w:rFonts w:eastAsia="Times New Roman"/>
          <w:bCs/>
        </w:rPr>
        <w:t>Seller</w:t>
      </w:r>
      <w:r w:rsidRPr="00CB0DE1">
        <w:rPr>
          <w:rFonts w:eastAsia="Times New Roman"/>
          <w:bCs/>
        </w:rPr>
        <w:t xml:space="preserve"> shall provide on-site inspection, coordination with required building inspectors, and design review of the building required to accommodate the BESS commensurate with the BESS </w:t>
      </w:r>
      <w:r w:rsidR="000B29B0">
        <w:rPr>
          <w:rFonts w:eastAsia="SimSun"/>
          <w:bCs/>
        </w:rPr>
        <w:t>Design Life</w:t>
      </w:r>
      <w:r w:rsidR="00BA379C">
        <w:rPr>
          <w:rFonts w:eastAsia="SimSun"/>
          <w:bCs/>
        </w:rPr>
        <w:t xml:space="preserve"> represented in Table 1</w:t>
      </w:r>
      <w:r w:rsidRPr="00CB0DE1">
        <w:rPr>
          <w:rFonts w:eastAsia="Times New Roman"/>
          <w:bCs/>
        </w:rPr>
        <w:t xml:space="preserve">, including but not limited to seismic events, wind loads or other controlling criteria. </w:t>
      </w:r>
    </w:p>
    <w:p w:rsidR="000C0682" w:rsidRPr="00CB0DE1" w:rsidRDefault="000C0682" w:rsidP="000C0682">
      <w:pPr>
        <w:spacing w:line="240" w:lineRule="auto"/>
        <w:rPr>
          <w:rFonts w:eastAsia="Times New Roman"/>
          <w:bCs/>
        </w:rPr>
      </w:pPr>
    </w:p>
    <w:p w:rsidR="000C0682" w:rsidRPr="00CB0DE1" w:rsidRDefault="000C0682" w:rsidP="000C0682">
      <w:pPr>
        <w:spacing w:line="240" w:lineRule="auto"/>
        <w:rPr>
          <w:rFonts w:eastAsia="Times New Roman"/>
          <w:bCs/>
        </w:rPr>
      </w:pPr>
      <w:r w:rsidRPr="00CB0DE1">
        <w:rPr>
          <w:rFonts w:eastAsia="Times New Roman"/>
          <w:bCs/>
        </w:rPr>
        <w:t>The BESS building or enclosure, including PCS and Control Room shall be designed with the appropriate insulation to meet local building codes and ensure an energy efficient operation of the HVAC and/or ventilation system.</w:t>
      </w:r>
    </w:p>
    <w:p w:rsidR="000C0682" w:rsidRPr="00CB0DE1" w:rsidRDefault="000C0682" w:rsidP="000C0682">
      <w:pPr>
        <w:spacing w:line="240" w:lineRule="auto"/>
        <w:rPr>
          <w:rFonts w:eastAsia="Times New Roman"/>
          <w:bCs/>
        </w:rPr>
      </w:pPr>
    </w:p>
    <w:p w:rsidR="000C0682" w:rsidRPr="00CB0DE1" w:rsidRDefault="00BF3628" w:rsidP="000C0682">
      <w:pPr>
        <w:spacing w:line="240" w:lineRule="auto"/>
        <w:rPr>
          <w:rFonts w:eastAsia="Times New Roman"/>
          <w:bCs/>
        </w:rPr>
      </w:pPr>
      <w:r w:rsidRPr="00CB0DE1">
        <w:rPr>
          <w:rFonts w:eastAsia="Times New Roman"/>
          <w:bCs/>
        </w:rPr>
        <w:t xml:space="preserve">Limited geotechnical data is available </w:t>
      </w:r>
      <w:r w:rsidR="000C0682" w:rsidRPr="00CB0DE1">
        <w:rPr>
          <w:rFonts w:eastAsia="Times New Roman"/>
          <w:bCs/>
        </w:rPr>
        <w:t xml:space="preserve">for the </w:t>
      </w:r>
      <w:r w:rsidR="000A7E92">
        <w:rPr>
          <w:rFonts w:eastAsia="Times New Roman"/>
          <w:bCs/>
        </w:rPr>
        <w:t>P</w:t>
      </w:r>
      <w:r w:rsidR="000A7E92" w:rsidRPr="00CB0DE1">
        <w:rPr>
          <w:rFonts w:eastAsia="Times New Roman"/>
          <w:bCs/>
        </w:rPr>
        <w:t xml:space="preserve">roject </w:t>
      </w:r>
      <w:r w:rsidR="000C0682" w:rsidRPr="00CB0DE1">
        <w:rPr>
          <w:rFonts w:eastAsia="Times New Roman"/>
          <w:bCs/>
        </w:rPr>
        <w:t>location and included as a part of the specification</w:t>
      </w:r>
      <w:r w:rsidR="000C0682">
        <w:rPr>
          <w:rFonts w:eastAsia="Times New Roman"/>
          <w:bCs/>
        </w:rPr>
        <w:t xml:space="preserve">. </w:t>
      </w:r>
      <w:r w:rsidR="000C0682" w:rsidRPr="00CB0DE1">
        <w:rPr>
          <w:rFonts w:eastAsia="Times New Roman"/>
          <w:bCs/>
        </w:rPr>
        <w:t>This data is provided for information only and may be used for bidding purposes</w:t>
      </w:r>
      <w:r w:rsidR="000C0682">
        <w:rPr>
          <w:rFonts w:eastAsia="Times New Roman"/>
          <w:bCs/>
        </w:rPr>
        <w:t xml:space="preserve">. </w:t>
      </w:r>
      <w:r w:rsidR="00C45130">
        <w:rPr>
          <w:rFonts w:eastAsia="Times New Roman"/>
          <w:bCs/>
        </w:rPr>
        <w:t>Seller</w:t>
      </w:r>
      <w:r w:rsidRPr="00CB0DE1">
        <w:rPr>
          <w:rFonts w:eastAsia="Times New Roman"/>
          <w:bCs/>
        </w:rPr>
        <w:t xml:space="preserve"> shall provide all assumptions used as the basis for their bid</w:t>
      </w:r>
      <w:r>
        <w:rPr>
          <w:rFonts w:eastAsia="Times New Roman"/>
          <w:bCs/>
        </w:rPr>
        <w:t xml:space="preserve">. </w:t>
      </w:r>
    </w:p>
    <w:p w:rsidR="000C0682" w:rsidRPr="00CB0DE1" w:rsidRDefault="000C0682" w:rsidP="000C0682">
      <w:pPr>
        <w:spacing w:line="240" w:lineRule="auto"/>
        <w:rPr>
          <w:rFonts w:eastAsia="Times New Roman"/>
          <w:bCs/>
        </w:rPr>
      </w:pPr>
    </w:p>
    <w:p w:rsidR="000C0682" w:rsidRDefault="000C0682" w:rsidP="000C0682">
      <w:pPr>
        <w:spacing w:line="240" w:lineRule="auto"/>
        <w:rPr>
          <w:rFonts w:eastAsia="Times New Roman"/>
          <w:bCs/>
        </w:rPr>
      </w:pPr>
      <w:r w:rsidRPr="00CB0DE1">
        <w:rPr>
          <w:rFonts w:eastAsia="Times New Roman"/>
          <w:bCs/>
        </w:rPr>
        <w:t>The building or enclosure design shall consider materials on the basis of being maintenance free with a maximum durability and minimum cost for replacement and repair</w:t>
      </w:r>
      <w:r>
        <w:rPr>
          <w:rFonts w:eastAsia="Times New Roman"/>
          <w:bCs/>
        </w:rPr>
        <w:t xml:space="preserve">. </w:t>
      </w:r>
      <w:r w:rsidRPr="00CB0DE1">
        <w:rPr>
          <w:rFonts w:eastAsia="Times New Roman"/>
          <w:bCs/>
        </w:rPr>
        <w:t xml:space="preserve">Structural systems shall be engineered for ductile modes of failure to the extent possible. </w:t>
      </w:r>
    </w:p>
    <w:p w:rsidR="000E278B" w:rsidRDefault="000E278B" w:rsidP="000C0682">
      <w:pPr>
        <w:spacing w:line="240" w:lineRule="auto"/>
        <w:rPr>
          <w:rFonts w:eastAsia="Times New Roman"/>
          <w:bCs/>
        </w:rPr>
      </w:pPr>
    </w:p>
    <w:p w:rsidR="00C4348D" w:rsidRPr="00C4348D" w:rsidRDefault="000E278B" w:rsidP="00C4348D">
      <w:pPr>
        <w:pStyle w:val="Heading3"/>
      </w:pPr>
      <w:bookmarkStart w:id="179" w:name="_Toc42256491"/>
      <w:r>
        <w:t xml:space="preserve">Building </w:t>
      </w:r>
      <w:r w:rsidR="0042593E">
        <w:t>Design</w:t>
      </w:r>
      <w:bookmarkEnd w:id="179"/>
    </w:p>
    <w:p w:rsidR="00924A4E" w:rsidRDefault="00924A4E" w:rsidP="00D26878">
      <w:pPr>
        <w:rPr>
          <w:lang w:eastAsia="ko-KR"/>
        </w:rPr>
      </w:pPr>
      <w:r w:rsidRPr="00150AF4">
        <w:rPr>
          <w:lang w:eastAsia="ko-KR"/>
        </w:rPr>
        <w:t>See Section 4.11.</w:t>
      </w:r>
      <w:r w:rsidR="00861DA3" w:rsidRPr="00D61ED7">
        <w:rPr>
          <w:lang w:eastAsia="ko-KR"/>
        </w:rPr>
        <w:t>2</w:t>
      </w:r>
      <w:r w:rsidRPr="00150AF4">
        <w:rPr>
          <w:lang w:eastAsia="ko-KR"/>
        </w:rPr>
        <w:t xml:space="preserve"> for Environmental loads that shall apply to the building.</w:t>
      </w:r>
    </w:p>
    <w:p w:rsidR="00DF79C5" w:rsidRDefault="00DF79C5" w:rsidP="00D26878">
      <w:pPr>
        <w:rPr>
          <w:lang w:eastAsia="ko-KR"/>
        </w:rPr>
      </w:pPr>
    </w:p>
    <w:p w:rsidR="00D26878" w:rsidRPr="00CF1EB6" w:rsidRDefault="00D26878" w:rsidP="00980396">
      <w:pPr>
        <w:pStyle w:val="ListParagraph"/>
        <w:numPr>
          <w:ilvl w:val="3"/>
          <w:numId w:val="62"/>
        </w:numPr>
        <w:ind w:left="720"/>
        <w:rPr>
          <w:sz w:val="22"/>
          <w:szCs w:val="22"/>
          <w:lang w:eastAsia="ko-KR"/>
        </w:rPr>
      </w:pPr>
      <w:r w:rsidRPr="00CF1EB6">
        <w:rPr>
          <w:sz w:val="22"/>
          <w:szCs w:val="22"/>
          <w:lang w:eastAsia="ko-KR"/>
        </w:rPr>
        <w:t>Structural Framing:  Design primary and secondary structural members and exterior covering materials for applicable loads in accordance with the Metal Building Manufacturers Association's (MBMA) "Design Practice Manual"</w:t>
      </w:r>
    </w:p>
    <w:p w:rsidR="00D26878" w:rsidRPr="00CF1EB6" w:rsidRDefault="00D26878" w:rsidP="002963B8">
      <w:pPr>
        <w:ind w:left="720"/>
        <w:rPr>
          <w:lang w:eastAsia="ko-KR"/>
        </w:rPr>
      </w:pPr>
    </w:p>
    <w:p w:rsidR="00D26878" w:rsidRPr="00CF1EB6" w:rsidRDefault="00D26878" w:rsidP="00980396">
      <w:pPr>
        <w:pStyle w:val="ListParagraph"/>
        <w:numPr>
          <w:ilvl w:val="3"/>
          <w:numId w:val="62"/>
        </w:numPr>
        <w:ind w:left="720"/>
        <w:rPr>
          <w:sz w:val="22"/>
          <w:szCs w:val="22"/>
          <w:lang w:eastAsia="ko-KR"/>
        </w:rPr>
      </w:pPr>
      <w:r w:rsidRPr="00CF1EB6">
        <w:rPr>
          <w:sz w:val="22"/>
          <w:szCs w:val="22"/>
          <w:lang w:eastAsia="ko-KR"/>
        </w:rPr>
        <w:t>Structural Steel:  For design of structural steel members, comply with the requirements of the American Institute of Steel Construction's (AISC) "Specifications for the Design, Fabrication and Erection of Structural Steel for Buildings" for design requirements and allowable stresses.</w:t>
      </w:r>
    </w:p>
    <w:p w:rsidR="00D26878" w:rsidRPr="00CF1EB6" w:rsidRDefault="00D26878" w:rsidP="002963B8">
      <w:pPr>
        <w:ind w:left="720"/>
        <w:rPr>
          <w:lang w:eastAsia="ko-KR"/>
        </w:rPr>
      </w:pPr>
    </w:p>
    <w:p w:rsidR="00D26878" w:rsidRPr="00CF1EB6" w:rsidRDefault="00D26878" w:rsidP="00980396">
      <w:pPr>
        <w:pStyle w:val="ListParagraph"/>
        <w:numPr>
          <w:ilvl w:val="3"/>
          <w:numId w:val="62"/>
        </w:numPr>
        <w:ind w:left="720"/>
        <w:rPr>
          <w:sz w:val="22"/>
          <w:szCs w:val="22"/>
          <w:lang w:eastAsia="ko-KR"/>
        </w:rPr>
      </w:pPr>
      <w:r w:rsidRPr="00CF1EB6">
        <w:rPr>
          <w:sz w:val="22"/>
          <w:szCs w:val="22"/>
          <w:lang w:eastAsia="ko-KR"/>
        </w:rPr>
        <w:t>Light Gauge Steel:  For design of light gauge steel members, comply with requirements of the American Iron and Steel Institute's (AISC) "Specifications for the Design of Cold Formed Steel Structural Members" and "Design of Light Gauge Steel Diaphragms" for design requirements and allowable stresses.</w:t>
      </w:r>
    </w:p>
    <w:p w:rsidR="00D26878" w:rsidRPr="00CF1EB6" w:rsidRDefault="00D26878" w:rsidP="002963B8">
      <w:pPr>
        <w:ind w:left="720"/>
        <w:rPr>
          <w:lang w:eastAsia="ko-KR"/>
        </w:rPr>
      </w:pPr>
    </w:p>
    <w:p w:rsidR="00D26878" w:rsidRPr="00CF1EB6" w:rsidRDefault="00D26878" w:rsidP="00980396">
      <w:pPr>
        <w:pStyle w:val="ListParagraph"/>
        <w:numPr>
          <w:ilvl w:val="3"/>
          <w:numId w:val="62"/>
        </w:numPr>
        <w:ind w:left="720"/>
        <w:rPr>
          <w:sz w:val="22"/>
          <w:szCs w:val="22"/>
          <w:lang w:eastAsia="ko-KR"/>
        </w:rPr>
      </w:pPr>
      <w:r w:rsidRPr="00CF1EB6">
        <w:rPr>
          <w:sz w:val="22"/>
          <w:szCs w:val="22"/>
          <w:lang w:eastAsia="ko-KR"/>
        </w:rPr>
        <w:t>Welded Connections:  Comply with requirements of the American Welding Society's (AWS) "Standard Code for Arc and Gas Welding in Building Construction" for Welding procedures.</w:t>
      </w:r>
    </w:p>
    <w:p w:rsidR="00D26878" w:rsidRDefault="00D26878" w:rsidP="00D26878">
      <w:pPr>
        <w:rPr>
          <w:lang w:eastAsia="ko-KR"/>
        </w:rPr>
      </w:pPr>
    </w:p>
    <w:p w:rsidR="00D26878" w:rsidRDefault="00D26878" w:rsidP="00D26878">
      <w:pPr>
        <w:rPr>
          <w:lang w:eastAsia="ko-KR"/>
        </w:rPr>
      </w:pPr>
      <w:r>
        <w:rPr>
          <w:lang w:eastAsia="ko-KR"/>
        </w:rPr>
        <w:t xml:space="preserve">Basic Design Loads:  Include live load, wind load and seismic load, in addition to the dead load.  All loads shall be based on the </w:t>
      </w:r>
      <w:r w:rsidR="00FD207D">
        <w:rPr>
          <w:lang w:eastAsia="ko-KR"/>
        </w:rPr>
        <w:t>site-specific</w:t>
      </w:r>
      <w:r>
        <w:rPr>
          <w:lang w:eastAsia="ko-KR"/>
        </w:rPr>
        <w:t xml:space="preserve"> conditions and latest IBC, state and local codes.</w:t>
      </w:r>
    </w:p>
    <w:p w:rsidR="00D26878" w:rsidRDefault="00D26878" w:rsidP="00D26878">
      <w:pPr>
        <w:rPr>
          <w:lang w:eastAsia="ko-KR"/>
        </w:rPr>
      </w:pPr>
    </w:p>
    <w:p w:rsidR="00D26878" w:rsidRPr="00CF1EB6" w:rsidRDefault="00D26878" w:rsidP="00980396">
      <w:pPr>
        <w:pStyle w:val="ListParagraph"/>
        <w:numPr>
          <w:ilvl w:val="3"/>
          <w:numId w:val="63"/>
        </w:numPr>
        <w:ind w:left="810"/>
        <w:rPr>
          <w:sz w:val="22"/>
          <w:szCs w:val="22"/>
          <w:lang w:eastAsia="ko-KR"/>
        </w:rPr>
      </w:pPr>
      <w:r w:rsidRPr="00CF1EB6">
        <w:rPr>
          <w:sz w:val="22"/>
          <w:szCs w:val="22"/>
          <w:lang w:eastAsia="ko-KR"/>
        </w:rPr>
        <w:t xml:space="preserve">Live Load with Snow Load shall </w:t>
      </w:r>
      <w:r w:rsidR="007F7C11" w:rsidRPr="00CF1EB6">
        <w:rPr>
          <w:sz w:val="22"/>
          <w:szCs w:val="22"/>
          <w:lang w:eastAsia="ko-KR"/>
        </w:rPr>
        <w:t>be based be in accordance with IBC and the state local code.</w:t>
      </w:r>
      <w:r w:rsidR="007F7C11" w:rsidRPr="00CF1EB6">
        <w:rPr>
          <w:bCs/>
          <w:sz w:val="22"/>
          <w:szCs w:val="22"/>
        </w:rPr>
        <w:t xml:space="preserve"> </w:t>
      </w:r>
    </w:p>
    <w:p w:rsidR="00D26878" w:rsidRPr="00CF1EB6" w:rsidRDefault="00D26878" w:rsidP="002C3928">
      <w:pPr>
        <w:ind w:left="810"/>
        <w:rPr>
          <w:lang w:eastAsia="ko-KR"/>
        </w:rPr>
      </w:pPr>
    </w:p>
    <w:p w:rsidR="00E5095E" w:rsidRPr="00CF1EB6" w:rsidRDefault="00D26878" w:rsidP="00980396">
      <w:pPr>
        <w:pStyle w:val="ListParagraph"/>
        <w:numPr>
          <w:ilvl w:val="3"/>
          <w:numId w:val="63"/>
        </w:numPr>
        <w:ind w:left="810"/>
        <w:rPr>
          <w:bCs/>
          <w:sz w:val="22"/>
          <w:szCs w:val="22"/>
        </w:rPr>
      </w:pPr>
      <w:r w:rsidRPr="00CF1EB6">
        <w:rPr>
          <w:sz w:val="22"/>
          <w:szCs w:val="22"/>
          <w:lang w:eastAsia="ko-KR"/>
        </w:rPr>
        <w:t xml:space="preserve">Wind Load:  Wind load shall be based </w:t>
      </w:r>
      <w:r w:rsidR="00E5095E" w:rsidRPr="00CF1EB6">
        <w:rPr>
          <w:sz w:val="22"/>
          <w:szCs w:val="22"/>
          <w:lang w:eastAsia="ko-KR"/>
        </w:rPr>
        <w:t>be in accordance with IBC and the state local code</w:t>
      </w:r>
      <w:r w:rsidR="009D20F9" w:rsidRPr="00CF1EB6">
        <w:rPr>
          <w:sz w:val="22"/>
          <w:szCs w:val="22"/>
          <w:lang w:eastAsia="ko-KR"/>
        </w:rPr>
        <w:t>.</w:t>
      </w:r>
      <w:r w:rsidR="00E5095E" w:rsidRPr="00CF1EB6">
        <w:rPr>
          <w:bCs/>
          <w:sz w:val="22"/>
          <w:szCs w:val="22"/>
        </w:rPr>
        <w:t xml:space="preserve"> </w:t>
      </w:r>
    </w:p>
    <w:p w:rsidR="00C4348D" w:rsidRPr="00CF1EB6" w:rsidRDefault="00C4348D" w:rsidP="002C3928">
      <w:pPr>
        <w:ind w:left="810"/>
        <w:rPr>
          <w:lang w:eastAsia="ko-KR"/>
        </w:rPr>
      </w:pPr>
    </w:p>
    <w:p w:rsidR="00D26878" w:rsidRPr="00CF1EB6" w:rsidRDefault="00D26878" w:rsidP="00980396">
      <w:pPr>
        <w:pStyle w:val="ListParagraph"/>
        <w:numPr>
          <w:ilvl w:val="3"/>
          <w:numId w:val="63"/>
        </w:numPr>
        <w:ind w:left="810"/>
        <w:rPr>
          <w:sz w:val="22"/>
          <w:szCs w:val="22"/>
          <w:lang w:eastAsia="ko-KR"/>
        </w:rPr>
      </w:pPr>
      <w:r w:rsidRPr="00CF1EB6">
        <w:rPr>
          <w:sz w:val="22"/>
          <w:szCs w:val="22"/>
          <w:lang w:eastAsia="ko-KR"/>
        </w:rPr>
        <w:t xml:space="preserve">Seismic Load:  Seismic load applied shall be in accordance with IBC and the state local code, </w:t>
      </w:r>
    </w:p>
    <w:p w:rsidR="00D26878" w:rsidRPr="00CF1EB6" w:rsidRDefault="00D26878" w:rsidP="002C3928">
      <w:pPr>
        <w:ind w:left="810"/>
        <w:rPr>
          <w:lang w:eastAsia="ko-KR"/>
        </w:rPr>
      </w:pPr>
    </w:p>
    <w:p w:rsidR="00D26878" w:rsidRPr="00CF1EB6" w:rsidRDefault="00D26878" w:rsidP="00980396">
      <w:pPr>
        <w:pStyle w:val="ListParagraph"/>
        <w:numPr>
          <w:ilvl w:val="0"/>
          <w:numId w:val="63"/>
        </w:numPr>
        <w:ind w:left="810"/>
        <w:rPr>
          <w:sz w:val="22"/>
          <w:szCs w:val="22"/>
          <w:lang w:eastAsia="ko-KR"/>
        </w:rPr>
      </w:pPr>
      <w:r w:rsidRPr="00CF1EB6">
        <w:rPr>
          <w:sz w:val="22"/>
          <w:szCs w:val="22"/>
          <w:lang w:eastAsia="ko-KR"/>
        </w:rPr>
        <w:t>Auxiliary Loads:  Include dynamic live loads such as those generated by suspended ceilings, sprinkler systems, electrical or mechanical systems or any suspended HVAC units, and exterior frames and doors.</w:t>
      </w:r>
    </w:p>
    <w:p w:rsidR="00D26878" w:rsidRDefault="00D26878" w:rsidP="00D26878">
      <w:pPr>
        <w:rPr>
          <w:lang w:eastAsia="ko-KR"/>
        </w:rPr>
      </w:pPr>
    </w:p>
    <w:p w:rsidR="00D26878" w:rsidRDefault="00D26878" w:rsidP="002C3928">
      <w:pPr>
        <w:rPr>
          <w:lang w:eastAsia="ko-KR"/>
        </w:rPr>
      </w:pPr>
      <w:r>
        <w:rPr>
          <w:lang w:eastAsia="ko-KR"/>
        </w:rPr>
        <w:t>Design:  Each member shall be designed to withstand stresses resulting from the combination of loads that produce the maximum allowable stresses in that member as prescribed in MBMA's "Design Practices Manual".</w:t>
      </w:r>
    </w:p>
    <w:p w:rsidR="00637089" w:rsidRDefault="00637089" w:rsidP="002C3928">
      <w:pPr>
        <w:pStyle w:val="ListParagraph"/>
        <w:rPr>
          <w:lang w:eastAsia="ko-KR"/>
        </w:rPr>
      </w:pPr>
    </w:p>
    <w:p w:rsidR="000E278B" w:rsidRPr="000E278B" w:rsidRDefault="00CD7255" w:rsidP="000E278B">
      <w:pPr>
        <w:pStyle w:val="Heading3"/>
      </w:pPr>
      <w:bookmarkStart w:id="180" w:name="_Toc42256492"/>
      <w:r>
        <w:t xml:space="preserve">Shipping </w:t>
      </w:r>
      <w:r w:rsidR="000E278B">
        <w:t xml:space="preserve">Container </w:t>
      </w:r>
      <w:r w:rsidR="00316E53">
        <w:t xml:space="preserve">or </w:t>
      </w:r>
      <w:r>
        <w:t xml:space="preserve">Metal </w:t>
      </w:r>
      <w:r w:rsidR="00316E53">
        <w:t>Enclosure</w:t>
      </w:r>
      <w:bookmarkEnd w:id="180"/>
    </w:p>
    <w:p w:rsidR="006B6364" w:rsidRDefault="00735C3E" w:rsidP="000C0682">
      <w:pPr>
        <w:spacing w:line="240" w:lineRule="auto"/>
        <w:rPr>
          <w:rFonts w:eastAsia="Times New Roman"/>
          <w:bCs/>
        </w:rPr>
      </w:pPr>
      <w:r>
        <w:rPr>
          <w:rFonts w:eastAsia="Times New Roman"/>
          <w:bCs/>
        </w:rPr>
        <w:t>If container</w:t>
      </w:r>
      <w:r w:rsidR="00174966">
        <w:rPr>
          <w:rFonts w:eastAsia="Times New Roman"/>
          <w:bCs/>
        </w:rPr>
        <w:t>s</w:t>
      </w:r>
      <w:r>
        <w:rPr>
          <w:rFonts w:eastAsia="Times New Roman"/>
          <w:bCs/>
        </w:rPr>
        <w:t xml:space="preserve"> </w:t>
      </w:r>
      <w:r w:rsidR="00174966">
        <w:rPr>
          <w:rFonts w:eastAsia="Times New Roman"/>
          <w:bCs/>
        </w:rPr>
        <w:t xml:space="preserve">are </w:t>
      </w:r>
      <w:r>
        <w:rPr>
          <w:rFonts w:eastAsia="Times New Roman"/>
          <w:bCs/>
        </w:rPr>
        <w:t>proposed</w:t>
      </w:r>
      <w:r w:rsidR="00A233D4">
        <w:rPr>
          <w:rFonts w:eastAsia="Times New Roman"/>
          <w:bCs/>
        </w:rPr>
        <w:t xml:space="preserve">, it shall be in accordance with the </w:t>
      </w:r>
      <w:r w:rsidR="008775DD">
        <w:rPr>
          <w:rFonts w:eastAsia="Times New Roman"/>
          <w:bCs/>
        </w:rPr>
        <w:t xml:space="preserve">International Standard ISO 1496-1 or </w:t>
      </w:r>
      <w:r w:rsidR="006B6364">
        <w:rPr>
          <w:rFonts w:eastAsia="Times New Roman"/>
          <w:bCs/>
        </w:rPr>
        <w:t>similar standards.</w:t>
      </w:r>
      <w:r>
        <w:rPr>
          <w:rFonts w:eastAsia="Times New Roman"/>
          <w:bCs/>
        </w:rPr>
        <w:t xml:space="preserve"> </w:t>
      </w:r>
    </w:p>
    <w:p w:rsidR="00637089" w:rsidRDefault="00637089" w:rsidP="000C0682">
      <w:pPr>
        <w:spacing w:line="240" w:lineRule="auto"/>
        <w:rPr>
          <w:rFonts w:eastAsia="Times New Roman"/>
          <w:bCs/>
        </w:rPr>
      </w:pPr>
    </w:p>
    <w:p w:rsidR="000C0682" w:rsidRPr="00A91861" w:rsidRDefault="000C0682" w:rsidP="000A2D44">
      <w:pPr>
        <w:pStyle w:val="Heading2"/>
      </w:pPr>
      <w:bookmarkStart w:id="181" w:name="_Toc498089473"/>
      <w:bookmarkStart w:id="182" w:name="_Toc42256493"/>
      <w:r w:rsidRPr="00A91861">
        <w:t xml:space="preserve">Other </w:t>
      </w:r>
      <w:r w:rsidR="003D1FBD">
        <w:t xml:space="preserve">BESS Facility </w:t>
      </w:r>
      <w:r w:rsidRPr="00A91861">
        <w:t>Design Requirements</w:t>
      </w:r>
      <w:bookmarkEnd w:id="181"/>
      <w:bookmarkEnd w:id="182"/>
    </w:p>
    <w:p w:rsidR="000C0682" w:rsidRPr="00443500" w:rsidRDefault="000C0682" w:rsidP="001C4C02">
      <w:pPr>
        <w:pStyle w:val="Heading3"/>
      </w:pPr>
      <w:bookmarkStart w:id="183" w:name="_Toc42256494"/>
      <w:r w:rsidRPr="00443500">
        <w:t>Hydrogen Mitigation</w:t>
      </w:r>
      <w:bookmarkEnd w:id="183"/>
      <w:r w:rsidRPr="00A561FF">
        <w:rPr>
          <w:color w:val="FF0000"/>
        </w:rPr>
        <w:t xml:space="preserve"> </w:t>
      </w:r>
      <w:r>
        <w:rPr>
          <w:color w:val="FF0000"/>
        </w:rPr>
        <w:t xml:space="preserve"> </w:t>
      </w:r>
    </w:p>
    <w:p w:rsidR="000C0682" w:rsidRPr="0030110A" w:rsidRDefault="000C0682" w:rsidP="000C0682">
      <w:pPr>
        <w:spacing w:line="240" w:lineRule="auto"/>
        <w:rPr>
          <w:rFonts w:eastAsia="Times New Roman"/>
        </w:rPr>
      </w:pPr>
      <w:r w:rsidRPr="0030110A">
        <w:rPr>
          <w:rFonts w:eastAsia="Times New Roman"/>
        </w:rPr>
        <w:t xml:space="preserve">If </w:t>
      </w:r>
      <w:r w:rsidR="00EF7329">
        <w:rPr>
          <w:rFonts w:eastAsia="Times New Roman"/>
        </w:rPr>
        <w:t>applicable</w:t>
      </w:r>
      <w:r w:rsidR="00EF7329" w:rsidRPr="0030110A">
        <w:rPr>
          <w:rFonts w:eastAsia="Times New Roman"/>
        </w:rPr>
        <w:t xml:space="preserve"> </w:t>
      </w:r>
      <w:r w:rsidRPr="0030110A">
        <w:rPr>
          <w:rFonts w:eastAsia="Times New Roman"/>
        </w:rPr>
        <w:t xml:space="preserve">for the </w:t>
      </w:r>
      <w:r w:rsidR="00FD207D" w:rsidRPr="0030110A">
        <w:rPr>
          <w:rFonts w:eastAsia="Times New Roman"/>
        </w:rPr>
        <w:t>battery</w:t>
      </w:r>
      <w:r w:rsidRPr="0030110A">
        <w:rPr>
          <w:rFonts w:eastAsia="Times New Roman"/>
        </w:rPr>
        <w:t xml:space="preserve"> chemistry proposed, </w:t>
      </w:r>
      <w:r w:rsidR="00C45130">
        <w:rPr>
          <w:rFonts w:eastAsia="Times New Roman"/>
        </w:rPr>
        <w:t>Seller</w:t>
      </w:r>
      <w:r w:rsidRPr="0030110A">
        <w:rPr>
          <w:rFonts w:eastAsia="Times New Roman"/>
        </w:rPr>
        <w:t xml:space="preserve"> shall calculate the maximum hydrogen emission rates for the battery and design a fully redundant forced-air ventilation/fan system accordingly to satisfy all codes and standards</w:t>
      </w:r>
      <w:r>
        <w:rPr>
          <w:rFonts w:eastAsia="Times New Roman"/>
        </w:rPr>
        <w:t xml:space="preserve">. </w:t>
      </w:r>
      <w:r w:rsidRPr="0030110A">
        <w:rPr>
          <w:rFonts w:eastAsia="Times New Roman"/>
        </w:rPr>
        <w:t xml:space="preserve">These calculations shall be included in the proposal and shall include the safety margins used. </w:t>
      </w:r>
    </w:p>
    <w:p w:rsidR="000C0682" w:rsidRPr="0030110A" w:rsidRDefault="000C0682" w:rsidP="000C0682">
      <w:pPr>
        <w:spacing w:line="240" w:lineRule="auto"/>
        <w:rPr>
          <w:rFonts w:eastAsia="Times New Roman"/>
        </w:rPr>
      </w:pPr>
    </w:p>
    <w:p w:rsidR="000C0682" w:rsidRPr="0030110A" w:rsidRDefault="00C45130" w:rsidP="000C0682">
      <w:pPr>
        <w:spacing w:line="240" w:lineRule="auto"/>
        <w:rPr>
          <w:rFonts w:eastAsia="Times New Roman"/>
        </w:rPr>
      </w:pPr>
      <w:r>
        <w:rPr>
          <w:rFonts w:eastAsia="Times New Roman"/>
        </w:rPr>
        <w:t>Seller</w:t>
      </w:r>
      <w:r w:rsidR="000C0682" w:rsidRPr="0030110A">
        <w:rPr>
          <w:rFonts w:eastAsia="Times New Roman"/>
        </w:rPr>
        <w:t xml:space="preserve"> shall provide and install hydrogen detectors and configure their control logic such that the hydrogen detection system alarms at </w:t>
      </w:r>
      <w:r w:rsidR="000C0682">
        <w:rPr>
          <w:rFonts w:eastAsia="Times New Roman"/>
        </w:rPr>
        <w:t xml:space="preserve">one percent </w:t>
      </w:r>
      <w:r w:rsidR="000C0682" w:rsidRPr="0030110A">
        <w:rPr>
          <w:rFonts w:eastAsia="Times New Roman"/>
        </w:rPr>
        <w:t>hydrogen concentration</w:t>
      </w:r>
      <w:r w:rsidR="000C0682">
        <w:rPr>
          <w:rFonts w:eastAsia="Times New Roman"/>
        </w:rPr>
        <w:t xml:space="preserve">. </w:t>
      </w:r>
      <w:r w:rsidR="000C0682" w:rsidRPr="0030110A">
        <w:rPr>
          <w:rFonts w:eastAsia="Times New Roman"/>
        </w:rPr>
        <w:t xml:space="preserve">Additional alarms and logic shall be provided to stop battery charging if the hydrogen concentration exceeds a safe level. </w:t>
      </w:r>
    </w:p>
    <w:p w:rsidR="000C0682" w:rsidRPr="0030110A" w:rsidRDefault="000C0682" w:rsidP="000C0682">
      <w:pPr>
        <w:spacing w:line="240" w:lineRule="auto"/>
        <w:rPr>
          <w:rFonts w:eastAsia="Times New Roman"/>
        </w:rPr>
      </w:pPr>
    </w:p>
    <w:p w:rsidR="000C0682" w:rsidRPr="0030110A" w:rsidRDefault="000C0682" w:rsidP="000C0682">
      <w:pPr>
        <w:spacing w:line="240" w:lineRule="auto"/>
        <w:rPr>
          <w:rFonts w:eastAsia="Times New Roman"/>
        </w:rPr>
      </w:pPr>
      <w:r w:rsidRPr="0030110A">
        <w:rPr>
          <w:rFonts w:eastAsia="Times New Roman"/>
        </w:rPr>
        <w:t xml:space="preserve">Any enclosures into which hydrogen may propagate during normal or abnormal operations shall be protected against accumulation of a flammable or explosive mixture of hydrogen and air, and against ignition by an external spark of any such mixture that may nevertheless occur. </w:t>
      </w:r>
    </w:p>
    <w:p w:rsidR="000C0682" w:rsidRPr="0030110A" w:rsidRDefault="000C0682" w:rsidP="000C0682">
      <w:pPr>
        <w:spacing w:line="240" w:lineRule="auto"/>
        <w:rPr>
          <w:rFonts w:eastAsia="Times New Roman"/>
        </w:rPr>
      </w:pPr>
    </w:p>
    <w:p w:rsidR="000C0682" w:rsidRPr="0030110A" w:rsidRDefault="000C0682" w:rsidP="000C0682">
      <w:pPr>
        <w:spacing w:line="240" w:lineRule="auto"/>
        <w:rPr>
          <w:rFonts w:eastAsia="Times New Roman"/>
        </w:rPr>
      </w:pPr>
      <w:r w:rsidRPr="0030110A">
        <w:rPr>
          <w:rFonts w:eastAsia="Times New Roman"/>
        </w:rPr>
        <w:lastRenderedPageBreak/>
        <w:t xml:space="preserve">If flooded electrolyte cells are used, </w:t>
      </w:r>
      <w:r w:rsidR="00C45130">
        <w:rPr>
          <w:rFonts w:eastAsia="Times New Roman"/>
        </w:rPr>
        <w:t>Seller</w:t>
      </w:r>
      <w:r w:rsidRPr="0030110A">
        <w:rPr>
          <w:rFonts w:eastAsia="Times New Roman"/>
        </w:rPr>
        <w:t xml:space="preserve"> shall install flash arresters on the cells.</w:t>
      </w:r>
    </w:p>
    <w:p w:rsidR="000C0682" w:rsidRDefault="000C0682" w:rsidP="000C0682">
      <w:pPr>
        <w:spacing w:line="240" w:lineRule="auto"/>
        <w:rPr>
          <w:rFonts w:eastAsia="Times New Roman"/>
        </w:rPr>
      </w:pPr>
    </w:p>
    <w:p w:rsidR="000C0682" w:rsidRPr="00443500" w:rsidRDefault="000C0682" w:rsidP="001C4C02">
      <w:pPr>
        <w:pStyle w:val="Heading3"/>
      </w:pPr>
      <w:bookmarkStart w:id="184" w:name="_Toc42256495"/>
      <w:r w:rsidRPr="00443500">
        <w:t>Emission Mitigation</w:t>
      </w:r>
      <w:bookmarkEnd w:id="184"/>
      <w:r w:rsidRPr="00443500">
        <w:t xml:space="preserve"> </w:t>
      </w:r>
    </w:p>
    <w:p w:rsidR="00F30D2E" w:rsidRPr="0030110A" w:rsidRDefault="00F30D2E" w:rsidP="00F30D2E">
      <w:pPr>
        <w:spacing w:line="240" w:lineRule="auto"/>
        <w:rPr>
          <w:rFonts w:eastAsia="Times New Roman"/>
        </w:rPr>
      </w:pPr>
      <w:r w:rsidRPr="0030110A">
        <w:rPr>
          <w:rFonts w:eastAsia="Times New Roman"/>
        </w:rPr>
        <w:t xml:space="preserve">As relevant to the type of cell proposed, </w:t>
      </w:r>
      <w:r w:rsidR="00C45130">
        <w:rPr>
          <w:rFonts w:eastAsia="Times New Roman"/>
        </w:rPr>
        <w:t>Seller</w:t>
      </w:r>
      <w:r w:rsidRPr="0030110A">
        <w:rPr>
          <w:rFonts w:eastAsia="Times New Roman"/>
        </w:rPr>
        <w:t xml:space="preserve"> shall design the BESS and produce calculations which demonstrate that the cells, method of charging, HVAC and overall system design are such as to comply with the OSHA requirements for </w:t>
      </w:r>
      <w:r w:rsidR="00AF47CA">
        <w:rPr>
          <w:rFonts w:eastAsia="Times New Roman"/>
        </w:rPr>
        <w:t>any and all</w:t>
      </w:r>
      <w:r w:rsidRPr="0030110A">
        <w:rPr>
          <w:rFonts w:eastAsia="Times New Roman"/>
        </w:rPr>
        <w:t xml:space="preserve"> emissions that may be present under </w:t>
      </w:r>
      <w:r w:rsidR="00AF47CA">
        <w:rPr>
          <w:rFonts w:eastAsia="Times New Roman"/>
        </w:rPr>
        <w:t>all</w:t>
      </w:r>
      <w:r w:rsidRPr="0030110A">
        <w:rPr>
          <w:rFonts w:eastAsia="Times New Roman"/>
        </w:rPr>
        <w:t xml:space="preserve"> conditions, for example: thermal runaway. </w:t>
      </w:r>
    </w:p>
    <w:p w:rsidR="000C0682" w:rsidRPr="00443500" w:rsidRDefault="000C0682" w:rsidP="000C0682">
      <w:pPr>
        <w:spacing w:line="240" w:lineRule="auto"/>
        <w:rPr>
          <w:rFonts w:eastAsia="Times New Roman"/>
        </w:rPr>
      </w:pPr>
    </w:p>
    <w:p w:rsidR="000C0682" w:rsidRPr="00443500" w:rsidRDefault="000C0682" w:rsidP="001C4C02">
      <w:pPr>
        <w:pStyle w:val="Heading3"/>
      </w:pPr>
      <w:bookmarkStart w:id="185" w:name="_Toc42256496"/>
      <w:r w:rsidRPr="00443500">
        <w:t>Electrolyte Spill Containment</w:t>
      </w:r>
      <w:bookmarkEnd w:id="185"/>
      <w:r w:rsidRPr="00443500">
        <w:t xml:space="preserve"> </w:t>
      </w:r>
    </w:p>
    <w:p w:rsidR="000C0682" w:rsidRPr="0030110A" w:rsidRDefault="000C0682" w:rsidP="000C0682">
      <w:pPr>
        <w:spacing w:line="240" w:lineRule="auto"/>
        <w:rPr>
          <w:rFonts w:eastAsia="Times New Roman"/>
          <w:bCs/>
        </w:rPr>
      </w:pPr>
      <w:r w:rsidRPr="0030110A">
        <w:rPr>
          <w:rFonts w:eastAsia="Times New Roman"/>
          <w:bCs/>
        </w:rPr>
        <w:t>The BESS</w:t>
      </w:r>
      <w:r w:rsidRPr="0030110A">
        <w:rPr>
          <w:rFonts w:eastAsia="Times New Roman"/>
          <w:b/>
          <w:bCs/>
        </w:rPr>
        <w:t xml:space="preserve"> </w:t>
      </w:r>
      <w:r w:rsidRPr="0030110A">
        <w:rPr>
          <w:rFonts w:eastAsia="Times New Roman"/>
          <w:bCs/>
        </w:rPr>
        <w:t>design shall mitigate electrolyte spills that are credible for the types of cells used</w:t>
      </w:r>
      <w:r>
        <w:rPr>
          <w:rFonts w:eastAsia="Times New Roman"/>
          <w:bCs/>
        </w:rPr>
        <w:t xml:space="preserve">. </w:t>
      </w:r>
      <w:r w:rsidRPr="0030110A">
        <w:rPr>
          <w:rFonts w:eastAsia="Times New Roman"/>
          <w:bCs/>
        </w:rPr>
        <w:t>The design shall include features that contain electrolyte spills (to be emptied by contracted chemical disposal company in the event of a spill) and prevent discharge to local sewers or the surrounding site soils</w:t>
      </w:r>
      <w:r>
        <w:rPr>
          <w:rFonts w:eastAsia="Times New Roman"/>
          <w:bCs/>
        </w:rPr>
        <w:t xml:space="preserve">. </w:t>
      </w:r>
      <w:r w:rsidRPr="0030110A">
        <w:rPr>
          <w:rFonts w:eastAsia="Times New Roman"/>
          <w:bCs/>
        </w:rPr>
        <w:t xml:space="preserve">The design shall address containment of water from the fire protection system, as applicable. </w:t>
      </w:r>
      <w:r w:rsidR="00C45130">
        <w:t>Seller</w:t>
      </w:r>
      <w:r w:rsidR="00402635">
        <w:t xml:space="preserve"> shall provide a </w:t>
      </w:r>
      <w:r w:rsidR="00402635" w:rsidRPr="006B522D">
        <w:t xml:space="preserve">Spill Prevention Control and Countermeasures plan and provide secondary containment </w:t>
      </w:r>
      <w:r w:rsidR="00402635">
        <w:t>where required.</w:t>
      </w:r>
    </w:p>
    <w:p w:rsidR="000C0682" w:rsidRPr="0030110A" w:rsidRDefault="000C0682" w:rsidP="000C0682">
      <w:pPr>
        <w:spacing w:line="240" w:lineRule="auto"/>
        <w:rPr>
          <w:rFonts w:eastAsia="Times New Roman"/>
          <w:bCs/>
        </w:rPr>
      </w:pPr>
    </w:p>
    <w:p w:rsidR="000C0682" w:rsidRDefault="000C0682" w:rsidP="000C0682">
      <w:pPr>
        <w:spacing w:line="240" w:lineRule="auto"/>
        <w:rPr>
          <w:rFonts w:eastAsia="Times New Roman"/>
          <w:bCs/>
        </w:rPr>
      </w:pPr>
      <w:r w:rsidRPr="0030110A">
        <w:rPr>
          <w:rFonts w:eastAsia="Times New Roman"/>
          <w:bCs/>
        </w:rPr>
        <w:t>The O&amp;M manual shall address procedures to cleanup electrolyte spills, as applicable</w:t>
      </w:r>
      <w:r>
        <w:rPr>
          <w:rFonts w:eastAsia="Times New Roman"/>
          <w:bCs/>
        </w:rPr>
        <w:t>.</w:t>
      </w:r>
    </w:p>
    <w:p w:rsidR="000C0682" w:rsidRDefault="000C0682" w:rsidP="000C0682">
      <w:pPr>
        <w:spacing w:line="240" w:lineRule="auto"/>
        <w:rPr>
          <w:rFonts w:eastAsia="Times New Roman"/>
          <w:bCs/>
        </w:rPr>
      </w:pPr>
    </w:p>
    <w:p w:rsidR="00BD7F9C" w:rsidRPr="00443500" w:rsidRDefault="00BD7F9C" w:rsidP="001C4C02">
      <w:pPr>
        <w:pStyle w:val="Heading3"/>
      </w:pPr>
      <w:bookmarkStart w:id="186" w:name="_Toc42256497"/>
      <w:r>
        <w:t>Painting</w:t>
      </w:r>
      <w:r w:rsidRPr="00443500">
        <w:t xml:space="preserve"> </w:t>
      </w:r>
      <w:r w:rsidR="00E22BF0">
        <w:t>/ Logos</w:t>
      </w:r>
      <w:bookmarkEnd w:id="186"/>
    </w:p>
    <w:p w:rsidR="000C0682" w:rsidRPr="00CB0DE1" w:rsidRDefault="00C45130" w:rsidP="000C0682">
      <w:pPr>
        <w:spacing w:line="240" w:lineRule="auto"/>
        <w:rPr>
          <w:rFonts w:eastAsia="Times New Roman"/>
          <w:bCs/>
        </w:rPr>
      </w:pPr>
      <w:r>
        <w:rPr>
          <w:rFonts w:eastAsia="Times New Roman"/>
          <w:bCs/>
        </w:rPr>
        <w:t>Seller</w:t>
      </w:r>
      <w:r w:rsidR="000C0682" w:rsidRPr="00224A13">
        <w:rPr>
          <w:rFonts w:eastAsia="Times New Roman"/>
          <w:bCs/>
        </w:rPr>
        <w:t xml:space="preserve"> shall paint the entire exterior of the building or enclosure with a finish coat in a color approved by </w:t>
      </w:r>
      <w:r w:rsidR="003E0EB9">
        <w:t>Owner</w:t>
      </w:r>
      <w:r w:rsidR="000C0682" w:rsidRPr="00224A13">
        <w:rPr>
          <w:rFonts w:eastAsia="Times New Roman"/>
          <w:bCs/>
        </w:rPr>
        <w:t xml:space="preserve">. The paint shall be suitable for application to the exterior material of the building or enclosure and the environmental conditions </w:t>
      </w:r>
      <w:r w:rsidR="002E48F3">
        <w:rPr>
          <w:rFonts w:eastAsia="Times New Roman"/>
          <w:bCs/>
        </w:rPr>
        <w:t>applicable to the site</w:t>
      </w:r>
      <w:r w:rsidR="000C0682" w:rsidRPr="00224A13">
        <w:rPr>
          <w:rFonts w:eastAsia="Times New Roman"/>
          <w:bCs/>
          <w:i/>
          <w:iCs/>
        </w:rPr>
        <w:t xml:space="preserve">. </w:t>
      </w:r>
      <w:r w:rsidR="004321C2">
        <w:rPr>
          <w:rFonts w:eastAsia="Times New Roman"/>
          <w:bCs/>
        </w:rPr>
        <w:t>Owner may supply image(s) of company logo for display on buildings or enclosures, after painting.  U</w:t>
      </w:r>
      <w:r w:rsidR="000C0682" w:rsidRPr="00224A13">
        <w:rPr>
          <w:rFonts w:eastAsia="Times New Roman"/>
          <w:bCs/>
        </w:rPr>
        <w:t>pon completion of painting, remove surplus material, rubbish</w:t>
      </w:r>
      <w:r w:rsidR="000C0682" w:rsidRPr="00CB0DE1">
        <w:rPr>
          <w:rFonts w:eastAsia="Times New Roman"/>
          <w:bCs/>
        </w:rPr>
        <w:t xml:space="preserve">, and debris resulting from this </w:t>
      </w:r>
      <w:r w:rsidR="00EF7329">
        <w:rPr>
          <w:rFonts w:eastAsia="Times New Roman"/>
          <w:bCs/>
        </w:rPr>
        <w:t>W</w:t>
      </w:r>
      <w:r w:rsidR="00EF7329" w:rsidRPr="00CB0DE1">
        <w:rPr>
          <w:rFonts w:eastAsia="Times New Roman"/>
          <w:bCs/>
        </w:rPr>
        <w:t xml:space="preserve">ork </w:t>
      </w:r>
      <w:r w:rsidR="000C0682" w:rsidRPr="00CB0DE1">
        <w:rPr>
          <w:rFonts w:eastAsia="Times New Roman"/>
          <w:bCs/>
        </w:rPr>
        <w:t xml:space="preserve">and leave the building and enclosures and </w:t>
      </w:r>
      <w:r w:rsidR="00EF7329">
        <w:rPr>
          <w:rFonts w:eastAsia="Times New Roman"/>
          <w:bCs/>
        </w:rPr>
        <w:t>S</w:t>
      </w:r>
      <w:r w:rsidR="00EF7329" w:rsidRPr="00CB0DE1">
        <w:rPr>
          <w:rFonts w:eastAsia="Times New Roman"/>
          <w:bCs/>
        </w:rPr>
        <w:t xml:space="preserve">ite </w:t>
      </w:r>
      <w:r w:rsidR="000C0682" w:rsidRPr="00CB0DE1">
        <w:rPr>
          <w:rFonts w:eastAsia="Times New Roman"/>
          <w:bCs/>
        </w:rPr>
        <w:t xml:space="preserve">in a neat, clean and acceptable condition. </w:t>
      </w:r>
    </w:p>
    <w:p w:rsidR="000C0682" w:rsidRPr="00CB0DE1" w:rsidRDefault="000C0682" w:rsidP="000C0682">
      <w:pPr>
        <w:spacing w:line="240" w:lineRule="auto"/>
        <w:rPr>
          <w:rFonts w:eastAsia="Times New Roman"/>
          <w:bCs/>
        </w:rPr>
      </w:pPr>
    </w:p>
    <w:p w:rsidR="000C0682" w:rsidRDefault="000C0682" w:rsidP="000C0682">
      <w:pPr>
        <w:spacing w:line="240" w:lineRule="auto"/>
        <w:rPr>
          <w:rFonts w:eastAsia="Times New Roman"/>
          <w:bCs/>
        </w:rPr>
      </w:pPr>
      <w:r w:rsidRPr="00CB0DE1">
        <w:rPr>
          <w:rFonts w:eastAsia="Times New Roman"/>
          <w:bCs/>
        </w:rPr>
        <w:t>All builders’ hardware shall be suitable for the required functions</w:t>
      </w:r>
      <w:r>
        <w:rPr>
          <w:rFonts w:eastAsia="Times New Roman"/>
          <w:bCs/>
        </w:rPr>
        <w:t xml:space="preserve">. </w:t>
      </w:r>
      <w:r w:rsidRPr="00CB0DE1">
        <w:rPr>
          <w:rFonts w:eastAsia="Times New Roman"/>
          <w:bCs/>
        </w:rPr>
        <w:t>Hardware shall be of a durable grade consistent with the life expectancy of the facility and appropriate Federal specifications</w:t>
      </w:r>
      <w:r>
        <w:rPr>
          <w:rFonts w:eastAsia="Times New Roman"/>
          <w:bCs/>
        </w:rPr>
        <w:t xml:space="preserve">. </w:t>
      </w:r>
      <w:r w:rsidRPr="00CB0DE1">
        <w:rPr>
          <w:rFonts w:eastAsia="Times New Roman"/>
          <w:bCs/>
        </w:rPr>
        <w:t>Exit and fire door hardware shall conform to UL specifications. Installation of exits shall conform to NFPA No. 80</w:t>
      </w:r>
      <w:r>
        <w:rPr>
          <w:rFonts w:eastAsia="Times New Roman"/>
          <w:bCs/>
        </w:rPr>
        <w:t>.</w:t>
      </w:r>
    </w:p>
    <w:p w:rsidR="001C545F" w:rsidRPr="001C545F" w:rsidRDefault="001C545F" w:rsidP="001C545F"/>
    <w:p w:rsidR="001C545F" w:rsidRPr="001C545F" w:rsidRDefault="001C545F" w:rsidP="001C545F"/>
    <w:p w:rsidR="000C0682" w:rsidRPr="00576851" w:rsidRDefault="00290809" w:rsidP="000C0682">
      <w:pPr>
        <w:spacing w:line="240" w:lineRule="auto"/>
        <w:rPr>
          <w:rFonts w:eastAsia="Times New Roman"/>
        </w:rPr>
      </w:pPr>
      <w:r>
        <w:rPr>
          <w:rFonts w:eastAsia="Times New Roman"/>
          <w:bCs/>
        </w:rPr>
        <w:br w:type="page"/>
      </w:r>
    </w:p>
    <w:p w:rsidR="00F71621" w:rsidRDefault="00F71621" w:rsidP="00D45B0D">
      <w:pPr>
        <w:pStyle w:val="Heading1"/>
        <w:rPr>
          <w:rFonts w:hint="eastAsia"/>
        </w:rPr>
      </w:pPr>
      <w:bookmarkStart w:id="187" w:name="_Toc42256498"/>
      <w:r>
        <w:lastRenderedPageBreak/>
        <w:t>SUPERVISORY CONTROL AND DATA ACQUISITION (SCADA)</w:t>
      </w:r>
      <w:bookmarkEnd w:id="187"/>
    </w:p>
    <w:p w:rsidR="000C0682" w:rsidRDefault="000C0682" w:rsidP="000C0682">
      <w:pPr>
        <w:autoSpaceDE w:val="0"/>
        <w:autoSpaceDN w:val="0"/>
        <w:adjustRightInd w:val="0"/>
        <w:spacing w:line="240" w:lineRule="auto"/>
      </w:pPr>
      <w:r w:rsidRPr="006D398F">
        <w:t xml:space="preserve">The </w:t>
      </w:r>
      <w:r w:rsidR="00B93805">
        <w:t>BESS</w:t>
      </w:r>
      <w:r w:rsidR="00B93805" w:rsidRPr="006D398F">
        <w:t xml:space="preserve"> </w:t>
      </w:r>
      <w:r w:rsidRPr="006D398F">
        <w:t xml:space="preserve">SCADA system </w:t>
      </w:r>
      <w:r w:rsidR="00244F84" w:rsidRPr="006D398F">
        <w:t>will supervise and monitor BESS operations</w:t>
      </w:r>
      <w:r w:rsidR="00244F84">
        <w:t xml:space="preserve">.  </w:t>
      </w:r>
      <w:r w:rsidR="00567C26">
        <w:t xml:space="preserve">The </w:t>
      </w:r>
      <w:r w:rsidR="009774BC">
        <w:t xml:space="preserve">BESS </w:t>
      </w:r>
      <w:r w:rsidR="00567C26">
        <w:t xml:space="preserve">SCADA System </w:t>
      </w:r>
      <w:r w:rsidR="00F1364A">
        <w:t xml:space="preserve">shall be compatible with </w:t>
      </w:r>
      <w:r w:rsidR="00D475A1">
        <w:t xml:space="preserve">the </w:t>
      </w:r>
      <w:r w:rsidR="00F1364A">
        <w:t xml:space="preserve">Owner’s </w:t>
      </w:r>
      <w:r w:rsidR="00101A7F">
        <w:t xml:space="preserve">historian database </w:t>
      </w:r>
      <w:r w:rsidR="00D475A1">
        <w:t xml:space="preserve">and </w:t>
      </w:r>
      <w:r w:rsidR="00114615">
        <w:t xml:space="preserve">applicable </w:t>
      </w:r>
      <w:r w:rsidR="00101A7F">
        <w:t>protocols</w:t>
      </w:r>
      <w:r w:rsidR="00567C26">
        <w:t>.</w:t>
      </w:r>
      <w:r w:rsidR="00114615">
        <w:t xml:space="preserve">  </w:t>
      </w:r>
      <w:r w:rsidR="00B93805">
        <w:t xml:space="preserve">The </w:t>
      </w:r>
      <w:r w:rsidRPr="006D398F">
        <w:t xml:space="preserve">BESS </w:t>
      </w:r>
      <w:r>
        <w:t xml:space="preserve">SCADA system </w:t>
      </w:r>
      <w:r w:rsidR="00567C26">
        <w:t>shall</w:t>
      </w:r>
      <w:r w:rsidR="00B93805">
        <w:t xml:space="preserve"> </w:t>
      </w:r>
      <w:r w:rsidR="00114615">
        <w:t>incorporate</w:t>
      </w:r>
      <w:r w:rsidR="0058063A">
        <w:t xml:space="preserve"> </w:t>
      </w:r>
      <w:r w:rsidR="00F302BE">
        <w:t xml:space="preserve">an RTU to send data to the Owner’s </w:t>
      </w:r>
      <w:r w:rsidR="00D475A1">
        <w:t>historian.</w:t>
      </w:r>
      <w:r w:rsidR="009774BC" w:rsidDel="009774BC">
        <w:t xml:space="preserve"> </w:t>
      </w:r>
    </w:p>
    <w:p w:rsidR="000C0682" w:rsidRPr="006D398F" w:rsidRDefault="000C0682" w:rsidP="000C0682">
      <w:pPr>
        <w:spacing w:line="240" w:lineRule="auto"/>
      </w:pPr>
    </w:p>
    <w:p w:rsidR="000C0682" w:rsidRDefault="000C0682" w:rsidP="000C0682">
      <w:pPr>
        <w:pStyle w:val="BodyText"/>
        <w:spacing w:after="0"/>
        <w:rPr>
          <w:sz w:val="22"/>
        </w:rPr>
      </w:pPr>
      <w:r w:rsidRPr="006D398F">
        <w:rPr>
          <w:sz w:val="22"/>
        </w:rPr>
        <w:t>SCADA pricing should include hardware and software (including all software subscriptions</w:t>
      </w:r>
      <w:r w:rsidR="004817E0">
        <w:rPr>
          <w:sz w:val="22"/>
        </w:rPr>
        <w:t xml:space="preserve"> for first year of the project</w:t>
      </w:r>
      <w:r w:rsidRPr="006D398F">
        <w:rPr>
          <w:sz w:val="22"/>
        </w:rPr>
        <w:t xml:space="preserve">) for </w:t>
      </w:r>
      <w:r w:rsidR="0006693F">
        <w:rPr>
          <w:sz w:val="22"/>
        </w:rPr>
        <w:t>the Design Life of the Project</w:t>
      </w:r>
      <w:r w:rsidRPr="00F1364A">
        <w:rPr>
          <w:sz w:val="22"/>
        </w:rPr>
        <w:t>.</w:t>
      </w:r>
      <w:r w:rsidRPr="006D398F">
        <w:rPr>
          <w:sz w:val="22"/>
        </w:rPr>
        <w:t xml:space="preserve"> The monitoring system shall provide energy generation data, historical data, meteorological data</w:t>
      </w:r>
      <w:r w:rsidR="00C719A8">
        <w:rPr>
          <w:sz w:val="22"/>
        </w:rPr>
        <w:t xml:space="preserve">, and all other applicable data to </w:t>
      </w:r>
      <w:r w:rsidR="00434E4A">
        <w:rPr>
          <w:sz w:val="22"/>
        </w:rPr>
        <w:t>record</w:t>
      </w:r>
      <w:r w:rsidR="00C719A8">
        <w:rPr>
          <w:sz w:val="22"/>
        </w:rPr>
        <w:t xml:space="preserve"> operational history</w:t>
      </w:r>
      <w:r w:rsidRPr="006D398F">
        <w:rPr>
          <w:sz w:val="22"/>
        </w:rPr>
        <w:t>. The system shall be configured to sample data at a rate of once per second, with 1-to-</w:t>
      </w:r>
      <w:r w:rsidR="004A28CF" w:rsidRPr="006D398F">
        <w:rPr>
          <w:sz w:val="22"/>
        </w:rPr>
        <w:t>10-minute</w:t>
      </w:r>
      <w:r w:rsidRPr="006D398F">
        <w:rPr>
          <w:sz w:val="22"/>
        </w:rPr>
        <w:t xml:space="preserve"> average </w:t>
      </w:r>
      <w:r w:rsidR="00DC0D0C" w:rsidRPr="006D398F">
        <w:rPr>
          <w:sz w:val="22"/>
        </w:rPr>
        <w:t>intervals and</w:t>
      </w:r>
      <w:r w:rsidRPr="006D398F">
        <w:rPr>
          <w:sz w:val="22"/>
        </w:rPr>
        <w:t xml:space="preserve"> shall be configured to update the server at least once every 15 minutes. The system shall be configured to sample and store the 1-to-</w:t>
      </w:r>
      <w:r w:rsidR="004A28CF" w:rsidRPr="006D398F">
        <w:rPr>
          <w:sz w:val="22"/>
        </w:rPr>
        <w:t>10-minute</w:t>
      </w:r>
      <w:r w:rsidRPr="006D398F">
        <w:rPr>
          <w:sz w:val="22"/>
        </w:rPr>
        <w:t xml:space="preserve"> averaged interval data for a period of </w:t>
      </w:r>
      <w:r w:rsidR="009339FD">
        <w:rPr>
          <w:sz w:val="22"/>
        </w:rPr>
        <w:t>24</w:t>
      </w:r>
      <w:r w:rsidRPr="006D398F">
        <w:rPr>
          <w:sz w:val="22"/>
        </w:rPr>
        <w:t xml:space="preserve"> months</w:t>
      </w:r>
      <w:r w:rsidR="005A1B25">
        <w:rPr>
          <w:sz w:val="22"/>
        </w:rPr>
        <w:t xml:space="preserve"> based on Owner preferences</w:t>
      </w:r>
      <w:r w:rsidRPr="006D398F">
        <w:rPr>
          <w:sz w:val="22"/>
        </w:rPr>
        <w:t xml:space="preserve">. </w:t>
      </w:r>
    </w:p>
    <w:p w:rsidR="000C0682" w:rsidRDefault="000C0682" w:rsidP="000C0682">
      <w:pPr>
        <w:spacing w:line="240" w:lineRule="auto"/>
        <w:rPr>
          <w:rFonts w:eastAsia="Times New Roman"/>
          <w:highlight w:val="yellow"/>
        </w:rPr>
      </w:pPr>
    </w:p>
    <w:p w:rsidR="000C0682" w:rsidRPr="00B0677E" w:rsidRDefault="000C0682" w:rsidP="000C0682">
      <w:pPr>
        <w:pStyle w:val="BodyText"/>
        <w:spacing w:after="0"/>
      </w:pPr>
      <w:r w:rsidRPr="27D1FA34">
        <w:rPr>
          <w:sz w:val="22"/>
          <w:szCs w:val="22"/>
        </w:rPr>
        <w:t xml:space="preserve">The monitoring system shall be capable of issuing alarms and notices to instantly alert the proper personnel in a timely manner, both locally and via </w:t>
      </w:r>
      <w:r w:rsidR="003E0EB9">
        <w:t>Owner</w:t>
      </w:r>
      <w:r w:rsidRPr="27D1FA34">
        <w:rPr>
          <w:sz w:val="22"/>
          <w:szCs w:val="22"/>
        </w:rPr>
        <w:t xml:space="preserve"> SCADA system, to potential system problems and outages. The monitoring system shall specify a </w:t>
      </w:r>
      <w:r w:rsidR="00810EAB">
        <w:rPr>
          <w:sz w:val="22"/>
          <w:szCs w:val="22"/>
        </w:rPr>
        <w:t>module-level</w:t>
      </w:r>
      <w:r w:rsidR="00810EAB" w:rsidRPr="27D1FA34">
        <w:rPr>
          <w:sz w:val="22"/>
          <w:szCs w:val="22"/>
        </w:rPr>
        <w:t xml:space="preserve"> </w:t>
      </w:r>
      <w:r w:rsidRPr="27D1FA34">
        <w:rPr>
          <w:sz w:val="22"/>
          <w:szCs w:val="22"/>
        </w:rPr>
        <w:t xml:space="preserve">monitoring system </w:t>
      </w:r>
      <w:r w:rsidR="0006693F" w:rsidRPr="27D1FA34">
        <w:rPr>
          <w:sz w:val="22"/>
          <w:szCs w:val="22"/>
        </w:rPr>
        <w:t xml:space="preserve">capable of detecting </w:t>
      </w:r>
      <w:r w:rsidRPr="27D1FA34">
        <w:rPr>
          <w:sz w:val="22"/>
          <w:szCs w:val="22"/>
        </w:rPr>
        <w:t xml:space="preserve">that an abnormal </w:t>
      </w:r>
      <w:r w:rsidR="00810EAB">
        <w:rPr>
          <w:sz w:val="22"/>
          <w:szCs w:val="22"/>
        </w:rPr>
        <w:t>module</w:t>
      </w:r>
      <w:r w:rsidR="00810EAB" w:rsidRPr="27D1FA34">
        <w:rPr>
          <w:sz w:val="22"/>
          <w:szCs w:val="22"/>
        </w:rPr>
        <w:t xml:space="preserve"> </w:t>
      </w:r>
      <w:r w:rsidRPr="27D1FA34">
        <w:rPr>
          <w:sz w:val="22"/>
          <w:szCs w:val="22"/>
        </w:rPr>
        <w:t xml:space="preserve">condition exists or may exist. Abnormal </w:t>
      </w:r>
      <w:r w:rsidR="00810EAB">
        <w:rPr>
          <w:sz w:val="22"/>
          <w:szCs w:val="22"/>
        </w:rPr>
        <w:t>module</w:t>
      </w:r>
      <w:r w:rsidR="00810EAB" w:rsidRPr="27D1FA34">
        <w:rPr>
          <w:sz w:val="22"/>
          <w:szCs w:val="22"/>
        </w:rPr>
        <w:t xml:space="preserve"> </w:t>
      </w:r>
      <w:r w:rsidRPr="27D1FA34">
        <w:rPr>
          <w:sz w:val="22"/>
          <w:szCs w:val="22"/>
        </w:rPr>
        <w:t xml:space="preserve">conditions shall include all types of </w:t>
      </w:r>
      <w:r w:rsidR="00256238">
        <w:rPr>
          <w:sz w:val="22"/>
          <w:szCs w:val="22"/>
        </w:rPr>
        <w:t>module</w:t>
      </w:r>
      <w:r w:rsidR="00256238" w:rsidRPr="27D1FA34">
        <w:rPr>
          <w:sz w:val="22"/>
          <w:szCs w:val="22"/>
        </w:rPr>
        <w:t xml:space="preserve"> </w:t>
      </w:r>
      <w:r w:rsidRPr="27D1FA34">
        <w:rPr>
          <w:sz w:val="22"/>
          <w:szCs w:val="22"/>
        </w:rPr>
        <w:t xml:space="preserve">failures that are commonly known to occur for the type of </w:t>
      </w:r>
      <w:r w:rsidR="00810EAB">
        <w:rPr>
          <w:sz w:val="22"/>
          <w:szCs w:val="22"/>
        </w:rPr>
        <w:t>module</w:t>
      </w:r>
      <w:r w:rsidR="00810EAB" w:rsidRPr="27D1FA34">
        <w:rPr>
          <w:sz w:val="22"/>
          <w:szCs w:val="22"/>
        </w:rPr>
        <w:t xml:space="preserve"> </w:t>
      </w:r>
      <w:r w:rsidRPr="27D1FA34">
        <w:rPr>
          <w:sz w:val="22"/>
          <w:szCs w:val="22"/>
        </w:rPr>
        <w:t xml:space="preserve">used. At a minimum, the </w:t>
      </w:r>
      <w:r w:rsidR="00256238">
        <w:rPr>
          <w:sz w:val="22"/>
          <w:szCs w:val="22"/>
        </w:rPr>
        <w:t>module</w:t>
      </w:r>
      <w:r w:rsidR="00256238" w:rsidRPr="27D1FA34">
        <w:rPr>
          <w:sz w:val="22"/>
          <w:szCs w:val="22"/>
        </w:rPr>
        <w:t xml:space="preserve"> </w:t>
      </w:r>
      <w:r w:rsidRPr="27D1FA34">
        <w:rPr>
          <w:sz w:val="22"/>
          <w:szCs w:val="22"/>
        </w:rPr>
        <w:t xml:space="preserve">monitoring system shall identify three alarm states as follows: </w:t>
      </w:r>
    </w:p>
    <w:p w:rsidR="000C0682" w:rsidRPr="00B0677E" w:rsidRDefault="000C0682" w:rsidP="000C0682">
      <w:pPr>
        <w:spacing w:line="240" w:lineRule="auto"/>
        <w:rPr>
          <w:rFonts w:eastAsia="Times New Roman"/>
        </w:rPr>
      </w:pPr>
    </w:p>
    <w:p w:rsidR="000C0682" w:rsidRPr="00B0677E" w:rsidRDefault="000C0682" w:rsidP="00980396">
      <w:pPr>
        <w:pStyle w:val="ListParagraph"/>
        <w:numPr>
          <w:ilvl w:val="0"/>
          <w:numId w:val="4"/>
        </w:numPr>
        <w:ind w:left="540"/>
        <w:rPr>
          <w:sz w:val="22"/>
          <w:szCs w:val="22"/>
        </w:rPr>
      </w:pPr>
      <w:r w:rsidRPr="00B0677E">
        <w:rPr>
          <w:sz w:val="22"/>
          <w:szCs w:val="22"/>
        </w:rPr>
        <w:t xml:space="preserve">The monitoring/alarm system or procedures shall alert </w:t>
      </w:r>
      <w:r w:rsidR="003E0EB9">
        <w:t>Owner</w:t>
      </w:r>
      <w:r w:rsidRPr="00B0677E">
        <w:rPr>
          <w:sz w:val="22"/>
          <w:szCs w:val="22"/>
        </w:rPr>
        <w:t xml:space="preserve"> when the number of failed or inadequately performing </w:t>
      </w:r>
      <w:r w:rsidR="00D33527">
        <w:rPr>
          <w:sz w:val="22"/>
          <w:szCs w:val="22"/>
        </w:rPr>
        <w:t>modules</w:t>
      </w:r>
      <w:r w:rsidR="00D33527" w:rsidRPr="00B0677E">
        <w:rPr>
          <w:sz w:val="22"/>
          <w:szCs w:val="22"/>
        </w:rPr>
        <w:t xml:space="preserve"> </w:t>
      </w:r>
      <w:r w:rsidRPr="00B0677E">
        <w:rPr>
          <w:sz w:val="22"/>
          <w:szCs w:val="22"/>
        </w:rPr>
        <w:t xml:space="preserve">or other </w:t>
      </w:r>
      <w:r w:rsidR="00C45130">
        <w:rPr>
          <w:sz w:val="22"/>
          <w:szCs w:val="22"/>
        </w:rPr>
        <w:t>Seller</w:t>
      </w:r>
      <w:r w:rsidRPr="00B0677E">
        <w:rPr>
          <w:sz w:val="22"/>
          <w:szCs w:val="22"/>
        </w:rPr>
        <w:t xml:space="preserve"> determined conditions indicates that preventative maintenance should be performed to keep the BESS at the specified performance levels. Maintenance required to correct problems identified may be performed at the earliest convenience. </w:t>
      </w:r>
    </w:p>
    <w:p w:rsidR="000C0682" w:rsidRPr="00B0677E" w:rsidRDefault="000C0682" w:rsidP="000C0682">
      <w:pPr>
        <w:ind w:left="180"/>
      </w:pPr>
    </w:p>
    <w:p w:rsidR="000C0682" w:rsidRPr="00B0677E" w:rsidRDefault="000C0682" w:rsidP="00980396">
      <w:pPr>
        <w:pStyle w:val="ListParagraph"/>
        <w:numPr>
          <w:ilvl w:val="0"/>
          <w:numId w:val="4"/>
        </w:numPr>
        <w:ind w:left="540"/>
        <w:rPr>
          <w:sz w:val="22"/>
          <w:szCs w:val="22"/>
        </w:rPr>
      </w:pPr>
      <w:r w:rsidRPr="00B0677E">
        <w:rPr>
          <w:sz w:val="22"/>
          <w:szCs w:val="22"/>
        </w:rPr>
        <w:t xml:space="preserve">The monitoring/alarm system or procedures shall alert </w:t>
      </w:r>
      <w:r w:rsidR="003E0EB9">
        <w:t>Owner</w:t>
      </w:r>
      <w:r w:rsidRPr="00B0677E">
        <w:rPr>
          <w:sz w:val="22"/>
          <w:szCs w:val="22"/>
        </w:rPr>
        <w:t xml:space="preserve"> when the number of failed or inadequately performing </w:t>
      </w:r>
      <w:r w:rsidR="00D33527">
        <w:rPr>
          <w:sz w:val="22"/>
          <w:szCs w:val="22"/>
        </w:rPr>
        <w:t>modules</w:t>
      </w:r>
      <w:r w:rsidR="00D33527" w:rsidRPr="00B0677E">
        <w:rPr>
          <w:sz w:val="22"/>
          <w:szCs w:val="22"/>
        </w:rPr>
        <w:t xml:space="preserve"> </w:t>
      </w:r>
      <w:r w:rsidRPr="00B0677E">
        <w:rPr>
          <w:sz w:val="22"/>
          <w:szCs w:val="22"/>
        </w:rPr>
        <w:t xml:space="preserve">or other </w:t>
      </w:r>
      <w:r w:rsidR="00C45130">
        <w:rPr>
          <w:sz w:val="22"/>
          <w:szCs w:val="22"/>
        </w:rPr>
        <w:t>Seller</w:t>
      </w:r>
      <w:r w:rsidRPr="00B0677E">
        <w:rPr>
          <w:sz w:val="22"/>
          <w:szCs w:val="22"/>
        </w:rPr>
        <w:t xml:space="preserve"> determined conditions indicate that the BESS is in imminent danger of failing to meet specified performance levels or potential safety hazards exist. Maintenance should be scheduled as soon as possible. </w:t>
      </w:r>
    </w:p>
    <w:p w:rsidR="000C0682" w:rsidRPr="00B0677E" w:rsidRDefault="000C0682" w:rsidP="000C0682">
      <w:pPr>
        <w:pStyle w:val="ListParagraph"/>
        <w:rPr>
          <w:sz w:val="22"/>
          <w:szCs w:val="22"/>
        </w:rPr>
      </w:pPr>
    </w:p>
    <w:p w:rsidR="000C0682" w:rsidRPr="00B0677E" w:rsidRDefault="000C0682" w:rsidP="00980396">
      <w:pPr>
        <w:pStyle w:val="ListParagraph"/>
        <w:numPr>
          <w:ilvl w:val="0"/>
          <w:numId w:val="4"/>
        </w:numPr>
        <w:ind w:left="540"/>
        <w:rPr>
          <w:sz w:val="22"/>
          <w:szCs w:val="22"/>
        </w:rPr>
      </w:pPr>
      <w:r w:rsidRPr="00B0677E">
        <w:rPr>
          <w:sz w:val="22"/>
          <w:szCs w:val="22"/>
        </w:rPr>
        <w:t xml:space="preserve">The monitoring/alarm system or procedures shall alert </w:t>
      </w:r>
      <w:r w:rsidR="003E0EB9">
        <w:t>Owner</w:t>
      </w:r>
      <w:r w:rsidRPr="00B0677E">
        <w:rPr>
          <w:sz w:val="22"/>
          <w:szCs w:val="22"/>
        </w:rPr>
        <w:t xml:space="preserve"> when the BESS can no longer meet the specified performance criteria or safety hazards exist. Immediate corrective action is required to return the BESS to specified performance levels or correct safety hazards. </w:t>
      </w:r>
    </w:p>
    <w:p w:rsidR="000C0682" w:rsidRPr="00B0677E" w:rsidRDefault="000C0682" w:rsidP="000C0682">
      <w:pPr>
        <w:spacing w:line="240" w:lineRule="auto"/>
        <w:ind w:left="720"/>
        <w:rPr>
          <w:rFonts w:eastAsia="Times New Roman"/>
        </w:rPr>
      </w:pPr>
    </w:p>
    <w:p w:rsidR="000C0682" w:rsidRPr="00664DA7" w:rsidRDefault="00C45130" w:rsidP="000C0682">
      <w:pPr>
        <w:spacing w:line="240" w:lineRule="auto"/>
        <w:rPr>
          <w:rFonts w:eastAsia="Times New Roman"/>
        </w:rPr>
      </w:pPr>
      <w:r>
        <w:rPr>
          <w:rFonts w:eastAsia="Times New Roman"/>
        </w:rPr>
        <w:t>Seller</w:t>
      </w:r>
      <w:r w:rsidR="000C0682" w:rsidRPr="00B0677E">
        <w:rPr>
          <w:rFonts w:eastAsia="Times New Roman"/>
        </w:rPr>
        <w:t xml:space="preserve"> shall include, in the Operation and Maintenance Manual, the recommended corrective action and maintenance procedures for each alarm level or observed condition provided</w:t>
      </w:r>
      <w:r w:rsidR="000C0682">
        <w:rPr>
          <w:rFonts w:eastAsia="Times New Roman"/>
        </w:rPr>
        <w:t xml:space="preserve">. </w:t>
      </w:r>
      <w:r w:rsidR="000C0682" w:rsidRPr="00B0677E">
        <w:rPr>
          <w:rFonts w:eastAsia="Times New Roman"/>
        </w:rPr>
        <w:t xml:space="preserve">In all cases, the monitoring/alarm system or procedures will record data on the number and general location of failed cells, to expedite maintenance and </w:t>
      </w:r>
      <w:r w:rsidR="00FF0D9F">
        <w:rPr>
          <w:rFonts w:eastAsia="Times New Roman"/>
        </w:rPr>
        <w:t xml:space="preserve">module </w:t>
      </w:r>
      <w:r w:rsidR="000C0682" w:rsidRPr="00B0677E">
        <w:rPr>
          <w:rFonts w:eastAsia="Times New Roman"/>
        </w:rPr>
        <w:t>replacement</w:t>
      </w:r>
      <w:r w:rsidR="000C0682">
        <w:rPr>
          <w:rFonts w:eastAsia="Times New Roman"/>
        </w:rPr>
        <w:t xml:space="preserve">. </w:t>
      </w:r>
      <w:r w:rsidR="00F1364A">
        <w:rPr>
          <w:rFonts w:eastAsia="Times New Roman"/>
        </w:rPr>
        <w:t xml:space="preserve">This recorded </w:t>
      </w:r>
      <w:r w:rsidR="000C0682" w:rsidRPr="00B0677E">
        <w:rPr>
          <w:rFonts w:eastAsia="Times New Roman"/>
        </w:rPr>
        <w:t>data shall be stored in non-volatile memory</w:t>
      </w:r>
      <w:r w:rsidR="000C0682">
        <w:rPr>
          <w:rFonts w:eastAsia="Times New Roman"/>
        </w:rPr>
        <w:t xml:space="preserve">. </w:t>
      </w:r>
      <w:r>
        <w:rPr>
          <w:rFonts w:eastAsia="Times New Roman"/>
        </w:rPr>
        <w:t>Seller</w:t>
      </w:r>
      <w:r w:rsidR="000C0682" w:rsidRPr="00B0677E">
        <w:rPr>
          <w:rFonts w:eastAsia="Times New Roman"/>
        </w:rPr>
        <w:t xml:space="preserve"> shall design the system so that the data can be retrieved remotely from </w:t>
      </w:r>
      <w:r w:rsidR="003E0EB9">
        <w:t>Owner</w:t>
      </w:r>
      <w:r w:rsidR="000C0682" w:rsidRPr="00B0677E">
        <w:rPr>
          <w:rFonts w:eastAsia="Times New Roman"/>
        </w:rPr>
        <w:t xml:space="preserve">s </w:t>
      </w:r>
      <w:r w:rsidR="00887200">
        <w:rPr>
          <w:rFonts w:eastAsia="Times New Roman"/>
        </w:rPr>
        <w:t xml:space="preserve">Transmission Provider Grid Operations </w:t>
      </w:r>
      <w:r w:rsidR="000C0682" w:rsidRPr="00B0677E">
        <w:rPr>
          <w:rFonts w:eastAsia="Times New Roman"/>
        </w:rPr>
        <w:t>either through the SCADA system or through other suitable means</w:t>
      </w:r>
      <w:r w:rsidR="000C0682">
        <w:rPr>
          <w:rFonts w:eastAsia="Times New Roman"/>
        </w:rPr>
        <w:t xml:space="preserve">. </w:t>
      </w:r>
      <w:r w:rsidR="000C0682" w:rsidRPr="00B0677E">
        <w:rPr>
          <w:rFonts w:eastAsia="Times New Roman"/>
        </w:rPr>
        <w:t xml:space="preserve">Such monitoring/alarm system shall be part of the control system and alarmed to </w:t>
      </w:r>
      <w:r w:rsidR="003E0EB9">
        <w:t>Owner</w:t>
      </w:r>
      <w:r w:rsidR="000C0682" w:rsidRPr="00B0677E">
        <w:rPr>
          <w:rFonts w:eastAsia="Times New Roman"/>
        </w:rPr>
        <w:t>’s SCADA system.</w:t>
      </w:r>
      <w:r w:rsidR="000C0682" w:rsidRPr="00664DA7">
        <w:rPr>
          <w:rFonts w:eastAsia="Times New Roman"/>
        </w:rPr>
        <w:t xml:space="preserve"> </w:t>
      </w:r>
      <w:r w:rsidR="00CB47E8">
        <w:rPr>
          <w:rFonts w:eastAsia="Times New Roman"/>
        </w:rPr>
        <w:t xml:space="preserve">Additionally, the design of the system shall include an </w:t>
      </w:r>
      <w:r w:rsidR="00CB47E8">
        <w:t>alarm journal of recorded alarms during a time period specified by owner/operator to pull historical alarms, filter by level, and sequence of events/alarms</w:t>
      </w:r>
    </w:p>
    <w:p w:rsidR="000C0682" w:rsidRDefault="000C0682" w:rsidP="000C0682">
      <w:pPr>
        <w:pStyle w:val="BodyText"/>
        <w:spacing w:after="0"/>
        <w:rPr>
          <w:sz w:val="22"/>
        </w:rPr>
      </w:pPr>
    </w:p>
    <w:p w:rsidR="000C0682" w:rsidRPr="006D398F" w:rsidRDefault="000C0682" w:rsidP="000C0682">
      <w:pPr>
        <w:pStyle w:val="BodyText"/>
        <w:spacing w:after="0"/>
        <w:rPr>
          <w:sz w:val="22"/>
        </w:rPr>
      </w:pPr>
      <w:r w:rsidRPr="006D398F">
        <w:rPr>
          <w:sz w:val="22"/>
        </w:rPr>
        <w:t>The metering and monitoring system shall comply with the accuracy requirements and general standards set forth in IEC 61724</w:t>
      </w:r>
      <w:r w:rsidR="000D53E1">
        <w:rPr>
          <w:sz w:val="22"/>
        </w:rPr>
        <w:t xml:space="preserve"> </w:t>
      </w:r>
      <w:r w:rsidRPr="006D398F">
        <w:rPr>
          <w:sz w:val="22"/>
        </w:rPr>
        <w:t xml:space="preserve">which shall have an accuracy of better than </w:t>
      </w:r>
      <w:r>
        <w:rPr>
          <w:sz w:val="22"/>
        </w:rPr>
        <w:t>two</w:t>
      </w:r>
      <w:r w:rsidRPr="006D398F">
        <w:rPr>
          <w:sz w:val="22"/>
        </w:rPr>
        <w:t xml:space="preserve"> percent of the reading.</w:t>
      </w:r>
      <w:r w:rsidR="00CA0F72">
        <w:rPr>
          <w:sz w:val="22"/>
        </w:rPr>
        <w:t xml:space="preserve"> </w:t>
      </w:r>
    </w:p>
    <w:p w:rsidR="000C0682" w:rsidRDefault="000C0682" w:rsidP="000C0682">
      <w:pPr>
        <w:pStyle w:val="BodyText"/>
        <w:spacing w:after="0"/>
        <w:rPr>
          <w:sz w:val="22"/>
        </w:rPr>
      </w:pPr>
    </w:p>
    <w:p w:rsidR="000C0682" w:rsidRPr="006D398F" w:rsidRDefault="000C0682" w:rsidP="000C0682">
      <w:pPr>
        <w:pStyle w:val="BodyText"/>
        <w:spacing w:after="0"/>
        <w:rPr>
          <w:sz w:val="22"/>
        </w:rPr>
      </w:pPr>
    </w:p>
    <w:p w:rsidR="000C0682" w:rsidRPr="00FD06BF" w:rsidRDefault="000C0682" w:rsidP="000C0682">
      <w:pPr>
        <w:pStyle w:val="BodyText"/>
        <w:spacing w:after="0"/>
        <w:rPr>
          <w:sz w:val="22"/>
        </w:rPr>
      </w:pPr>
      <w:r w:rsidRPr="00FD06BF">
        <w:rPr>
          <w:sz w:val="22"/>
        </w:rPr>
        <w:lastRenderedPageBreak/>
        <w:t>All electronics shall be enclosed in a NEMA 4 enclosure</w:t>
      </w:r>
      <w:r w:rsidR="00E6534F">
        <w:rPr>
          <w:sz w:val="22"/>
        </w:rPr>
        <w:t xml:space="preserve"> or in a control room within the building</w:t>
      </w:r>
      <w:r w:rsidRPr="00FD06BF">
        <w:rPr>
          <w:sz w:val="22"/>
        </w:rPr>
        <w:t xml:space="preserve">. This system may be housed in the same enclosure as the security equipment. </w:t>
      </w:r>
      <w:r w:rsidRPr="00B0677E">
        <w:rPr>
          <w:sz w:val="22"/>
        </w:rPr>
        <w:t>The data shall be collected at hardwired locations and transmitted</w:t>
      </w:r>
      <w:r>
        <w:rPr>
          <w:sz w:val="22"/>
        </w:rPr>
        <w:t xml:space="preserve">. </w:t>
      </w:r>
      <w:r w:rsidR="00C45130">
        <w:rPr>
          <w:sz w:val="22"/>
        </w:rPr>
        <w:t>Seller</w:t>
      </w:r>
      <w:r w:rsidRPr="00B0677E">
        <w:rPr>
          <w:sz w:val="22"/>
        </w:rPr>
        <w:t xml:space="preserve"> shall test the installed communications system to demonstrate its ability to meet the requirements of its intended use. Testing shall be done when the final system interconnections have been made.</w:t>
      </w:r>
    </w:p>
    <w:p w:rsidR="000C0682" w:rsidRPr="00E955BB" w:rsidRDefault="000C0682" w:rsidP="000C0682">
      <w:pPr>
        <w:pStyle w:val="BodyText"/>
        <w:spacing w:after="0"/>
        <w:rPr>
          <w:sz w:val="22"/>
        </w:rPr>
      </w:pPr>
    </w:p>
    <w:p w:rsidR="000C0682" w:rsidRDefault="00C45130" w:rsidP="000C0682">
      <w:pPr>
        <w:pStyle w:val="BodyText"/>
        <w:spacing w:after="0"/>
        <w:rPr>
          <w:sz w:val="22"/>
        </w:rPr>
      </w:pPr>
      <w:r>
        <w:rPr>
          <w:sz w:val="22"/>
        </w:rPr>
        <w:t>Seller</w:t>
      </w:r>
      <w:r w:rsidR="000C0682" w:rsidRPr="00E955BB">
        <w:rPr>
          <w:sz w:val="22"/>
        </w:rPr>
        <w:t xml:space="preserve"> shall furnish and install all materials and equipment necessary to complete the SCADA installation. The monitoring system shall be configured for automatic reporting of generation statistics required by Owner. </w:t>
      </w:r>
      <w:r w:rsidR="000C0682" w:rsidRPr="00B0677E">
        <w:rPr>
          <w:sz w:val="22"/>
        </w:rPr>
        <w:t>The data shall be collected at the hardware locations and transmitted</w:t>
      </w:r>
      <w:r w:rsidR="000C0682">
        <w:rPr>
          <w:sz w:val="22"/>
        </w:rPr>
        <w:t xml:space="preserve"> </w:t>
      </w:r>
      <w:r w:rsidR="000C0682" w:rsidRPr="00B0677E">
        <w:rPr>
          <w:sz w:val="22"/>
        </w:rPr>
        <w:t xml:space="preserve">via a SCADA system to be provided and installed by </w:t>
      </w:r>
      <w:r>
        <w:rPr>
          <w:sz w:val="22"/>
        </w:rPr>
        <w:t>Seller</w:t>
      </w:r>
      <w:r w:rsidR="000C0682" w:rsidRPr="00B0677E">
        <w:rPr>
          <w:sz w:val="22"/>
        </w:rPr>
        <w:t>.</w:t>
      </w:r>
      <w:r w:rsidR="000C0682" w:rsidRPr="006D398F">
        <w:rPr>
          <w:sz w:val="22"/>
        </w:rPr>
        <w:t xml:space="preserve"> Points to be monitored by the SCADA system shall include, at a minimum:</w:t>
      </w:r>
    </w:p>
    <w:p w:rsidR="000C0682" w:rsidRPr="006D398F" w:rsidRDefault="000C0682" w:rsidP="000C0682">
      <w:pPr>
        <w:pStyle w:val="BodyText"/>
        <w:spacing w:after="0"/>
        <w:rPr>
          <w:sz w:val="22"/>
        </w:rPr>
      </w:pPr>
    </w:p>
    <w:p w:rsidR="000C0682" w:rsidRPr="006D398F" w:rsidRDefault="000C0682" w:rsidP="00980396">
      <w:pPr>
        <w:pStyle w:val="BodyText"/>
        <w:numPr>
          <w:ilvl w:val="0"/>
          <w:numId w:val="20"/>
        </w:numPr>
        <w:spacing w:after="120"/>
        <w:ind w:left="540"/>
        <w:rPr>
          <w:sz w:val="22"/>
        </w:rPr>
      </w:pPr>
      <w:r w:rsidRPr="006D398F">
        <w:rPr>
          <w:sz w:val="22"/>
        </w:rPr>
        <w:t>Inverters</w:t>
      </w:r>
    </w:p>
    <w:p w:rsidR="000C0682" w:rsidRPr="006D398F" w:rsidRDefault="000C0682" w:rsidP="00980396">
      <w:pPr>
        <w:pStyle w:val="NumContinue"/>
        <w:numPr>
          <w:ilvl w:val="0"/>
          <w:numId w:val="31"/>
        </w:numPr>
        <w:spacing w:after="120"/>
        <w:ind w:left="720"/>
        <w:jc w:val="both"/>
        <w:rPr>
          <w:rFonts w:ascii="Times New Roman" w:hAnsi="Times New Roman" w:cs="Times New Roman"/>
          <w:sz w:val="22"/>
          <w:szCs w:val="24"/>
        </w:rPr>
      </w:pPr>
      <w:r w:rsidRPr="006D398F">
        <w:rPr>
          <w:rFonts w:ascii="Times New Roman" w:hAnsi="Times New Roman" w:cs="Times New Roman"/>
          <w:sz w:val="22"/>
          <w:szCs w:val="24"/>
        </w:rPr>
        <w:t>AC voltage</w:t>
      </w:r>
    </w:p>
    <w:p w:rsidR="000C0682" w:rsidRPr="006D398F" w:rsidRDefault="000C0682" w:rsidP="00980396">
      <w:pPr>
        <w:pStyle w:val="NumContinue"/>
        <w:numPr>
          <w:ilvl w:val="0"/>
          <w:numId w:val="31"/>
        </w:numPr>
        <w:spacing w:after="120"/>
        <w:ind w:left="720"/>
        <w:jc w:val="both"/>
        <w:rPr>
          <w:rFonts w:ascii="Times New Roman" w:hAnsi="Times New Roman" w:cs="Times New Roman"/>
          <w:sz w:val="22"/>
          <w:szCs w:val="24"/>
        </w:rPr>
      </w:pPr>
      <w:r w:rsidRPr="006D398F">
        <w:rPr>
          <w:rFonts w:ascii="Times New Roman" w:hAnsi="Times New Roman" w:cs="Times New Roman"/>
          <w:sz w:val="22"/>
          <w:szCs w:val="24"/>
        </w:rPr>
        <w:t>DC voltage</w:t>
      </w:r>
    </w:p>
    <w:p w:rsidR="000C0682" w:rsidRPr="006D398F" w:rsidRDefault="000C0682" w:rsidP="00980396">
      <w:pPr>
        <w:pStyle w:val="NumContinue"/>
        <w:numPr>
          <w:ilvl w:val="0"/>
          <w:numId w:val="31"/>
        </w:numPr>
        <w:spacing w:after="120"/>
        <w:ind w:left="720"/>
        <w:jc w:val="both"/>
        <w:rPr>
          <w:rFonts w:ascii="Times New Roman" w:hAnsi="Times New Roman" w:cs="Times New Roman"/>
          <w:sz w:val="22"/>
          <w:szCs w:val="24"/>
        </w:rPr>
      </w:pPr>
      <w:r w:rsidRPr="006D398F">
        <w:rPr>
          <w:rFonts w:ascii="Times New Roman" w:hAnsi="Times New Roman" w:cs="Times New Roman"/>
          <w:sz w:val="22"/>
          <w:szCs w:val="24"/>
        </w:rPr>
        <w:t>AC current</w:t>
      </w:r>
    </w:p>
    <w:p w:rsidR="000C0682" w:rsidRPr="006D398F" w:rsidRDefault="000C0682" w:rsidP="00980396">
      <w:pPr>
        <w:pStyle w:val="NumContinue"/>
        <w:numPr>
          <w:ilvl w:val="0"/>
          <w:numId w:val="31"/>
        </w:numPr>
        <w:spacing w:after="120"/>
        <w:ind w:left="720"/>
        <w:jc w:val="both"/>
        <w:rPr>
          <w:rFonts w:ascii="Times New Roman" w:hAnsi="Times New Roman" w:cs="Times New Roman"/>
          <w:sz w:val="22"/>
          <w:szCs w:val="24"/>
        </w:rPr>
      </w:pPr>
      <w:r w:rsidRPr="006D398F">
        <w:rPr>
          <w:rFonts w:ascii="Times New Roman" w:hAnsi="Times New Roman" w:cs="Times New Roman"/>
          <w:sz w:val="22"/>
          <w:szCs w:val="24"/>
        </w:rPr>
        <w:t>DC current</w:t>
      </w:r>
    </w:p>
    <w:p w:rsidR="000C0682" w:rsidRPr="004D3858" w:rsidRDefault="00540885" w:rsidP="00980396">
      <w:pPr>
        <w:pStyle w:val="NumContinue"/>
        <w:numPr>
          <w:ilvl w:val="0"/>
          <w:numId w:val="31"/>
        </w:numPr>
        <w:spacing w:after="120"/>
        <w:ind w:left="720"/>
        <w:jc w:val="both"/>
        <w:rPr>
          <w:rFonts w:ascii="Times New Roman" w:hAnsi="Times New Roman"/>
          <w:sz w:val="22"/>
        </w:rPr>
      </w:pPr>
      <w:proofErr w:type="spellStart"/>
      <w:r>
        <w:rPr>
          <w:rFonts w:ascii="Times New Roman" w:hAnsi="Times New Roman" w:cs="Times New Roman"/>
          <w:sz w:val="22"/>
          <w:szCs w:val="24"/>
        </w:rPr>
        <w:t>k</w:t>
      </w:r>
      <w:r w:rsidR="000C0682" w:rsidRPr="006D398F">
        <w:rPr>
          <w:rFonts w:ascii="Times New Roman" w:hAnsi="Times New Roman" w:cs="Times New Roman"/>
          <w:sz w:val="22"/>
          <w:szCs w:val="24"/>
        </w:rPr>
        <w:t>ilo</w:t>
      </w:r>
      <w:r w:rsidR="008342CE">
        <w:rPr>
          <w:rFonts w:ascii="Times New Roman" w:hAnsi="Times New Roman" w:cs="Times New Roman"/>
          <w:sz w:val="22"/>
          <w:szCs w:val="24"/>
        </w:rPr>
        <w:t>W</w:t>
      </w:r>
      <w:r w:rsidR="000C0682" w:rsidRPr="006D398F">
        <w:rPr>
          <w:rFonts w:ascii="Times New Roman" w:hAnsi="Times New Roman" w:cs="Times New Roman"/>
          <w:sz w:val="22"/>
          <w:szCs w:val="24"/>
        </w:rPr>
        <w:t>atts</w:t>
      </w:r>
      <w:proofErr w:type="spellEnd"/>
      <w:r w:rsidR="000C0682" w:rsidRPr="006D398F">
        <w:rPr>
          <w:rFonts w:ascii="Times New Roman" w:hAnsi="Times New Roman" w:cs="Times New Roman"/>
          <w:sz w:val="22"/>
          <w:szCs w:val="24"/>
        </w:rPr>
        <w:t xml:space="preserve"> (kW)</w:t>
      </w:r>
    </w:p>
    <w:p w:rsidR="000C0682" w:rsidRPr="006D398F" w:rsidRDefault="00540885" w:rsidP="00980396">
      <w:pPr>
        <w:pStyle w:val="NumContinue"/>
        <w:numPr>
          <w:ilvl w:val="0"/>
          <w:numId w:val="31"/>
        </w:numPr>
        <w:spacing w:after="120"/>
        <w:ind w:left="720"/>
        <w:jc w:val="both"/>
        <w:rPr>
          <w:rFonts w:ascii="Times New Roman" w:hAnsi="Times New Roman" w:cs="Times New Roman"/>
          <w:sz w:val="22"/>
          <w:szCs w:val="24"/>
        </w:rPr>
      </w:pPr>
      <w:proofErr w:type="spellStart"/>
      <w:r>
        <w:rPr>
          <w:rFonts w:ascii="Times New Roman" w:hAnsi="Times New Roman" w:cs="Times New Roman"/>
          <w:sz w:val="22"/>
          <w:szCs w:val="24"/>
        </w:rPr>
        <w:t>k</w:t>
      </w:r>
      <w:r w:rsidR="000C0682">
        <w:rPr>
          <w:rFonts w:ascii="Times New Roman" w:hAnsi="Times New Roman" w:cs="Times New Roman"/>
          <w:sz w:val="22"/>
          <w:szCs w:val="24"/>
        </w:rPr>
        <w:t>ilo</w:t>
      </w:r>
      <w:r w:rsidR="00961E4A">
        <w:rPr>
          <w:rFonts w:ascii="Times New Roman" w:hAnsi="Times New Roman" w:cs="Times New Roman"/>
          <w:sz w:val="22"/>
          <w:szCs w:val="24"/>
        </w:rPr>
        <w:t>VARs</w:t>
      </w:r>
      <w:proofErr w:type="spellEnd"/>
      <w:r w:rsidR="000C0682">
        <w:rPr>
          <w:rFonts w:ascii="Times New Roman" w:hAnsi="Times New Roman" w:cs="Times New Roman"/>
          <w:sz w:val="22"/>
          <w:szCs w:val="24"/>
        </w:rPr>
        <w:t xml:space="preserve"> (</w:t>
      </w:r>
      <w:proofErr w:type="spellStart"/>
      <w:r w:rsidR="000C0682">
        <w:rPr>
          <w:rFonts w:ascii="Times New Roman" w:hAnsi="Times New Roman" w:cs="Times New Roman"/>
          <w:sz w:val="22"/>
          <w:szCs w:val="24"/>
        </w:rPr>
        <w:t>k</w:t>
      </w:r>
      <w:r w:rsidR="000701BB">
        <w:rPr>
          <w:rFonts w:ascii="Times New Roman" w:hAnsi="Times New Roman" w:cs="Times New Roman"/>
          <w:sz w:val="22"/>
          <w:szCs w:val="24"/>
        </w:rPr>
        <w:t>V</w:t>
      </w:r>
      <w:r w:rsidR="000D2F2D">
        <w:rPr>
          <w:rFonts w:ascii="Times New Roman" w:hAnsi="Times New Roman" w:cs="Times New Roman"/>
          <w:sz w:val="22"/>
          <w:szCs w:val="24"/>
        </w:rPr>
        <w:t>AR</w:t>
      </w:r>
      <w:proofErr w:type="spellEnd"/>
      <w:r w:rsidR="000C0682">
        <w:rPr>
          <w:rFonts w:ascii="Times New Roman" w:hAnsi="Times New Roman" w:cs="Times New Roman"/>
          <w:sz w:val="22"/>
          <w:szCs w:val="24"/>
        </w:rPr>
        <w:t>)</w:t>
      </w:r>
    </w:p>
    <w:p w:rsidR="000C0682" w:rsidRPr="006D398F" w:rsidRDefault="00540885" w:rsidP="00980396">
      <w:pPr>
        <w:pStyle w:val="NumContinue"/>
        <w:numPr>
          <w:ilvl w:val="0"/>
          <w:numId w:val="31"/>
        </w:numPr>
        <w:spacing w:after="120"/>
        <w:ind w:left="720"/>
        <w:jc w:val="both"/>
        <w:rPr>
          <w:rFonts w:ascii="Times New Roman" w:hAnsi="Times New Roman" w:cs="Times New Roman"/>
          <w:sz w:val="22"/>
          <w:szCs w:val="24"/>
        </w:rPr>
      </w:pPr>
      <w:proofErr w:type="spellStart"/>
      <w:r>
        <w:rPr>
          <w:rFonts w:ascii="Times New Roman" w:hAnsi="Times New Roman" w:cs="Times New Roman"/>
          <w:sz w:val="22"/>
          <w:szCs w:val="24"/>
        </w:rPr>
        <w:t>k</w:t>
      </w:r>
      <w:r w:rsidR="000C0682" w:rsidRPr="006D398F">
        <w:rPr>
          <w:rFonts w:ascii="Times New Roman" w:hAnsi="Times New Roman" w:cs="Times New Roman"/>
          <w:sz w:val="22"/>
          <w:szCs w:val="24"/>
        </w:rPr>
        <w:t>ilo</w:t>
      </w:r>
      <w:r w:rsidR="008342CE">
        <w:rPr>
          <w:rFonts w:ascii="Times New Roman" w:hAnsi="Times New Roman" w:cs="Times New Roman"/>
          <w:sz w:val="22"/>
          <w:szCs w:val="24"/>
        </w:rPr>
        <w:t>W</w:t>
      </w:r>
      <w:r w:rsidR="000C0682" w:rsidRPr="006D398F">
        <w:rPr>
          <w:rFonts w:ascii="Times New Roman" w:hAnsi="Times New Roman" w:cs="Times New Roman"/>
          <w:sz w:val="22"/>
          <w:szCs w:val="24"/>
        </w:rPr>
        <w:t>att</w:t>
      </w:r>
      <w:r w:rsidR="00961E4A">
        <w:rPr>
          <w:rFonts w:ascii="Times New Roman" w:hAnsi="Times New Roman" w:cs="Times New Roman"/>
          <w:sz w:val="22"/>
          <w:szCs w:val="24"/>
        </w:rPr>
        <w:t>-</w:t>
      </w:r>
      <w:r w:rsidR="000C0682" w:rsidRPr="006D398F">
        <w:rPr>
          <w:rFonts w:ascii="Times New Roman" w:hAnsi="Times New Roman" w:cs="Times New Roman"/>
          <w:sz w:val="22"/>
          <w:szCs w:val="24"/>
        </w:rPr>
        <w:t>hours</w:t>
      </w:r>
      <w:proofErr w:type="spellEnd"/>
      <w:r w:rsidR="000C0682" w:rsidRPr="006D398F">
        <w:rPr>
          <w:rFonts w:ascii="Times New Roman" w:hAnsi="Times New Roman" w:cs="Times New Roman"/>
          <w:sz w:val="22"/>
          <w:szCs w:val="24"/>
        </w:rPr>
        <w:t xml:space="preserve"> (kWh)</w:t>
      </w:r>
    </w:p>
    <w:p w:rsidR="000C0682" w:rsidRPr="006D398F" w:rsidRDefault="000C0682" w:rsidP="00980396">
      <w:pPr>
        <w:pStyle w:val="BodyText"/>
        <w:numPr>
          <w:ilvl w:val="0"/>
          <w:numId w:val="20"/>
        </w:numPr>
        <w:spacing w:after="120"/>
        <w:ind w:left="540"/>
        <w:rPr>
          <w:sz w:val="22"/>
        </w:rPr>
      </w:pPr>
      <w:r w:rsidRPr="006D398F">
        <w:rPr>
          <w:sz w:val="22"/>
        </w:rPr>
        <w:t>Metering</w:t>
      </w:r>
    </w:p>
    <w:p w:rsidR="000C0682" w:rsidRPr="006D398F" w:rsidRDefault="000C0682" w:rsidP="00980396">
      <w:pPr>
        <w:pStyle w:val="NumContinue"/>
        <w:numPr>
          <w:ilvl w:val="0"/>
          <w:numId w:val="31"/>
        </w:numPr>
        <w:spacing w:after="120"/>
        <w:ind w:left="720"/>
        <w:jc w:val="both"/>
        <w:rPr>
          <w:rFonts w:ascii="Times New Roman" w:hAnsi="Times New Roman" w:cs="Times New Roman"/>
          <w:sz w:val="22"/>
          <w:szCs w:val="24"/>
        </w:rPr>
      </w:pPr>
      <w:r w:rsidRPr="006D398F">
        <w:rPr>
          <w:rFonts w:ascii="Times New Roman" w:hAnsi="Times New Roman" w:cs="Times New Roman"/>
          <w:sz w:val="22"/>
          <w:szCs w:val="24"/>
        </w:rPr>
        <w:t xml:space="preserve">Monitor and store date from the </w:t>
      </w:r>
      <w:r>
        <w:rPr>
          <w:rFonts w:ascii="Times New Roman" w:hAnsi="Times New Roman" w:cs="Times New Roman"/>
          <w:sz w:val="22"/>
          <w:szCs w:val="24"/>
        </w:rPr>
        <w:t>Project</w:t>
      </w:r>
      <w:r w:rsidRPr="006D398F">
        <w:rPr>
          <w:rFonts w:ascii="Times New Roman" w:hAnsi="Times New Roman" w:cs="Times New Roman"/>
          <w:sz w:val="22"/>
          <w:szCs w:val="24"/>
        </w:rPr>
        <w:t xml:space="preserve"> meter on an interval between 5 and 20 seconds</w:t>
      </w:r>
    </w:p>
    <w:p w:rsidR="000C0682" w:rsidRPr="006D398F" w:rsidRDefault="000C0682" w:rsidP="00980396">
      <w:pPr>
        <w:pStyle w:val="BodyText"/>
        <w:numPr>
          <w:ilvl w:val="0"/>
          <w:numId w:val="20"/>
        </w:numPr>
        <w:spacing w:after="120"/>
        <w:ind w:left="540"/>
        <w:rPr>
          <w:sz w:val="22"/>
        </w:rPr>
      </w:pPr>
      <w:r w:rsidRPr="006D398F">
        <w:rPr>
          <w:sz w:val="22"/>
        </w:rPr>
        <w:t>Transformers</w:t>
      </w:r>
    </w:p>
    <w:p w:rsidR="000C0682" w:rsidRPr="006D398F" w:rsidRDefault="00F1364A" w:rsidP="00980396">
      <w:pPr>
        <w:pStyle w:val="BodyText"/>
        <w:numPr>
          <w:ilvl w:val="0"/>
          <w:numId w:val="20"/>
        </w:numPr>
        <w:spacing w:after="120"/>
        <w:ind w:left="540"/>
        <w:rPr>
          <w:sz w:val="22"/>
        </w:rPr>
      </w:pPr>
      <w:r>
        <w:rPr>
          <w:sz w:val="22"/>
        </w:rPr>
        <w:t>Video security and surveillance monitoring</w:t>
      </w:r>
      <w:r w:rsidRPr="006D398F">
        <w:rPr>
          <w:sz w:val="22"/>
        </w:rPr>
        <w:t xml:space="preserve"> </w:t>
      </w:r>
      <w:r w:rsidR="000C0682" w:rsidRPr="006D398F">
        <w:rPr>
          <w:sz w:val="22"/>
        </w:rPr>
        <w:t>buildings or shelters</w:t>
      </w:r>
    </w:p>
    <w:p w:rsidR="000C0682" w:rsidRDefault="000C0682" w:rsidP="00980396">
      <w:pPr>
        <w:pStyle w:val="BodyText"/>
        <w:numPr>
          <w:ilvl w:val="0"/>
          <w:numId w:val="20"/>
        </w:numPr>
        <w:spacing w:after="0"/>
        <w:ind w:left="547"/>
        <w:rPr>
          <w:sz w:val="22"/>
        </w:rPr>
      </w:pPr>
      <w:r>
        <w:rPr>
          <w:sz w:val="22"/>
        </w:rPr>
        <w:t>Project</w:t>
      </w:r>
      <w:r w:rsidRPr="006D398F">
        <w:rPr>
          <w:sz w:val="22"/>
        </w:rPr>
        <w:t xml:space="preserve"> switchgear</w:t>
      </w:r>
    </w:p>
    <w:p w:rsidR="000C0682" w:rsidRDefault="000C0682" w:rsidP="000C0682">
      <w:pPr>
        <w:pStyle w:val="BodyText"/>
        <w:spacing w:after="120"/>
        <w:rPr>
          <w:sz w:val="22"/>
        </w:rPr>
      </w:pPr>
    </w:p>
    <w:p w:rsidR="000C0682" w:rsidRPr="006A0DF2" w:rsidRDefault="000C0682" w:rsidP="00507E30"/>
    <w:p w:rsidR="000C0682" w:rsidRPr="006D398F" w:rsidRDefault="000C0682" w:rsidP="000C0682">
      <w:pPr>
        <w:pStyle w:val="BodyText"/>
        <w:spacing w:after="120"/>
        <w:rPr>
          <w:sz w:val="22"/>
        </w:rPr>
      </w:pPr>
      <w:r w:rsidRPr="006D398F">
        <w:rPr>
          <w:sz w:val="22"/>
        </w:rPr>
        <w:t xml:space="preserve">All monitored </w:t>
      </w:r>
      <w:r>
        <w:rPr>
          <w:sz w:val="22"/>
        </w:rPr>
        <w:t>project</w:t>
      </w:r>
      <w:r w:rsidRPr="006D398F">
        <w:rPr>
          <w:sz w:val="22"/>
        </w:rPr>
        <w:t xml:space="preserve"> electrical generation equipment (e.g., inverters, transformers, switchgear) shall be monitored to capture real time AC and DC electrical characteristics, including:</w:t>
      </w:r>
    </w:p>
    <w:p w:rsidR="000C0682" w:rsidRPr="006D398F" w:rsidRDefault="000C0682" w:rsidP="00980396">
      <w:pPr>
        <w:pStyle w:val="BodyText"/>
        <w:numPr>
          <w:ilvl w:val="0"/>
          <w:numId w:val="20"/>
        </w:numPr>
        <w:spacing w:after="120"/>
        <w:ind w:left="540"/>
        <w:rPr>
          <w:sz w:val="22"/>
        </w:rPr>
      </w:pPr>
      <w:r w:rsidRPr="006D398F">
        <w:rPr>
          <w:sz w:val="22"/>
        </w:rPr>
        <w:t>Voltage</w:t>
      </w:r>
    </w:p>
    <w:p w:rsidR="000C0682" w:rsidRPr="006D398F" w:rsidRDefault="000C0682" w:rsidP="00980396">
      <w:pPr>
        <w:pStyle w:val="BodyText"/>
        <w:numPr>
          <w:ilvl w:val="0"/>
          <w:numId w:val="20"/>
        </w:numPr>
        <w:spacing w:after="120"/>
        <w:ind w:left="540"/>
        <w:rPr>
          <w:sz w:val="22"/>
        </w:rPr>
      </w:pPr>
      <w:r w:rsidRPr="006D398F">
        <w:rPr>
          <w:sz w:val="22"/>
        </w:rPr>
        <w:t>Current</w:t>
      </w:r>
    </w:p>
    <w:p w:rsidR="000C0682" w:rsidRPr="006D398F" w:rsidRDefault="000C0682" w:rsidP="00980396">
      <w:pPr>
        <w:pStyle w:val="BodyText"/>
        <w:numPr>
          <w:ilvl w:val="0"/>
          <w:numId w:val="20"/>
        </w:numPr>
        <w:spacing w:after="120"/>
        <w:ind w:left="540"/>
        <w:rPr>
          <w:sz w:val="22"/>
        </w:rPr>
      </w:pPr>
      <w:r w:rsidRPr="006D398F">
        <w:rPr>
          <w:sz w:val="22"/>
        </w:rPr>
        <w:t>Power</w:t>
      </w:r>
    </w:p>
    <w:p w:rsidR="000C0682" w:rsidRPr="006D398F" w:rsidRDefault="000C0682" w:rsidP="00980396">
      <w:pPr>
        <w:pStyle w:val="BodyText"/>
        <w:numPr>
          <w:ilvl w:val="0"/>
          <w:numId w:val="20"/>
        </w:numPr>
        <w:spacing w:after="120"/>
        <w:ind w:left="540"/>
        <w:rPr>
          <w:sz w:val="22"/>
        </w:rPr>
      </w:pPr>
      <w:r w:rsidRPr="006D398F">
        <w:rPr>
          <w:sz w:val="22"/>
        </w:rPr>
        <w:t>Frequency</w:t>
      </w:r>
    </w:p>
    <w:p w:rsidR="000C0682" w:rsidRDefault="000C0682" w:rsidP="00980396">
      <w:pPr>
        <w:pStyle w:val="BodyText"/>
        <w:numPr>
          <w:ilvl w:val="0"/>
          <w:numId w:val="20"/>
        </w:numPr>
        <w:spacing w:after="0"/>
        <w:ind w:left="540"/>
        <w:rPr>
          <w:sz w:val="22"/>
        </w:rPr>
      </w:pPr>
      <w:r w:rsidRPr="006D398F">
        <w:rPr>
          <w:sz w:val="22"/>
        </w:rPr>
        <w:t>Power factor</w:t>
      </w:r>
    </w:p>
    <w:p w:rsidR="000C0682" w:rsidRPr="006D398F" w:rsidRDefault="000C0682" w:rsidP="000C0682">
      <w:pPr>
        <w:pStyle w:val="BodyText"/>
        <w:spacing w:after="120"/>
        <w:ind w:left="360"/>
        <w:rPr>
          <w:sz w:val="22"/>
        </w:rPr>
      </w:pPr>
    </w:p>
    <w:p w:rsidR="000C0682" w:rsidRPr="006D398F" w:rsidRDefault="000C0682" w:rsidP="000C0682">
      <w:pPr>
        <w:pStyle w:val="BodyText"/>
        <w:spacing w:after="120"/>
        <w:rPr>
          <w:sz w:val="22"/>
        </w:rPr>
      </w:pPr>
      <w:r w:rsidRPr="006D398F">
        <w:rPr>
          <w:sz w:val="22"/>
        </w:rPr>
        <w:t xml:space="preserve">All monitored </w:t>
      </w:r>
      <w:r>
        <w:rPr>
          <w:sz w:val="22"/>
        </w:rPr>
        <w:t>project</w:t>
      </w:r>
      <w:r w:rsidRPr="006D398F">
        <w:rPr>
          <w:sz w:val="22"/>
        </w:rPr>
        <w:t xml:space="preserve"> electrical generation equipment (e.g., inverters, transformers, switchgear) shall be monitored to capture all diagnostic information, including:</w:t>
      </w:r>
    </w:p>
    <w:p w:rsidR="000C0682" w:rsidRPr="006D398F" w:rsidRDefault="000C0682" w:rsidP="00980396">
      <w:pPr>
        <w:pStyle w:val="BodyText"/>
        <w:numPr>
          <w:ilvl w:val="0"/>
          <w:numId w:val="20"/>
        </w:numPr>
        <w:spacing w:after="120"/>
        <w:ind w:left="540"/>
        <w:rPr>
          <w:sz w:val="22"/>
        </w:rPr>
      </w:pPr>
      <w:r w:rsidRPr="006D398F">
        <w:rPr>
          <w:sz w:val="22"/>
        </w:rPr>
        <w:t>Temperatures</w:t>
      </w:r>
    </w:p>
    <w:p w:rsidR="000C0682" w:rsidRPr="006D398F" w:rsidRDefault="000C0682" w:rsidP="00980396">
      <w:pPr>
        <w:pStyle w:val="BodyText"/>
        <w:numPr>
          <w:ilvl w:val="0"/>
          <w:numId w:val="20"/>
        </w:numPr>
        <w:spacing w:after="120"/>
        <w:ind w:left="540"/>
        <w:rPr>
          <w:sz w:val="22"/>
        </w:rPr>
      </w:pPr>
      <w:r w:rsidRPr="006D398F">
        <w:rPr>
          <w:sz w:val="22"/>
        </w:rPr>
        <w:t>Alarms</w:t>
      </w:r>
    </w:p>
    <w:p w:rsidR="000C0682" w:rsidRPr="006D398F" w:rsidRDefault="000C0682" w:rsidP="00980396">
      <w:pPr>
        <w:pStyle w:val="BodyText"/>
        <w:numPr>
          <w:ilvl w:val="0"/>
          <w:numId w:val="20"/>
        </w:numPr>
        <w:spacing w:after="120"/>
        <w:ind w:left="540"/>
        <w:rPr>
          <w:sz w:val="22"/>
        </w:rPr>
      </w:pPr>
      <w:r w:rsidRPr="006D398F">
        <w:rPr>
          <w:sz w:val="22"/>
        </w:rPr>
        <w:lastRenderedPageBreak/>
        <w:t>Status indicators</w:t>
      </w:r>
    </w:p>
    <w:p w:rsidR="000C0682" w:rsidRPr="004D3858" w:rsidRDefault="000C0682" w:rsidP="00980396">
      <w:pPr>
        <w:pStyle w:val="BodyText"/>
        <w:numPr>
          <w:ilvl w:val="0"/>
          <w:numId w:val="20"/>
        </w:numPr>
        <w:spacing w:after="120"/>
        <w:ind w:left="540"/>
        <w:rPr>
          <w:sz w:val="22"/>
        </w:rPr>
      </w:pPr>
      <w:r w:rsidRPr="006D398F">
        <w:rPr>
          <w:sz w:val="22"/>
        </w:rPr>
        <w:t>Fault states</w:t>
      </w:r>
    </w:p>
    <w:p w:rsidR="000C0682" w:rsidRDefault="000C0682" w:rsidP="00980396">
      <w:pPr>
        <w:pStyle w:val="BodyText"/>
        <w:numPr>
          <w:ilvl w:val="0"/>
          <w:numId w:val="20"/>
        </w:numPr>
        <w:spacing w:after="0"/>
        <w:ind w:left="540"/>
        <w:rPr>
          <w:sz w:val="22"/>
        </w:rPr>
      </w:pPr>
      <w:r>
        <w:rPr>
          <w:sz w:val="22"/>
        </w:rPr>
        <w:t>Communication Status</w:t>
      </w:r>
    </w:p>
    <w:p w:rsidR="000C0682" w:rsidRPr="00FD06BF" w:rsidRDefault="000C0682" w:rsidP="000C0682"/>
    <w:p w:rsidR="000C0682" w:rsidRPr="00C65FDA" w:rsidRDefault="000C0682" w:rsidP="000A2D44">
      <w:pPr>
        <w:pStyle w:val="Heading2"/>
      </w:pPr>
      <w:bookmarkStart w:id="188" w:name="_Toc498089463"/>
      <w:bookmarkStart w:id="189" w:name="_Toc42256499"/>
      <w:r w:rsidRPr="00C65FDA">
        <w:t>Integrated Automation Equipment</w:t>
      </w:r>
      <w:bookmarkEnd w:id="188"/>
      <w:bookmarkEnd w:id="189"/>
      <w:r w:rsidRPr="007A5EA9">
        <w:rPr>
          <w:color w:val="FF0000"/>
        </w:rPr>
        <w:t xml:space="preserve"> </w:t>
      </w:r>
    </w:p>
    <w:p w:rsidR="00F15C51" w:rsidRDefault="00F15C51" w:rsidP="00F15C51">
      <w:pPr>
        <w:autoSpaceDE w:val="0"/>
        <w:autoSpaceDN w:val="0"/>
        <w:adjustRightInd w:val="0"/>
        <w:spacing w:line="240" w:lineRule="auto"/>
      </w:pPr>
      <w:r>
        <w:rPr>
          <w:szCs w:val="20"/>
        </w:rPr>
        <w:t xml:space="preserve">A </w:t>
      </w:r>
      <w:r w:rsidR="000C0682" w:rsidRPr="00C65FDA">
        <w:rPr>
          <w:szCs w:val="20"/>
        </w:rPr>
        <w:t>proven and established instrumentation and control system</w:t>
      </w:r>
      <w:r>
        <w:rPr>
          <w:szCs w:val="20"/>
        </w:rPr>
        <w:t xml:space="preserve"> </w:t>
      </w:r>
      <w:r w:rsidR="00053EFC">
        <w:rPr>
          <w:szCs w:val="20"/>
        </w:rPr>
        <w:t>shall</w:t>
      </w:r>
      <w:r>
        <w:rPr>
          <w:szCs w:val="20"/>
        </w:rPr>
        <w:t xml:space="preserve"> be provided for </w:t>
      </w:r>
      <w:r w:rsidR="00053EFC">
        <w:rPr>
          <w:szCs w:val="20"/>
        </w:rPr>
        <w:t>the</w:t>
      </w:r>
      <w:r>
        <w:rPr>
          <w:szCs w:val="20"/>
        </w:rPr>
        <w:t xml:space="preserve"> BESS</w:t>
      </w:r>
      <w:r w:rsidR="00B5165F">
        <w:rPr>
          <w:szCs w:val="20"/>
        </w:rPr>
        <w:t xml:space="preserve">.  </w:t>
      </w:r>
      <w:r w:rsidR="00053EFC">
        <w:t>T</w:t>
      </w:r>
      <w:r w:rsidR="001B33BA">
        <w:t>he</w:t>
      </w:r>
      <w:r>
        <w:t xml:space="preserve"> </w:t>
      </w:r>
      <w:r w:rsidR="00053EFC">
        <w:t xml:space="preserve">Owner’s </w:t>
      </w:r>
      <w:r>
        <w:t xml:space="preserve">control systems </w:t>
      </w:r>
      <w:r w:rsidRPr="006D398F">
        <w:t xml:space="preserve">will supervise and monitor the BESS </w:t>
      </w:r>
      <w:r>
        <w:t xml:space="preserve">SCADA system </w:t>
      </w:r>
      <w:r w:rsidR="00044FC5">
        <w:t>wh</w:t>
      </w:r>
      <w:r w:rsidR="00E72D49">
        <w:t xml:space="preserve">ile the BESS SCADA and </w:t>
      </w:r>
      <w:r w:rsidR="009567F8">
        <w:t>C</w:t>
      </w:r>
      <w:r w:rsidR="00CB0A05">
        <w:t>ontrol</w:t>
      </w:r>
      <w:r w:rsidR="009567F8">
        <w:t>ler</w:t>
      </w:r>
      <w:r w:rsidR="00CB0A05">
        <w:t xml:space="preserve"> </w:t>
      </w:r>
      <w:r w:rsidR="00044FC5">
        <w:t xml:space="preserve">will </w:t>
      </w:r>
      <w:r>
        <w:t>act as the</w:t>
      </w:r>
      <w:r w:rsidRPr="006D398F">
        <w:t xml:space="preserve"> master</w:t>
      </w:r>
      <w:r w:rsidR="00044FC5">
        <w:t>.</w:t>
      </w:r>
    </w:p>
    <w:p w:rsidR="00F15C51" w:rsidRDefault="00F15C51" w:rsidP="000C0682">
      <w:pPr>
        <w:autoSpaceDE w:val="0"/>
        <w:autoSpaceDN w:val="0"/>
        <w:adjustRightInd w:val="0"/>
        <w:spacing w:line="240" w:lineRule="auto"/>
        <w:rPr>
          <w:szCs w:val="20"/>
        </w:rPr>
      </w:pPr>
    </w:p>
    <w:p w:rsidR="000C0682" w:rsidRDefault="000C0682" w:rsidP="001C4C02">
      <w:pPr>
        <w:pStyle w:val="Heading3"/>
      </w:pPr>
      <w:bookmarkStart w:id="190" w:name="_Toc42256500"/>
      <w:r w:rsidRPr="00C65FDA">
        <w:t xml:space="preserve">Network </w:t>
      </w:r>
      <w:r>
        <w:t>Devices</w:t>
      </w:r>
      <w:bookmarkEnd w:id="190"/>
    </w:p>
    <w:p w:rsidR="000C0682" w:rsidRPr="00DF0B61" w:rsidRDefault="000C0682" w:rsidP="001C4C02">
      <w:pPr>
        <w:pStyle w:val="Heading4"/>
      </w:pPr>
      <w:bookmarkStart w:id="191" w:name="_Toc42256501"/>
      <w:r w:rsidRPr="00DF0B61">
        <w:t>Network Servers</w:t>
      </w:r>
      <w:bookmarkEnd w:id="191"/>
    </w:p>
    <w:p w:rsidR="000C0682" w:rsidRPr="00C65FDA" w:rsidRDefault="000C0682" w:rsidP="000C0682">
      <w:pPr>
        <w:spacing w:line="240" w:lineRule="auto"/>
      </w:pPr>
    </w:p>
    <w:p w:rsidR="000C0682" w:rsidRDefault="00C45130" w:rsidP="000C0682">
      <w:pPr>
        <w:autoSpaceDE w:val="0"/>
        <w:autoSpaceDN w:val="0"/>
        <w:adjustRightInd w:val="0"/>
        <w:spacing w:line="240" w:lineRule="auto"/>
      </w:pPr>
      <w:r>
        <w:t>Seller</w:t>
      </w:r>
      <w:r w:rsidR="000C0682">
        <w:t xml:space="preserve"> shall supply and install an Owner-approved and commercially-proven hardware and software package from </w:t>
      </w:r>
      <w:r w:rsidR="007473B3">
        <w:t xml:space="preserve">vendors </w:t>
      </w:r>
      <w:r w:rsidR="000C0682">
        <w:t xml:space="preserve">to implement the </w:t>
      </w:r>
      <w:r w:rsidR="00980DEB">
        <w:t>BESS</w:t>
      </w:r>
      <w:r w:rsidR="0089364A">
        <w:t xml:space="preserve"> </w:t>
      </w:r>
      <w:r w:rsidR="00980DEB">
        <w:t>SCADA System</w:t>
      </w:r>
      <w:r w:rsidR="000C0682">
        <w:t xml:space="preserve">. The </w:t>
      </w:r>
      <w:r w:rsidR="00980DEB">
        <w:t>BESS SCADA System</w:t>
      </w:r>
      <w:r w:rsidR="000C0682">
        <w:t xml:space="preserve"> shall include one or more servers providing data gathering, operator interface, alarming, historian and other functions necessary to fully monitor and automate the BESS. The </w:t>
      </w:r>
      <w:r w:rsidR="00980DEB">
        <w:t>BESS</w:t>
      </w:r>
      <w:r w:rsidR="0089364A">
        <w:t xml:space="preserve"> </w:t>
      </w:r>
      <w:r w:rsidR="00980DEB">
        <w:t>SCADA System</w:t>
      </w:r>
      <w:r w:rsidR="000C0682">
        <w:t xml:space="preserve"> shall include hardware and software maintenance, including all software </w:t>
      </w:r>
      <w:r w:rsidR="0089364A">
        <w:t xml:space="preserve">updates and </w:t>
      </w:r>
      <w:r w:rsidR="000C0682">
        <w:t xml:space="preserve">subscriptions, for a minimum of </w:t>
      </w:r>
      <w:r w:rsidR="00084F25">
        <w:t xml:space="preserve">20 </w:t>
      </w:r>
      <w:r w:rsidR="000C0682">
        <w:t xml:space="preserve">years. The </w:t>
      </w:r>
      <w:r w:rsidR="00980DEB">
        <w:t>BESS SCADA System</w:t>
      </w:r>
      <w:r w:rsidR="000C0682">
        <w:t xml:space="preserve"> shall be configured to sample data at a rate of once per second, with 1-to-</w:t>
      </w:r>
      <w:r w:rsidR="00EB29DE">
        <w:t>10-minute</w:t>
      </w:r>
      <w:r w:rsidR="000C0682">
        <w:t xml:space="preserve"> average </w:t>
      </w:r>
      <w:r w:rsidR="00EB29DE">
        <w:t>intervals and</w:t>
      </w:r>
      <w:r w:rsidR="000C0682">
        <w:t xml:space="preserve"> shall be configured to update the server at least once every 15 minutes. The </w:t>
      </w:r>
      <w:r w:rsidR="00980DEB">
        <w:t>BESS SCADA System</w:t>
      </w:r>
      <w:r w:rsidR="000C0682">
        <w:t xml:space="preserve"> shall be configured to sample and store the 1-to-</w:t>
      </w:r>
      <w:r w:rsidR="00EB29DE">
        <w:t>10-minute</w:t>
      </w:r>
      <w:r w:rsidR="000C0682">
        <w:t xml:space="preserve"> averaged interval data for a minimum of 24 months.</w:t>
      </w:r>
      <w:r w:rsidR="0074629B">
        <w:t xml:space="preserve"> </w:t>
      </w:r>
      <w:r w:rsidR="00A71416">
        <w:t xml:space="preserve"> </w:t>
      </w:r>
      <w:r w:rsidR="00FB3919">
        <w:t>No EOL hardware to be used at time of installation.</w:t>
      </w:r>
    </w:p>
    <w:p w:rsidR="000C0682" w:rsidRPr="00C65FDA" w:rsidRDefault="000C0682" w:rsidP="000C0682">
      <w:pPr>
        <w:autoSpaceDE w:val="0"/>
        <w:autoSpaceDN w:val="0"/>
        <w:adjustRightInd w:val="0"/>
        <w:spacing w:line="240" w:lineRule="auto"/>
        <w:rPr>
          <w:bCs/>
          <w:szCs w:val="20"/>
        </w:rPr>
      </w:pPr>
    </w:p>
    <w:p w:rsidR="000C0682" w:rsidRPr="009D1D02" w:rsidRDefault="000C0682" w:rsidP="000C0682">
      <w:pPr>
        <w:autoSpaceDE w:val="0"/>
        <w:autoSpaceDN w:val="0"/>
        <w:adjustRightInd w:val="0"/>
        <w:spacing w:line="240" w:lineRule="auto"/>
        <w:rPr>
          <w:bCs/>
          <w:szCs w:val="20"/>
        </w:rPr>
      </w:pPr>
      <w:r w:rsidRPr="009D1D02">
        <w:rPr>
          <w:bCs/>
          <w:szCs w:val="20"/>
        </w:rPr>
        <w:t xml:space="preserve">The </w:t>
      </w:r>
      <w:r w:rsidR="00980DEB">
        <w:rPr>
          <w:bCs/>
          <w:szCs w:val="20"/>
        </w:rPr>
        <w:t>BESS SCADA System</w:t>
      </w:r>
      <w:r w:rsidRPr="009D1D02">
        <w:rPr>
          <w:bCs/>
          <w:szCs w:val="20"/>
        </w:rPr>
        <w:t xml:space="preserve"> shall include a networked GPS synchronized clock capable of providing time synchronization signal to other devices in the </w:t>
      </w:r>
      <w:r w:rsidR="00980DEB">
        <w:rPr>
          <w:bCs/>
          <w:szCs w:val="20"/>
        </w:rPr>
        <w:t>BESS</w:t>
      </w:r>
      <w:r w:rsidR="0089364A">
        <w:rPr>
          <w:bCs/>
          <w:szCs w:val="20"/>
        </w:rPr>
        <w:t xml:space="preserve"> </w:t>
      </w:r>
      <w:r w:rsidR="00980DEB">
        <w:rPr>
          <w:bCs/>
          <w:szCs w:val="20"/>
        </w:rPr>
        <w:t>SCADA System</w:t>
      </w:r>
      <w:r w:rsidRPr="009D1D02">
        <w:rPr>
          <w:bCs/>
          <w:szCs w:val="20"/>
        </w:rPr>
        <w:t xml:space="preserve"> using IRIG-B via coaxial cable</w:t>
      </w:r>
      <w:r w:rsidR="007240AE">
        <w:rPr>
          <w:bCs/>
          <w:szCs w:val="20"/>
        </w:rPr>
        <w:t>.</w:t>
      </w:r>
    </w:p>
    <w:p w:rsidR="000C0682" w:rsidRPr="009D1D02" w:rsidRDefault="000C0682" w:rsidP="000C0682">
      <w:pPr>
        <w:autoSpaceDE w:val="0"/>
        <w:autoSpaceDN w:val="0"/>
        <w:adjustRightInd w:val="0"/>
        <w:spacing w:line="240" w:lineRule="auto"/>
        <w:rPr>
          <w:bCs/>
          <w:szCs w:val="20"/>
        </w:rPr>
      </w:pPr>
    </w:p>
    <w:p w:rsidR="000C0682" w:rsidRPr="009D1D02" w:rsidRDefault="000C0682" w:rsidP="000C0682">
      <w:pPr>
        <w:autoSpaceDE w:val="0"/>
        <w:autoSpaceDN w:val="0"/>
        <w:adjustRightInd w:val="0"/>
        <w:spacing w:line="240" w:lineRule="auto"/>
        <w:rPr>
          <w:bCs/>
          <w:szCs w:val="20"/>
        </w:rPr>
      </w:pPr>
      <w:r w:rsidRPr="009D1D02">
        <w:rPr>
          <w:bCs/>
          <w:szCs w:val="20"/>
        </w:rPr>
        <w:t xml:space="preserve">All hardware and software shall support and implement standard, open protocols and datasets as specified in the MESA-ESS and MESA-DEVICE standards. No proprietary protocols shall be utilized. The </w:t>
      </w:r>
      <w:r w:rsidR="00980DEB">
        <w:rPr>
          <w:bCs/>
          <w:szCs w:val="20"/>
        </w:rPr>
        <w:t>BESS</w:t>
      </w:r>
      <w:r w:rsidR="007240AE">
        <w:rPr>
          <w:bCs/>
          <w:szCs w:val="20"/>
        </w:rPr>
        <w:t xml:space="preserve"> </w:t>
      </w:r>
      <w:r w:rsidR="00980DEB">
        <w:rPr>
          <w:bCs/>
          <w:szCs w:val="20"/>
        </w:rPr>
        <w:t>SCADA System</w:t>
      </w:r>
      <w:r w:rsidRPr="009D1D02">
        <w:rPr>
          <w:bCs/>
          <w:szCs w:val="20"/>
        </w:rPr>
        <w:t xml:space="preserve"> shall retrieve data from all capable devices within the BESS</w:t>
      </w:r>
      <w:r w:rsidR="000A3026">
        <w:rPr>
          <w:bCs/>
          <w:szCs w:val="20"/>
        </w:rPr>
        <w:t xml:space="preserve"> and </w:t>
      </w:r>
      <w:r w:rsidRPr="009D1D02">
        <w:rPr>
          <w:bCs/>
          <w:szCs w:val="20"/>
        </w:rPr>
        <w:t xml:space="preserve">interconnect substation. The </w:t>
      </w:r>
      <w:r w:rsidR="00980DEB">
        <w:rPr>
          <w:bCs/>
          <w:szCs w:val="20"/>
        </w:rPr>
        <w:t>BESS SCADA System</w:t>
      </w:r>
      <w:r w:rsidRPr="009D1D02">
        <w:rPr>
          <w:bCs/>
          <w:szCs w:val="20"/>
        </w:rPr>
        <w:t xml:space="preserve"> shall be capable of interfacing with Owner’s external </w:t>
      </w:r>
      <w:r w:rsidR="0073350F">
        <w:rPr>
          <w:bCs/>
          <w:szCs w:val="20"/>
        </w:rPr>
        <w:t>historian database protocol</w:t>
      </w:r>
      <w:r w:rsidRPr="009D1D02">
        <w:rPr>
          <w:bCs/>
          <w:szCs w:val="20"/>
        </w:rPr>
        <w:t xml:space="preserve"> system</w:t>
      </w:r>
      <w:r w:rsidR="00AD37FA">
        <w:rPr>
          <w:bCs/>
          <w:szCs w:val="20"/>
        </w:rPr>
        <w:t>s</w:t>
      </w:r>
      <w:r w:rsidRPr="009D1D02">
        <w:rPr>
          <w:bCs/>
          <w:szCs w:val="20"/>
        </w:rPr>
        <w:t xml:space="preserve"> with full MESA-ESS Level 3 compliance.</w:t>
      </w:r>
    </w:p>
    <w:p w:rsidR="000C0682" w:rsidRPr="00C65FDA" w:rsidRDefault="000C0682" w:rsidP="000C0682">
      <w:pPr>
        <w:autoSpaceDE w:val="0"/>
        <w:autoSpaceDN w:val="0"/>
        <w:adjustRightInd w:val="0"/>
        <w:spacing w:line="240" w:lineRule="auto"/>
        <w:rPr>
          <w:bCs/>
          <w:szCs w:val="20"/>
        </w:rPr>
      </w:pPr>
    </w:p>
    <w:p w:rsidR="000C0682" w:rsidRDefault="000C0682" w:rsidP="000C0682">
      <w:pPr>
        <w:autoSpaceDE w:val="0"/>
        <w:autoSpaceDN w:val="0"/>
        <w:adjustRightInd w:val="0"/>
        <w:spacing w:line="240" w:lineRule="auto"/>
        <w:rPr>
          <w:bCs/>
          <w:szCs w:val="20"/>
        </w:rPr>
      </w:pPr>
      <w:r w:rsidRPr="00C65FDA">
        <w:rPr>
          <w:bCs/>
          <w:szCs w:val="20"/>
        </w:rPr>
        <w:t>All servers and functionality shall be implemented with redundant hardware and software in a hot standby architecture. Virtualized systems may be utilized to provide redundancy.</w:t>
      </w:r>
    </w:p>
    <w:p w:rsidR="000C0682" w:rsidRPr="00C65FDA" w:rsidRDefault="000C0682" w:rsidP="000C0682">
      <w:pPr>
        <w:autoSpaceDE w:val="0"/>
        <w:autoSpaceDN w:val="0"/>
        <w:adjustRightInd w:val="0"/>
        <w:spacing w:line="240" w:lineRule="auto"/>
        <w:rPr>
          <w:bCs/>
          <w:szCs w:val="20"/>
        </w:rPr>
      </w:pPr>
    </w:p>
    <w:p w:rsidR="000C0682" w:rsidRPr="00C65FDA" w:rsidRDefault="000C0682" w:rsidP="000C0682">
      <w:pPr>
        <w:autoSpaceDE w:val="0"/>
        <w:autoSpaceDN w:val="0"/>
        <w:adjustRightInd w:val="0"/>
        <w:spacing w:line="240" w:lineRule="auto"/>
        <w:rPr>
          <w:szCs w:val="20"/>
        </w:rPr>
      </w:pPr>
      <w:r w:rsidRPr="00C65FDA">
        <w:rPr>
          <w:bCs/>
          <w:szCs w:val="20"/>
        </w:rPr>
        <w:t>All hardware shall support redundant hot-swappable power supplies, hot-swappable solid-state drives, and RAID. All software shall be installed on a commercially available operating system with regularly provided security and reliability updates.</w:t>
      </w:r>
    </w:p>
    <w:p w:rsidR="000C0682" w:rsidRDefault="000C0682" w:rsidP="000C0682">
      <w:pPr>
        <w:spacing w:line="240" w:lineRule="auto"/>
      </w:pPr>
    </w:p>
    <w:p w:rsidR="000C0682" w:rsidRDefault="000C0682" w:rsidP="001C4C02">
      <w:pPr>
        <w:pStyle w:val="Heading4"/>
      </w:pPr>
      <w:bookmarkStart w:id="192" w:name="_Toc42256502"/>
      <w:r>
        <w:t>Routers, Switches, and Modems</w:t>
      </w:r>
      <w:bookmarkEnd w:id="192"/>
    </w:p>
    <w:p w:rsidR="000C0682" w:rsidRDefault="000C0682" w:rsidP="000C0682">
      <w:pPr>
        <w:spacing w:line="240" w:lineRule="auto"/>
      </w:pPr>
    </w:p>
    <w:p w:rsidR="000C0682" w:rsidRDefault="00C45130" w:rsidP="000C0682">
      <w:pPr>
        <w:spacing w:line="240" w:lineRule="auto"/>
        <w:rPr>
          <w:bCs/>
        </w:rPr>
      </w:pPr>
      <w:r>
        <w:rPr>
          <w:bCs/>
        </w:rPr>
        <w:t>Seller</w:t>
      </w:r>
      <w:r w:rsidR="000C0682" w:rsidRPr="00C65FDA">
        <w:rPr>
          <w:bCs/>
        </w:rPr>
        <w:t xml:space="preserve"> shall supply network hardware as necessary to connect all servers, relays, meters, and other equipment capable of communicating with the </w:t>
      </w:r>
      <w:r w:rsidR="00980DEB">
        <w:rPr>
          <w:bCs/>
        </w:rPr>
        <w:t>BESS SCADA System</w:t>
      </w:r>
      <w:r w:rsidR="006D639F">
        <w:rPr>
          <w:bCs/>
        </w:rPr>
        <w:t xml:space="preserve"> </w:t>
      </w:r>
      <w:r w:rsidR="000C0682" w:rsidRPr="00C65FDA">
        <w:rPr>
          <w:bCs/>
        </w:rPr>
        <w:t>and Owner’s corporate SCADA via external networks. All hardware shall be implemented using ruggedized industrial models unless housed in climate-controlled cabinets.</w:t>
      </w:r>
    </w:p>
    <w:p w:rsidR="000C0682" w:rsidRPr="00C65FDA" w:rsidRDefault="000C0682" w:rsidP="000C0682">
      <w:pPr>
        <w:spacing w:line="240" w:lineRule="auto"/>
        <w:rPr>
          <w:bCs/>
        </w:rPr>
      </w:pPr>
    </w:p>
    <w:p w:rsidR="000C0682" w:rsidRDefault="00C45130" w:rsidP="000C0682">
      <w:pPr>
        <w:spacing w:line="240" w:lineRule="auto"/>
        <w:rPr>
          <w:bCs/>
        </w:rPr>
      </w:pPr>
      <w:r>
        <w:rPr>
          <w:bCs/>
        </w:rPr>
        <w:t>Seller</w:t>
      </w:r>
      <w:r w:rsidR="000C0682" w:rsidRPr="00C65FDA">
        <w:rPr>
          <w:bCs/>
        </w:rPr>
        <w:t xml:space="preserve"> shall supply one or more network switches as necessary to the </w:t>
      </w:r>
      <w:r w:rsidR="00980DEB">
        <w:rPr>
          <w:bCs/>
        </w:rPr>
        <w:t>BESS SCADA System</w:t>
      </w:r>
      <w:r w:rsidR="000C0682" w:rsidRPr="00C65FDA">
        <w:rPr>
          <w:bCs/>
        </w:rPr>
        <w:t xml:space="preserve"> network. Switches shall meet or exceed IEEE 1613 (Class 2). Switches shall support modern security functionality, </w:t>
      </w:r>
      <w:r w:rsidR="000C0682" w:rsidRPr="00C65FDA">
        <w:rPr>
          <w:bCs/>
        </w:rPr>
        <w:lastRenderedPageBreak/>
        <w:t>including VLAN, SNMPv3, RSTP, MAC-based port security, traffic prioritization, port mirroring, PTP time synchronization and pass</w:t>
      </w:r>
      <w:r w:rsidR="00E7071F">
        <w:rPr>
          <w:bCs/>
        </w:rPr>
        <w:t xml:space="preserve"> t</w:t>
      </w:r>
      <w:r w:rsidR="000C0682" w:rsidRPr="00C65FDA">
        <w:rPr>
          <w:bCs/>
        </w:rPr>
        <w:t>hrough, user-based accounts, and dual power supplies.</w:t>
      </w:r>
    </w:p>
    <w:p w:rsidR="00E7071F" w:rsidRPr="00C65FDA" w:rsidRDefault="00E7071F" w:rsidP="000C0682">
      <w:pPr>
        <w:spacing w:line="240" w:lineRule="auto"/>
        <w:rPr>
          <w:bCs/>
        </w:rPr>
      </w:pPr>
    </w:p>
    <w:p w:rsidR="000C0682" w:rsidRDefault="00C45130" w:rsidP="000C0682">
      <w:pPr>
        <w:spacing w:line="240" w:lineRule="auto"/>
        <w:rPr>
          <w:bCs/>
        </w:rPr>
      </w:pPr>
      <w:r>
        <w:rPr>
          <w:bCs/>
        </w:rPr>
        <w:t>Seller</w:t>
      </w:r>
      <w:r w:rsidR="000C0682" w:rsidRPr="00C65FDA">
        <w:rPr>
          <w:bCs/>
        </w:rPr>
        <w:t xml:space="preserve"> shall supply one or more network routers as necessary to connect the </w:t>
      </w:r>
      <w:r w:rsidR="00980DEB">
        <w:rPr>
          <w:bCs/>
        </w:rPr>
        <w:t>BESS SCADA System</w:t>
      </w:r>
      <w:r w:rsidR="000C0682" w:rsidRPr="00C65FDA">
        <w:rPr>
          <w:bCs/>
        </w:rPr>
        <w:t xml:space="preserve"> network to Owner’s existing SCADA system via external networks. Router shall meet or exceed IEEE 1613 (Class 2). Router shall support </w:t>
      </w:r>
      <w:proofErr w:type="spellStart"/>
      <w:r w:rsidR="000C0682" w:rsidRPr="00C65FDA">
        <w:rPr>
          <w:bCs/>
        </w:rPr>
        <w:t>stateful</w:t>
      </w:r>
      <w:proofErr w:type="spellEnd"/>
      <w:r w:rsidR="000C0682" w:rsidRPr="00C65FDA">
        <w:rPr>
          <w:bCs/>
        </w:rPr>
        <w:t xml:space="preserve"> firewall with NAT, </w:t>
      </w:r>
      <w:proofErr w:type="spellStart"/>
      <w:r w:rsidR="000C0682" w:rsidRPr="00C65FDA">
        <w:rPr>
          <w:bCs/>
        </w:rPr>
        <w:t>IPSec</w:t>
      </w:r>
      <w:proofErr w:type="spellEnd"/>
      <w:r w:rsidR="000C0682" w:rsidRPr="00C65FDA">
        <w:rPr>
          <w:bCs/>
        </w:rPr>
        <w:t xml:space="preserve"> Virtual Private Networking, AES256, RADIUS centralized password management, multi-level passwords, SSH/SSL encryption, MAC-based port security, VLAN and SNMPv</w:t>
      </w:r>
      <w:r w:rsidR="00EB29DE" w:rsidRPr="00C65FDA">
        <w:rPr>
          <w:bCs/>
        </w:rPr>
        <w:t>3</w:t>
      </w:r>
      <w:r w:rsidR="00EB29DE">
        <w:rPr>
          <w:bCs/>
        </w:rPr>
        <w:t>, external</w:t>
      </w:r>
      <w:r w:rsidR="002F1AD8">
        <w:rPr>
          <w:bCs/>
        </w:rPr>
        <w:t xml:space="preserve"> user access logging for auditing purposes.</w:t>
      </w:r>
    </w:p>
    <w:p w:rsidR="000C0682" w:rsidRPr="00C65FDA" w:rsidRDefault="000C0682" w:rsidP="000C0682">
      <w:pPr>
        <w:spacing w:line="240" w:lineRule="auto"/>
        <w:rPr>
          <w:bCs/>
        </w:rPr>
      </w:pPr>
    </w:p>
    <w:p w:rsidR="000C0682" w:rsidRPr="00C65FDA" w:rsidRDefault="00C45130" w:rsidP="000C0682">
      <w:pPr>
        <w:spacing w:line="240" w:lineRule="auto"/>
      </w:pPr>
      <w:r>
        <w:rPr>
          <w:bCs/>
        </w:rPr>
        <w:t>Seller</w:t>
      </w:r>
      <w:r w:rsidR="000C0682" w:rsidRPr="00C65FDA">
        <w:rPr>
          <w:bCs/>
        </w:rPr>
        <w:t xml:space="preserve"> shall supply modems as necessary to support the requirements of Owner and/or telecom utility to connect Owner’s external network. </w:t>
      </w:r>
      <w:r>
        <w:rPr>
          <w:bCs/>
        </w:rPr>
        <w:t>Seller</w:t>
      </w:r>
      <w:r w:rsidR="000C0682" w:rsidRPr="00C65FDA">
        <w:rPr>
          <w:bCs/>
        </w:rPr>
        <w:t xml:space="preserve"> shall work with </w:t>
      </w:r>
      <w:r w:rsidR="003E0EB9">
        <w:t>Owner</w:t>
      </w:r>
      <w:r w:rsidR="000C0682" w:rsidRPr="00C65FDA">
        <w:rPr>
          <w:bCs/>
        </w:rPr>
        <w:t xml:space="preserve"> to determine the number of internet connections needed and minimum bandwidth requirements. </w:t>
      </w:r>
      <w:r>
        <w:rPr>
          <w:bCs/>
        </w:rPr>
        <w:t>Seller</w:t>
      </w:r>
      <w:r w:rsidR="000C0682" w:rsidRPr="00C65FDA">
        <w:rPr>
          <w:bCs/>
        </w:rPr>
        <w:t xml:space="preserve"> shall work with Owner to determine a list of acceptable internet providers.</w:t>
      </w:r>
    </w:p>
    <w:p w:rsidR="000C0682" w:rsidRDefault="000C0682" w:rsidP="000C0682">
      <w:pPr>
        <w:spacing w:line="240" w:lineRule="auto"/>
      </w:pPr>
    </w:p>
    <w:p w:rsidR="000C0682" w:rsidRDefault="000C0682" w:rsidP="001C4C02">
      <w:pPr>
        <w:pStyle w:val="Heading4"/>
      </w:pPr>
      <w:bookmarkStart w:id="193" w:name="_Toc42256503"/>
      <w:r>
        <w:t>Operator Workstations</w:t>
      </w:r>
      <w:bookmarkEnd w:id="193"/>
    </w:p>
    <w:p w:rsidR="000C0682" w:rsidRDefault="000C0682" w:rsidP="000C0682">
      <w:pPr>
        <w:autoSpaceDE w:val="0"/>
        <w:autoSpaceDN w:val="0"/>
        <w:adjustRightInd w:val="0"/>
        <w:spacing w:line="240" w:lineRule="auto"/>
        <w:rPr>
          <w:bCs/>
          <w:szCs w:val="20"/>
        </w:rPr>
      </w:pPr>
    </w:p>
    <w:p w:rsidR="000C0682" w:rsidRPr="00CA08A3" w:rsidRDefault="00C45130" w:rsidP="000C0682">
      <w:pPr>
        <w:autoSpaceDE w:val="0"/>
        <w:autoSpaceDN w:val="0"/>
        <w:adjustRightInd w:val="0"/>
        <w:spacing w:line="240" w:lineRule="auto"/>
        <w:rPr>
          <w:rFonts w:ascii="Arial" w:hAnsi="Arial" w:cs="Arial"/>
          <w:bCs/>
          <w:sz w:val="20"/>
          <w:szCs w:val="20"/>
        </w:rPr>
      </w:pPr>
      <w:r>
        <w:t>Seller</w:t>
      </w:r>
      <w:r w:rsidR="000C0682">
        <w:t xml:space="preserve"> shall supply </w:t>
      </w:r>
      <w:r w:rsidR="000C0682" w:rsidRPr="00C65FDA">
        <w:t>two</w:t>
      </w:r>
      <w:r w:rsidR="000C0682">
        <w:t xml:space="preserve"> operator workstations. Each workstation shall consist of one monitor, keyboard, mouse, and PC for display of the operator interface. All components of the workstation shall be </w:t>
      </w:r>
      <w:r w:rsidR="0089364A">
        <w:t>utility grade</w:t>
      </w:r>
      <w:r w:rsidR="000C0682">
        <w:t xml:space="preserve"> off the shelf components and capable of operating in the BESS environment. Each workstation shall include all software necessary to access the </w:t>
      </w:r>
      <w:r w:rsidR="00980DEB">
        <w:t>BESS</w:t>
      </w:r>
      <w:r w:rsidR="009A24C4">
        <w:t xml:space="preserve"> </w:t>
      </w:r>
      <w:r w:rsidR="00980DEB">
        <w:t>SCADA System</w:t>
      </w:r>
      <w:r w:rsidR="000C0682">
        <w:t xml:space="preserve"> and all functionality of the installed equipment with licensing for a minimum of five years</w:t>
      </w:r>
      <w:r w:rsidR="000C0682" w:rsidRPr="00CA08A3">
        <w:rPr>
          <w:rFonts w:ascii="Arial" w:hAnsi="Arial" w:cs="Arial"/>
          <w:bCs/>
          <w:sz w:val="20"/>
          <w:szCs w:val="20"/>
        </w:rPr>
        <w:t>.</w:t>
      </w:r>
    </w:p>
    <w:p w:rsidR="00D26BF0" w:rsidRDefault="00D26BF0" w:rsidP="000C0682">
      <w:pPr>
        <w:autoSpaceDE w:val="0"/>
        <w:autoSpaceDN w:val="0"/>
        <w:adjustRightInd w:val="0"/>
        <w:spacing w:line="240" w:lineRule="auto"/>
        <w:rPr>
          <w:rFonts w:ascii="Arial" w:hAnsi="Arial" w:cs="Arial"/>
          <w:bCs/>
          <w:sz w:val="20"/>
          <w:szCs w:val="20"/>
        </w:rPr>
      </w:pPr>
    </w:p>
    <w:p w:rsidR="00D26BF0" w:rsidRPr="004B13E1" w:rsidRDefault="00D26BF0" w:rsidP="000C0682">
      <w:pPr>
        <w:autoSpaceDE w:val="0"/>
        <w:autoSpaceDN w:val="0"/>
        <w:adjustRightInd w:val="0"/>
        <w:spacing w:line="240" w:lineRule="auto"/>
        <w:rPr>
          <w:bCs/>
        </w:rPr>
      </w:pPr>
      <w:r w:rsidRPr="004B13E1">
        <w:rPr>
          <w:bCs/>
        </w:rPr>
        <w:t xml:space="preserve">Remote operation workstation shall be included </w:t>
      </w:r>
      <w:r w:rsidR="00684535" w:rsidRPr="004B13E1">
        <w:rPr>
          <w:bCs/>
        </w:rPr>
        <w:t xml:space="preserve">for the remote operations of the BESS site. This can be achieved via remote access VPN tunneling </w:t>
      </w:r>
      <w:r w:rsidR="00F7471C" w:rsidRPr="004B13E1">
        <w:rPr>
          <w:bCs/>
        </w:rPr>
        <w:t xml:space="preserve">or SSL. </w:t>
      </w:r>
    </w:p>
    <w:p w:rsidR="000C0682" w:rsidRDefault="000C0682" w:rsidP="000C0682">
      <w:pPr>
        <w:spacing w:line="240" w:lineRule="auto"/>
      </w:pPr>
    </w:p>
    <w:p w:rsidR="000C0682" w:rsidRDefault="000C0682" w:rsidP="001C4C02">
      <w:pPr>
        <w:pStyle w:val="Heading3"/>
      </w:pPr>
      <w:bookmarkStart w:id="194" w:name="_Toc42256504"/>
      <w:r>
        <w:t>Control and Monitoring Network</w:t>
      </w:r>
      <w:bookmarkEnd w:id="194"/>
    </w:p>
    <w:p w:rsidR="000C0682" w:rsidRDefault="000C0682" w:rsidP="001C4C02">
      <w:pPr>
        <w:pStyle w:val="Heading4"/>
      </w:pPr>
      <w:bookmarkStart w:id="195" w:name="_Toc42256505"/>
      <w:r>
        <w:t>Supervisory Control</w:t>
      </w:r>
      <w:bookmarkEnd w:id="195"/>
    </w:p>
    <w:p w:rsidR="000C0682" w:rsidRDefault="000C0682" w:rsidP="000C0682">
      <w:pPr>
        <w:spacing w:line="240" w:lineRule="auto"/>
      </w:pPr>
    </w:p>
    <w:p w:rsidR="000C0682" w:rsidRDefault="00C45130" w:rsidP="000C0682">
      <w:pPr>
        <w:spacing w:line="240" w:lineRule="auto"/>
      </w:pPr>
      <w:r>
        <w:t>Seller</w:t>
      </w:r>
      <w:r w:rsidR="000C0682" w:rsidRPr="00C65FDA">
        <w:t xml:space="preserve"> </w:t>
      </w:r>
      <w:r w:rsidR="000C0682" w:rsidRPr="002037BA">
        <w:t>shall supply BESS controllers compliant</w:t>
      </w:r>
      <w:r w:rsidR="000C0682" w:rsidRPr="00C65FDA">
        <w:t xml:space="preserve"> with the communication methods, protocols and datasets provided in the MESA-ESS and MESA-Device standards. Any operational function of the BESS</w:t>
      </w:r>
      <w:r w:rsidR="00FB1F53">
        <w:t xml:space="preserve"> </w:t>
      </w:r>
      <w:r w:rsidR="000C0682" w:rsidRPr="00C65FDA">
        <w:t xml:space="preserve">shall be capable of being controlled through the </w:t>
      </w:r>
      <w:r w:rsidR="00980DEB">
        <w:t>BESS SCADA System</w:t>
      </w:r>
      <w:r w:rsidR="000C0682" w:rsidRPr="00C65FDA">
        <w:t xml:space="preserve"> HMI via either local or remote operator workstations. Function parameters of any operating function shall be capable of being modified remotely or locally.</w:t>
      </w:r>
    </w:p>
    <w:p w:rsidR="000C0682" w:rsidRPr="00C65FDA" w:rsidRDefault="000C0682" w:rsidP="000C0682">
      <w:pPr>
        <w:spacing w:line="240" w:lineRule="auto"/>
      </w:pPr>
    </w:p>
    <w:p w:rsidR="000C0682" w:rsidRDefault="000C0682" w:rsidP="000C0682">
      <w:pPr>
        <w:spacing w:line="240" w:lineRule="auto"/>
      </w:pPr>
      <w:r w:rsidRPr="00C65FDA">
        <w:t>The control system shall be configurable and capable of hardware, firmware or software upgrades to provide additional operating functions in the future, if needed</w:t>
      </w:r>
      <w:r>
        <w:t xml:space="preserve">. </w:t>
      </w:r>
      <w:r w:rsidR="00C45130">
        <w:t>Seller</w:t>
      </w:r>
      <w:r w:rsidRPr="00C65FDA">
        <w:t xml:space="preserve"> shall provide 10 percent additional or spare hardware capacity to add to or reconfigure the modes of operation via software applications, replacement firmware, expansion of the operating system memory or additional input/output and/or logic.</w:t>
      </w:r>
    </w:p>
    <w:p w:rsidR="000C0682" w:rsidRPr="00C65FDA" w:rsidRDefault="000C0682" w:rsidP="000C0682">
      <w:pPr>
        <w:spacing w:line="240" w:lineRule="auto"/>
      </w:pPr>
    </w:p>
    <w:p w:rsidR="000C0682" w:rsidRPr="00C65FDA" w:rsidRDefault="000C0682" w:rsidP="000C0682">
      <w:pPr>
        <w:spacing w:line="240" w:lineRule="auto"/>
      </w:pPr>
      <w:r w:rsidRPr="00C65FDA">
        <w:t>The control system shall have the necessary hardware and software such that it is compliant with the latest Owner standards and NERC CIP reliability standards for control system security requirements.</w:t>
      </w:r>
    </w:p>
    <w:p w:rsidR="000C0682" w:rsidRDefault="000C0682" w:rsidP="000C0682">
      <w:pPr>
        <w:spacing w:line="240" w:lineRule="auto"/>
      </w:pPr>
    </w:p>
    <w:p w:rsidR="000C0682" w:rsidRDefault="000C0682" w:rsidP="001C4C02">
      <w:pPr>
        <w:pStyle w:val="Heading4"/>
      </w:pPr>
      <w:bookmarkStart w:id="196" w:name="_Toc42256506"/>
      <w:r>
        <w:t>Integration Panels</w:t>
      </w:r>
      <w:bookmarkEnd w:id="196"/>
    </w:p>
    <w:p w:rsidR="000C0682" w:rsidRDefault="000C0682" w:rsidP="000C0682">
      <w:pPr>
        <w:spacing w:line="240" w:lineRule="auto"/>
      </w:pPr>
    </w:p>
    <w:p w:rsidR="000C0682" w:rsidRDefault="00C45130" w:rsidP="000C0682">
      <w:pPr>
        <w:spacing w:line="240" w:lineRule="auto"/>
        <w:rPr>
          <w:bCs/>
        </w:rPr>
      </w:pPr>
      <w:r>
        <w:rPr>
          <w:bCs/>
        </w:rPr>
        <w:t>Seller</w:t>
      </w:r>
      <w:r w:rsidR="000C0682" w:rsidRPr="00C65FDA">
        <w:rPr>
          <w:bCs/>
        </w:rPr>
        <w:t xml:space="preserve"> shall supply one or more integration panels within the BESS to install the PLCs, </w:t>
      </w:r>
      <w:r w:rsidR="007473B3" w:rsidRPr="00042B8E">
        <w:rPr>
          <w:bCs/>
        </w:rPr>
        <w:t xml:space="preserve">RTUs </w:t>
      </w:r>
      <w:r w:rsidR="000C0682" w:rsidRPr="00042B8E">
        <w:rPr>
          <w:bCs/>
        </w:rPr>
        <w:t>and</w:t>
      </w:r>
      <w:r w:rsidR="000C0682" w:rsidRPr="00C65FDA">
        <w:rPr>
          <w:bCs/>
        </w:rPr>
        <w:t xml:space="preserve"> other devices necessary to provide the required functionality of the </w:t>
      </w:r>
      <w:r w:rsidR="00980DEB">
        <w:rPr>
          <w:bCs/>
        </w:rPr>
        <w:t>BESS SCADA System</w:t>
      </w:r>
      <w:r w:rsidR="000C0682" w:rsidRPr="00C65FDA">
        <w:rPr>
          <w:bCs/>
        </w:rPr>
        <w:t xml:space="preserve">. Each integration panel shall match the design of other panels as specified in this document, including power source, fuses, terminal blocks and other equipment necessary to the function of the </w:t>
      </w:r>
      <w:r w:rsidR="00980DEB">
        <w:rPr>
          <w:bCs/>
        </w:rPr>
        <w:t>BESS</w:t>
      </w:r>
      <w:r w:rsidR="002F5A6A">
        <w:rPr>
          <w:bCs/>
        </w:rPr>
        <w:t xml:space="preserve"> </w:t>
      </w:r>
      <w:r w:rsidR="00980DEB">
        <w:rPr>
          <w:bCs/>
        </w:rPr>
        <w:t>SCADA System</w:t>
      </w:r>
      <w:r w:rsidR="000C0682" w:rsidRPr="00C65FDA">
        <w:rPr>
          <w:bCs/>
        </w:rPr>
        <w:t>.</w:t>
      </w:r>
      <w:r w:rsidR="00F7471C">
        <w:rPr>
          <w:bCs/>
        </w:rPr>
        <w:t xml:space="preserve"> </w:t>
      </w:r>
      <w:r w:rsidR="00947F3B">
        <w:rPr>
          <w:bCs/>
        </w:rPr>
        <w:t xml:space="preserve"> In the event </w:t>
      </w:r>
      <w:r w:rsidR="00947F3B">
        <w:rPr>
          <w:bCs/>
        </w:rPr>
        <w:lastRenderedPageBreak/>
        <w:t xml:space="preserve">that there is loss of </w:t>
      </w:r>
      <w:r w:rsidR="008B2C21">
        <w:rPr>
          <w:bCs/>
        </w:rPr>
        <w:t>Auxiliary</w:t>
      </w:r>
      <w:r w:rsidR="00F7471C">
        <w:rPr>
          <w:bCs/>
        </w:rPr>
        <w:t xml:space="preserve"> power</w:t>
      </w:r>
      <w:r w:rsidR="00947F3B">
        <w:rPr>
          <w:bCs/>
        </w:rPr>
        <w:t xml:space="preserve">, </w:t>
      </w:r>
      <w:r w:rsidR="007B249A">
        <w:rPr>
          <w:bCs/>
        </w:rPr>
        <w:t xml:space="preserve">UPS </w:t>
      </w:r>
      <w:r w:rsidR="007835B9">
        <w:rPr>
          <w:bCs/>
        </w:rPr>
        <w:t xml:space="preserve">shall be included in the design and installation </w:t>
      </w:r>
      <w:r w:rsidR="007B249A">
        <w:rPr>
          <w:bCs/>
        </w:rPr>
        <w:t xml:space="preserve">inside the panels containing essential control and network hardware. </w:t>
      </w:r>
    </w:p>
    <w:p w:rsidR="000C0682" w:rsidRDefault="000C0682" w:rsidP="000C0682">
      <w:pPr>
        <w:spacing w:line="240" w:lineRule="auto"/>
        <w:rPr>
          <w:bCs/>
        </w:rPr>
      </w:pPr>
    </w:p>
    <w:p w:rsidR="000C0682" w:rsidRPr="00C65FDA" w:rsidRDefault="000C0682" w:rsidP="000C0682">
      <w:pPr>
        <w:spacing w:line="240" w:lineRule="auto"/>
      </w:pPr>
      <w:r w:rsidRPr="00C65FDA">
        <w:rPr>
          <w:bCs/>
        </w:rPr>
        <w:t>The integration panels shall provide operators with the ability to cut out active alarms via panel mounted test switches. The integration panel shall allow operators to connect to the facility network via standard Ethernet port for control or diagnostic purposes.</w:t>
      </w:r>
    </w:p>
    <w:p w:rsidR="000C0682" w:rsidRDefault="000C0682" w:rsidP="000C0682">
      <w:pPr>
        <w:spacing w:line="240" w:lineRule="auto"/>
      </w:pPr>
    </w:p>
    <w:p w:rsidR="000C0682" w:rsidRDefault="000C0682" w:rsidP="001C4C02">
      <w:pPr>
        <w:pStyle w:val="Heading4"/>
      </w:pPr>
      <w:bookmarkStart w:id="197" w:name="_Toc42256507"/>
      <w:r>
        <w:t>Interoperability</w:t>
      </w:r>
      <w:bookmarkEnd w:id="197"/>
    </w:p>
    <w:p w:rsidR="000C0682" w:rsidRDefault="000C0682" w:rsidP="000C0682">
      <w:pPr>
        <w:spacing w:line="240" w:lineRule="auto"/>
      </w:pPr>
    </w:p>
    <w:p w:rsidR="000C0682" w:rsidRDefault="000C0682" w:rsidP="000C0682">
      <w:pPr>
        <w:spacing w:line="240" w:lineRule="auto"/>
      </w:pPr>
      <w:r w:rsidRPr="0055163A">
        <w:t xml:space="preserve">The </w:t>
      </w:r>
      <w:r w:rsidR="00980DEB">
        <w:t>BESS System</w:t>
      </w:r>
      <w:r w:rsidRPr="0055163A">
        <w:t xml:space="preserve"> shall communicate with Owner’s corporate SCADA system via the communication methods, protocols and datasets provided in the MESA-ESS standard</w:t>
      </w:r>
      <w:r>
        <w:t xml:space="preserve">. </w:t>
      </w:r>
      <w:r w:rsidRPr="0055163A">
        <w:t>Parameters to be communicated to Owner will include, but not be limited to: SOC, actual and contractual Up Reserve and Down Reserve capability when the BESS is responding under its frequency response, status of frequency response, power output in MW, energy output in MW</w:t>
      </w:r>
      <w:r>
        <w:t>h</w:t>
      </w:r>
      <w:r w:rsidRPr="0055163A">
        <w:t xml:space="preserve">, available energy capacity in MWH, circuit breaker status, </w:t>
      </w:r>
      <w:r w:rsidR="00A140D9">
        <w:t>physical availability in percentage,</w:t>
      </w:r>
      <w:r w:rsidRPr="0055163A">
        <w:t xml:space="preserve"> voltage at </w:t>
      </w:r>
      <w:r w:rsidR="00892FD3">
        <w:t>Revenue Metering Point</w:t>
      </w:r>
      <w:r w:rsidRPr="0055163A">
        <w:t xml:space="preserve">, and other telemetered information that </w:t>
      </w:r>
      <w:r w:rsidR="003E0EB9">
        <w:t>Owner</w:t>
      </w:r>
      <w:r w:rsidRPr="0055163A">
        <w:t xml:space="preserve"> may require for system operations.</w:t>
      </w:r>
    </w:p>
    <w:p w:rsidR="000C0682" w:rsidRPr="0055163A" w:rsidRDefault="000C0682" w:rsidP="000C0682">
      <w:pPr>
        <w:spacing w:line="240" w:lineRule="auto"/>
      </w:pPr>
    </w:p>
    <w:p w:rsidR="000C0682" w:rsidRDefault="000C0682" w:rsidP="000C0682">
      <w:pPr>
        <w:spacing w:line="240" w:lineRule="auto"/>
      </w:pPr>
      <w:r w:rsidRPr="0055163A">
        <w:t xml:space="preserve">In the event of loss of communication between </w:t>
      </w:r>
      <w:r w:rsidR="003E0EB9">
        <w:t>Owner</w:t>
      </w:r>
      <w:r w:rsidRPr="0055163A">
        <w:t xml:space="preserve"> and the </w:t>
      </w:r>
      <w:r w:rsidR="00980DEB">
        <w:t>BESS SCADA System</w:t>
      </w:r>
      <w:r w:rsidRPr="0055163A">
        <w:t>, a provision must be made for the BESS systems to institute Owner’s desired behavior in such circumstance, including but not limited to maintaining the previously communicated operating behavior, accepting a curtailment command from a local terminal, or a safe and linear shutdown.</w:t>
      </w:r>
    </w:p>
    <w:p w:rsidR="000C0682" w:rsidRDefault="000C0682" w:rsidP="000C0682">
      <w:pPr>
        <w:spacing w:line="240" w:lineRule="auto"/>
        <w:rPr>
          <w:rFonts w:eastAsia="Times New Roman"/>
          <w:bCs/>
        </w:rPr>
      </w:pPr>
    </w:p>
    <w:p w:rsidR="000C0682" w:rsidRPr="004145E5" w:rsidRDefault="000C0682" w:rsidP="001C4C02">
      <w:pPr>
        <w:pStyle w:val="Heading3"/>
      </w:pPr>
      <w:bookmarkStart w:id="198" w:name="_Toc42256508"/>
      <w:r w:rsidRPr="0057232F">
        <w:t>Local Control</w:t>
      </w:r>
      <w:bookmarkEnd w:id="198"/>
    </w:p>
    <w:p w:rsidR="000C0682" w:rsidRPr="0057232F" w:rsidRDefault="000C0682" w:rsidP="000C0682">
      <w:pPr>
        <w:spacing w:line="240" w:lineRule="auto"/>
        <w:rPr>
          <w:rFonts w:eastAsia="Times New Roman"/>
        </w:rPr>
      </w:pPr>
      <w:r w:rsidRPr="0057232F">
        <w:rPr>
          <w:rFonts w:eastAsia="Times New Roman"/>
        </w:rPr>
        <w:t xml:space="preserve">The BESS local controls and indication requirements shall be designed in close coordination and with an approval from </w:t>
      </w:r>
      <w:r w:rsidR="003E0EB9">
        <w:t>Owner</w:t>
      </w:r>
      <w:r w:rsidRPr="0057232F">
        <w:rPr>
          <w:rFonts w:eastAsia="Times New Roman"/>
        </w:rPr>
        <w:t>. The BESS</w:t>
      </w:r>
      <w:r w:rsidR="009A24C4">
        <w:rPr>
          <w:rFonts w:eastAsia="Times New Roman"/>
        </w:rPr>
        <w:t xml:space="preserve"> </w:t>
      </w:r>
      <w:r w:rsidRPr="0057232F">
        <w:rPr>
          <w:rFonts w:eastAsia="Times New Roman"/>
        </w:rPr>
        <w:t>shall include a local control panel or console within the BESS</w:t>
      </w:r>
      <w:r w:rsidR="001D399C">
        <w:rPr>
          <w:rFonts w:eastAsia="Times New Roman"/>
        </w:rPr>
        <w:t xml:space="preserve"> </w:t>
      </w:r>
      <w:r w:rsidRPr="0057232F">
        <w:rPr>
          <w:rFonts w:eastAsia="Times New Roman"/>
        </w:rPr>
        <w:t>control room</w:t>
      </w:r>
      <w:r>
        <w:rPr>
          <w:rFonts w:eastAsia="Times New Roman"/>
        </w:rPr>
        <w:t xml:space="preserve">. </w:t>
      </w:r>
      <w:r w:rsidRPr="0057232F">
        <w:rPr>
          <w:rFonts w:eastAsia="Times New Roman"/>
        </w:rPr>
        <w:t>The local control panel may consist of manual control switches, with redundant control actions initiated by digital signals through a local control console</w:t>
      </w:r>
      <w:r>
        <w:rPr>
          <w:rFonts w:eastAsia="Times New Roman"/>
        </w:rPr>
        <w:t xml:space="preserve">. </w:t>
      </w:r>
      <w:r w:rsidRPr="0057232F">
        <w:rPr>
          <w:rFonts w:eastAsia="Times New Roman"/>
        </w:rPr>
        <w:t xml:space="preserve">Emergency trip push buttons shall be manually operated and not require action from the digital control, as described elsewhere in these </w:t>
      </w:r>
      <w:r w:rsidR="00C41611">
        <w:rPr>
          <w:szCs w:val="20"/>
        </w:rPr>
        <w:t>Technical S</w:t>
      </w:r>
      <w:r w:rsidRPr="0057232F">
        <w:rPr>
          <w:rFonts w:eastAsia="Times New Roman"/>
        </w:rPr>
        <w:t xml:space="preserve">pecifications. As a minimum, the following operator controls shall be located on the local control panel: </w:t>
      </w:r>
    </w:p>
    <w:p w:rsidR="000C0682" w:rsidRPr="0057232F" w:rsidRDefault="000C0682" w:rsidP="000C0682">
      <w:pPr>
        <w:spacing w:line="240" w:lineRule="auto"/>
        <w:ind w:left="547"/>
        <w:rPr>
          <w:rFonts w:eastAsia="Times New Roman"/>
        </w:rPr>
      </w:pPr>
    </w:p>
    <w:p w:rsidR="000C0682" w:rsidRPr="0057232F" w:rsidRDefault="000C0682" w:rsidP="00980396">
      <w:pPr>
        <w:numPr>
          <w:ilvl w:val="0"/>
          <w:numId w:val="7"/>
        </w:numPr>
        <w:spacing w:after="120" w:line="240" w:lineRule="auto"/>
        <w:rPr>
          <w:rFonts w:eastAsia="Times New Roman"/>
        </w:rPr>
      </w:pPr>
      <w:r w:rsidRPr="0057232F">
        <w:rPr>
          <w:rFonts w:eastAsia="Times New Roman"/>
        </w:rPr>
        <w:t xml:space="preserve">Trip/reset for the </w:t>
      </w:r>
      <w:r w:rsidR="00A140D9">
        <w:rPr>
          <w:rFonts w:eastAsia="Times New Roman"/>
        </w:rPr>
        <w:t xml:space="preserve">MV </w:t>
      </w:r>
      <w:r w:rsidRPr="0057232F">
        <w:rPr>
          <w:rFonts w:eastAsia="Times New Roman"/>
        </w:rPr>
        <w:t>circuit breakers connected to the main step-up transformer</w:t>
      </w:r>
      <w:r w:rsidR="00F63852">
        <w:rPr>
          <w:rFonts w:eastAsia="Times New Roman"/>
        </w:rPr>
        <w:t>.</w:t>
      </w:r>
      <w:r w:rsidRPr="0057232F">
        <w:rPr>
          <w:rFonts w:eastAsia="Times New Roman"/>
        </w:rPr>
        <w:t xml:space="preserve"> </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Trip/reset for the PCS circuit breaker</w:t>
      </w:r>
      <w:r>
        <w:rPr>
          <w:rFonts w:eastAsia="Times New Roman"/>
        </w:rPr>
        <w:t>.</w:t>
      </w:r>
      <w:r w:rsidRPr="0057232F">
        <w:rPr>
          <w:rFonts w:eastAsia="Times New Roman"/>
        </w:rPr>
        <w:t xml:space="preserve"> </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Trip/reset for the DC circuit breaker/contactor</w:t>
      </w:r>
      <w:r>
        <w:rPr>
          <w:rFonts w:eastAsia="Times New Roman"/>
        </w:rPr>
        <w:t>.</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PCS on/off</w:t>
      </w:r>
      <w:r>
        <w:rPr>
          <w:rFonts w:eastAsia="Times New Roman"/>
        </w:rPr>
        <w:t>.</w:t>
      </w:r>
    </w:p>
    <w:p w:rsidR="00A140D9" w:rsidRPr="0057232F" w:rsidRDefault="0023165C" w:rsidP="00980396">
      <w:pPr>
        <w:numPr>
          <w:ilvl w:val="0"/>
          <w:numId w:val="7"/>
        </w:numPr>
        <w:spacing w:after="120" w:line="240" w:lineRule="auto"/>
        <w:rPr>
          <w:rFonts w:eastAsia="Times New Roman"/>
        </w:rPr>
      </w:pPr>
      <w:r>
        <w:rPr>
          <w:rFonts w:eastAsia="Times New Roman"/>
        </w:rPr>
        <w:t>BMS on/off</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Reset toggle or push-button. When reset is initiated, the control system shall resume control and proceed to the appropriate operating mode</w:t>
      </w:r>
      <w:r>
        <w:rPr>
          <w:rFonts w:eastAsia="Times New Roman"/>
        </w:rPr>
        <w:t>.</w:t>
      </w:r>
      <w:r w:rsidRPr="0057232F">
        <w:rPr>
          <w:rFonts w:eastAsia="Times New Roman"/>
        </w:rPr>
        <w:t xml:space="preserve"> </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Reset cut-out selector switch to disable remote or local reset signals</w:t>
      </w:r>
      <w:r>
        <w:rPr>
          <w:rFonts w:eastAsia="Times New Roman"/>
        </w:rPr>
        <w:t>.</w:t>
      </w:r>
      <w:r w:rsidRPr="0057232F">
        <w:rPr>
          <w:rFonts w:eastAsia="Times New Roman"/>
        </w:rPr>
        <w:t xml:space="preserve"> </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A selector switch to manually set the operating state (i.e., shutdown, disconnect and operate) and to have the control systems set the operating state automatically</w:t>
      </w:r>
      <w:r>
        <w:rPr>
          <w:rFonts w:eastAsia="Times New Roman"/>
        </w:rPr>
        <w:t>.</w:t>
      </w:r>
      <w:r w:rsidRPr="0057232F">
        <w:rPr>
          <w:rFonts w:eastAsia="Times New Roman"/>
        </w:rPr>
        <w:t xml:space="preserve"> </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A selector switch to manually set the operating mode (i.e., VAR control, discharge and charge) and to have the control system set the operating mode automatically</w:t>
      </w:r>
      <w:r>
        <w:rPr>
          <w:rFonts w:eastAsia="Times New Roman"/>
        </w:rPr>
        <w:t>.</w:t>
      </w:r>
      <w:r w:rsidRPr="0057232F">
        <w:rPr>
          <w:rFonts w:eastAsia="Times New Roman"/>
        </w:rPr>
        <w:t xml:space="preserve"> </w:t>
      </w:r>
    </w:p>
    <w:p w:rsidR="000C0682" w:rsidRPr="0057232F" w:rsidRDefault="000C0682" w:rsidP="00980396">
      <w:pPr>
        <w:numPr>
          <w:ilvl w:val="0"/>
          <w:numId w:val="7"/>
        </w:numPr>
        <w:spacing w:after="120" w:line="240" w:lineRule="auto"/>
        <w:rPr>
          <w:rFonts w:eastAsia="Times New Roman"/>
        </w:rPr>
      </w:pPr>
      <w:r w:rsidRPr="0057232F">
        <w:rPr>
          <w:rFonts w:eastAsia="Times New Roman"/>
        </w:rPr>
        <w:t>An emergency trip pushbutton shall be located near the control panel and be suitably protected to prevent accidental operation</w:t>
      </w:r>
      <w:r>
        <w:rPr>
          <w:rFonts w:eastAsia="Times New Roman"/>
        </w:rPr>
        <w:t xml:space="preserve">. </w:t>
      </w:r>
    </w:p>
    <w:p w:rsidR="000C0682" w:rsidRPr="004145E5" w:rsidRDefault="000C0682" w:rsidP="000C0682">
      <w:pPr>
        <w:spacing w:line="240" w:lineRule="auto"/>
      </w:pPr>
    </w:p>
    <w:p w:rsidR="000C0682" w:rsidRPr="00E87A70" w:rsidRDefault="000C0682" w:rsidP="001C4C02">
      <w:pPr>
        <w:pStyle w:val="Heading4"/>
      </w:pPr>
      <w:bookmarkStart w:id="199" w:name="_Toc42256509"/>
      <w:r w:rsidRPr="00E87A70">
        <w:t>Remote Control</w:t>
      </w:r>
      <w:bookmarkEnd w:id="199"/>
    </w:p>
    <w:p w:rsidR="000C0682" w:rsidRPr="00E87A70" w:rsidRDefault="000C0682" w:rsidP="000C0682">
      <w:pPr>
        <w:spacing w:line="240" w:lineRule="auto"/>
        <w:rPr>
          <w:rFonts w:eastAsia="Times New Roman"/>
          <w:bCs/>
        </w:rPr>
      </w:pPr>
    </w:p>
    <w:p w:rsidR="000C0682" w:rsidRPr="00E87A70" w:rsidRDefault="000C0682" w:rsidP="000C0682">
      <w:pPr>
        <w:spacing w:line="240" w:lineRule="auto"/>
        <w:rPr>
          <w:rFonts w:eastAsia="Times New Roman"/>
          <w:bCs/>
        </w:rPr>
      </w:pPr>
      <w:r w:rsidRPr="00E87A70">
        <w:rPr>
          <w:rFonts w:eastAsia="Times New Roman"/>
          <w:bCs/>
        </w:rPr>
        <w:t xml:space="preserve">All functionality available through the Local Control Units shall be available via the </w:t>
      </w:r>
      <w:r w:rsidR="00980DEB">
        <w:rPr>
          <w:rFonts w:eastAsia="Times New Roman"/>
          <w:bCs/>
        </w:rPr>
        <w:t>BESS</w:t>
      </w:r>
      <w:r w:rsidR="009A24C4">
        <w:rPr>
          <w:rFonts w:eastAsia="Times New Roman"/>
          <w:bCs/>
        </w:rPr>
        <w:t xml:space="preserve"> </w:t>
      </w:r>
      <w:r w:rsidR="00980DEB">
        <w:rPr>
          <w:rFonts w:eastAsia="Times New Roman"/>
          <w:bCs/>
        </w:rPr>
        <w:t>SCADA System</w:t>
      </w:r>
      <w:r w:rsidRPr="00E87A70">
        <w:rPr>
          <w:rFonts w:eastAsia="Times New Roman"/>
          <w:bCs/>
        </w:rPr>
        <w:t xml:space="preserve"> for remote operation via </w:t>
      </w:r>
      <w:r w:rsidR="003E0EB9">
        <w:t>Owner</w:t>
      </w:r>
      <w:r w:rsidRPr="00E87A70">
        <w:rPr>
          <w:rFonts w:eastAsia="Times New Roman"/>
          <w:bCs/>
        </w:rPr>
        <w:t xml:space="preserve">’s SCADA connection </w:t>
      </w:r>
      <w:r w:rsidR="0023165C">
        <w:rPr>
          <w:rFonts w:eastAsia="Times New Roman"/>
          <w:bCs/>
        </w:rPr>
        <w:t>and remote operations center</w:t>
      </w:r>
      <w:r w:rsidRPr="00E87A70">
        <w:rPr>
          <w:rFonts w:eastAsia="Times New Roman"/>
          <w:bCs/>
        </w:rPr>
        <w:t>.</w:t>
      </w:r>
      <w:r w:rsidR="0023165C">
        <w:rPr>
          <w:rFonts w:eastAsia="Times New Roman"/>
          <w:bCs/>
        </w:rPr>
        <w:t xml:space="preserve"> </w:t>
      </w:r>
    </w:p>
    <w:p w:rsidR="000C0682" w:rsidRPr="00E87A70" w:rsidRDefault="000C0682" w:rsidP="000C0682">
      <w:pPr>
        <w:spacing w:line="240" w:lineRule="auto"/>
        <w:rPr>
          <w:rFonts w:eastAsia="Times New Roman"/>
          <w:b/>
          <w:bCs/>
        </w:rPr>
      </w:pPr>
    </w:p>
    <w:p w:rsidR="000C0682" w:rsidRPr="00E87A70" w:rsidRDefault="000C0682" w:rsidP="001C4C02">
      <w:pPr>
        <w:pStyle w:val="Heading4"/>
      </w:pPr>
      <w:bookmarkStart w:id="200" w:name="_Toc42256510"/>
      <w:r w:rsidRPr="00E87A70">
        <w:t>Application-Specific Control Panels</w:t>
      </w:r>
      <w:bookmarkEnd w:id="200"/>
    </w:p>
    <w:p w:rsidR="000C0682" w:rsidRPr="00E87A70" w:rsidRDefault="000C0682" w:rsidP="000C0682">
      <w:pPr>
        <w:spacing w:line="240" w:lineRule="auto"/>
        <w:rPr>
          <w:rFonts w:eastAsia="Times New Roman"/>
          <w:bCs/>
        </w:rPr>
      </w:pPr>
    </w:p>
    <w:p w:rsidR="000C0682" w:rsidRDefault="000C0682" w:rsidP="000C0682">
      <w:pPr>
        <w:spacing w:line="240" w:lineRule="auto"/>
        <w:rPr>
          <w:rFonts w:eastAsia="Times New Roman"/>
          <w:bCs/>
          <w:highlight w:val="yellow"/>
        </w:rPr>
      </w:pPr>
      <w:r w:rsidRPr="00E87A70">
        <w:rPr>
          <w:rFonts w:eastAsia="Times New Roman"/>
          <w:bCs/>
        </w:rPr>
        <w:t xml:space="preserve">Where appropriate, additional control panels shall be provided to control specific functionality and applications of BESS equipment. All functionality available at these panels shall be available remotely via the </w:t>
      </w:r>
      <w:r w:rsidR="00980DEB">
        <w:rPr>
          <w:rFonts w:eastAsia="Times New Roman"/>
          <w:bCs/>
        </w:rPr>
        <w:t>BESS SCADA System</w:t>
      </w:r>
      <w:r w:rsidRPr="00E87A70">
        <w:rPr>
          <w:rFonts w:eastAsia="Times New Roman"/>
          <w:bCs/>
        </w:rPr>
        <w:t>.</w:t>
      </w:r>
    </w:p>
    <w:p w:rsidR="000C0682" w:rsidRDefault="000C0682" w:rsidP="000C0682">
      <w:pPr>
        <w:spacing w:line="240" w:lineRule="auto"/>
      </w:pPr>
    </w:p>
    <w:p w:rsidR="000C0682" w:rsidRDefault="000C0682" w:rsidP="001C4C02">
      <w:pPr>
        <w:pStyle w:val="Heading3"/>
      </w:pPr>
      <w:bookmarkStart w:id="201" w:name="_Toc42256511"/>
      <w:r>
        <w:t>Integrated Automation Controls</w:t>
      </w:r>
      <w:bookmarkEnd w:id="201"/>
    </w:p>
    <w:p w:rsidR="000C0682" w:rsidRPr="00870561" w:rsidRDefault="000C0682" w:rsidP="000C0682">
      <w:pPr>
        <w:spacing w:line="240" w:lineRule="auto"/>
      </w:pPr>
      <w:r w:rsidRPr="00870561">
        <w:t xml:space="preserve">The </w:t>
      </w:r>
      <w:r w:rsidR="00980DEB">
        <w:t>BESS SCADA System</w:t>
      </w:r>
      <w:r w:rsidRPr="00870561">
        <w:t xml:space="preserve"> shall consist of established manufacturers’ components such as balance of plant instruments, equipment and integral controls, process input/output equipment and companion PID “loop” controllers, equipment specific controllers, communication processors and various other necessary devices</w:t>
      </w:r>
      <w:r>
        <w:t xml:space="preserve">. </w:t>
      </w:r>
      <w:r w:rsidRPr="00870561">
        <w:t xml:space="preserve">The integrated </w:t>
      </w:r>
      <w:r w:rsidR="00980DEB">
        <w:t>BESS</w:t>
      </w:r>
      <w:r w:rsidR="005A2C8B" w:rsidRPr="005A2C8B">
        <w:t xml:space="preserve"> </w:t>
      </w:r>
      <w:r w:rsidR="00980DEB">
        <w:t>SCADA System</w:t>
      </w:r>
      <w:r w:rsidRPr="00870561">
        <w:t xml:space="preserve"> electronic components taken together shall form the interconnecting means and functions required to; control, monitor, alarm protect, interlock, diagnose, maintain, and safely operate </w:t>
      </w:r>
      <w:r w:rsidR="0062355A">
        <w:t>BESS</w:t>
      </w:r>
      <w:r w:rsidR="00F63852">
        <w:t xml:space="preserve"> </w:t>
      </w:r>
      <w:r w:rsidRPr="00870561">
        <w:t xml:space="preserve">facilities installed under an assigned project scope of work. </w:t>
      </w:r>
    </w:p>
    <w:p w:rsidR="000C0682" w:rsidRPr="00870561" w:rsidRDefault="000C0682" w:rsidP="000C0682">
      <w:pPr>
        <w:spacing w:line="240" w:lineRule="auto"/>
      </w:pPr>
    </w:p>
    <w:p w:rsidR="000C0682" w:rsidRPr="00870561" w:rsidRDefault="000C0682" w:rsidP="000C0682">
      <w:pPr>
        <w:spacing w:line="240" w:lineRule="auto"/>
      </w:pPr>
      <w:r w:rsidRPr="00870561">
        <w:t xml:space="preserve">The installed </w:t>
      </w:r>
      <w:r w:rsidR="00980DEB">
        <w:t xml:space="preserve">BESS </w:t>
      </w:r>
      <w:r w:rsidR="0062355A">
        <w:t>S</w:t>
      </w:r>
      <w:r w:rsidR="00980DEB">
        <w:t>CADA System</w:t>
      </w:r>
      <w:r w:rsidRPr="00870561">
        <w:t xml:space="preserve"> equipment shall perform the requirements of supervisory and discrete control, equipment protection and process interlocking, component diagnostic, upset analysis, maintenance guidance, and alarm/data logging or archiving functions</w:t>
      </w:r>
      <w:r>
        <w:t xml:space="preserve">. </w:t>
      </w:r>
      <w:r w:rsidR="00C45130">
        <w:t>Seller</w:t>
      </w:r>
      <w:r w:rsidRPr="00870561">
        <w:t xml:space="preserve"> selected </w:t>
      </w:r>
      <w:r w:rsidR="00980DEB">
        <w:t>BESS SCADA System</w:t>
      </w:r>
      <w:r w:rsidRPr="00870561">
        <w:t xml:space="preserve"> hardware and software provided shall meet all desired modes and conditions of operation, assuring a safe, environmentally compliant, and economic operation of distributed energy storage capabilities described in the scope of work.</w:t>
      </w:r>
    </w:p>
    <w:p w:rsidR="000C0682" w:rsidRPr="00870561" w:rsidRDefault="000C0682" w:rsidP="000C0682">
      <w:pPr>
        <w:spacing w:line="240" w:lineRule="auto"/>
      </w:pPr>
    </w:p>
    <w:p w:rsidR="000C0682" w:rsidRPr="00870561" w:rsidRDefault="000C0682" w:rsidP="000C0682">
      <w:pPr>
        <w:spacing w:line="240" w:lineRule="auto"/>
      </w:pPr>
      <w:r w:rsidRPr="00870561">
        <w:t>BESS related systems startup, manual operation, shutdown, response to upsets, and other operating conditions shall be performed by: 1) intervention by an operator in any specific BESS local control point</w:t>
      </w:r>
      <w:r>
        <w:t>:</w:t>
      </w:r>
      <w:r w:rsidRPr="00870561">
        <w:t xml:space="preserve"> or 2) remotely from a central or dispatch center via HMI operator positions with necessary software for that BESS</w:t>
      </w:r>
      <w:r w:rsidR="005A2C8B">
        <w:t xml:space="preserve"> </w:t>
      </w:r>
      <w:r w:rsidRPr="00870561">
        <w:t>facility. Once desired and stable functional BESS mode has been achieved, autonomous and selected supervisory modes shall automatically maintain, within tolerance, that selected mode until override, or manual intervention by the central or dispatch operators is enabled</w:t>
      </w:r>
      <w:r>
        <w:t>.</w:t>
      </w:r>
    </w:p>
    <w:p w:rsidR="000C0682" w:rsidRPr="00870561" w:rsidRDefault="000C0682" w:rsidP="000C0682">
      <w:pPr>
        <w:spacing w:line="240" w:lineRule="auto"/>
      </w:pPr>
    </w:p>
    <w:p w:rsidR="000C0682" w:rsidRPr="00870561" w:rsidRDefault="000C0682" w:rsidP="000C0682">
      <w:pPr>
        <w:spacing w:line="240" w:lineRule="auto"/>
      </w:pPr>
      <w:r w:rsidRPr="00870561">
        <w:t xml:space="preserve">Supervisory, monitoring and mode management required BESS </w:t>
      </w:r>
      <w:r w:rsidR="00C978B1">
        <w:t>f</w:t>
      </w:r>
      <w:r w:rsidRPr="00870561">
        <w:t>unctions shall be gained by means of both local and/or remote operator HMI interface workstations</w:t>
      </w:r>
      <w:r>
        <w:t xml:space="preserve">. </w:t>
      </w:r>
      <w:r w:rsidRPr="00870561">
        <w:t>Functions and logic of control, protection, and interlock of BESS</w:t>
      </w:r>
      <w:r w:rsidR="005A2C8B" w:rsidRPr="005A2C8B">
        <w:t xml:space="preserve"> </w:t>
      </w:r>
      <w:r w:rsidRPr="00870561">
        <w:t>components and support systems shall be distributed to independent</w:t>
      </w:r>
      <w:r w:rsidR="00806F2D">
        <w:t>-</w:t>
      </w:r>
      <w:r w:rsidRPr="00870561">
        <w:t>microprocessor based controllers or unit programmable controllers as feasible to minimize a single point of failure</w:t>
      </w:r>
      <w:r>
        <w:t xml:space="preserve">. </w:t>
      </w:r>
    </w:p>
    <w:p w:rsidR="000C0682" w:rsidRPr="00870561" w:rsidRDefault="000C0682" w:rsidP="000C0682">
      <w:pPr>
        <w:spacing w:line="240" w:lineRule="auto"/>
      </w:pPr>
    </w:p>
    <w:p w:rsidR="000C0682" w:rsidRPr="00870561" w:rsidRDefault="000C0682" w:rsidP="000C0682">
      <w:pPr>
        <w:spacing w:line="240" w:lineRule="auto"/>
      </w:pPr>
      <w:r w:rsidRPr="00870561">
        <w:t xml:space="preserve">Likewise, interface and networking equipment between the </w:t>
      </w:r>
      <w:r w:rsidR="00980DEB">
        <w:t>BESS SCADA System</w:t>
      </w:r>
      <w:r w:rsidRPr="00870561">
        <w:t xml:space="preserve"> and the separate process control and instrumentation packages of individual equipment shall be redundant for both communication functions and control power source. The intent of </w:t>
      </w:r>
      <w:r w:rsidR="000A7E92" w:rsidRPr="00CB0DE1">
        <w:rPr>
          <w:rFonts w:eastAsia="Times New Roman"/>
          <w:bCs/>
        </w:rPr>
        <w:t xml:space="preserve">the </w:t>
      </w:r>
      <w:r w:rsidR="000A7E92">
        <w:rPr>
          <w:rFonts w:eastAsia="Times New Roman"/>
          <w:bCs/>
        </w:rPr>
        <w:t>P</w:t>
      </w:r>
      <w:r w:rsidR="000A7E92" w:rsidRPr="00CB0DE1">
        <w:rPr>
          <w:rFonts w:eastAsia="Times New Roman"/>
          <w:bCs/>
        </w:rPr>
        <w:t>roject</w:t>
      </w:r>
      <w:r w:rsidRPr="00870561">
        <w:t xml:space="preserve"> is that the </w:t>
      </w:r>
      <w:r w:rsidR="00980DEB">
        <w:t>BESS</w:t>
      </w:r>
      <w:r w:rsidR="005A2C8B" w:rsidRPr="005A2C8B">
        <w:t xml:space="preserve"> </w:t>
      </w:r>
      <w:r w:rsidR="00980DEB">
        <w:t>SCADA System</w:t>
      </w:r>
      <w:r w:rsidRPr="00870561">
        <w:t xml:space="preserve"> as a Supervisory and Control System HMI be designed and implemented for intuitive and understandable human interactions, high reliability, including critical system redundant BESS</w:t>
      </w:r>
      <w:r w:rsidR="005A2C8B" w:rsidRPr="005A2C8B">
        <w:t xml:space="preserve"> </w:t>
      </w:r>
      <w:r w:rsidR="005A2C8B">
        <w:t>and PV</w:t>
      </w:r>
      <w:r w:rsidRPr="00870561">
        <w:t xml:space="preserve"> control and sensing elements for specific BESS systems, to enable the desired degree of safe and automated operation.</w:t>
      </w:r>
    </w:p>
    <w:p w:rsidR="000C0682" w:rsidRPr="00870561" w:rsidRDefault="000C0682" w:rsidP="000C0682">
      <w:pPr>
        <w:spacing w:line="240" w:lineRule="auto"/>
      </w:pPr>
    </w:p>
    <w:p w:rsidR="000C0682" w:rsidRPr="00870561" w:rsidRDefault="000C0682" w:rsidP="000C0682">
      <w:pPr>
        <w:spacing w:line="240" w:lineRule="auto"/>
      </w:pPr>
      <w:r w:rsidRPr="00870561">
        <w:lastRenderedPageBreak/>
        <w:t>HMI interaction and autonomous control of some independent auxiliary BESS</w:t>
      </w:r>
      <w:r w:rsidR="005A2C8B" w:rsidRPr="005A2C8B">
        <w:t xml:space="preserve"> </w:t>
      </w:r>
      <w:r w:rsidRPr="00870561">
        <w:t>systems may be as self-contained as practical</w:t>
      </w:r>
      <w:r>
        <w:t xml:space="preserve">. </w:t>
      </w:r>
      <w:r w:rsidRPr="00870561">
        <w:t>These independent systems may be controlled through integrated distributed controllers with local control panels incorporating a self-contained HMI</w:t>
      </w:r>
      <w:r>
        <w:t xml:space="preserve">. </w:t>
      </w:r>
      <w:r w:rsidRPr="00870561">
        <w:t xml:space="preserve">Alerts, alarms and process data along with auxiliary system diagnostic information shall be sent to the </w:t>
      </w:r>
      <w:r w:rsidR="00980DEB">
        <w:t>BESS</w:t>
      </w:r>
      <w:r w:rsidR="005A2C8B" w:rsidRPr="005A2C8B">
        <w:t xml:space="preserve"> </w:t>
      </w:r>
      <w:r w:rsidR="00980DEB">
        <w:t>System</w:t>
      </w:r>
      <w:r>
        <w:t xml:space="preserve">. </w:t>
      </w:r>
      <w:r w:rsidRPr="00870561">
        <w:t>Independent auxiliary BESS</w:t>
      </w:r>
      <w:r w:rsidR="005A2C8B" w:rsidRPr="005A2C8B">
        <w:t xml:space="preserve"> </w:t>
      </w:r>
      <w:r w:rsidRPr="00870561">
        <w:t xml:space="preserve">system controls shall be developed upon a common architecture, with data communications protocol compatible with the </w:t>
      </w:r>
      <w:r w:rsidR="00980DEB">
        <w:t>BESS</w:t>
      </w:r>
      <w:r w:rsidR="005A2C8B">
        <w:t xml:space="preserve"> </w:t>
      </w:r>
      <w:r w:rsidR="00980DEB">
        <w:t>SCADA System</w:t>
      </w:r>
      <w:r w:rsidRPr="00870561">
        <w:t>. Simplicity of operator interaction and ease of maintenance should be the design criteria.</w:t>
      </w:r>
    </w:p>
    <w:p w:rsidR="000C0682" w:rsidRPr="00870561" w:rsidRDefault="000C0682" w:rsidP="000C0682">
      <w:pPr>
        <w:spacing w:line="240" w:lineRule="auto"/>
      </w:pPr>
    </w:p>
    <w:p w:rsidR="000C0682" w:rsidRPr="00870561" w:rsidRDefault="000C0682" w:rsidP="000C0682">
      <w:pPr>
        <w:spacing w:line="240" w:lineRule="auto"/>
      </w:pPr>
      <w:r w:rsidRPr="00870561">
        <w:t xml:space="preserve">The fundamental </w:t>
      </w:r>
      <w:r w:rsidR="00980DEB">
        <w:t>BESS SCADA System</w:t>
      </w:r>
      <w:r w:rsidRPr="00870561">
        <w:t xml:space="preserve"> control logic and related functions shall be segregated to the extent that failure of one or more modes of operation does not result in the failure of other functions</w:t>
      </w:r>
      <w:r>
        <w:t xml:space="preserve">. </w:t>
      </w:r>
      <w:r w:rsidRPr="00870561">
        <w:t xml:space="preserve">The </w:t>
      </w:r>
      <w:r w:rsidR="00980DEB">
        <w:t>BESS S</w:t>
      </w:r>
      <w:r w:rsidR="00973F12">
        <w:t>CADA System</w:t>
      </w:r>
      <w:r w:rsidRPr="00870561">
        <w:t xml:space="preserve"> control</w:t>
      </w:r>
      <w:r w:rsidR="00973F12">
        <w:t>l</w:t>
      </w:r>
      <w:r w:rsidR="00936036">
        <w:t>er</w:t>
      </w:r>
      <w:r w:rsidRPr="00870561">
        <w:t xml:space="preserve"> shall be designed with regard for redundancy in critical “control loop” functions so that no single component fault will cause the failure of process</w:t>
      </w:r>
      <w:r w:rsidR="00AC77FE">
        <w:t>-</w:t>
      </w:r>
      <w:r w:rsidRPr="00870561">
        <w:t xml:space="preserve">controlled equipment in any one system or cause the BESS diagnostics and protection systems to malfunction. </w:t>
      </w:r>
    </w:p>
    <w:p w:rsidR="000C0682" w:rsidRPr="00870561" w:rsidRDefault="000C0682" w:rsidP="000C0682">
      <w:pPr>
        <w:spacing w:line="240" w:lineRule="auto"/>
      </w:pPr>
    </w:p>
    <w:p w:rsidR="000C0682" w:rsidRDefault="00980DEB" w:rsidP="000C0682">
      <w:pPr>
        <w:spacing w:line="240" w:lineRule="auto"/>
      </w:pPr>
      <w:r>
        <w:t>BESS SCADA System</w:t>
      </w:r>
      <w:r w:rsidR="000C0682" w:rsidRPr="00870561">
        <w:t xml:space="preserve"> indication, control and alarm element redundancy shall be provided for all events or upsets in critical “control loop” functions that may directly cause a self-protection system to activate</w:t>
      </w:r>
      <w:r w:rsidR="000C0682">
        <w:t xml:space="preserve">. </w:t>
      </w:r>
      <w:r w:rsidR="000C0682" w:rsidRPr="00870561">
        <w:t xml:space="preserve">Redundancy in the </w:t>
      </w:r>
      <w:r>
        <w:t>BESS SCADA System</w:t>
      </w:r>
      <w:r w:rsidR="000C0682" w:rsidRPr="00870561">
        <w:t xml:space="preserve"> control</w:t>
      </w:r>
      <w:r w:rsidR="00083F47">
        <w:t>ler</w:t>
      </w:r>
      <w:r w:rsidR="000C0682" w:rsidRPr="00870561">
        <w:t xml:space="preserve"> architecture shall be configured such that selected standby process equipment shall alarm and start automatically upon failure of the primary system. Specific standby components shall have self-initiated automatic start capability field wired to function in parallel with fundamental </w:t>
      </w:r>
      <w:r>
        <w:t>BESS SCADA System</w:t>
      </w:r>
      <w:r w:rsidR="000C0682" w:rsidRPr="00870561">
        <w:t xml:space="preserve"> control logic.</w:t>
      </w:r>
    </w:p>
    <w:p w:rsidR="000C0682" w:rsidRPr="00870561" w:rsidRDefault="000C0682" w:rsidP="000C0682">
      <w:pPr>
        <w:spacing w:line="240" w:lineRule="auto"/>
      </w:pPr>
    </w:p>
    <w:p w:rsidR="000C0682" w:rsidRDefault="000C0682" w:rsidP="001C4C02">
      <w:pPr>
        <w:pStyle w:val="Heading4"/>
      </w:pPr>
      <w:bookmarkStart w:id="202" w:name="_Toc42256512"/>
      <w:r>
        <w:t>Control of Fire-Suppression Systems</w:t>
      </w:r>
      <w:bookmarkEnd w:id="202"/>
    </w:p>
    <w:p w:rsidR="000C0682" w:rsidRDefault="000C0682" w:rsidP="000C0682">
      <w:pPr>
        <w:spacing w:line="240" w:lineRule="auto"/>
      </w:pPr>
    </w:p>
    <w:p w:rsidR="000C0682" w:rsidRPr="00870561" w:rsidRDefault="000C0682" w:rsidP="000C0682">
      <w:pPr>
        <w:spacing w:line="240" w:lineRule="auto"/>
      </w:pPr>
      <w:r w:rsidRPr="00870561">
        <w:t xml:space="preserve">Fire panel shall communicate with Owner’s SCADA via a standard protocol as listed in this </w:t>
      </w:r>
      <w:r w:rsidR="00C41611">
        <w:rPr>
          <w:szCs w:val="20"/>
        </w:rPr>
        <w:t>Technical S</w:t>
      </w:r>
      <w:r w:rsidRPr="00870561">
        <w:t>pecification. The minimum remote monitoring requirements shall be as follows:</w:t>
      </w:r>
    </w:p>
    <w:p w:rsidR="000C0682" w:rsidRPr="00870561" w:rsidRDefault="000C0682" w:rsidP="000C0682">
      <w:pPr>
        <w:spacing w:line="240" w:lineRule="auto"/>
        <w:ind w:left="720" w:hanging="360"/>
      </w:pPr>
    </w:p>
    <w:p w:rsidR="000C0682" w:rsidRPr="00870561" w:rsidRDefault="000C0682" w:rsidP="000C0682">
      <w:pPr>
        <w:spacing w:after="120" w:line="240" w:lineRule="auto"/>
        <w:ind w:left="720" w:hanging="360"/>
      </w:pPr>
      <w:r w:rsidRPr="00870561">
        <w:t>•</w:t>
      </w:r>
      <w:r w:rsidRPr="00870561">
        <w:tab/>
        <w:t>System State</w:t>
      </w:r>
    </w:p>
    <w:p w:rsidR="000C0682" w:rsidRPr="00870561" w:rsidRDefault="000C0682" w:rsidP="000C0682">
      <w:pPr>
        <w:spacing w:after="120" w:line="240" w:lineRule="auto"/>
        <w:ind w:left="720" w:hanging="360"/>
      </w:pPr>
      <w:r w:rsidRPr="00870561">
        <w:t>•</w:t>
      </w:r>
      <w:r w:rsidRPr="00870561">
        <w:tab/>
        <w:t>Fire/Smoke Detector Status</w:t>
      </w:r>
    </w:p>
    <w:p w:rsidR="000C0682" w:rsidRPr="00870561" w:rsidRDefault="000C0682" w:rsidP="000C0682">
      <w:pPr>
        <w:spacing w:after="120" w:line="240" w:lineRule="auto"/>
        <w:ind w:left="720" w:hanging="360"/>
      </w:pPr>
      <w:r w:rsidRPr="00870561">
        <w:t>•</w:t>
      </w:r>
      <w:r w:rsidRPr="00870561">
        <w:tab/>
        <w:t>Fire System Trouble</w:t>
      </w:r>
    </w:p>
    <w:p w:rsidR="000C0682" w:rsidRPr="00870561" w:rsidRDefault="000C0682" w:rsidP="000C0682">
      <w:pPr>
        <w:spacing w:after="120" w:line="240" w:lineRule="auto"/>
        <w:ind w:left="720" w:hanging="360"/>
      </w:pPr>
      <w:r w:rsidRPr="00870561">
        <w:t>•</w:t>
      </w:r>
      <w:r w:rsidRPr="00870561">
        <w:tab/>
        <w:t>Countdown to discharge</w:t>
      </w:r>
    </w:p>
    <w:p w:rsidR="000C0682" w:rsidRPr="00870561" w:rsidRDefault="000C0682" w:rsidP="000C0682">
      <w:pPr>
        <w:spacing w:after="120" w:line="240" w:lineRule="auto"/>
        <w:ind w:left="720" w:hanging="360"/>
      </w:pPr>
      <w:r w:rsidRPr="00870561">
        <w:t>•</w:t>
      </w:r>
      <w:r w:rsidRPr="00870561">
        <w:tab/>
        <w:t>Discharge Completed</w:t>
      </w:r>
    </w:p>
    <w:p w:rsidR="000C0682" w:rsidRPr="00870561" w:rsidRDefault="000C0682" w:rsidP="000C0682">
      <w:pPr>
        <w:spacing w:after="120" w:line="240" w:lineRule="auto"/>
        <w:ind w:left="720" w:hanging="360"/>
      </w:pPr>
      <w:r w:rsidRPr="00870561">
        <w:t>•</w:t>
      </w:r>
      <w:r w:rsidRPr="00870561">
        <w:tab/>
        <w:t>Manual Release Request</w:t>
      </w:r>
    </w:p>
    <w:p w:rsidR="000C0682" w:rsidRPr="00870561" w:rsidRDefault="000C0682" w:rsidP="000C0682">
      <w:pPr>
        <w:spacing w:after="120" w:line="240" w:lineRule="auto"/>
        <w:ind w:left="720" w:hanging="360"/>
      </w:pPr>
      <w:r w:rsidRPr="00870561">
        <w:t>•</w:t>
      </w:r>
      <w:r w:rsidRPr="00870561">
        <w:tab/>
        <w:t>Abort</w:t>
      </w:r>
    </w:p>
    <w:p w:rsidR="000C0682" w:rsidRDefault="000C0682" w:rsidP="000C0682">
      <w:pPr>
        <w:spacing w:line="240" w:lineRule="auto"/>
        <w:ind w:left="720" w:hanging="360"/>
      </w:pPr>
      <w:r w:rsidRPr="00870561">
        <w:t>•</w:t>
      </w:r>
      <w:r w:rsidRPr="00870561">
        <w:tab/>
        <w:t>Alarms/Warnings</w:t>
      </w:r>
    </w:p>
    <w:p w:rsidR="000C0682" w:rsidRPr="00870561" w:rsidRDefault="000C0682" w:rsidP="000C0682">
      <w:pPr>
        <w:spacing w:after="120" w:line="240" w:lineRule="auto"/>
        <w:ind w:left="720" w:hanging="360"/>
      </w:pPr>
    </w:p>
    <w:p w:rsidR="000C0682" w:rsidRDefault="000C0682" w:rsidP="001C4C02">
      <w:pPr>
        <w:pStyle w:val="Heading4"/>
      </w:pPr>
      <w:bookmarkStart w:id="203" w:name="_Toc42256513"/>
      <w:r>
        <w:t>Control of HVAC Systems</w:t>
      </w:r>
      <w:bookmarkEnd w:id="203"/>
    </w:p>
    <w:p w:rsidR="000C0682" w:rsidRDefault="000C0682" w:rsidP="000C0682">
      <w:pPr>
        <w:spacing w:line="240" w:lineRule="auto"/>
      </w:pPr>
    </w:p>
    <w:p w:rsidR="000C0682" w:rsidRDefault="000C0682" w:rsidP="000C0682">
      <w:pPr>
        <w:spacing w:line="240" w:lineRule="auto"/>
      </w:pPr>
      <w:r w:rsidRPr="00870561">
        <w:t xml:space="preserve">HVAC system shall communicate with Owner’s SCADA via a standard protocol as listed </w:t>
      </w:r>
      <w:r w:rsidR="00D2358A" w:rsidRPr="00870561">
        <w:t>in</w:t>
      </w:r>
      <w:r w:rsidR="00D2358A">
        <w:t xml:space="preserve"> </w:t>
      </w:r>
      <w:r w:rsidR="00D2358A" w:rsidRPr="00870561">
        <w:t>specifications</w:t>
      </w:r>
      <w:r w:rsidRPr="00870561">
        <w:t>. The minimum remote monitoring requirements shall be as follows:</w:t>
      </w:r>
    </w:p>
    <w:p w:rsidR="000C0682" w:rsidRPr="00870561" w:rsidRDefault="000C0682" w:rsidP="000C0682">
      <w:pPr>
        <w:spacing w:line="240" w:lineRule="auto"/>
      </w:pPr>
    </w:p>
    <w:p w:rsidR="000C0682" w:rsidRPr="00870561" w:rsidRDefault="000C0682" w:rsidP="000C0682">
      <w:pPr>
        <w:spacing w:after="120" w:line="240" w:lineRule="auto"/>
        <w:ind w:left="720" w:hanging="360"/>
      </w:pPr>
      <w:r w:rsidRPr="00870561">
        <w:t>•</w:t>
      </w:r>
      <w:r w:rsidRPr="00870561">
        <w:tab/>
        <w:t>System State</w:t>
      </w:r>
    </w:p>
    <w:p w:rsidR="000C0682" w:rsidRPr="00870561" w:rsidRDefault="000C0682" w:rsidP="000C0682">
      <w:pPr>
        <w:spacing w:after="120" w:line="240" w:lineRule="auto"/>
        <w:ind w:left="720" w:hanging="360"/>
      </w:pPr>
      <w:r w:rsidRPr="00870561">
        <w:t>•</w:t>
      </w:r>
      <w:r w:rsidRPr="00870561">
        <w:tab/>
        <w:t>Area Temperatures</w:t>
      </w:r>
    </w:p>
    <w:p w:rsidR="000C0682" w:rsidRPr="00870561" w:rsidRDefault="000C0682" w:rsidP="000C0682">
      <w:pPr>
        <w:spacing w:after="120" w:line="240" w:lineRule="auto"/>
        <w:ind w:left="720" w:hanging="360"/>
      </w:pPr>
      <w:r w:rsidRPr="00870561">
        <w:t>•</w:t>
      </w:r>
      <w:r w:rsidRPr="00870561">
        <w:tab/>
        <w:t>Manual Control</w:t>
      </w:r>
    </w:p>
    <w:p w:rsidR="000C0682" w:rsidRDefault="000C0682" w:rsidP="000C0682">
      <w:pPr>
        <w:spacing w:line="240" w:lineRule="auto"/>
        <w:ind w:left="720" w:hanging="360"/>
      </w:pPr>
      <w:r w:rsidRPr="00870561">
        <w:t>•</w:t>
      </w:r>
      <w:r w:rsidRPr="00870561">
        <w:tab/>
        <w:t>Alarms/Warnings</w:t>
      </w:r>
    </w:p>
    <w:p w:rsidR="000C0682" w:rsidRPr="00870561" w:rsidRDefault="000C0682" w:rsidP="000C0682">
      <w:pPr>
        <w:spacing w:after="120" w:line="240" w:lineRule="auto"/>
        <w:ind w:left="720" w:hanging="360"/>
      </w:pPr>
    </w:p>
    <w:p w:rsidR="000C0682" w:rsidRDefault="000C0682" w:rsidP="001C4C02">
      <w:pPr>
        <w:pStyle w:val="Heading4"/>
      </w:pPr>
      <w:bookmarkStart w:id="204" w:name="_Toc42256514"/>
      <w:r>
        <w:lastRenderedPageBreak/>
        <w:t>Control of Electrical Systems</w:t>
      </w:r>
      <w:bookmarkEnd w:id="204"/>
    </w:p>
    <w:p w:rsidR="000C0682" w:rsidRPr="00870561" w:rsidRDefault="000C0682" w:rsidP="000C0682">
      <w:pPr>
        <w:spacing w:line="240" w:lineRule="auto"/>
      </w:pPr>
    </w:p>
    <w:p w:rsidR="000C0682" w:rsidRPr="00870561" w:rsidRDefault="000C0682" w:rsidP="000C0682">
      <w:pPr>
        <w:spacing w:line="240" w:lineRule="auto"/>
        <w:rPr>
          <w:bCs/>
        </w:rPr>
      </w:pPr>
      <w:r w:rsidRPr="00870561">
        <w:rPr>
          <w:bCs/>
        </w:rPr>
        <w:t>BESS</w:t>
      </w:r>
      <w:r w:rsidR="000A0FC6">
        <w:rPr>
          <w:bCs/>
        </w:rPr>
        <w:t xml:space="preserve"> auxiliary </w:t>
      </w:r>
      <w:r w:rsidRPr="00870561">
        <w:rPr>
          <w:bCs/>
        </w:rPr>
        <w:t xml:space="preserve">electrical </w:t>
      </w:r>
      <w:r w:rsidR="000A0FC6">
        <w:rPr>
          <w:bCs/>
        </w:rPr>
        <w:t>power</w:t>
      </w:r>
      <w:r w:rsidRPr="00870561">
        <w:rPr>
          <w:bCs/>
        </w:rPr>
        <w:t xml:space="preserve"> shall communicate with Owner’s SCADA via a standard protocol as listed elsewhere in this </w:t>
      </w:r>
      <w:r w:rsidR="00C41611">
        <w:rPr>
          <w:szCs w:val="20"/>
        </w:rPr>
        <w:t>Technical S</w:t>
      </w:r>
      <w:r w:rsidRPr="00870561">
        <w:rPr>
          <w:bCs/>
        </w:rPr>
        <w:t>pecification. The minimum remote monitoring requirements shall be as follows:</w:t>
      </w:r>
    </w:p>
    <w:p w:rsidR="000C0682" w:rsidRPr="00870561" w:rsidRDefault="000C0682" w:rsidP="000C0682">
      <w:pPr>
        <w:spacing w:line="240" w:lineRule="auto"/>
        <w:rPr>
          <w:bCs/>
        </w:rPr>
      </w:pPr>
    </w:p>
    <w:p w:rsidR="000C0682" w:rsidRPr="00870561" w:rsidRDefault="000C0682" w:rsidP="000C0682">
      <w:pPr>
        <w:spacing w:after="120" w:line="240" w:lineRule="auto"/>
        <w:ind w:left="720" w:hanging="360"/>
      </w:pPr>
      <w:r w:rsidRPr="00870561">
        <w:t>•</w:t>
      </w:r>
      <w:r w:rsidRPr="00870561">
        <w:tab/>
        <w:t>Availability of normal and backup power sources</w:t>
      </w:r>
      <w:r>
        <w:t>.</w:t>
      </w:r>
    </w:p>
    <w:p w:rsidR="000C0682" w:rsidRDefault="000C0682" w:rsidP="00C61A9A">
      <w:pPr>
        <w:spacing w:line="240" w:lineRule="auto"/>
      </w:pPr>
    </w:p>
    <w:p w:rsidR="000C0682" w:rsidRPr="00B25B5F" w:rsidRDefault="000C0682" w:rsidP="00B25B5F">
      <w:pPr>
        <w:pStyle w:val="Heading2"/>
      </w:pPr>
      <w:bookmarkStart w:id="205" w:name="_Toc498089468"/>
      <w:bookmarkStart w:id="206" w:name="_Toc42256515"/>
      <w:r w:rsidRPr="00B0677E">
        <w:t>Instrumentation</w:t>
      </w:r>
      <w:bookmarkEnd w:id="205"/>
      <w:bookmarkEnd w:id="206"/>
      <w:r w:rsidRPr="007A5EA9">
        <w:rPr>
          <w:color w:val="FF0000"/>
        </w:rPr>
        <w:t xml:space="preserve"> </w:t>
      </w:r>
    </w:p>
    <w:p w:rsidR="000C0682" w:rsidRDefault="000C0682" w:rsidP="000C0682">
      <w:pPr>
        <w:spacing w:line="240" w:lineRule="auto"/>
        <w:rPr>
          <w:rFonts w:eastAsia="Times New Roman"/>
        </w:rPr>
      </w:pPr>
      <w:r w:rsidRPr="004145E5">
        <w:rPr>
          <w:rFonts w:eastAsia="Times New Roman"/>
        </w:rPr>
        <w:t xml:space="preserve">All metering, sensors, transducers and test points in the BESS shall be easily and safely accessible for calibration, maintenance and troubleshooting by </w:t>
      </w:r>
      <w:r w:rsidR="003E0EB9">
        <w:t>Owner</w:t>
      </w:r>
      <w:r>
        <w:rPr>
          <w:rFonts w:eastAsia="Times New Roman"/>
        </w:rPr>
        <w:t xml:space="preserve">. </w:t>
      </w:r>
      <w:r w:rsidR="00C45130">
        <w:rPr>
          <w:rFonts w:eastAsia="Times New Roman"/>
        </w:rPr>
        <w:t>Seller</w:t>
      </w:r>
      <w:r w:rsidRPr="004145E5">
        <w:rPr>
          <w:rFonts w:eastAsia="Times New Roman"/>
        </w:rPr>
        <w:t xml:space="preserve"> shall provide and install current and voltage test switches for each protective relay and for each set of metering within a CT circuit. </w:t>
      </w:r>
    </w:p>
    <w:p w:rsidR="000C0682" w:rsidRPr="004145E5" w:rsidRDefault="000C0682" w:rsidP="000C0682">
      <w:pPr>
        <w:spacing w:line="240" w:lineRule="auto"/>
        <w:rPr>
          <w:rFonts w:eastAsia="Times New Roman"/>
        </w:rPr>
      </w:pPr>
    </w:p>
    <w:p w:rsidR="000C0682" w:rsidRDefault="00C45130" w:rsidP="000C0682">
      <w:pPr>
        <w:spacing w:line="240" w:lineRule="auto"/>
        <w:rPr>
          <w:rFonts w:eastAsia="Times New Roman"/>
        </w:rPr>
      </w:pPr>
      <w:r>
        <w:rPr>
          <w:rFonts w:eastAsia="Times New Roman"/>
        </w:rPr>
        <w:t>Seller</w:t>
      </w:r>
      <w:r w:rsidR="000C0682" w:rsidRPr="004145E5">
        <w:rPr>
          <w:rFonts w:eastAsia="Times New Roman"/>
        </w:rPr>
        <w:t xml:space="preserve"> shall provide a complete metering system for the BESS, </w:t>
      </w:r>
      <w:r w:rsidR="007473B3" w:rsidRPr="004145E5">
        <w:rPr>
          <w:rFonts w:eastAsia="Times New Roman"/>
        </w:rPr>
        <w:t xml:space="preserve">including any required current and voltage transformers, </w:t>
      </w:r>
      <w:r w:rsidR="000C0682" w:rsidRPr="004145E5">
        <w:rPr>
          <w:rFonts w:eastAsia="Times New Roman"/>
        </w:rPr>
        <w:t xml:space="preserve">to measure all required parameters </w:t>
      </w:r>
      <w:r w:rsidR="002204F0">
        <w:rPr>
          <w:rFonts w:eastAsia="Times New Roman"/>
        </w:rPr>
        <w:t>at the Revenue Metering Point</w:t>
      </w:r>
      <w:r w:rsidR="000C0682">
        <w:rPr>
          <w:rFonts w:eastAsia="Times New Roman"/>
        </w:rPr>
        <w:t xml:space="preserve">. </w:t>
      </w:r>
      <w:r w:rsidR="000C0682" w:rsidRPr="004145E5">
        <w:rPr>
          <w:rFonts w:eastAsia="Times New Roman"/>
        </w:rPr>
        <w:t>The metering system shall be utility grade, revenue class accuracy in all components</w:t>
      </w:r>
      <w:r w:rsidR="000C0682">
        <w:rPr>
          <w:rFonts w:eastAsia="Times New Roman"/>
        </w:rPr>
        <w:t xml:space="preserve">. </w:t>
      </w:r>
      <w:r w:rsidR="000C0682" w:rsidRPr="004145E5">
        <w:rPr>
          <w:rFonts w:eastAsia="Times New Roman"/>
        </w:rPr>
        <w:t>The metering system shall be capable of measuring all required quantities, including but not limited to, BESS MVA in/out, BESS</w:t>
      </w:r>
      <w:r w:rsidR="0003632E" w:rsidRPr="0003632E">
        <w:t xml:space="preserve"> </w:t>
      </w:r>
      <w:r w:rsidR="000C0682" w:rsidRPr="004145E5">
        <w:rPr>
          <w:rFonts w:eastAsia="Times New Roman"/>
        </w:rPr>
        <w:t xml:space="preserve">MW in/out, MWh in/out, MVAR in/out, </w:t>
      </w:r>
      <w:proofErr w:type="spellStart"/>
      <w:r w:rsidR="000C0682" w:rsidRPr="004145E5">
        <w:rPr>
          <w:rFonts w:eastAsia="Times New Roman"/>
        </w:rPr>
        <w:t>MVARh</w:t>
      </w:r>
      <w:proofErr w:type="spellEnd"/>
      <w:r w:rsidR="000C0682" w:rsidRPr="004145E5">
        <w:rPr>
          <w:rFonts w:eastAsia="Times New Roman"/>
        </w:rPr>
        <w:t xml:space="preserve"> in/out, voltage, frequency and harmonic content. Bi-directional quantities shall be measured and recorded independently. Metering of net quantities is not acceptable. </w:t>
      </w:r>
    </w:p>
    <w:p w:rsidR="000C0682" w:rsidRPr="004145E5" w:rsidRDefault="000C0682" w:rsidP="000C0682">
      <w:pPr>
        <w:spacing w:line="240" w:lineRule="auto"/>
        <w:rPr>
          <w:rFonts w:eastAsia="Times New Roman"/>
        </w:rPr>
      </w:pPr>
    </w:p>
    <w:p w:rsidR="000C0682" w:rsidRDefault="00C45130" w:rsidP="000C0682">
      <w:pPr>
        <w:spacing w:line="240" w:lineRule="auto"/>
        <w:rPr>
          <w:rFonts w:eastAsia="Times New Roman"/>
        </w:rPr>
      </w:pPr>
      <w:r>
        <w:rPr>
          <w:rFonts w:eastAsia="Times New Roman"/>
        </w:rPr>
        <w:t>Seller</w:t>
      </w:r>
      <w:r w:rsidR="000C0682" w:rsidRPr="004145E5">
        <w:rPr>
          <w:rFonts w:eastAsia="Times New Roman"/>
        </w:rPr>
        <w:t xml:space="preserve"> shall furnish and install a complete metering system, including any required current and voltage transformers, for the AC station service</w:t>
      </w:r>
      <w:r w:rsidR="000C0682">
        <w:rPr>
          <w:rFonts w:eastAsia="Times New Roman"/>
        </w:rPr>
        <w:t xml:space="preserve">. </w:t>
      </w:r>
      <w:r w:rsidR="000C0682" w:rsidRPr="004145E5">
        <w:rPr>
          <w:rFonts w:eastAsia="Times New Roman"/>
        </w:rPr>
        <w:t>The metering system shall be utility grade, revenue class accuracy in all components</w:t>
      </w:r>
      <w:r w:rsidR="000C0682">
        <w:rPr>
          <w:rFonts w:eastAsia="Times New Roman"/>
        </w:rPr>
        <w:t xml:space="preserve">. </w:t>
      </w:r>
      <w:r w:rsidR="000C0682" w:rsidRPr="004145E5">
        <w:rPr>
          <w:rFonts w:eastAsia="Times New Roman"/>
        </w:rPr>
        <w:t xml:space="preserve">The metering system shall measure all BESS AC auxiliary station service loads, whether served from the primary or back-up AC station service system. </w:t>
      </w:r>
    </w:p>
    <w:p w:rsidR="000C0682" w:rsidRPr="004145E5"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A</w:t>
      </w:r>
      <w:r>
        <w:rPr>
          <w:rFonts w:eastAsia="Times New Roman"/>
        </w:rPr>
        <w:t>s</w:t>
      </w:r>
      <w:r w:rsidRPr="00576851">
        <w:rPr>
          <w:rFonts w:eastAsia="Times New Roman"/>
        </w:rPr>
        <w:t xml:space="preserve"> a minimum, the BESS shall include instrumentation to measure and report locally and to </w:t>
      </w:r>
      <w:r w:rsidR="003E0EB9">
        <w:t>Owner</w:t>
      </w:r>
      <w:r w:rsidRPr="00576851">
        <w:rPr>
          <w:rFonts w:eastAsia="Times New Roman"/>
        </w:rPr>
        <w:t xml:space="preserve">’s SCADA, as applicable to the system proposed, the following: </w:t>
      </w:r>
    </w:p>
    <w:p w:rsidR="000C0682" w:rsidRPr="00576851" w:rsidRDefault="000C0682" w:rsidP="000C0682">
      <w:pPr>
        <w:spacing w:line="240" w:lineRule="auto"/>
        <w:rPr>
          <w:rFonts w:eastAsia="Times New Roman"/>
        </w:rPr>
      </w:pP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 xml:space="preserve">Battery voltage and current at sufficient points to monitor the condition of the battery. </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Cell temperature at sufficient points to represent the battery temperature</w:t>
      </w:r>
      <w:r>
        <w:rPr>
          <w:sz w:val="22"/>
          <w:szCs w:val="22"/>
        </w:rPr>
        <w:t>.</w:t>
      </w:r>
      <w:r w:rsidRPr="004145E5">
        <w:rPr>
          <w:sz w:val="22"/>
          <w:szCs w:val="22"/>
        </w:rPr>
        <w:t xml:space="preserve"> </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Charging system trouble alarms</w:t>
      </w:r>
      <w:r>
        <w:rPr>
          <w:sz w:val="22"/>
          <w:szCs w:val="22"/>
        </w:rPr>
        <w:t>.</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Battery ground faults, including fault location</w:t>
      </w:r>
      <w:r>
        <w:rPr>
          <w:sz w:val="22"/>
          <w:szCs w:val="22"/>
        </w:rPr>
        <w:t>.</w:t>
      </w:r>
      <w:r w:rsidRPr="004145E5">
        <w:rPr>
          <w:sz w:val="22"/>
          <w:szCs w:val="22"/>
        </w:rPr>
        <w:t xml:space="preserve"> </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Temperatures in PCS, battery rooms or other critical cabinetry</w:t>
      </w:r>
      <w:r>
        <w:rPr>
          <w:sz w:val="22"/>
          <w:szCs w:val="22"/>
        </w:rPr>
        <w:t>.</w:t>
      </w:r>
      <w:r w:rsidRPr="004145E5">
        <w:rPr>
          <w:sz w:val="22"/>
          <w:szCs w:val="22"/>
        </w:rPr>
        <w:t xml:space="preserve"> </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Hydrogen detectors</w:t>
      </w:r>
      <w:r>
        <w:rPr>
          <w:sz w:val="22"/>
          <w:szCs w:val="22"/>
        </w:rPr>
        <w:t>.</w:t>
      </w:r>
      <w:r w:rsidRPr="004145E5">
        <w:rPr>
          <w:sz w:val="22"/>
          <w:szCs w:val="22"/>
        </w:rPr>
        <w:t xml:space="preserve"> </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Smoke detection</w:t>
      </w:r>
      <w:r>
        <w:rPr>
          <w:sz w:val="22"/>
          <w:szCs w:val="22"/>
        </w:rPr>
        <w:t>.</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Fire suppression equipment</w:t>
      </w:r>
      <w:r>
        <w:rPr>
          <w:sz w:val="22"/>
          <w:szCs w:val="22"/>
        </w:rPr>
        <w:t>.</w:t>
      </w:r>
      <w:r w:rsidRPr="004145E5">
        <w:rPr>
          <w:sz w:val="22"/>
          <w:szCs w:val="22"/>
        </w:rPr>
        <w:t xml:space="preserve"> </w:t>
      </w:r>
    </w:p>
    <w:p w:rsidR="000C0682" w:rsidRPr="004145E5" w:rsidRDefault="000C0682" w:rsidP="00980396">
      <w:pPr>
        <w:pStyle w:val="ListParagraph"/>
        <w:numPr>
          <w:ilvl w:val="0"/>
          <w:numId w:val="8"/>
        </w:numPr>
        <w:spacing w:after="120"/>
        <w:ind w:left="547"/>
        <w:contextualSpacing w:val="0"/>
        <w:rPr>
          <w:sz w:val="22"/>
          <w:szCs w:val="22"/>
        </w:rPr>
      </w:pPr>
      <w:r w:rsidRPr="004145E5">
        <w:rPr>
          <w:sz w:val="22"/>
          <w:szCs w:val="22"/>
        </w:rPr>
        <w:t>Battery leakage current-to-ground</w:t>
      </w:r>
      <w:r>
        <w:rPr>
          <w:sz w:val="22"/>
          <w:szCs w:val="22"/>
        </w:rPr>
        <w:t>.</w:t>
      </w:r>
      <w:r w:rsidRPr="004145E5">
        <w:rPr>
          <w:sz w:val="22"/>
          <w:szCs w:val="22"/>
        </w:rPr>
        <w:t xml:space="preserve"> </w:t>
      </w:r>
    </w:p>
    <w:p w:rsidR="000C0682" w:rsidRPr="004145E5" w:rsidRDefault="000C0682" w:rsidP="00980396">
      <w:pPr>
        <w:pStyle w:val="ListParagraph"/>
        <w:numPr>
          <w:ilvl w:val="0"/>
          <w:numId w:val="8"/>
        </w:numPr>
        <w:ind w:left="547"/>
        <w:contextualSpacing w:val="0"/>
        <w:rPr>
          <w:sz w:val="22"/>
          <w:szCs w:val="22"/>
        </w:rPr>
      </w:pPr>
      <w:r w:rsidRPr="004145E5">
        <w:rPr>
          <w:sz w:val="22"/>
          <w:szCs w:val="22"/>
        </w:rPr>
        <w:t xml:space="preserve">Other sensors and equipment, as needed to provide for monitoring and alarms as determined by </w:t>
      </w:r>
      <w:r w:rsidR="00C45130">
        <w:rPr>
          <w:sz w:val="22"/>
          <w:szCs w:val="22"/>
        </w:rPr>
        <w:t>Seller</w:t>
      </w:r>
      <w:r>
        <w:rPr>
          <w:sz w:val="22"/>
          <w:szCs w:val="22"/>
        </w:rPr>
        <w:t>.</w:t>
      </w:r>
      <w:r w:rsidRPr="004145E5">
        <w:rPr>
          <w:sz w:val="22"/>
          <w:szCs w:val="22"/>
        </w:rPr>
        <w:t xml:space="preserve"> </w:t>
      </w:r>
    </w:p>
    <w:p w:rsidR="000C0682"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A</w:t>
      </w:r>
      <w:r>
        <w:rPr>
          <w:rFonts w:eastAsia="Times New Roman"/>
        </w:rPr>
        <w:t>s</w:t>
      </w:r>
      <w:r w:rsidRPr="00576851">
        <w:rPr>
          <w:rFonts w:eastAsia="Times New Roman"/>
        </w:rPr>
        <w:t xml:space="preserve"> a minimum, the following meters shall be installed on the BESS local control panel and/or be displayed on the local control console</w:t>
      </w:r>
      <w:r>
        <w:rPr>
          <w:rFonts w:eastAsia="Times New Roman"/>
        </w:rPr>
        <w:t xml:space="preserve">. </w:t>
      </w:r>
      <w:r w:rsidRPr="00576851">
        <w:rPr>
          <w:rFonts w:eastAsia="Times New Roman"/>
        </w:rPr>
        <w:t>Meters shall be digital displays and shall be no less than 1</w:t>
      </w:r>
      <w:r>
        <w:rPr>
          <w:rFonts w:eastAsia="Times New Roman"/>
        </w:rPr>
        <w:t>.0</w:t>
      </w:r>
      <w:r w:rsidRPr="00576851">
        <w:rPr>
          <w:rFonts w:eastAsia="Times New Roman"/>
        </w:rPr>
        <w:t xml:space="preserve">-inch high. These metering signals shall also be supplied to </w:t>
      </w:r>
      <w:r w:rsidR="007473B3" w:rsidRPr="00576851">
        <w:rPr>
          <w:rFonts w:eastAsia="Times New Roman"/>
        </w:rPr>
        <w:t>Owner’s SCADA system.</w:t>
      </w:r>
    </w:p>
    <w:p w:rsidR="000C0682" w:rsidRPr="00576851" w:rsidRDefault="000C0682" w:rsidP="000C0682">
      <w:pPr>
        <w:spacing w:line="240" w:lineRule="auto"/>
        <w:rPr>
          <w:rFonts w:eastAsia="Times New Roman"/>
        </w:rPr>
      </w:pPr>
    </w:p>
    <w:p w:rsidR="000C0682" w:rsidRPr="00A91861" w:rsidRDefault="000C0682" w:rsidP="00980396">
      <w:pPr>
        <w:pStyle w:val="ListParagraph"/>
        <w:numPr>
          <w:ilvl w:val="0"/>
          <w:numId w:val="9"/>
        </w:numPr>
        <w:spacing w:after="120"/>
        <w:ind w:left="547"/>
        <w:contextualSpacing w:val="0"/>
        <w:rPr>
          <w:sz w:val="22"/>
          <w:szCs w:val="22"/>
        </w:rPr>
      </w:pPr>
      <w:r w:rsidRPr="00A91861">
        <w:rPr>
          <w:sz w:val="22"/>
          <w:szCs w:val="22"/>
        </w:rPr>
        <w:lastRenderedPageBreak/>
        <w:t xml:space="preserve">Battery voltage overall and in each string </w:t>
      </w:r>
    </w:p>
    <w:p w:rsidR="006245ED" w:rsidRPr="00D73593" w:rsidRDefault="000C0682" w:rsidP="00980396">
      <w:pPr>
        <w:pStyle w:val="ListParagraph"/>
        <w:numPr>
          <w:ilvl w:val="0"/>
          <w:numId w:val="9"/>
        </w:numPr>
        <w:spacing w:after="120"/>
        <w:ind w:left="547"/>
        <w:contextualSpacing w:val="0"/>
        <w:rPr>
          <w:sz w:val="22"/>
          <w:szCs w:val="22"/>
        </w:rPr>
      </w:pPr>
      <w:r w:rsidRPr="00A91861">
        <w:rPr>
          <w:sz w:val="22"/>
          <w:szCs w:val="22"/>
        </w:rPr>
        <w:t xml:space="preserve">Battery current overall and in each string </w:t>
      </w:r>
    </w:p>
    <w:p w:rsidR="000C0682" w:rsidRPr="00A91861" w:rsidRDefault="000C0682" w:rsidP="00980396">
      <w:pPr>
        <w:pStyle w:val="ListParagraph"/>
        <w:numPr>
          <w:ilvl w:val="0"/>
          <w:numId w:val="9"/>
        </w:numPr>
        <w:spacing w:after="120"/>
        <w:ind w:left="547"/>
        <w:contextualSpacing w:val="0"/>
        <w:rPr>
          <w:sz w:val="22"/>
          <w:szCs w:val="22"/>
        </w:rPr>
      </w:pPr>
      <w:r w:rsidRPr="00A91861">
        <w:rPr>
          <w:sz w:val="22"/>
          <w:szCs w:val="22"/>
        </w:rPr>
        <w:t xml:space="preserve">PCS DC power overall and from each PCS </w:t>
      </w:r>
    </w:p>
    <w:p w:rsidR="000C0682" w:rsidRPr="00A91861" w:rsidRDefault="000C0682" w:rsidP="00980396">
      <w:pPr>
        <w:pStyle w:val="ListParagraph"/>
        <w:numPr>
          <w:ilvl w:val="0"/>
          <w:numId w:val="9"/>
        </w:numPr>
        <w:spacing w:after="120"/>
        <w:ind w:left="547"/>
        <w:contextualSpacing w:val="0"/>
        <w:rPr>
          <w:sz w:val="22"/>
          <w:szCs w:val="22"/>
        </w:rPr>
      </w:pPr>
      <w:r w:rsidRPr="00A91861">
        <w:rPr>
          <w:sz w:val="22"/>
          <w:szCs w:val="22"/>
        </w:rPr>
        <w:t xml:space="preserve">PCS AC power (real, </w:t>
      </w:r>
      <w:r w:rsidR="008342CE">
        <w:rPr>
          <w:sz w:val="22"/>
          <w:szCs w:val="22"/>
        </w:rPr>
        <w:t>MW</w:t>
      </w:r>
      <w:r w:rsidRPr="00A91861">
        <w:rPr>
          <w:sz w:val="22"/>
          <w:szCs w:val="22"/>
        </w:rPr>
        <w:t xml:space="preserve">) overall and from each PCS </w:t>
      </w:r>
    </w:p>
    <w:p w:rsidR="000C0682" w:rsidRPr="00A91861" w:rsidRDefault="000C0682" w:rsidP="00980396">
      <w:pPr>
        <w:pStyle w:val="ListParagraph"/>
        <w:numPr>
          <w:ilvl w:val="0"/>
          <w:numId w:val="9"/>
        </w:numPr>
        <w:spacing w:after="120"/>
        <w:ind w:left="547"/>
        <w:contextualSpacing w:val="0"/>
        <w:rPr>
          <w:sz w:val="22"/>
          <w:szCs w:val="22"/>
        </w:rPr>
      </w:pPr>
      <w:r w:rsidRPr="00A91861">
        <w:rPr>
          <w:sz w:val="22"/>
          <w:szCs w:val="22"/>
        </w:rPr>
        <w:t xml:space="preserve">BESS net AC power (real, </w:t>
      </w:r>
      <w:r w:rsidR="008342CE">
        <w:rPr>
          <w:sz w:val="22"/>
          <w:szCs w:val="22"/>
        </w:rPr>
        <w:t>MW</w:t>
      </w:r>
      <w:r w:rsidRPr="00A91861">
        <w:rPr>
          <w:sz w:val="22"/>
          <w:szCs w:val="22"/>
        </w:rPr>
        <w:t xml:space="preserve">) </w:t>
      </w:r>
    </w:p>
    <w:p w:rsidR="000C0682" w:rsidRPr="00A91861" w:rsidRDefault="000C0682" w:rsidP="00980396">
      <w:pPr>
        <w:pStyle w:val="ListParagraph"/>
        <w:numPr>
          <w:ilvl w:val="0"/>
          <w:numId w:val="9"/>
        </w:numPr>
        <w:spacing w:after="120"/>
        <w:ind w:left="547"/>
        <w:contextualSpacing w:val="0"/>
        <w:rPr>
          <w:sz w:val="22"/>
          <w:szCs w:val="22"/>
        </w:rPr>
      </w:pPr>
      <w:r w:rsidRPr="00A91861">
        <w:rPr>
          <w:sz w:val="22"/>
          <w:szCs w:val="22"/>
        </w:rPr>
        <w:t xml:space="preserve">BESS net AC power (apparent, </w:t>
      </w:r>
      <w:r>
        <w:rPr>
          <w:sz w:val="22"/>
          <w:szCs w:val="22"/>
        </w:rPr>
        <w:t>MVA</w:t>
      </w:r>
      <w:r w:rsidRPr="00A91861">
        <w:rPr>
          <w:sz w:val="22"/>
          <w:szCs w:val="22"/>
        </w:rPr>
        <w:t xml:space="preserve">) </w:t>
      </w:r>
    </w:p>
    <w:p w:rsidR="000C0682" w:rsidRPr="00A91861" w:rsidRDefault="000C0682" w:rsidP="00980396">
      <w:pPr>
        <w:pStyle w:val="ListParagraph"/>
        <w:numPr>
          <w:ilvl w:val="0"/>
          <w:numId w:val="9"/>
        </w:numPr>
        <w:spacing w:after="120"/>
        <w:ind w:left="547"/>
        <w:contextualSpacing w:val="0"/>
        <w:rPr>
          <w:sz w:val="22"/>
          <w:szCs w:val="22"/>
        </w:rPr>
      </w:pPr>
      <w:r w:rsidRPr="00A91861">
        <w:rPr>
          <w:sz w:val="22"/>
          <w:szCs w:val="22"/>
        </w:rPr>
        <w:t>BESS</w:t>
      </w:r>
      <w:r w:rsidR="006245ED" w:rsidRPr="006245ED">
        <w:t xml:space="preserve"> </w:t>
      </w:r>
      <w:r w:rsidRPr="00A91861">
        <w:rPr>
          <w:sz w:val="22"/>
          <w:szCs w:val="22"/>
        </w:rPr>
        <w:t xml:space="preserve">net AC power (reactive, </w:t>
      </w:r>
      <w:proofErr w:type="spellStart"/>
      <w:r w:rsidRPr="00A91861">
        <w:rPr>
          <w:sz w:val="22"/>
          <w:szCs w:val="22"/>
        </w:rPr>
        <w:t>mega</w:t>
      </w:r>
      <w:r w:rsidR="00836F0C">
        <w:rPr>
          <w:sz w:val="22"/>
          <w:szCs w:val="22"/>
        </w:rPr>
        <w:t>VAR</w:t>
      </w:r>
      <w:r w:rsidRPr="00A91861">
        <w:rPr>
          <w:sz w:val="22"/>
          <w:szCs w:val="22"/>
        </w:rPr>
        <w:t>s</w:t>
      </w:r>
      <w:proofErr w:type="spellEnd"/>
      <w:r w:rsidRPr="00A91861">
        <w:rPr>
          <w:sz w:val="22"/>
          <w:szCs w:val="22"/>
        </w:rPr>
        <w:t xml:space="preserve">) </w:t>
      </w:r>
    </w:p>
    <w:p w:rsidR="000C0682" w:rsidRPr="00A91861" w:rsidRDefault="000C0682" w:rsidP="00980396">
      <w:pPr>
        <w:pStyle w:val="ListParagraph"/>
        <w:numPr>
          <w:ilvl w:val="0"/>
          <w:numId w:val="9"/>
        </w:numPr>
        <w:spacing w:after="120"/>
        <w:ind w:left="547"/>
        <w:contextualSpacing w:val="0"/>
        <w:rPr>
          <w:sz w:val="22"/>
          <w:szCs w:val="22"/>
        </w:rPr>
      </w:pPr>
      <w:r>
        <w:rPr>
          <w:sz w:val="22"/>
          <w:szCs w:val="22"/>
        </w:rPr>
        <w:t>PCS Transformer High Side</w:t>
      </w:r>
      <w:r w:rsidRPr="00A91861">
        <w:rPr>
          <w:sz w:val="22"/>
          <w:szCs w:val="22"/>
        </w:rPr>
        <w:t xml:space="preserve"> Voltage (each phase) </w:t>
      </w:r>
    </w:p>
    <w:p w:rsidR="000C0682" w:rsidRPr="00A91861" w:rsidRDefault="000C0682" w:rsidP="00980396">
      <w:pPr>
        <w:pStyle w:val="ListParagraph"/>
        <w:numPr>
          <w:ilvl w:val="0"/>
          <w:numId w:val="9"/>
        </w:numPr>
        <w:ind w:left="547"/>
        <w:contextualSpacing w:val="0"/>
        <w:rPr>
          <w:sz w:val="22"/>
          <w:szCs w:val="22"/>
        </w:rPr>
      </w:pPr>
      <w:r w:rsidRPr="00A91861">
        <w:rPr>
          <w:sz w:val="22"/>
          <w:szCs w:val="22"/>
        </w:rPr>
        <w:t xml:space="preserve">BESS net AC Amperes (each phase) </w:t>
      </w:r>
    </w:p>
    <w:p w:rsidR="000C0682"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A</w:t>
      </w:r>
      <w:r>
        <w:rPr>
          <w:rFonts w:eastAsia="Times New Roman"/>
        </w:rPr>
        <w:t>s</w:t>
      </w:r>
      <w:r w:rsidRPr="00576851">
        <w:rPr>
          <w:rFonts w:eastAsia="Times New Roman"/>
        </w:rPr>
        <w:t xml:space="preserve"> a minimum, the following indicator lights or similar displays shall be installed on the local control panel or console. </w:t>
      </w:r>
    </w:p>
    <w:p w:rsidR="000C0682" w:rsidRPr="00A91861" w:rsidRDefault="000C0682" w:rsidP="000C0682">
      <w:pPr>
        <w:spacing w:line="240" w:lineRule="auto"/>
        <w:rPr>
          <w:rFonts w:eastAsia="Times New Roman"/>
        </w:rPr>
      </w:pPr>
    </w:p>
    <w:p w:rsidR="000C0682" w:rsidRPr="00A91861" w:rsidRDefault="000C0682" w:rsidP="00980396">
      <w:pPr>
        <w:pStyle w:val="ListParagraph"/>
        <w:numPr>
          <w:ilvl w:val="0"/>
          <w:numId w:val="10"/>
        </w:numPr>
        <w:spacing w:after="120"/>
        <w:contextualSpacing w:val="0"/>
        <w:rPr>
          <w:sz w:val="22"/>
          <w:szCs w:val="22"/>
        </w:rPr>
      </w:pPr>
      <w:r w:rsidRPr="00A91861">
        <w:rPr>
          <w:sz w:val="22"/>
          <w:szCs w:val="22"/>
        </w:rPr>
        <w:t xml:space="preserve">PCS breakers status </w:t>
      </w:r>
    </w:p>
    <w:p w:rsidR="000C0682" w:rsidRPr="00A91861" w:rsidRDefault="000C0682" w:rsidP="00980396">
      <w:pPr>
        <w:pStyle w:val="ListParagraph"/>
        <w:numPr>
          <w:ilvl w:val="0"/>
          <w:numId w:val="10"/>
        </w:numPr>
        <w:contextualSpacing w:val="0"/>
        <w:rPr>
          <w:sz w:val="22"/>
          <w:szCs w:val="22"/>
        </w:rPr>
      </w:pPr>
      <w:r w:rsidRPr="00A91861">
        <w:rPr>
          <w:sz w:val="22"/>
          <w:szCs w:val="22"/>
        </w:rPr>
        <w:t>Status of all</w:t>
      </w:r>
      <w:r w:rsidR="006C0FEC">
        <w:rPr>
          <w:sz w:val="22"/>
          <w:szCs w:val="22"/>
        </w:rPr>
        <w:t xml:space="preserve"> contactors and</w:t>
      </w:r>
      <w:r w:rsidRPr="00A91861">
        <w:rPr>
          <w:sz w:val="22"/>
          <w:szCs w:val="22"/>
        </w:rPr>
        <w:t xml:space="preserve"> motor-operated disconnect switches (if applicable) </w:t>
      </w:r>
    </w:p>
    <w:p w:rsidR="000C0682" w:rsidRPr="00A9186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At a minimum, the following alarm functions shall have indicator lights or similar displays on the local control panel or console, as applicable: </w:t>
      </w:r>
    </w:p>
    <w:p w:rsidR="000C0682" w:rsidRPr="00576851" w:rsidRDefault="000C0682" w:rsidP="000C0682">
      <w:pPr>
        <w:spacing w:line="240" w:lineRule="auto"/>
        <w:rPr>
          <w:rFonts w:eastAsia="Times New Roman"/>
        </w:rPr>
      </w:pP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PCS breaker trouble alarms (to be determined) </w:t>
      </w:r>
    </w:p>
    <w:p w:rsidR="000C0682" w:rsidRPr="00A91861" w:rsidRDefault="00354142" w:rsidP="00980396">
      <w:pPr>
        <w:pStyle w:val="ListParagraph"/>
        <w:numPr>
          <w:ilvl w:val="0"/>
          <w:numId w:val="11"/>
        </w:numPr>
        <w:spacing w:after="120"/>
        <w:ind w:left="547"/>
        <w:contextualSpacing w:val="0"/>
        <w:rPr>
          <w:sz w:val="22"/>
          <w:szCs w:val="22"/>
        </w:rPr>
      </w:pPr>
      <w:r>
        <w:rPr>
          <w:sz w:val="22"/>
          <w:szCs w:val="22"/>
        </w:rPr>
        <w:t>G</w:t>
      </w:r>
      <w:r w:rsidR="000C0682" w:rsidRPr="00A91861">
        <w:rPr>
          <w:sz w:val="22"/>
          <w:szCs w:val="22"/>
        </w:rPr>
        <w:t xml:space="preserve">rid voltage present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Battery, PCS or other equipment over</w:t>
      </w:r>
      <w:r>
        <w:rPr>
          <w:sz w:val="22"/>
          <w:szCs w:val="22"/>
        </w:rPr>
        <w:t xml:space="preserve"> </w:t>
      </w:r>
      <w:r w:rsidRPr="00A91861">
        <w:rPr>
          <w:sz w:val="22"/>
          <w:szCs w:val="22"/>
        </w:rPr>
        <w:t xml:space="preserve">temperature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Battery ground fault (DC ground current exceeds trip level)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Smoke/Fire detection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Fire Suppression Activation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Excess hydrogen level detected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Synchronization Error Shutdown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Control logic trouble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Blown fuse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Building door(s) and/or gate open </w:t>
      </w:r>
    </w:p>
    <w:p w:rsidR="000C0682" w:rsidRPr="00A91861" w:rsidRDefault="000C0682" w:rsidP="00980396">
      <w:pPr>
        <w:pStyle w:val="ListParagraph"/>
        <w:numPr>
          <w:ilvl w:val="0"/>
          <w:numId w:val="11"/>
        </w:numPr>
        <w:spacing w:after="120"/>
        <w:ind w:left="547"/>
        <w:contextualSpacing w:val="0"/>
        <w:rPr>
          <w:sz w:val="22"/>
          <w:szCs w:val="22"/>
        </w:rPr>
      </w:pPr>
      <w:r w:rsidRPr="00A91861">
        <w:rPr>
          <w:sz w:val="22"/>
          <w:szCs w:val="22"/>
        </w:rPr>
        <w:t xml:space="preserve">Battery under voltage </w:t>
      </w:r>
    </w:p>
    <w:p w:rsidR="00A2196B" w:rsidRPr="00A2196B" w:rsidRDefault="000C0682" w:rsidP="00980396">
      <w:pPr>
        <w:pStyle w:val="ListParagraph"/>
        <w:numPr>
          <w:ilvl w:val="0"/>
          <w:numId w:val="11"/>
        </w:numPr>
        <w:ind w:left="547"/>
        <w:contextualSpacing w:val="0"/>
        <w:rPr>
          <w:sz w:val="22"/>
          <w:szCs w:val="22"/>
        </w:rPr>
      </w:pPr>
      <w:r w:rsidRPr="00A2196B">
        <w:rPr>
          <w:sz w:val="22"/>
          <w:szCs w:val="22"/>
        </w:rPr>
        <w:t xml:space="preserve">Module under voltage </w:t>
      </w:r>
    </w:p>
    <w:p w:rsidR="00E13FFC" w:rsidRPr="00A2196B" w:rsidRDefault="00E13FFC" w:rsidP="00980396">
      <w:pPr>
        <w:pStyle w:val="ListParagraph"/>
        <w:numPr>
          <w:ilvl w:val="0"/>
          <w:numId w:val="11"/>
        </w:numPr>
        <w:ind w:left="547"/>
        <w:contextualSpacing w:val="0"/>
        <w:rPr>
          <w:sz w:val="22"/>
          <w:szCs w:val="22"/>
        </w:rPr>
      </w:pPr>
      <w:r w:rsidRPr="00A2196B">
        <w:rPr>
          <w:sz w:val="22"/>
          <w:szCs w:val="22"/>
        </w:rPr>
        <w:t>String under voltage</w:t>
      </w:r>
    </w:p>
    <w:p w:rsidR="000C0682" w:rsidRDefault="000C0682" w:rsidP="000C0682">
      <w:pPr>
        <w:spacing w:line="240" w:lineRule="auto"/>
        <w:rPr>
          <w:rFonts w:eastAsia="Times New Roman"/>
        </w:rPr>
      </w:pPr>
    </w:p>
    <w:p w:rsidR="000C0682" w:rsidRDefault="000C0682" w:rsidP="000C0682">
      <w:pPr>
        <w:spacing w:line="240" w:lineRule="auto"/>
        <w:rPr>
          <w:rFonts w:eastAsia="Times New Roman"/>
        </w:rPr>
      </w:pPr>
      <w:r w:rsidRPr="009D1D02">
        <w:rPr>
          <w:rFonts w:eastAsia="Times New Roman"/>
        </w:rPr>
        <w:t>At a minimum, alarms from the battery monitoring/alarm system, if automatic,</w:t>
      </w:r>
      <w:r w:rsidRPr="00576851">
        <w:rPr>
          <w:rFonts w:eastAsia="Times New Roman"/>
        </w:rPr>
        <w:t xml:space="preserve"> shall be displayed locally at the control panel or console and </w:t>
      </w:r>
      <w:r w:rsidR="003E0EB9">
        <w:t>Owner</w:t>
      </w:r>
      <w:r w:rsidRPr="00576851">
        <w:rPr>
          <w:rFonts w:eastAsia="Times New Roman"/>
        </w:rPr>
        <w:t xml:space="preserve">’s SCADA system.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The BESS control and instrumentation systems shall include provisions for determining and storing in non-volatile memory, the sequence of abnormal events, trips and/or alarms that cause the BESS to go to a </w:t>
      </w:r>
      <w:r w:rsidRPr="00576851">
        <w:rPr>
          <w:rFonts w:eastAsia="Times New Roman"/>
        </w:rPr>
        <w:lastRenderedPageBreak/>
        <w:t>disconnect or shut down state</w:t>
      </w:r>
      <w:r>
        <w:rPr>
          <w:rFonts w:eastAsia="Times New Roman"/>
        </w:rPr>
        <w:t xml:space="preserve">. </w:t>
      </w:r>
      <w:r w:rsidRPr="00576851">
        <w:rPr>
          <w:rFonts w:eastAsia="Times New Roman"/>
        </w:rPr>
        <w:t xml:space="preserve">In addition, the BESS shall include a dynamic system monitor or fault recorder to record the BESS output and waveform, and other </w:t>
      </w:r>
      <w:r w:rsidR="00C45130">
        <w:rPr>
          <w:rFonts w:eastAsia="Times New Roman"/>
        </w:rPr>
        <w:t>Seller</w:t>
      </w:r>
      <w:r w:rsidRPr="00576851">
        <w:rPr>
          <w:rFonts w:eastAsia="Times New Roman"/>
        </w:rPr>
        <w:t xml:space="preserve"> and specified parameters, for all events where the BESS is required to operate as described elsewhere in these </w:t>
      </w:r>
      <w:r w:rsidR="00C41611">
        <w:rPr>
          <w:szCs w:val="20"/>
        </w:rPr>
        <w:t>Technical S</w:t>
      </w:r>
      <w:r w:rsidRPr="00576851">
        <w:rPr>
          <w:rFonts w:eastAsia="Times New Roman"/>
        </w:rPr>
        <w:t>pecifications</w:t>
      </w:r>
      <w:r>
        <w:rPr>
          <w:rFonts w:eastAsia="Times New Roman"/>
        </w:rPr>
        <w:t xml:space="preserve">. </w:t>
      </w:r>
      <w:r w:rsidRPr="00576851">
        <w:rPr>
          <w:rFonts w:eastAsia="Times New Roman"/>
        </w:rPr>
        <w:t xml:space="preserve">Waveform recording shall be triggered automatically by </w:t>
      </w:r>
      <w:r w:rsidR="00C45130">
        <w:rPr>
          <w:rFonts w:eastAsia="Times New Roman"/>
        </w:rPr>
        <w:t>Seller</w:t>
      </w:r>
      <w:r w:rsidRPr="00576851">
        <w:rPr>
          <w:rFonts w:eastAsia="Times New Roman"/>
        </w:rPr>
        <w:t xml:space="preserve"> and Owner specified means</w:t>
      </w:r>
      <w:r w:rsidR="00447891">
        <w:rPr>
          <w:rFonts w:eastAsia="Times New Roman"/>
        </w:rPr>
        <w:t xml:space="preserve"> </w:t>
      </w:r>
      <w:r w:rsidRPr="00576851">
        <w:rPr>
          <w:rFonts w:eastAsia="Times New Roman"/>
        </w:rPr>
        <w:t xml:space="preserve">and shall record a sufficient amount of pre-event data to analyze the event.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The BESS</w:t>
      </w:r>
      <w:r w:rsidR="0056550F" w:rsidRPr="0056550F">
        <w:t xml:space="preserve"> </w:t>
      </w:r>
      <w:r w:rsidRPr="00576851">
        <w:rPr>
          <w:rFonts w:eastAsia="Times New Roman"/>
        </w:rPr>
        <w:t xml:space="preserve">shall transmit </w:t>
      </w:r>
      <w:r w:rsidR="00204DEF" w:rsidRPr="00576851">
        <w:rPr>
          <w:rFonts w:eastAsia="Times New Roman"/>
        </w:rPr>
        <w:t>all</w:t>
      </w:r>
      <w:r w:rsidRPr="00576851">
        <w:rPr>
          <w:rFonts w:eastAsia="Times New Roman"/>
        </w:rPr>
        <w:t xml:space="preserve"> the above meter quantities and alarm/status indicators to </w:t>
      </w:r>
      <w:r w:rsidR="003E0EB9">
        <w:t>Owner</w:t>
      </w:r>
      <w:r w:rsidRPr="00576851">
        <w:rPr>
          <w:rFonts w:eastAsia="Times New Roman"/>
        </w:rPr>
        <w:t xml:space="preserve">’s SCADA system </w:t>
      </w:r>
      <w:r w:rsidR="006C0FEC">
        <w:rPr>
          <w:rFonts w:eastAsia="Times New Roman"/>
        </w:rPr>
        <w:t>as described elsewhere in these Technical Specifications</w:t>
      </w:r>
      <w:r>
        <w:rPr>
          <w:rFonts w:eastAsia="Times New Roman"/>
        </w:rPr>
        <w:t xml:space="preserve">. </w:t>
      </w:r>
      <w:r w:rsidR="00C45130">
        <w:rPr>
          <w:rFonts w:eastAsia="Times New Roman"/>
        </w:rPr>
        <w:t>Seller</w:t>
      </w:r>
      <w:r w:rsidRPr="00576851">
        <w:rPr>
          <w:rFonts w:eastAsia="Times New Roman"/>
        </w:rPr>
        <w:t xml:space="preserve"> shall provide all transducers, interposing relays, or other equipment required to interface to </w:t>
      </w:r>
      <w:r w:rsidR="003E0EB9">
        <w:t>Owner</w:t>
      </w:r>
      <w:r w:rsidRPr="00576851">
        <w:rPr>
          <w:rFonts w:eastAsia="Times New Roman"/>
        </w:rPr>
        <w:t>’s SCADA system</w:t>
      </w:r>
      <w:r>
        <w:rPr>
          <w:rFonts w:eastAsia="Times New Roman"/>
        </w:rPr>
        <w:t xml:space="preserve">. </w:t>
      </w:r>
      <w:r w:rsidR="00C45130">
        <w:rPr>
          <w:rFonts w:eastAsia="Times New Roman"/>
        </w:rPr>
        <w:t>Seller</w:t>
      </w:r>
      <w:r w:rsidRPr="00576851">
        <w:rPr>
          <w:rFonts w:eastAsia="Times New Roman"/>
        </w:rPr>
        <w:t xml:space="preserve"> shall engineer and install wiring from the BESS</w:t>
      </w:r>
      <w:r w:rsidR="0046095E">
        <w:rPr>
          <w:rFonts w:eastAsia="Times New Roman"/>
        </w:rPr>
        <w:t xml:space="preserve"> </w:t>
      </w:r>
      <w:r w:rsidRPr="00576851">
        <w:rPr>
          <w:rFonts w:eastAsia="Times New Roman"/>
        </w:rPr>
        <w:t>equipment to the interface enclosure located in the control room</w:t>
      </w:r>
      <w:r>
        <w:rPr>
          <w:rFonts w:eastAsia="Times New Roman"/>
        </w:rPr>
        <w:t xml:space="preserve">. </w:t>
      </w:r>
      <w:r w:rsidRPr="00576851">
        <w:rPr>
          <w:rFonts w:eastAsia="Times New Roman"/>
        </w:rPr>
        <w:t xml:space="preserve">Such wiring shall be placed in conduits or </w:t>
      </w:r>
      <w:proofErr w:type="spellStart"/>
      <w:r w:rsidRPr="00576851">
        <w:rPr>
          <w:rFonts w:eastAsia="Times New Roman"/>
        </w:rPr>
        <w:t>wireway</w:t>
      </w:r>
      <w:proofErr w:type="spellEnd"/>
      <w:r w:rsidRPr="00576851">
        <w:rPr>
          <w:rFonts w:eastAsia="Times New Roman"/>
        </w:rPr>
        <w:t xml:space="preserve"> and shall be designed for ease of installation of future wiring by </w:t>
      </w:r>
      <w:r w:rsidR="003E0EB9">
        <w:t>Owner</w:t>
      </w:r>
      <w:r w:rsidRPr="00576851">
        <w:rPr>
          <w:rFonts w:eastAsia="Times New Roman"/>
        </w:rPr>
        <w:t xml:space="preserve">. </w:t>
      </w:r>
    </w:p>
    <w:p w:rsidR="000C0682" w:rsidRDefault="000C0682" w:rsidP="000C0682">
      <w:pPr>
        <w:spacing w:line="240" w:lineRule="auto"/>
        <w:ind w:left="720" w:hanging="360"/>
      </w:pPr>
    </w:p>
    <w:p w:rsidR="000140B2" w:rsidRDefault="005D4A79" w:rsidP="00C03581">
      <w:pPr>
        <w:pStyle w:val="Heading2"/>
      </w:pPr>
      <w:bookmarkStart w:id="207" w:name="_Toc42256516"/>
      <w:r>
        <w:t>B</w:t>
      </w:r>
      <w:r w:rsidR="00995A54">
        <w:t xml:space="preserve">ESS </w:t>
      </w:r>
      <w:r w:rsidR="00825D4E">
        <w:t>+ Wind or Solar</w:t>
      </w:r>
      <w:r w:rsidR="00443450">
        <w:rPr>
          <w:rFonts w:eastAsia="Times New Roman"/>
        </w:rPr>
        <w:t xml:space="preserve"> </w:t>
      </w:r>
      <w:r w:rsidR="00995A54">
        <w:t>Controls</w:t>
      </w:r>
      <w:bookmarkEnd w:id="207"/>
    </w:p>
    <w:p w:rsidR="00DA028F" w:rsidRPr="00084A3E" w:rsidRDefault="00DA028F" w:rsidP="00DA028F">
      <w:pPr>
        <w:spacing w:line="240" w:lineRule="auto"/>
        <w:rPr>
          <w:rFonts w:eastAsia="Times New Roman"/>
        </w:rPr>
      </w:pPr>
      <w:r w:rsidRPr="00D63DE3">
        <w:rPr>
          <w:rFonts w:eastAsia="Times New Roman"/>
        </w:rPr>
        <w:t xml:space="preserve">The control panel or console shall also include meters, indicators and display, as described in </w:t>
      </w:r>
      <w:r w:rsidRPr="00D7520A">
        <w:rPr>
          <w:rFonts w:eastAsia="Times New Roman"/>
          <w:u w:val="single"/>
        </w:rPr>
        <w:t xml:space="preserve">Section </w:t>
      </w:r>
      <w:r w:rsidR="00324518">
        <w:rPr>
          <w:rFonts w:eastAsia="Times New Roman"/>
          <w:u w:val="single"/>
        </w:rPr>
        <w:t>7</w:t>
      </w:r>
      <w:r w:rsidR="000A0D3A" w:rsidRPr="00D7520A">
        <w:rPr>
          <w:rFonts w:eastAsia="Times New Roman"/>
          <w:u w:val="single"/>
        </w:rPr>
        <w:t>.2</w:t>
      </w:r>
      <w:r w:rsidR="002F22B4" w:rsidRPr="00D63DE3">
        <w:rPr>
          <w:rFonts w:eastAsia="Times New Roman"/>
        </w:rPr>
        <w:t xml:space="preserve"> -</w:t>
      </w:r>
      <w:r w:rsidRPr="00D63DE3">
        <w:rPr>
          <w:rFonts w:eastAsia="Times New Roman"/>
        </w:rPr>
        <w:t xml:space="preserve"> Instrumentation.</w:t>
      </w:r>
      <w:r w:rsidRPr="00084A3E">
        <w:rPr>
          <w:rFonts w:eastAsia="Times New Roman"/>
        </w:rPr>
        <w:t xml:space="preserve"> </w:t>
      </w:r>
    </w:p>
    <w:p w:rsidR="00DA028F" w:rsidRPr="00084A3E" w:rsidRDefault="00DA028F" w:rsidP="00DA028F">
      <w:pPr>
        <w:spacing w:line="240" w:lineRule="auto"/>
        <w:rPr>
          <w:rFonts w:eastAsia="Times New Roman"/>
        </w:rPr>
      </w:pPr>
    </w:p>
    <w:p w:rsidR="00DA028F" w:rsidRPr="00084A3E" w:rsidRDefault="00DA028F" w:rsidP="00DA028F">
      <w:pPr>
        <w:spacing w:line="240" w:lineRule="auto"/>
        <w:rPr>
          <w:rFonts w:eastAsia="Times New Roman"/>
        </w:rPr>
      </w:pPr>
      <w:r w:rsidRPr="00084A3E">
        <w:rPr>
          <w:rFonts w:eastAsia="Times New Roman"/>
        </w:rPr>
        <w:t xml:space="preserve">The control system shall include the capability to adjust </w:t>
      </w:r>
      <w:r w:rsidR="00F747DE" w:rsidRPr="00084A3E">
        <w:rPr>
          <w:rFonts w:eastAsia="Times New Roman"/>
        </w:rPr>
        <w:t>all</w:t>
      </w:r>
      <w:r w:rsidRPr="00084A3E">
        <w:rPr>
          <w:rFonts w:eastAsia="Times New Roman"/>
        </w:rPr>
        <w:t xml:space="preserve"> the ±VAR supply criteria and discharge power levels for automatic operation</w:t>
      </w:r>
      <w:r>
        <w:rPr>
          <w:rFonts w:eastAsia="Times New Roman"/>
        </w:rPr>
        <w:t xml:space="preserve">. </w:t>
      </w:r>
      <w:r w:rsidR="00C45130">
        <w:rPr>
          <w:rFonts w:eastAsia="Times New Roman"/>
        </w:rPr>
        <w:t>Seller</w:t>
      </w:r>
      <w:r w:rsidRPr="00084A3E">
        <w:rPr>
          <w:rFonts w:eastAsia="Times New Roman"/>
        </w:rPr>
        <w:t xml:space="preserve"> shall include the capability to adjust voltage/current/time profiles for battery charging and battery end-of-discharge voltage, and/or program temperature corrections/adjustments to such parameters. </w:t>
      </w:r>
    </w:p>
    <w:p w:rsidR="00DA028F" w:rsidRPr="00084A3E" w:rsidRDefault="00DA028F" w:rsidP="00DA028F">
      <w:pPr>
        <w:spacing w:line="240" w:lineRule="auto"/>
        <w:rPr>
          <w:rFonts w:eastAsia="Times New Roman"/>
        </w:rPr>
      </w:pPr>
    </w:p>
    <w:p w:rsidR="00DA028F" w:rsidRPr="00084A3E" w:rsidRDefault="00DA028F" w:rsidP="00DA028F">
      <w:pPr>
        <w:spacing w:line="240" w:lineRule="auto"/>
        <w:rPr>
          <w:rFonts w:eastAsia="Times New Roman"/>
        </w:rPr>
      </w:pPr>
      <w:r w:rsidRPr="00084A3E">
        <w:rPr>
          <w:rFonts w:eastAsia="Times New Roman"/>
        </w:rPr>
        <w:t xml:space="preserve">The control system shall provide for the automatic operation of fans, HVAC, automatic watering system and similar ancillary equipment. </w:t>
      </w:r>
    </w:p>
    <w:p w:rsidR="00DA028F" w:rsidRPr="00084A3E" w:rsidRDefault="00DA028F" w:rsidP="00DA028F">
      <w:pPr>
        <w:spacing w:line="240" w:lineRule="auto"/>
        <w:rPr>
          <w:rFonts w:eastAsia="Times New Roman"/>
        </w:rPr>
      </w:pPr>
    </w:p>
    <w:p w:rsidR="00DA028F" w:rsidRPr="00084A3E" w:rsidRDefault="00DA028F" w:rsidP="00DA028F">
      <w:pPr>
        <w:spacing w:line="240" w:lineRule="auto"/>
        <w:rPr>
          <w:rFonts w:eastAsia="Times New Roman"/>
        </w:rPr>
      </w:pPr>
      <w:r w:rsidRPr="00084A3E">
        <w:rPr>
          <w:rFonts w:eastAsia="Times New Roman"/>
        </w:rPr>
        <w:t>As applicable to the design/layout of the BESS</w:t>
      </w:r>
      <w:r w:rsidR="007303CE" w:rsidRPr="007303CE">
        <w:t xml:space="preserve"> </w:t>
      </w:r>
      <w:r w:rsidR="007303CE">
        <w:t xml:space="preserve">and </w:t>
      </w:r>
      <w:r w:rsidR="00C4627A">
        <w:t>Wind/</w:t>
      </w:r>
      <w:r w:rsidR="007303CE">
        <w:t>PV</w:t>
      </w:r>
      <w:r w:rsidR="0002776E">
        <w:t xml:space="preserve"> </w:t>
      </w:r>
      <w:r w:rsidR="0022060F">
        <w:t>plant (</w:t>
      </w:r>
      <w:r w:rsidR="00B94C3B">
        <w:t>Wind or PV plant)</w:t>
      </w:r>
      <w:r w:rsidRPr="00084A3E">
        <w:rPr>
          <w:rFonts w:eastAsia="Times New Roman"/>
        </w:rPr>
        <w:t>, there shall be one or more Emergency Trip push-button(s) strategically located within the battery compartment(s)</w:t>
      </w:r>
      <w:r>
        <w:rPr>
          <w:rFonts w:eastAsia="Times New Roman"/>
        </w:rPr>
        <w:t xml:space="preserve">. </w:t>
      </w:r>
      <w:r w:rsidRPr="00084A3E">
        <w:rPr>
          <w:rFonts w:eastAsia="Times New Roman"/>
        </w:rPr>
        <w:t>The push-button(s) shall be suitably protected to prevent accidental operation</w:t>
      </w:r>
      <w:r>
        <w:rPr>
          <w:rFonts w:eastAsia="Times New Roman"/>
        </w:rPr>
        <w:t xml:space="preserve">. </w:t>
      </w:r>
      <w:r w:rsidRPr="00084A3E">
        <w:rPr>
          <w:rFonts w:eastAsia="Times New Roman"/>
        </w:rPr>
        <w:t>Operation of the push-button(s) shall turn off the PCS and open the DC contactor</w:t>
      </w:r>
      <w:r>
        <w:rPr>
          <w:rFonts w:eastAsia="Times New Roman"/>
        </w:rPr>
        <w:t xml:space="preserve">. </w:t>
      </w:r>
      <w:r w:rsidRPr="00084A3E">
        <w:rPr>
          <w:rFonts w:eastAsia="Times New Roman"/>
        </w:rPr>
        <w:t xml:space="preserve">There shall be a similar push-button(s) in the immediate proximity of the PCS that, when operated, shall turn off the PCS and open the PCS DC contactor and AC breaker. </w:t>
      </w:r>
    </w:p>
    <w:p w:rsidR="00DA028F" w:rsidRPr="00084A3E" w:rsidRDefault="00DA028F" w:rsidP="00DA028F">
      <w:pPr>
        <w:spacing w:line="240" w:lineRule="auto"/>
        <w:rPr>
          <w:rFonts w:eastAsia="Times New Roman"/>
        </w:rPr>
      </w:pPr>
    </w:p>
    <w:p w:rsidR="00DA028F" w:rsidRDefault="00DA028F" w:rsidP="00DA028F">
      <w:pPr>
        <w:spacing w:line="240" w:lineRule="auto"/>
        <w:rPr>
          <w:rFonts w:eastAsia="Times New Roman"/>
        </w:rPr>
      </w:pPr>
      <w:r w:rsidRPr="00084A3E">
        <w:rPr>
          <w:rFonts w:eastAsia="Times New Roman"/>
        </w:rPr>
        <w:t xml:space="preserve">If deemed convenient for maintenance, </w:t>
      </w:r>
      <w:r w:rsidR="00C45130">
        <w:rPr>
          <w:rFonts w:eastAsia="Times New Roman"/>
        </w:rPr>
        <w:t>Seller</w:t>
      </w:r>
      <w:r w:rsidRPr="00084A3E">
        <w:rPr>
          <w:rFonts w:eastAsia="Times New Roman"/>
        </w:rPr>
        <w:t xml:space="preserve"> may duplicate relevant control panel or console functions on the PCS.</w:t>
      </w:r>
      <w:r w:rsidRPr="004145E5">
        <w:rPr>
          <w:rFonts w:eastAsia="Times New Roman"/>
        </w:rPr>
        <w:t xml:space="preserve"> </w:t>
      </w:r>
    </w:p>
    <w:p w:rsidR="00DA028F" w:rsidRDefault="00DA028F" w:rsidP="005D19B1">
      <w:pPr>
        <w:spacing w:line="240" w:lineRule="auto"/>
      </w:pPr>
    </w:p>
    <w:p w:rsidR="000C0682" w:rsidRDefault="000C0682" w:rsidP="000C0682">
      <w:pPr>
        <w:spacing w:line="240" w:lineRule="auto"/>
        <w:rPr>
          <w:rFonts w:eastAsia="Times New Roman"/>
        </w:rPr>
      </w:pPr>
      <w:r w:rsidRPr="00576851">
        <w:rPr>
          <w:rFonts w:eastAsia="Times New Roman"/>
        </w:rPr>
        <w:t xml:space="preserve">Only balanced three-phase control of the BESS </w:t>
      </w:r>
      <w:r w:rsidR="00797741">
        <w:rPr>
          <w:rFonts w:eastAsia="Times New Roman"/>
        </w:rPr>
        <w:t xml:space="preserve">and </w:t>
      </w:r>
      <w:r w:rsidR="005E0B01">
        <w:rPr>
          <w:rFonts w:eastAsia="Times New Roman"/>
        </w:rPr>
        <w:t>Wind</w:t>
      </w:r>
      <w:r w:rsidR="00C4627A">
        <w:rPr>
          <w:rFonts w:eastAsia="Times New Roman"/>
        </w:rPr>
        <w:t>/</w:t>
      </w:r>
      <w:r w:rsidR="005E0B01">
        <w:rPr>
          <w:rFonts w:eastAsia="Times New Roman"/>
        </w:rPr>
        <w:t>PV</w:t>
      </w:r>
      <w:r w:rsidR="00797741">
        <w:rPr>
          <w:rFonts w:eastAsia="Times New Roman"/>
        </w:rPr>
        <w:t xml:space="preserve"> systems </w:t>
      </w:r>
      <w:r w:rsidRPr="00576851">
        <w:rPr>
          <w:rFonts w:eastAsia="Times New Roman"/>
        </w:rPr>
        <w:t xml:space="preserve">is intended under this </w:t>
      </w:r>
      <w:r w:rsidR="00C41611">
        <w:rPr>
          <w:szCs w:val="20"/>
        </w:rPr>
        <w:t>Technical S</w:t>
      </w:r>
      <w:r w:rsidRPr="00576851">
        <w:rPr>
          <w:rFonts w:eastAsia="Times New Roman"/>
        </w:rPr>
        <w:t xml:space="preserve">pecification. </w:t>
      </w:r>
      <w:r w:rsidRPr="00576851">
        <w:rPr>
          <w:rFonts w:eastAsia="Times New Roman"/>
          <w:bCs/>
        </w:rPr>
        <w:t xml:space="preserve">It </w:t>
      </w:r>
      <w:r w:rsidRPr="00576851">
        <w:rPr>
          <w:rFonts w:eastAsia="Times New Roman"/>
        </w:rPr>
        <w:t>is not the intent to utilize the BESS</w:t>
      </w:r>
      <w:r w:rsidR="00797741">
        <w:rPr>
          <w:rFonts w:eastAsia="Times New Roman"/>
        </w:rPr>
        <w:t xml:space="preserve"> and </w:t>
      </w:r>
      <w:r w:rsidR="002470C5">
        <w:rPr>
          <w:rFonts w:eastAsia="Times New Roman"/>
        </w:rPr>
        <w:t xml:space="preserve">Wind/PV </w:t>
      </w:r>
      <w:r w:rsidR="004C774B">
        <w:rPr>
          <w:rFonts w:eastAsia="Times New Roman"/>
        </w:rPr>
        <w:t>s</w:t>
      </w:r>
      <w:r w:rsidR="002470C5">
        <w:rPr>
          <w:rFonts w:eastAsia="Times New Roman"/>
        </w:rPr>
        <w:t>ystems</w:t>
      </w:r>
      <w:r w:rsidRPr="00576851">
        <w:rPr>
          <w:rFonts w:eastAsia="Times New Roman"/>
        </w:rPr>
        <w:t xml:space="preserve"> to correct for system unbalances</w:t>
      </w:r>
      <w:r>
        <w:rPr>
          <w:rFonts w:eastAsia="Times New Roman"/>
        </w:rPr>
        <w:t xml:space="preserve">. </w:t>
      </w:r>
      <w:r w:rsidRPr="00576851">
        <w:rPr>
          <w:rFonts w:eastAsia="Times New Roman"/>
        </w:rPr>
        <w:t>However, the BESS</w:t>
      </w:r>
      <w:r w:rsidR="00797741">
        <w:rPr>
          <w:rFonts w:eastAsia="Times New Roman"/>
        </w:rPr>
        <w:t xml:space="preserve"> and </w:t>
      </w:r>
      <w:r w:rsidR="00834DE6">
        <w:rPr>
          <w:rFonts w:eastAsia="Times New Roman"/>
        </w:rPr>
        <w:t>Wind/PV</w:t>
      </w:r>
      <w:r w:rsidR="00797741">
        <w:rPr>
          <w:rFonts w:eastAsia="Times New Roman"/>
        </w:rPr>
        <w:t xml:space="preserve"> systems</w:t>
      </w:r>
      <w:r w:rsidRPr="00576851">
        <w:rPr>
          <w:rFonts w:eastAsia="Times New Roman"/>
        </w:rPr>
        <w:t xml:space="preserve"> shall be designed to operate in the presence of all unbalances that may exist on </w:t>
      </w:r>
      <w:r w:rsidR="003E0EB9">
        <w:t>Owner</w:t>
      </w:r>
      <w:r w:rsidRPr="00576851">
        <w:rPr>
          <w:rFonts w:eastAsia="Times New Roman"/>
        </w:rPr>
        <w:t>’s</w:t>
      </w:r>
      <w:r w:rsidR="00B55640">
        <w:rPr>
          <w:rFonts w:eastAsia="Times New Roman"/>
        </w:rPr>
        <w:t xml:space="preserve"> </w:t>
      </w:r>
      <w:r w:rsidR="004B73FF">
        <w:rPr>
          <w:rFonts w:eastAsia="Times New Roman"/>
        </w:rPr>
        <w:t>POI</w:t>
      </w:r>
      <w:r>
        <w:rPr>
          <w:rFonts w:eastAsia="Times New Roman"/>
        </w:rPr>
        <w:t>.</w:t>
      </w:r>
      <w:r w:rsidR="00F30D2E">
        <w:rPr>
          <w:rFonts w:eastAsia="Times New Roman"/>
        </w:rPr>
        <w:t xml:space="preserve">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The BESS </w:t>
      </w:r>
      <w:r w:rsidR="00797741">
        <w:rPr>
          <w:rFonts w:eastAsia="Times New Roman"/>
        </w:rPr>
        <w:t xml:space="preserve">and PV </w:t>
      </w:r>
      <w:r w:rsidRPr="00576851">
        <w:rPr>
          <w:rFonts w:eastAsia="Times New Roman"/>
        </w:rPr>
        <w:t>control system shall be designed to provide for automatic, unattended operation of the BESS</w:t>
      </w:r>
      <w:r w:rsidR="00797741">
        <w:rPr>
          <w:rFonts w:eastAsia="Times New Roman"/>
        </w:rPr>
        <w:t xml:space="preserve"> and PV systems</w:t>
      </w:r>
      <w:r>
        <w:rPr>
          <w:rFonts w:eastAsia="Times New Roman"/>
        </w:rPr>
        <w:t xml:space="preserve">. </w:t>
      </w:r>
      <w:r w:rsidRPr="00576851">
        <w:rPr>
          <w:rFonts w:eastAsia="Times New Roman"/>
        </w:rPr>
        <w:t>However, the control system design also shall provide for local manual operation and remote operation or dispatch of the BESS</w:t>
      </w:r>
      <w:r w:rsidR="00797741">
        <w:rPr>
          <w:rFonts w:eastAsia="Times New Roman"/>
        </w:rPr>
        <w:t xml:space="preserve"> and </w:t>
      </w:r>
      <w:r w:rsidR="00B55640">
        <w:rPr>
          <w:rFonts w:eastAsia="Times New Roman"/>
        </w:rPr>
        <w:t>Wind/</w:t>
      </w:r>
      <w:r w:rsidR="00797741">
        <w:rPr>
          <w:rFonts w:eastAsia="Times New Roman"/>
        </w:rPr>
        <w:t>PV systems</w:t>
      </w:r>
      <w:r w:rsidRPr="00576851">
        <w:rPr>
          <w:rFonts w:eastAsia="Times New Roman"/>
        </w:rPr>
        <w:t xml:space="preserve"> from </w:t>
      </w:r>
      <w:r w:rsidR="003E0EB9">
        <w:t>Owner</w:t>
      </w:r>
      <w:r w:rsidRPr="00576851">
        <w:rPr>
          <w:rFonts w:eastAsia="Times New Roman"/>
        </w:rPr>
        <w:t xml:space="preserve">’s SCADA system.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All local and remote control and monitoring system components shall be housed in the separate control room in the BESS building</w:t>
      </w:r>
      <w:r>
        <w:rPr>
          <w:rFonts w:eastAsia="Times New Roman"/>
        </w:rPr>
        <w:t xml:space="preserve"> or enclosure. </w:t>
      </w:r>
      <w:r w:rsidRPr="00576851">
        <w:rPr>
          <w:rFonts w:eastAsia="Times New Roman"/>
        </w:rPr>
        <w:t xml:space="preserve">The control room shall be insulated to meet local, </w:t>
      </w:r>
      <w:r>
        <w:rPr>
          <w:rFonts w:eastAsia="Times New Roman"/>
        </w:rPr>
        <w:t>S</w:t>
      </w:r>
      <w:r w:rsidRPr="00576851">
        <w:rPr>
          <w:rFonts w:eastAsia="Times New Roman"/>
        </w:rPr>
        <w:t>tate and national building codes and shall be furnished with redundant HVAC units.</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lastRenderedPageBreak/>
        <w:t>The control system shall be designed such that the failure of any single component of the control system will allow the BESS</w:t>
      </w:r>
      <w:r w:rsidR="001E1BAD">
        <w:rPr>
          <w:rFonts w:eastAsia="Times New Roman"/>
        </w:rPr>
        <w:t xml:space="preserve"> and </w:t>
      </w:r>
      <w:r w:rsidR="00FB362E">
        <w:rPr>
          <w:rFonts w:eastAsia="Times New Roman"/>
        </w:rPr>
        <w:t>Wind/</w:t>
      </w:r>
      <w:r w:rsidR="001E1BAD">
        <w:rPr>
          <w:rFonts w:eastAsia="Times New Roman"/>
        </w:rPr>
        <w:t>PV system</w:t>
      </w:r>
      <w:r w:rsidRPr="00576851">
        <w:rPr>
          <w:rFonts w:eastAsia="Times New Roman"/>
        </w:rPr>
        <w:t xml:space="preserve"> to continue to operate at full capacity.</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The control system shall be of digital design, shall be fully redundant using a hot standby design</w:t>
      </w:r>
      <w:r>
        <w:rPr>
          <w:rFonts w:eastAsia="Times New Roman"/>
        </w:rPr>
        <w:t xml:space="preserve">. </w:t>
      </w:r>
      <w:r w:rsidRPr="00576851">
        <w:rPr>
          <w:rFonts w:eastAsia="Times New Roman"/>
        </w:rPr>
        <w:t xml:space="preserve">The design shall be such as to prevent externally supplied, control panel or local signals from causing the </w:t>
      </w:r>
      <w:r w:rsidR="001E1BAD" w:rsidRPr="00576851">
        <w:rPr>
          <w:rFonts w:eastAsia="Times New Roman"/>
        </w:rPr>
        <w:t>BESS</w:t>
      </w:r>
      <w:r w:rsidR="001E1BAD">
        <w:rPr>
          <w:rFonts w:eastAsia="Times New Roman"/>
        </w:rPr>
        <w:t xml:space="preserve"> and </w:t>
      </w:r>
      <w:r w:rsidR="00FB362E">
        <w:rPr>
          <w:rFonts w:eastAsia="Times New Roman"/>
        </w:rPr>
        <w:t>Wind/</w:t>
      </w:r>
      <w:r w:rsidR="001E1BAD">
        <w:rPr>
          <w:rFonts w:eastAsia="Times New Roman"/>
        </w:rPr>
        <w:t xml:space="preserve">PV systems </w:t>
      </w:r>
      <w:r w:rsidRPr="00576851">
        <w:rPr>
          <w:rFonts w:eastAsia="Times New Roman"/>
        </w:rPr>
        <w:t>to operate in an unsafe manner or in a manner that may damage the BESS,</w:t>
      </w:r>
      <w:r w:rsidR="001E1BAD">
        <w:rPr>
          <w:rFonts w:eastAsia="Times New Roman"/>
        </w:rPr>
        <w:t xml:space="preserve"> </w:t>
      </w:r>
      <w:r w:rsidR="00FB362E">
        <w:rPr>
          <w:rFonts w:eastAsia="Times New Roman"/>
        </w:rPr>
        <w:t>Wind/</w:t>
      </w:r>
      <w:r w:rsidR="001E1BAD">
        <w:rPr>
          <w:rFonts w:eastAsia="Times New Roman"/>
        </w:rPr>
        <w:t>PV system,</w:t>
      </w:r>
      <w:r w:rsidR="00FB362E">
        <w:rPr>
          <w:rFonts w:eastAsia="Times New Roman"/>
        </w:rPr>
        <w:t xml:space="preserve"> </w:t>
      </w:r>
      <w:r w:rsidRPr="00576851">
        <w:rPr>
          <w:rFonts w:eastAsia="Times New Roman"/>
        </w:rPr>
        <w:t>its equipment, or the connected utility system equipment. The BESS</w:t>
      </w:r>
      <w:r w:rsidR="001E1BAD">
        <w:rPr>
          <w:rFonts w:eastAsia="Times New Roman"/>
        </w:rPr>
        <w:t xml:space="preserve"> and PV sy</w:t>
      </w:r>
      <w:r w:rsidR="00F3626D">
        <w:rPr>
          <w:rFonts w:eastAsia="Times New Roman"/>
        </w:rPr>
        <w:t>s</w:t>
      </w:r>
      <w:r w:rsidR="001E1BAD">
        <w:rPr>
          <w:rFonts w:eastAsia="Times New Roman"/>
        </w:rPr>
        <w:t>tems</w:t>
      </w:r>
      <w:r w:rsidRPr="00576851">
        <w:rPr>
          <w:rFonts w:eastAsia="Times New Roman"/>
        </w:rPr>
        <w:t xml:space="preserve"> shall include provisions for an orderly and safe shutdown, even in the absence of utility power.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One purpose of the BESS</w:t>
      </w:r>
      <w:r w:rsidR="001E1BAD">
        <w:rPr>
          <w:rFonts w:eastAsia="Times New Roman"/>
        </w:rPr>
        <w:t xml:space="preserve"> and </w:t>
      </w:r>
      <w:r w:rsidR="00B66F9C">
        <w:rPr>
          <w:rFonts w:eastAsia="Times New Roman"/>
        </w:rPr>
        <w:t>Wind/</w:t>
      </w:r>
      <w:r w:rsidR="001E1BAD">
        <w:rPr>
          <w:rFonts w:eastAsia="Times New Roman"/>
        </w:rPr>
        <w:t>PV systems</w:t>
      </w:r>
      <w:r w:rsidRPr="00576851">
        <w:rPr>
          <w:rFonts w:eastAsia="Times New Roman"/>
        </w:rPr>
        <w:t xml:space="preserve"> is to assist </w:t>
      </w:r>
      <w:r w:rsidR="003E0EB9">
        <w:t>Owner</w:t>
      </w:r>
      <w:r w:rsidRPr="00576851">
        <w:rPr>
          <w:rFonts w:eastAsia="Times New Roman"/>
        </w:rPr>
        <w:t xml:space="preserve"> in responding to abnormal utility system conditions</w:t>
      </w:r>
      <w:r>
        <w:rPr>
          <w:rFonts w:eastAsia="Times New Roman"/>
        </w:rPr>
        <w:t xml:space="preserve">. </w:t>
      </w:r>
      <w:r w:rsidRPr="00576851">
        <w:rPr>
          <w:rFonts w:eastAsia="Times New Roman"/>
        </w:rPr>
        <w:t xml:space="preserve">Therefore, </w:t>
      </w:r>
      <w:r w:rsidR="00C45130">
        <w:rPr>
          <w:rFonts w:eastAsia="Times New Roman"/>
        </w:rPr>
        <w:t>Seller</w:t>
      </w:r>
      <w:r w:rsidRPr="00576851">
        <w:rPr>
          <w:rFonts w:eastAsia="Times New Roman"/>
        </w:rPr>
        <w:t xml:space="preserve"> shall design the control system, including its power supplies and connections to sensors, to be immune from utility voltage and/or frequency excursions, transients and similar events</w:t>
      </w:r>
      <w:r>
        <w:rPr>
          <w:rFonts w:eastAsia="Times New Roman"/>
        </w:rPr>
        <w:t xml:space="preserve">. </w:t>
      </w:r>
      <w:r w:rsidRPr="00576851">
        <w:rPr>
          <w:rFonts w:eastAsia="Times New Roman"/>
        </w:rPr>
        <w:t xml:space="preserve">The control system shall meet or exceed the surge withstand capability requirements of IEEE C37.90.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The control system also shall provide for setting the operating mode from a </w:t>
      </w:r>
      <w:r w:rsidR="00990EF9">
        <w:rPr>
          <w:rFonts w:eastAsia="Times New Roman"/>
        </w:rPr>
        <w:t xml:space="preserve">local </w:t>
      </w:r>
      <w:r w:rsidRPr="00576851">
        <w:rPr>
          <w:rFonts w:eastAsia="Times New Roman"/>
        </w:rPr>
        <w:t xml:space="preserve">control panel and by signals from </w:t>
      </w:r>
      <w:r w:rsidR="003E0EB9">
        <w:t>Owner</w:t>
      </w:r>
      <w:r w:rsidRPr="00576851">
        <w:rPr>
          <w:rFonts w:eastAsia="Times New Roman"/>
        </w:rPr>
        <w:t>’s SCADA system</w:t>
      </w:r>
      <w:r>
        <w:rPr>
          <w:rFonts w:eastAsia="Times New Roman"/>
        </w:rPr>
        <w:t xml:space="preserve">. </w:t>
      </w:r>
      <w:r w:rsidRPr="00576851">
        <w:rPr>
          <w:rFonts w:eastAsia="Times New Roman"/>
        </w:rPr>
        <w:t xml:space="preserve">Initiation and continued operation in any of the modes shall be as allowed by the state of charge of the battery, as well as the set operating state (i.e., shutdown, disconnect and operate). </w:t>
      </w:r>
    </w:p>
    <w:p w:rsidR="000C0682" w:rsidRPr="00576851" w:rsidRDefault="000C0682" w:rsidP="000C0682">
      <w:pPr>
        <w:spacing w:line="240" w:lineRule="auto"/>
        <w:rPr>
          <w:rFonts w:eastAsia="Times New Roman"/>
        </w:rPr>
      </w:pPr>
    </w:p>
    <w:p w:rsidR="000C0682" w:rsidRDefault="000C0682" w:rsidP="000C0682">
      <w:pPr>
        <w:spacing w:line="240" w:lineRule="auto"/>
        <w:rPr>
          <w:rFonts w:eastAsia="Times New Roman"/>
        </w:rPr>
      </w:pPr>
      <w:r w:rsidRPr="00576851">
        <w:rPr>
          <w:rFonts w:eastAsia="Times New Roman"/>
        </w:rPr>
        <w:t xml:space="preserve">All software provided by </w:t>
      </w:r>
      <w:r w:rsidR="00C45130">
        <w:rPr>
          <w:rFonts w:eastAsia="Times New Roman"/>
        </w:rPr>
        <w:t>Seller</w:t>
      </w:r>
      <w:r w:rsidRPr="00576851">
        <w:rPr>
          <w:rFonts w:eastAsia="Times New Roman"/>
        </w:rPr>
        <w:t xml:space="preserve"> shall recognize and </w:t>
      </w:r>
      <w:r w:rsidR="007473B3" w:rsidRPr="00576851">
        <w:rPr>
          <w:rFonts w:eastAsia="Times New Roman"/>
        </w:rPr>
        <w:t xml:space="preserve">automatically adjust for daylight savings time. </w:t>
      </w:r>
      <w:r w:rsidRPr="00576851">
        <w:rPr>
          <w:rFonts w:eastAsia="Times New Roman"/>
        </w:rPr>
        <w:t xml:space="preserve">The BESS </w:t>
      </w:r>
      <w:r w:rsidR="001E1BAD">
        <w:rPr>
          <w:rFonts w:eastAsia="Times New Roman"/>
        </w:rPr>
        <w:t xml:space="preserve">and </w:t>
      </w:r>
      <w:r w:rsidR="0040033C">
        <w:rPr>
          <w:rFonts w:eastAsia="Times New Roman"/>
        </w:rPr>
        <w:t>Wind/</w:t>
      </w:r>
      <w:r w:rsidR="001E1BAD">
        <w:rPr>
          <w:rFonts w:eastAsia="Times New Roman"/>
        </w:rPr>
        <w:t xml:space="preserve">PV </w:t>
      </w:r>
      <w:r w:rsidRPr="00576851">
        <w:rPr>
          <w:rFonts w:eastAsia="Times New Roman"/>
        </w:rPr>
        <w:t>control system shall be designed to allow for software upgrades without taking the BESS</w:t>
      </w:r>
      <w:r w:rsidR="001E1BAD">
        <w:rPr>
          <w:rFonts w:eastAsia="Times New Roman"/>
        </w:rPr>
        <w:t xml:space="preserve"> </w:t>
      </w:r>
      <w:r w:rsidR="00A66C70">
        <w:rPr>
          <w:rFonts w:eastAsia="Times New Roman"/>
        </w:rPr>
        <w:t>and/</w:t>
      </w:r>
      <w:r w:rsidR="001E1BAD">
        <w:rPr>
          <w:rFonts w:eastAsia="Times New Roman"/>
        </w:rPr>
        <w:t xml:space="preserve">or </w:t>
      </w:r>
      <w:r w:rsidR="00204E94">
        <w:rPr>
          <w:rFonts w:eastAsia="Times New Roman"/>
        </w:rPr>
        <w:t>Wind/</w:t>
      </w:r>
      <w:r w:rsidR="001E1BAD">
        <w:rPr>
          <w:rFonts w:eastAsia="Times New Roman"/>
        </w:rPr>
        <w:t>PV systems</w:t>
      </w:r>
      <w:r w:rsidRPr="00576851">
        <w:rPr>
          <w:rFonts w:eastAsia="Times New Roman"/>
        </w:rPr>
        <w:t xml:space="preserve"> out of service.</w:t>
      </w:r>
    </w:p>
    <w:p w:rsidR="001C71C3" w:rsidRPr="00443500" w:rsidRDefault="001C71C3" w:rsidP="00443500">
      <w:pPr>
        <w:spacing w:line="240" w:lineRule="auto"/>
        <w:rPr>
          <w:rFonts w:eastAsia="Times New Roman"/>
        </w:rPr>
      </w:pPr>
    </w:p>
    <w:p w:rsidR="00576851" w:rsidRDefault="00576851" w:rsidP="00D45B0D">
      <w:pPr>
        <w:pStyle w:val="Heading1"/>
        <w:rPr>
          <w:rFonts w:hint="eastAsia"/>
        </w:rPr>
      </w:pPr>
      <w:bookmarkStart w:id="208" w:name="_Toc498089475"/>
      <w:bookmarkStart w:id="209" w:name="_Toc42256517"/>
      <w:r w:rsidRPr="00443500">
        <w:t>TESTING AND START-UP</w:t>
      </w:r>
      <w:bookmarkEnd w:id="208"/>
      <w:bookmarkEnd w:id="209"/>
      <w:r w:rsidRPr="00443500">
        <w:t xml:space="preserve"> </w:t>
      </w:r>
    </w:p>
    <w:p w:rsidR="00443500" w:rsidRPr="00443500" w:rsidRDefault="00443500" w:rsidP="000A2D44">
      <w:pPr>
        <w:pStyle w:val="Heading2"/>
      </w:pPr>
      <w:bookmarkStart w:id="210" w:name="_Toc498089476"/>
      <w:bookmarkStart w:id="211" w:name="_Toc42256518"/>
      <w:r w:rsidRPr="00443500">
        <w:t>General</w:t>
      </w:r>
      <w:bookmarkEnd w:id="210"/>
      <w:bookmarkEnd w:id="211"/>
    </w:p>
    <w:p w:rsidR="00BF42E3" w:rsidRPr="00BF42E3" w:rsidRDefault="00C45130" w:rsidP="00BF42E3">
      <w:pPr>
        <w:numPr>
          <w:ilvl w:val="2"/>
          <w:numId w:val="0"/>
        </w:numPr>
        <w:spacing w:line="240" w:lineRule="auto"/>
        <w:ind w:right="144"/>
        <w:rPr>
          <w:szCs w:val="20"/>
        </w:rPr>
      </w:pPr>
      <w:r>
        <w:rPr>
          <w:szCs w:val="20"/>
        </w:rPr>
        <w:t>Seller</w:t>
      </w:r>
      <w:r w:rsidR="00BF42E3" w:rsidRPr="00BF42E3">
        <w:rPr>
          <w:szCs w:val="20"/>
        </w:rPr>
        <w:t xml:space="preserve"> shall furnish all supervision, technical personnel, labor, normal and special test instruments, tools, equipment, spare parts and consumables and materials required to perform the electrical, instrumentation and mechanical checkout and testing of components and equipment to verify the initial operation of the systems and equipment in </w:t>
      </w:r>
      <w:r>
        <w:rPr>
          <w:szCs w:val="20"/>
        </w:rPr>
        <w:t>Seller</w:t>
      </w:r>
      <w:r w:rsidR="00BF42E3" w:rsidRPr="00BF42E3">
        <w:rPr>
          <w:szCs w:val="20"/>
        </w:rPr>
        <w:t xml:space="preserve">’s scope. </w:t>
      </w:r>
    </w:p>
    <w:p w:rsidR="00BF42E3" w:rsidRPr="00BF42E3" w:rsidRDefault="00BF42E3" w:rsidP="00BF42E3">
      <w:pPr>
        <w:numPr>
          <w:ilvl w:val="2"/>
          <w:numId w:val="0"/>
        </w:numPr>
        <w:spacing w:line="240" w:lineRule="auto"/>
        <w:ind w:right="144"/>
        <w:rPr>
          <w:szCs w:val="20"/>
        </w:rPr>
      </w:pPr>
    </w:p>
    <w:p w:rsidR="00BF42E3" w:rsidRDefault="00C45130" w:rsidP="00BF42E3">
      <w:pPr>
        <w:numPr>
          <w:ilvl w:val="2"/>
          <w:numId w:val="0"/>
        </w:numPr>
        <w:spacing w:line="240" w:lineRule="auto"/>
        <w:ind w:right="144"/>
        <w:rPr>
          <w:szCs w:val="20"/>
        </w:rPr>
      </w:pPr>
      <w:r>
        <w:rPr>
          <w:szCs w:val="20"/>
        </w:rPr>
        <w:t>Seller</w:t>
      </w:r>
      <w:r w:rsidR="00BF42E3" w:rsidRPr="00BF42E3">
        <w:rPr>
          <w:szCs w:val="20"/>
        </w:rPr>
        <w:t xml:space="preserve"> shall perform and successfully complete Commissioning Tests on systems and equipment in </w:t>
      </w:r>
      <w:r>
        <w:rPr>
          <w:szCs w:val="20"/>
        </w:rPr>
        <w:t>Seller</w:t>
      </w:r>
      <w:r w:rsidR="00BF42E3" w:rsidRPr="00BF42E3">
        <w:rPr>
          <w:szCs w:val="20"/>
        </w:rPr>
        <w:t>’s scope of supply to demonstrate the safety, operability and reliability of the systems and equipment within specified design limits according to the contract, engineering drawings, documents and specifications. All normal and necessary tests shall be conducted using written test procedures.</w:t>
      </w:r>
    </w:p>
    <w:p w:rsidR="00D4205F" w:rsidRDefault="00D4205F" w:rsidP="00BF42E3">
      <w:pPr>
        <w:numPr>
          <w:ilvl w:val="2"/>
          <w:numId w:val="0"/>
        </w:numPr>
        <w:spacing w:line="240" w:lineRule="auto"/>
        <w:ind w:right="144"/>
        <w:rPr>
          <w:szCs w:val="20"/>
        </w:rPr>
      </w:pPr>
    </w:p>
    <w:p w:rsidR="00D4205F" w:rsidRPr="00BF42E3" w:rsidRDefault="00D4205F" w:rsidP="00BF42E3">
      <w:pPr>
        <w:numPr>
          <w:ilvl w:val="2"/>
          <w:numId w:val="0"/>
        </w:numPr>
        <w:spacing w:line="240" w:lineRule="auto"/>
        <w:ind w:right="144"/>
        <w:rPr>
          <w:szCs w:val="20"/>
        </w:rPr>
      </w:pPr>
      <w:r>
        <w:t xml:space="preserve">For each test scope, </w:t>
      </w:r>
      <w:r w:rsidR="00AF4B6D">
        <w:t xml:space="preserve">the Seller shall provide </w:t>
      </w:r>
      <w:r>
        <w:t xml:space="preserve">a manual describing the test to perform and criteria for success or failure. </w:t>
      </w:r>
      <w:r w:rsidR="00AF4B6D">
        <w:t xml:space="preserve"> </w:t>
      </w:r>
      <w:r>
        <w:t>This sh</w:t>
      </w:r>
      <w:r w:rsidR="00AF4B6D">
        <w:t>all</w:t>
      </w:r>
      <w:r>
        <w:t xml:space="preserve"> require Owner review </w:t>
      </w:r>
      <w:r w:rsidR="00AF4B6D">
        <w:t>and approval</w:t>
      </w:r>
      <w:r>
        <w:t>. The Seller sh</w:t>
      </w:r>
      <w:r w:rsidR="00783AEC">
        <w:t>all</w:t>
      </w:r>
      <w:r>
        <w:t xml:space="preserve"> be required to provide a certificate for successful completion of each test s</w:t>
      </w:r>
      <w:r w:rsidR="00783AEC">
        <w:t>cope</w:t>
      </w:r>
      <w:r>
        <w:t>.</w:t>
      </w:r>
    </w:p>
    <w:p w:rsidR="00BF42E3" w:rsidRPr="00BF42E3" w:rsidRDefault="00BF42E3" w:rsidP="00BF42E3">
      <w:pPr>
        <w:numPr>
          <w:ilvl w:val="2"/>
          <w:numId w:val="0"/>
        </w:numPr>
        <w:spacing w:line="240" w:lineRule="auto"/>
        <w:ind w:right="144"/>
        <w:rPr>
          <w:szCs w:val="20"/>
        </w:rPr>
      </w:pPr>
    </w:p>
    <w:p w:rsidR="00BF42E3" w:rsidRPr="00BF42E3" w:rsidRDefault="00C45130" w:rsidP="00BF42E3">
      <w:pPr>
        <w:numPr>
          <w:ilvl w:val="2"/>
          <w:numId w:val="0"/>
        </w:numPr>
        <w:spacing w:line="240" w:lineRule="auto"/>
        <w:ind w:right="144"/>
        <w:rPr>
          <w:szCs w:val="20"/>
        </w:rPr>
      </w:pPr>
      <w:r>
        <w:rPr>
          <w:szCs w:val="20"/>
        </w:rPr>
        <w:t>Seller</w:t>
      </w:r>
      <w:r w:rsidR="00BF42E3" w:rsidRPr="00BF42E3">
        <w:rPr>
          <w:szCs w:val="20"/>
        </w:rPr>
        <w:t xml:space="preserve"> shall coordinate with </w:t>
      </w:r>
      <w:r w:rsidR="003E0EB9">
        <w:t>Owner</w:t>
      </w:r>
      <w:r w:rsidR="00BF42E3" w:rsidRPr="00BF42E3">
        <w:rPr>
          <w:szCs w:val="20"/>
        </w:rPr>
        <w:t xml:space="preserve"> for all tests where the BESS </w:t>
      </w:r>
      <w:r w:rsidR="00B67CFE">
        <w:rPr>
          <w:szCs w:val="20"/>
        </w:rPr>
        <w:t xml:space="preserve">is </w:t>
      </w:r>
      <w:r w:rsidR="00BF42E3" w:rsidRPr="00BF42E3">
        <w:rPr>
          <w:szCs w:val="20"/>
        </w:rPr>
        <w:t xml:space="preserve">to be connected to </w:t>
      </w:r>
      <w:r w:rsidR="003E0EB9">
        <w:t>Owner</w:t>
      </w:r>
      <w:r w:rsidR="00BF42E3" w:rsidRPr="00BF42E3">
        <w:rPr>
          <w:szCs w:val="20"/>
        </w:rPr>
        <w:t xml:space="preserve">’s power system. No such tests shall be performed unless permission by </w:t>
      </w:r>
      <w:r w:rsidR="003E0EB9">
        <w:t>Owner</w:t>
      </w:r>
      <w:r w:rsidR="00BF42E3" w:rsidRPr="00BF42E3">
        <w:rPr>
          <w:szCs w:val="20"/>
        </w:rPr>
        <w:t xml:space="preserve"> has been granted. The tests must be performed in a fashion to minimize unanticipated disturbances on the power system. These tests may have to be performed during the night or low load periods for certain types of tests.</w:t>
      </w:r>
    </w:p>
    <w:p w:rsidR="00E86E84" w:rsidRDefault="00E86E84" w:rsidP="00443500">
      <w:pPr>
        <w:spacing w:line="240" w:lineRule="auto"/>
        <w:rPr>
          <w:rFonts w:eastAsia="Times New Roman"/>
        </w:rPr>
      </w:pPr>
    </w:p>
    <w:p w:rsidR="006E5D78" w:rsidRDefault="006E5D78" w:rsidP="000A2D44">
      <w:pPr>
        <w:pStyle w:val="Heading2"/>
      </w:pPr>
      <w:bookmarkStart w:id="212" w:name="_Toc498089477"/>
      <w:bookmarkStart w:id="213" w:name="_Toc42256519"/>
      <w:r>
        <w:t>Tests</w:t>
      </w:r>
      <w:bookmarkEnd w:id="212"/>
      <w:bookmarkEnd w:id="213"/>
    </w:p>
    <w:p w:rsidR="006E5D78" w:rsidRDefault="00C45130" w:rsidP="006E5D78">
      <w:pPr>
        <w:numPr>
          <w:ilvl w:val="2"/>
          <w:numId w:val="0"/>
        </w:numPr>
        <w:spacing w:line="240" w:lineRule="auto"/>
        <w:ind w:right="144"/>
        <w:rPr>
          <w:szCs w:val="20"/>
        </w:rPr>
      </w:pPr>
      <w:r>
        <w:rPr>
          <w:szCs w:val="20"/>
        </w:rPr>
        <w:t>Seller</w:t>
      </w:r>
      <w:r w:rsidR="006E5D78" w:rsidRPr="006E5D78">
        <w:rPr>
          <w:szCs w:val="20"/>
        </w:rPr>
        <w:t xml:space="preserve"> shall be responsible for </w:t>
      </w:r>
      <w:r w:rsidR="00D96CCB">
        <w:rPr>
          <w:szCs w:val="20"/>
        </w:rPr>
        <w:t xml:space="preserve">preparing test plans and </w:t>
      </w:r>
      <w:r w:rsidR="006E5D78" w:rsidRPr="006E5D78">
        <w:rPr>
          <w:szCs w:val="20"/>
        </w:rPr>
        <w:t xml:space="preserve">testing the equipment and systems within </w:t>
      </w:r>
      <w:r w:rsidR="00D96CCB">
        <w:rPr>
          <w:szCs w:val="20"/>
        </w:rPr>
        <w:t>their</w:t>
      </w:r>
      <w:r w:rsidR="006E5D78" w:rsidRPr="006E5D78">
        <w:rPr>
          <w:szCs w:val="20"/>
        </w:rPr>
        <w:t xml:space="preserve"> scope. The tests shall include, but are not limited to: </w:t>
      </w:r>
    </w:p>
    <w:p w:rsidR="006E5D78" w:rsidRPr="006E5D78" w:rsidRDefault="006E5D78" w:rsidP="006E5D78">
      <w:pPr>
        <w:numPr>
          <w:ilvl w:val="2"/>
          <w:numId w:val="0"/>
        </w:numPr>
        <w:spacing w:line="240" w:lineRule="auto"/>
        <w:ind w:right="144"/>
        <w:rPr>
          <w:szCs w:val="20"/>
        </w:rPr>
      </w:pP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Grounding System Testing</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Megger Tests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High Pot Tests </w:t>
      </w:r>
      <w:r w:rsidR="00B76242">
        <w:rPr>
          <w:rFonts w:eastAsia="Times New Roman"/>
          <w:szCs w:val="20"/>
        </w:rPr>
        <w:t>(or VLF)</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Functional Tests of all Controls, Protection Relays and Interlocks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Functional tests of all Safety Devices </w:t>
      </w:r>
      <w:r w:rsidR="00DD36E0">
        <w:rPr>
          <w:rFonts w:eastAsia="Times New Roman"/>
          <w:szCs w:val="20"/>
        </w:rPr>
        <w:t>and</w:t>
      </w:r>
      <w:r w:rsidRPr="006E5D78">
        <w:rPr>
          <w:rFonts w:eastAsia="Times New Roman"/>
          <w:szCs w:val="20"/>
        </w:rPr>
        <w:t xml:space="preserve"> Alarms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AC/DC Motor Tests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Battery and UPS Test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PCS Test</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Switchgear Test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Control Circuit Checkout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Instrument and Loop Calibration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Fire protection test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All manufacturer recommended equipment tests</w:t>
      </w:r>
    </w:p>
    <w:p w:rsidR="006E5D78" w:rsidRPr="006E5D78" w:rsidRDefault="006E5D78" w:rsidP="006E5D78">
      <w:pPr>
        <w:spacing w:line="240" w:lineRule="auto"/>
        <w:ind w:left="720" w:right="144"/>
        <w:rPr>
          <w:rFonts w:eastAsia="Times New Roman"/>
          <w:szCs w:val="20"/>
        </w:rPr>
      </w:pPr>
    </w:p>
    <w:p w:rsidR="006E5D78" w:rsidRPr="006E5D78" w:rsidRDefault="006E5D78" w:rsidP="006E5D78">
      <w:pPr>
        <w:spacing w:line="240" w:lineRule="auto"/>
        <w:ind w:right="144"/>
        <w:rPr>
          <w:rFonts w:eastAsia="Times New Roman"/>
          <w:szCs w:val="20"/>
        </w:rPr>
      </w:pPr>
      <w:r w:rsidRPr="006E5D78">
        <w:rPr>
          <w:rFonts w:eastAsia="Times New Roman"/>
          <w:szCs w:val="20"/>
        </w:rPr>
        <w:t>Additional required procedures include</w:t>
      </w:r>
      <w:r w:rsidR="007A7B2A">
        <w:rPr>
          <w:rFonts w:eastAsia="Times New Roman"/>
          <w:szCs w:val="20"/>
        </w:rPr>
        <w:t>, but are not limited to</w:t>
      </w:r>
      <w:r w:rsidRPr="006E5D78">
        <w:rPr>
          <w:rFonts w:eastAsia="Times New Roman"/>
          <w:szCs w:val="20"/>
        </w:rPr>
        <w:t xml:space="preserve">: </w:t>
      </w:r>
    </w:p>
    <w:p w:rsidR="006E5D78" w:rsidRPr="006E5D78" w:rsidRDefault="006E5D78" w:rsidP="006E5D78">
      <w:pPr>
        <w:spacing w:line="240" w:lineRule="auto"/>
        <w:ind w:right="144"/>
        <w:rPr>
          <w:rFonts w:eastAsia="Times New Roman"/>
          <w:szCs w:val="20"/>
        </w:rPr>
      </w:pP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Start-up Program Organizational Procedure </w:t>
      </w:r>
    </w:p>
    <w:p w:rsidR="006E5D78" w:rsidRPr="006E5D78" w:rsidRDefault="006E5D78" w:rsidP="00980396">
      <w:pPr>
        <w:numPr>
          <w:ilvl w:val="0"/>
          <w:numId w:val="21"/>
        </w:numPr>
        <w:spacing w:after="120" w:line="240" w:lineRule="auto"/>
        <w:ind w:right="144"/>
        <w:rPr>
          <w:rFonts w:eastAsia="Times New Roman"/>
          <w:szCs w:val="20"/>
        </w:rPr>
      </w:pPr>
      <w:r w:rsidRPr="006E5D78">
        <w:rPr>
          <w:rFonts w:eastAsia="Times New Roman"/>
          <w:szCs w:val="20"/>
        </w:rPr>
        <w:t xml:space="preserve">Safety Tagging Procedure </w:t>
      </w:r>
    </w:p>
    <w:p w:rsidR="006E5D78" w:rsidRPr="006E5D78" w:rsidRDefault="006E5D78" w:rsidP="00980396">
      <w:pPr>
        <w:numPr>
          <w:ilvl w:val="0"/>
          <w:numId w:val="21"/>
        </w:numPr>
        <w:spacing w:line="240" w:lineRule="auto"/>
        <w:ind w:right="144"/>
        <w:rPr>
          <w:rFonts w:eastAsia="Times New Roman"/>
          <w:szCs w:val="20"/>
        </w:rPr>
      </w:pPr>
      <w:r w:rsidRPr="006E5D78">
        <w:rPr>
          <w:rFonts w:eastAsia="Times New Roman"/>
          <w:szCs w:val="20"/>
        </w:rPr>
        <w:t>Confined Space Entry Procedure</w:t>
      </w:r>
    </w:p>
    <w:p w:rsidR="006E5D78" w:rsidRPr="004E197E" w:rsidRDefault="006E5D78" w:rsidP="004E197E">
      <w:pPr>
        <w:rPr>
          <w:highlight w:val="yellow"/>
        </w:rPr>
      </w:pPr>
    </w:p>
    <w:p w:rsidR="00E86E84" w:rsidRPr="00E86E84" w:rsidRDefault="00E86E84" w:rsidP="000A2D44">
      <w:pPr>
        <w:pStyle w:val="Heading2"/>
      </w:pPr>
      <w:bookmarkStart w:id="214" w:name="_Toc498089478"/>
      <w:bookmarkStart w:id="215" w:name="_Toc42256520"/>
      <w:r w:rsidRPr="00B0677E">
        <w:t>Factory Testing of the Battery</w:t>
      </w:r>
      <w:r w:rsidR="0005062E">
        <w:t xml:space="preserve"> Modules</w:t>
      </w:r>
      <w:bookmarkEnd w:id="214"/>
      <w:bookmarkEnd w:id="215"/>
    </w:p>
    <w:p w:rsidR="00576851" w:rsidRDefault="00C45130" w:rsidP="00443500">
      <w:pPr>
        <w:spacing w:line="240" w:lineRule="auto"/>
        <w:rPr>
          <w:rFonts w:eastAsia="Times New Roman"/>
        </w:rPr>
      </w:pPr>
      <w:r>
        <w:rPr>
          <w:rFonts w:eastAsia="Times New Roman"/>
        </w:rPr>
        <w:t>Seller</w:t>
      </w:r>
      <w:r w:rsidR="00576851" w:rsidRPr="00576851">
        <w:rPr>
          <w:rFonts w:eastAsia="Times New Roman"/>
        </w:rPr>
        <w:t xml:space="preserve"> shall test and submit test data for the </w:t>
      </w:r>
      <w:r w:rsidR="0005062E">
        <w:rPr>
          <w:rFonts w:eastAsia="Times New Roman"/>
        </w:rPr>
        <w:t>modules</w:t>
      </w:r>
      <w:r w:rsidR="0005062E" w:rsidRPr="00576851">
        <w:rPr>
          <w:rFonts w:eastAsia="Times New Roman"/>
        </w:rPr>
        <w:t xml:space="preserve"> </w:t>
      </w:r>
      <w:r w:rsidR="00576851" w:rsidRPr="00576851">
        <w:rPr>
          <w:rFonts w:eastAsia="Times New Roman"/>
        </w:rPr>
        <w:t xml:space="preserve">designated for use on this project. At a minimum, the following tests shall be performed. </w:t>
      </w:r>
    </w:p>
    <w:p w:rsidR="00E86E84" w:rsidRPr="00576851" w:rsidRDefault="00E86E84" w:rsidP="00443500">
      <w:pPr>
        <w:spacing w:line="240" w:lineRule="auto"/>
        <w:rPr>
          <w:rFonts w:eastAsia="Times New Roman"/>
        </w:rPr>
      </w:pPr>
    </w:p>
    <w:p w:rsidR="00576851" w:rsidRPr="00E86E84" w:rsidRDefault="00942DB6" w:rsidP="00980396">
      <w:pPr>
        <w:pStyle w:val="ListParagraph"/>
        <w:numPr>
          <w:ilvl w:val="0"/>
          <w:numId w:val="12"/>
        </w:numPr>
        <w:spacing w:after="120"/>
        <w:contextualSpacing w:val="0"/>
        <w:rPr>
          <w:sz w:val="22"/>
          <w:szCs w:val="22"/>
        </w:rPr>
      </w:pPr>
      <w:r>
        <w:rPr>
          <w:sz w:val="22"/>
          <w:szCs w:val="22"/>
        </w:rPr>
        <w:t xml:space="preserve">Energy and Power </w:t>
      </w:r>
      <w:r w:rsidR="00576851" w:rsidRPr="00E86E84">
        <w:rPr>
          <w:sz w:val="22"/>
          <w:szCs w:val="22"/>
        </w:rPr>
        <w:t>Capacit</w:t>
      </w:r>
      <w:r>
        <w:rPr>
          <w:sz w:val="22"/>
          <w:szCs w:val="22"/>
        </w:rPr>
        <w:t>y</w:t>
      </w:r>
    </w:p>
    <w:p w:rsidR="00576851" w:rsidRPr="00E86E84" w:rsidRDefault="00576851" w:rsidP="00980396">
      <w:pPr>
        <w:pStyle w:val="ListParagraph"/>
        <w:numPr>
          <w:ilvl w:val="0"/>
          <w:numId w:val="12"/>
        </w:numPr>
        <w:spacing w:after="120"/>
        <w:contextualSpacing w:val="0"/>
        <w:rPr>
          <w:sz w:val="22"/>
          <w:szCs w:val="22"/>
        </w:rPr>
      </w:pPr>
      <w:r w:rsidRPr="00E86E84">
        <w:rPr>
          <w:sz w:val="22"/>
          <w:szCs w:val="22"/>
        </w:rPr>
        <w:t xml:space="preserve">Heat Generated </w:t>
      </w:r>
    </w:p>
    <w:p w:rsidR="00576851" w:rsidRPr="00E86E84" w:rsidRDefault="00576851" w:rsidP="00980396">
      <w:pPr>
        <w:pStyle w:val="ListParagraph"/>
        <w:numPr>
          <w:ilvl w:val="0"/>
          <w:numId w:val="12"/>
        </w:numPr>
        <w:spacing w:after="120"/>
        <w:contextualSpacing w:val="0"/>
        <w:rPr>
          <w:sz w:val="22"/>
          <w:szCs w:val="22"/>
        </w:rPr>
      </w:pPr>
      <w:r w:rsidRPr="00E86E84">
        <w:rPr>
          <w:sz w:val="22"/>
          <w:szCs w:val="22"/>
        </w:rPr>
        <w:t xml:space="preserve">Efficiencies </w:t>
      </w:r>
    </w:p>
    <w:p w:rsidR="00576851" w:rsidRPr="00E86E84" w:rsidRDefault="00576851" w:rsidP="00980396">
      <w:pPr>
        <w:pStyle w:val="ListParagraph"/>
        <w:numPr>
          <w:ilvl w:val="0"/>
          <w:numId w:val="12"/>
        </w:numPr>
        <w:spacing w:after="120"/>
        <w:contextualSpacing w:val="0"/>
        <w:rPr>
          <w:sz w:val="22"/>
          <w:szCs w:val="22"/>
        </w:rPr>
      </w:pPr>
      <w:r w:rsidRPr="00E86E84">
        <w:rPr>
          <w:sz w:val="22"/>
          <w:szCs w:val="22"/>
        </w:rPr>
        <w:t xml:space="preserve">Maximum hydrogen release rates </w:t>
      </w:r>
    </w:p>
    <w:p w:rsidR="00576851" w:rsidRPr="00E86E84" w:rsidRDefault="00576851" w:rsidP="00980396">
      <w:pPr>
        <w:pStyle w:val="ListParagraph"/>
        <w:numPr>
          <w:ilvl w:val="0"/>
          <w:numId w:val="12"/>
        </w:numPr>
        <w:contextualSpacing w:val="0"/>
        <w:rPr>
          <w:sz w:val="22"/>
          <w:szCs w:val="22"/>
        </w:rPr>
      </w:pPr>
      <w:r w:rsidRPr="00E86E84">
        <w:rPr>
          <w:sz w:val="22"/>
          <w:szCs w:val="22"/>
        </w:rPr>
        <w:t xml:space="preserve">As applicable, maximum noxious and toxic material release rates </w:t>
      </w:r>
    </w:p>
    <w:p w:rsidR="00E86E84" w:rsidRDefault="00E86E84" w:rsidP="00443500">
      <w:pPr>
        <w:spacing w:line="240" w:lineRule="auto"/>
        <w:rPr>
          <w:rFonts w:eastAsia="Times New Roman"/>
        </w:rPr>
      </w:pPr>
    </w:p>
    <w:p w:rsidR="00E41ACC" w:rsidRDefault="00E41ACC" w:rsidP="00443500">
      <w:pPr>
        <w:spacing w:line="240" w:lineRule="auto"/>
        <w:rPr>
          <w:rFonts w:eastAsia="Times New Roman"/>
        </w:rPr>
      </w:pPr>
    </w:p>
    <w:p w:rsidR="00576851" w:rsidRPr="00576851" w:rsidRDefault="00C45130" w:rsidP="00443500">
      <w:pPr>
        <w:spacing w:line="240" w:lineRule="auto"/>
        <w:rPr>
          <w:rFonts w:eastAsia="Times New Roman"/>
        </w:rPr>
      </w:pPr>
      <w:r>
        <w:rPr>
          <w:rFonts w:eastAsia="Times New Roman"/>
        </w:rPr>
        <w:t>Seller</w:t>
      </w:r>
      <w:r w:rsidR="00576851" w:rsidRPr="00576851">
        <w:rPr>
          <w:rFonts w:eastAsia="Times New Roman"/>
        </w:rPr>
        <w:t xml:space="preserve"> shall </w:t>
      </w:r>
      <w:r w:rsidR="00F13EA0" w:rsidRPr="00576851">
        <w:rPr>
          <w:rFonts w:eastAsia="Times New Roman"/>
        </w:rPr>
        <w:t>pr</w:t>
      </w:r>
      <w:r w:rsidR="00F13EA0">
        <w:rPr>
          <w:rFonts w:eastAsia="Times New Roman"/>
        </w:rPr>
        <w:t>ovide</w:t>
      </w:r>
      <w:r w:rsidR="00F13EA0" w:rsidRPr="00576851">
        <w:rPr>
          <w:rFonts w:eastAsia="Times New Roman"/>
        </w:rPr>
        <w:t xml:space="preserve"> </w:t>
      </w:r>
      <w:r w:rsidR="00576851" w:rsidRPr="00576851">
        <w:rPr>
          <w:rFonts w:eastAsia="Times New Roman"/>
        </w:rPr>
        <w:t xml:space="preserve">a test plan for all required </w:t>
      </w:r>
      <w:r w:rsidR="00B03963">
        <w:rPr>
          <w:rFonts w:eastAsia="Times New Roman"/>
        </w:rPr>
        <w:t>module</w:t>
      </w:r>
      <w:r w:rsidR="00576851" w:rsidRPr="00576851">
        <w:rPr>
          <w:rFonts w:eastAsia="Times New Roman"/>
        </w:rPr>
        <w:t xml:space="preserve"> tests</w:t>
      </w:r>
      <w:r w:rsidR="00E41ACC">
        <w:rPr>
          <w:rFonts w:eastAsia="Times New Roman"/>
        </w:rPr>
        <w:t>.</w:t>
      </w:r>
      <w:r w:rsidR="000A5A1D">
        <w:rPr>
          <w:rFonts w:eastAsia="Times New Roman"/>
        </w:rPr>
        <w:t xml:space="preserve"> </w:t>
      </w:r>
      <w:r w:rsidR="00576851" w:rsidRPr="00576851">
        <w:rPr>
          <w:rFonts w:eastAsia="Times New Roman"/>
        </w:rPr>
        <w:t xml:space="preserve">Test data for production lots other than those being supplied for this project are not acceptable. </w:t>
      </w:r>
    </w:p>
    <w:p w:rsidR="00E86E84" w:rsidRPr="00E86E84" w:rsidRDefault="00E86E84" w:rsidP="00443500">
      <w:pPr>
        <w:spacing w:line="240" w:lineRule="auto"/>
        <w:rPr>
          <w:rFonts w:eastAsia="Times New Roman"/>
          <w:bCs/>
          <w:sz w:val="24"/>
          <w:szCs w:val="24"/>
        </w:rPr>
      </w:pPr>
    </w:p>
    <w:p w:rsidR="00E86E84" w:rsidRPr="00E86E84" w:rsidRDefault="00E86E84" w:rsidP="000A2D44">
      <w:pPr>
        <w:pStyle w:val="Heading2"/>
      </w:pPr>
      <w:bookmarkStart w:id="216" w:name="_Toc498089479"/>
      <w:bookmarkStart w:id="217" w:name="_Toc42256521"/>
      <w:r w:rsidRPr="00B0677E">
        <w:t>Factory Testing of the P</w:t>
      </w:r>
      <w:r w:rsidR="006F74A3" w:rsidRPr="00B0677E">
        <w:t>CS</w:t>
      </w:r>
      <w:bookmarkEnd w:id="216"/>
      <w:bookmarkEnd w:id="217"/>
    </w:p>
    <w:p w:rsidR="00576851" w:rsidRDefault="00C45130" w:rsidP="00443500">
      <w:pPr>
        <w:spacing w:line="240" w:lineRule="auto"/>
        <w:rPr>
          <w:rFonts w:eastAsia="Times New Roman"/>
        </w:rPr>
      </w:pPr>
      <w:r>
        <w:rPr>
          <w:rFonts w:eastAsia="Times New Roman"/>
        </w:rPr>
        <w:t>Seller</w:t>
      </w:r>
      <w:r w:rsidR="00576851" w:rsidRPr="00576851">
        <w:rPr>
          <w:rFonts w:eastAsia="Times New Roman"/>
        </w:rPr>
        <w:t xml:space="preserve"> shall develop and submit a factory test plan</w:t>
      </w:r>
      <w:r w:rsidR="000A5A1D">
        <w:rPr>
          <w:rFonts w:eastAsia="Times New Roman"/>
        </w:rPr>
        <w:t xml:space="preserve">. </w:t>
      </w:r>
      <w:r w:rsidR="00576851" w:rsidRPr="00576851">
        <w:rPr>
          <w:rFonts w:eastAsia="Times New Roman"/>
        </w:rPr>
        <w:t xml:space="preserve">As a minimum, sufficient tests shall be conducted to demonstrate that all controls, protective functions and instrumentation perform as designed and </w:t>
      </w:r>
      <w:r w:rsidR="00F747DE" w:rsidRPr="00576851">
        <w:rPr>
          <w:rFonts w:eastAsia="Times New Roman"/>
        </w:rPr>
        <w:t>follows</w:t>
      </w:r>
      <w:r w:rsidR="00576851" w:rsidRPr="00576851">
        <w:rPr>
          <w:rFonts w:eastAsia="Times New Roman"/>
        </w:rPr>
        <w:t xml:space="preserve"> </w:t>
      </w:r>
      <w:r w:rsidR="00576851" w:rsidRPr="00576851">
        <w:rPr>
          <w:rFonts w:eastAsia="Times New Roman"/>
        </w:rPr>
        <w:lastRenderedPageBreak/>
        <w:t>this specification</w:t>
      </w:r>
      <w:r w:rsidR="000A5A1D">
        <w:rPr>
          <w:rFonts w:eastAsia="Times New Roman"/>
        </w:rPr>
        <w:t xml:space="preserve">. </w:t>
      </w:r>
      <w:r w:rsidR="00576851" w:rsidRPr="00576851">
        <w:rPr>
          <w:rFonts w:eastAsia="Times New Roman"/>
        </w:rPr>
        <w:t>Successful tests performed on scale models or analog simulators will be deemed to meet the intent of this paragraph</w:t>
      </w:r>
      <w:r w:rsidR="000A5A1D">
        <w:rPr>
          <w:rFonts w:eastAsia="Times New Roman"/>
        </w:rPr>
        <w:t xml:space="preserve">. </w:t>
      </w:r>
      <w:r w:rsidR="00576851" w:rsidRPr="00576851">
        <w:rPr>
          <w:rFonts w:eastAsia="Times New Roman"/>
        </w:rPr>
        <w:t xml:space="preserve">The tests shall demonstrate that the PCS is capable of synchronizing with </w:t>
      </w:r>
      <w:r w:rsidR="005A5980">
        <w:rPr>
          <w:rFonts w:eastAsia="Times New Roman"/>
        </w:rPr>
        <w:t>-</w:t>
      </w:r>
      <w:r w:rsidR="0010408B">
        <w:rPr>
          <w:rFonts w:eastAsia="Times New Roman"/>
        </w:rPr>
        <w:t xml:space="preserve"> </w:t>
      </w:r>
      <w:r w:rsidR="00576851" w:rsidRPr="00576851">
        <w:rPr>
          <w:rFonts w:eastAsia="Times New Roman"/>
        </w:rPr>
        <w:t xml:space="preserve">and operating in parallel with </w:t>
      </w:r>
      <w:r w:rsidR="00F80617">
        <w:rPr>
          <w:rFonts w:eastAsia="Times New Roman"/>
        </w:rPr>
        <w:t>-</w:t>
      </w:r>
      <w:r w:rsidR="00576851" w:rsidRPr="00576851">
        <w:rPr>
          <w:rFonts w:eastAsia="Times New Roman"/>
        </w:rPr>
        <w:t xml:space="preserve"> the utility connection. </w:t>
      </w:r>
    </w:p>
    <w:p w:rsidR="00E86E84" w:rsidRPr="00576851" w:rsidRDefault="00E86E84" w:rsidP="00443500">
      <w:pPr>
        <w:spacing w:line="240" w:lineRule="auto"/>
        <w:rPr>
          <w:rFonts w:eastAsia="Times New Roman"/>
        </w:rPr>
      </w:pPr>
    </w:p>
    <w:p w:rsidR="00576851" w:rsidRDefault="00576851" w:rsidP="00443500">
      <w:pPr>
        <w:spacing w:line="240" w:lineRule="auto"/>
        <w:rPr>
          <w:rFonts w:eastAsia="Times New Roman"/>
        </w:rPr>
      </w:pPr>
      <w:r w:rsidRPr="00576851">
        <w:rPr>
          <w:rFonts w:eastAsia="Times New Roman"/>
        </w:rPr>
        <w:t>Factory testing shall include a burn-in test</w:t>
      </w:r>
      <w:r w:rsidR="000A5A1D">
        <w:rPr>
          <w:rFonts w:eastAsia="Times New Roman"/>
        </w:rPr>
        <w:t xml:space="preserve">. </w:t>
      </w:r>
      <w:r w:rsidRPr="00576851">
        <w:rPr>
          <w:rFonts w:eastAsia="Times New Roman"/>
        </w:rPr>
        <w:t>For this test, the PCS shall be operated at a</w:t>
      </w:r>
      <w:r w:rsidR="00C76DE1">
        <w:rPr>
          <w:rFonts w:eastAsia="Times New Roman"/>
        </w:rPr>
        <w:t xml:space="preserve"> site</w:t>
      </w:r>
      <w:r w:rsidRPr="00576851">
        <w:rPr>
          <w:rFonts w:eastAsia="Times New Roman"/>
        </w:rPr>
        <w:t xml:space="preserve"> ambient temperat</w:t>
      </w:r>
      <w:r w:rsidRPr="006A703B">
        <w:rPr>
          <w:rFonts w:eastAsia="Times New Roman"/>
        </w:rPr>
        <w:t xml:space="preserve">ure of </w:t>
      </w:r>
      <w:r w:rsidR="002C7076" w:rsidRPr="006A703B">
        <w:rPr>
          <w:rFonts w:eastAsia="Times New Roman"/>
        </w:rPr>
        <w:t>1</w:t>
      </w:r>
      <w:r w:rsidR="002C7076">
        <w:rPr>
          <w:rFonts w:eastAsia="Times New Roman"/>
        </w:rPr>
        <w:t>2</w:t>
      </w:r>
      <w:r w:rsidR="002C7076" w:rsidRPr="006A703B">
        <w:rPr>
          <w:rFonts w:eastAsia="Times New Roman"/>
        </w:rPr>
        <w:t>0</w:t>
      </w:r>
      <w:r w:rsidR="002C7076">
        <w:rPr>
          <w:rFonts w:eastAsia="Times New Roman"/>
          <w:vertAlign w:val="superscript"/>
        </w:rPr>
        <w:t xml:space="preserve">o </w:t>
      </w:r>
      <w:r w:rsidRPr="00576851">
        <w:rPr>
          <w:rFonts w:eastAsia="Times New Roman"/>
        </w:rPr>
        <w:t xml:space="preserve">F for </w:t>
      </w:r>
      <w:r w:rsidR="00DD36E0">
        <w:rPr>
          <w:rFonts w:eastAsia="Times New Roman"/>
        </w:rPr>
        <w:t>eight</w:t>
      </w:r>
      <w:r w:rsidR="00DD36E0" w:rsidRPr="00576851">
        <w:rPr>
          <w:rFonts w:eastAsia="Times New Roman"/>
        </w:rPr>
        <w:t xml:space="preserve"> </w:t>
      </w:r>
      <w:r w:rsidRPr="00576851">
        <w:rPr>
          <w:rFonts w:eastAsia="Times New Roman"/>
        </w:rPr>
        <w:t>hours</w:t>
      </w:r>
      <w:r w:rsidR="000A5A1D">
        <w:rPr>
          <w:rFonts w:eastAsia="Times New Roman"/>
        </w:rPr>
        <w:t xml:space="preserve">. </w:t>
      </w:r>
      <w:r w:rsidRPr="00576851">
        <w:rPr>
          <w:rFonts w:eastAsia="Times New Roman"/>
        </w:rPr>
        <w:t xml:space="preserve">Alternately, the burn-in test may be performed separately on each component or subassembly of the PCS. </w:t>
      </w:r>
    </w:p>
    <w:p w:rsidR="00E86E84" w:rsidRPr="00576851" w:rsidRDefault="00E86E84" w:rsidP="00443500">
      <w:pPr>
        <w:spacing w:line="240" w:lineRule="auto"/>
        <w:rPr>
          <w:rFonts w:eastAsia="Times New Roman"/>
        </w:rPr>
      </w:pPr>
    </w:p>
    <w:p w:rsidR="00E86E84" w:rsidRDefault="00E86E84" w:rsidP="000A2D44">
      <w:pPr>
        <w:pStyle w:val="Heading2"/>
      </w:pPr>
      <w:bookmarkStart w:id="218" w:name="_Toc498089480"/>
      <w:bookmarkStart w:id="219" w:name="_Toc42256522"/>
      <w:r w:rsidRPr="00E86E84">
        <w:t xml:space="preserve">Acceptance </w:t>
      </w:r>
      <w:r>
        <w:t>a</w:t>
      </w:r>
      <w:r w:rsidRPr="00E86E84">
        <w:t>nd Performance Testing</w:t>
      </w:r>
      <w:bookmarkEnd w:id="218"/>
      <w:bookmarkEnd w:id="219"/>
    </w:p>
    <w:p w:rsidR="00D32B4E" w:rsidRPr="00D32B4E" w:rsidRDefault="00D32B4E" w:rsidP="00D32B4E">
      <w:pPr>
        <w:numPr>
          <w:ilvl w:val="2"/>
          <w:numId w:val="0"/>
        </w:numPr>
        <w:spacing w:line="240" w:lineRule="auto"/>
        <w:ind w:right="144"/>
        <w:rPr>
          <w:szCs w:val="20"/>
        </w:rPr>
      </w:pPr>
      <w:r w:rsidRPr="00D32B4E">
        <w:rPr>
          <w:szCs w:val="20"/>
        </w:rPr>
        <w:t>Prior to BESS</w:t>
      </w:r>
      <w:r w:rsidR="00887200">
        <w:rPr>
          <w:szCs w:val="20"/>
        </w:rPr>
        <w:t xml:space="preserve"> </w:t>
      </w:r>
      <w:r w:rsidRPr="00D32B4E">
        <w:rPr>
          <w:szCs w:val="20"/>
        </w:rPr>
        <w:t>final commissioning, a Control System Acceptance Test developed</w:t>
      </w:r>
      <w:r w:rsidR="00F3626D">
        <w:rPr>
          <w:szCs w:val="20"/>
        </w:rPr>
        <w:t xml:space="preserve"> by </w:t>
      </w:r>
      <w:r w:rsidR="00C45130">
        <w:rPr>
          <w:szCs w:val="20"/>
        </w:rPr>
        <w:t>Seller</w:t>
      </w:r>
      <w:r w:rsidRPr="00D32B4E">
        <w:rPr>
          <w:szCs w:val="20"/>
        </w:rPr>
        <w:t xml:space="preserve"> and mutually agreed upon by </w:t>
      </w:r>
      <w:r w:rsidR="003E0EB9">
        <w:t>Owner</w:t>
      </w:r>
      <w:r w:rsidRPr="00D32B4E">
        <w:rPr>
          <w:szCs w:val="20"/>
        </w:rPr>
        <w:t xml:space="preserve"> and the control system integrator will be performed by </w:t>
      </w:r>
      <w:r w:rsidR="00C45130">
        <w:rPr>
          <w:szCs w:val="20"/>
        </w:rPr>
        <w:t>Seller</w:t>
      </w:r>
      <w:r w:rsidR="000A5A1D">
        <w:rPr>
          <w:szCs w:val="20"/>
        </w:rPr>
        <w:t xml:space="preserve">. </w:t>
      </w:r>
      <w:r w:rsidRPr="00D32B4E">
        <w:rPr>
          <w:szCs w:val="20"/>
        </w:rPr>
        <w:t xml:space="preserve">Software and simulated BESS conditions will mimic the performance functions with data logging of the results using scaled values. To the maximum degree possible the verification can be done during the factory validation test of the control system. On site verification should still be performed. </w:t>
      </w:r>
      <w:r w:rsidR="00C45130">
        <w:rPr>
          <w:szCs w:val="20"/>
        </w:rPr>
        <w:t>Seller</w:t>
      </w:r>
      <w:r w:rsidRPr="00D32B4E">
        <w:rPr>
          <w:szCs w:val="20"/>
        </w:rPr>
        <w:t xml:space="preserve"> and </w:t>
      </w:r>
      <w:r w:rsidR="003E0EB9">
        <w:t>Owner</w:t>
      </w:r>
      <w:r w:rsidRPr="00D32B4E">
        <w:rPr>
          <w:szCs w:val="20"/>
        </w:rPr>
        <w:t xml:space="preserve"> are expected to participate and will require a </w:t>
      </w:r>
      <w:r w:rsidR="00DD36E0">
        <w:rPr>
          <w:szCs w:val="20"/>
        </w:rPr>
        <w:t>four-</w:t>
      </w:r>
      <w:r w:rsidRPr="00D32B4E">
        <w:rPr>
          <w:szCs w:val="20"/>
        </w:rPr>
        <w:t xml:space="preserve">week notice </w:t>
      </w:r>
      <w:r w:rsidR="00E973ED">
        <w:rPr>
          <w:szCs w:val="20"/>
        </w:rPr>
        <w:t xml:space="preserve">or shorter if agreed on by both parties </w:t>
      </w:r>
      <w:r w:rsidRPr="00D32B4E">
        <w:rPr>
          <w:szCs w:val="20"/>
        </w:rPr>
        <w:t>before the testing is performed.</w:t>
      </w:r>
    </w:p>
    <w:p w:rsidR="00D32B4E" w:rsidRPr="00D32B4E" w:rsidRDefault="00D32B4E" w:rsidP="00D32B4E">
      <w:pPr>
        <w:numPr>
          <w:ilvl w:val="2"/>
          <w:numId w:val="0"/>
        </w:numPr>
        <w:spacing w:line="240" w:lineRule="auto"/>
        <w:ind w:right="144"/>
        <w:rPr>
          <w:szCs w:val="20"/>
        </w:rPr>
      </w:pPr>
    </w:p>
    <w:p w:rsidR="00D32B4E" w:rsidRPr="00D32B4E" w:rsidRDefault="00C45130" w:rsidP="00D32B4E">
      <w:pPr>
        <w:numPr>
          <w:ilvl w:val="2"/>
          <w:numId w:val="0"/>
        </w:numPr>
        <w:spacing w:line="240" w:lineRule="auto"/>
        <w:ind w:right="144"/>
        <w:rPr>
          <w:szCs w:val="20"/>
        </w:rPr>
      </w:pPr>
      <w:r>
        <w:rPr>
          <w:szCs w:val="20"/>
        </w:rPr>
        <w:t>Seller</w:t>
      </w:r>
      <w:r w:rsidR="00D32B4E" w:rsidRPr="00D32B4E">
        <w:rPr>
          <w:szCs w:val="20"/>
        </w:rPr>
        <w:t xml:space="preserve"> shall be responsible for demonstrating that all systems in </w:t>
      </w:r>
      <w:r>
        <w:rPr>
          <w:szCs w:val="20"/>
        </w:rPr>
        <w:t>Seller</w:t>
      </w:r>
      <w:r w:rsidR="00D32B4E" w:rsidRPr="00D32B4E">
        <w:rPr>
          <w:szCs w:val="20"/>
        </w:rPr>
        <w:t xml:space="preserve">’s </w:t>
      </w:r>
      <w:r w:rsidR="00F13EA0">
        <w:rPr>
          <w:szCs w:val="20"/>
        </w:rPr>
        <w:t>s</w:t>
      </w:r>
      <w:r w:rsidR="00D32B4E" w:rsidRPr="00D32B4E">
        <w:rPr>
          <w:szCs w:val="20"/>
        </w:rPr>
        <w:t xml:space="preserve">cope of </w:t>
      </w:r>
      <w:r w:rsidR="00F13EA0">
        <w:rPr>
          <w:szCs w:val="20"/>
        </w:rPr>
        <w:t>w</w:t>
      </w:r>
      <w:r w:rsidR="00D32B4E" w:rsidRPr="00D32B4E">
        <w:rPr>
          <w:szCs w:val="20"/>
        </w:rPr>
        <w:t>ork meet the design requirements in accordance with the required performance functions</w:t>
      </w:r>
      <w:r w:rsidR="000A5A1D">
        <w:rPr>
          <w:szCs w:val="20"/>
        </w:rPr>
        <w:t xml:space="preserve">. </w:t>
      </w:r>
    </w:p>
    <w:p w:rsidR="00D32B4E" w:rsidRPr="00D32B4E" w:rsidRDefault="00D32B4E" w:rsidP="00D32B4E">
      <w:pPr>
        <w:numPr>
          <w:ilvl w:val="2"/>
          <w:numId w:val="0"/>
        </w:numPr>
        <w:spacing w:line="240" w:lineRule="auto"/>
        <w:ind w:right="144"/>
        <w:rPr>
          <w:szCs w:val="20"/>
        </w:rPr>
      </w:pPr>
    </w:p>
    <w:p w:rsidR="00D32B4E" w:rsidRPr="00D32B4E" w:rsidRDefault="00D32B4E" w:rsidP="00D32B4E">
      <w:pPr>
        <w:numPr>
          <w:ilvl w:val="2"/>
          <w:numId w:val="0"/>
        </w:numPr>
        <w:spacing w:line="240" w:lineRule="auto"/>
        <w:ind w:right="144"/>
        <w:rPr>
          <w:szCs w:val="20"/>
        </w:rPr>
      </w:pPr>
      <w:r w:rsidRPr="00D32B4E">
        <w:rPr>
          <w:szCs w:val="20"/>
        </w:rPr>
        <w:t xml:space="preserve">Following commissioning and startup, the Provisional Acceptance Tests listed </w:t>
      </w:r>
      <w:r w:rsidRPr="000A0D3A">
        <w:rPr>
          <w:szCs w:val="20"/>
        </w:rPr>
        <w:t xml:space="preserve">in Table </w:t>
      </w:r>
      <w:r w:rsidR="0033377D">
        <w:rPr>
          <w:szCs w:val="20"/>
        </w:rPr>
        <w:t>9</w:t>
      </w:r>
      <w:r w:rsidR="0033377D" w:rsidRPr="000A0D3A">
        <w:rPr>
          <w:szCs w:val="20"/>
        </w:rPr>
        <w:t xml:space="preserve"> </w:t>
      </w:r>
      <w:r w:rsidRPr="000A0D3A">
        <w:rPr>
          <w:szCs w:val="20"/>
        </w:rPr>
        <w:t>shall</w:t>
      </w:r>
      <w:r w:rsidRPr="00D32B4E">
        <w:rPr>
          <w:szCs w:val="20"/>
        </w:rPr>
        <w:t xml:space="preserve"> be conducted at the Worksite to demonstrate compliance with the required performance guarantees</w:t>
      </w:r>
      <w:r w:rsidR="000A5A1D">
        <w:rPr>
          <w:szCs w:val="20"/>
        </w:rPr>
        <w:t xml:space="preserve">. </w:t>
      </w:r>
    </w:p>
    <w:p w:rsidR="00D32B4E" w:rsidRPr="00D32B4E" w:rsidRDefault="00D32B4E" w:rsidP="00D32B4E">
      <w:pPr>
        <w:numPr>
          <w:ilvl w:val="2"/>
          <w:numId w:val="0"/>
        </w:numPr>
        <w:spacing w:line="240" w:lineRule="auto"/>
        <w:ind w:right="144"/>
        <w:rPr>
          <w:szCs w:val="20"/>
        </w:rPr>
      </w:pPr>
    </w:p>
    <w:p w:rsidR="006734A0" w:rsidRPr="006734A0" w:rsidRDefault="00D32B4E" w:rsidP="006734A0">
      <w:pPr>
        <w:numPr>
          <w:ilvl w:val="2"/>
          <w:numId w:val="0"/>
        </w:numPr>
        <w:spacing w:line="240" w:lineRule="auto"/>
        <w:ind w:right="144"/>
        <w:rPr>
          <w:szCs w:val="20"/>
        </w:rPr>
      </w:pPr>
      <w:r w:rsidRPr="00D32B4E">
        <w:rPr>
          <w:szCs w:val="20"/>
        </w:rPr>
        <w:t>All measurement instruments and systems used in Provisional Acceptance Tests and Final Acceptance Tests shall be calibrated prior to beginning the tests and shall have calibration certificates demonstrating calibration.</w:t>
      </w:r>
    </w:p>
    <w:p w:rsidR="000320CB" w:rsidRPr="000320CB" w:rsidRDefault="000320CB" w:rsidP="000320CB">
      <w:pPr>
        <w:numPr>
          <w:ilvl w:val="2"/>
          <w:numId w:val="0"/>
        </w:numPr>
        <w:spacing w:line="240" w:lineRule="auto"/>
        <w:ind w:right="144"/>
        <w:rPr>
          <w:szCs w:val="20"/>
        </w:rPr>
      </w:pPr>
    </w:p>
    <w:p w:rsidR="001E68B1" w:rsidRDefault="001E68B1" w:rsidP="00B0218A">
      <w:pPr>
        <w:pStyle w:val="TableTitle"/>
      </w:pPr>
    </w:p>
    <w:p w:rsidR="001E68B1" w:rsidRDefault="001E68B1" w:rsidP="00B0218A">
      <w:pPr>
        <w:pStyle w:val="TableTitle"/>
      </w:pPr>
    </w:p>
    <w:p w:rsidR="001E68B1" w:rsidRDefault="001E68B1" w:rsidP="00B0218A">
      <w:pPr>
        <w:pStyle w:val="TableTitle"/>
      </w:pPr>
    </w:p>
    <w:p w:rsidR="001E68B1" w:rsidRDefault="001E68B1" w:rsidP="00B0218A">
      <w:pPr>
        <w:pStyle w:val="TableTitle"/>
      </w:pPr>
    </w:p>
    <w:p w:rsidR="001E68B1" w:rsidRDefault="001E68B1" w:rsidP="00B0218A">
      <w:pPr>
        <w:pStyle w:val="TableTitle"/>
      </w:pPr>
    </w:p>
    <w:p w:rsidR="001E68B1" w:rsidRDefault="001E68B1" w:rsidP="00B0218A">
      <w:pPr>
        <w:pStyle w:val="TableTitle"/>
      </w:pPr>
    </w:p>
    <w:p w:rsidR="001E68B1" w:rsidRDefault="001E68B1" w:rsidP="00B0218A">
      <w:pPr>
        <w:pStyle w:val="TableTitle"/>
      </w:pPr>
    </w:p>
    <w:p w:rsidR="001E68B1" w:rsidRDefault="001E68B1" w:rsidP="00B0218A">
      <w:pPr>
        <w:pStyle w:val="TableTitle"/>
      </w:pPr>
    </w:p>
    <w:p w:rsidR="00C426BA" w:rsidRDefault="00C426BA" w:rsidP="00B0218A">
      <w:pPr>
        <w:pStyle w:val="TableTitle"/>
      </w:pPr>
    </w:p>
    <w:p w:rsidR="00C426BA" w:rsidRDefault="00C426BA" w:rsidP="00B0218A">
      <w:pPr>
        <w:pStyle w:val="TableTitle"/>
      </w:pPr>
    </w:p>
    <w:p w:rsidR="00C426BA" w:rsidRDefault="00C426BA" w:rsidP="00B0218A">
      <w:pPr>
        <w:pStyle w:val="TableTitle"/>
      </w:pPr>
    </w:p>
    <w:p w:rsidR="00C426BA" w:rsidRDefault="00C426BA" w:rsidP="00B0218A">
      <w:pPr>
        <w:pStyle w:val="TableTitle"/>
      </w:pPr>
    </w:p>
    <w:p w:rsidR="001E68B1" w:rsidRDefault="001E68B1" w:rsidP="00B0218A">
      <w:pPr>
        <w:pStyle w:val="TableTitle"/>
      </w:pPr>
    </w:p>
    <w:p w:rsidR="001E68B1" w:rsidRDefault="001E68B1" w:rsidP="00B0218A">
      <w:pPr>
        <w:pStyle w:val="TableTitle"/>
      </w:pPr>
    </w:p>
    <w:p w:rsidR="00D32B4E" w:rsidRPr="008B2182" w:rsidRDefault="00D32B4E" w:rsidP="00B0218A">
      <w:pPr>
        <w:pStyle w:val="TableTitle"/>
      </w:pPr>
      <w:bookmarkStart w:id="220" w:name="_Toc42256558"/>
      <w:r>
        <w:t xml:space="preserve">Table </w:t>
      </w:r>
      <w:r w:rsidR="001E68B1">
        <w:t>2</w:t>
      </w:r>
      <w:r w:rsidR="00546816">
        <w:t xml:space="preserve">: </w:t>
      </w:r>
      <w:r w:rsidR="00D2358A">
        <w:t xml:space="preserve"> </w:t>
      </w:r>
      <w:r w:rsidR="00C426BA">
        <w:t>Provisional Performance Tests</w:t>
      </w:r>
      <w:bookmarkEnd w:id="2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gridCol w:w="2932"/>
      </w:tblGrid>
      <w:tr w:rsidR="00D32B4E" w:rsidRPr="00B0218A" w:rsidTr="00EC1515">
        <w:trPr>
          <w:trHeight w:val="265"/>
          <w:tblHeader/>
          <w:jc w:val="center"/>
        </w:trPr>
        <w:tc>
          <w:tcPr>
            <w:tcW w:w="3432" w:type="pct"/>
            <w:shd w:val="clear" w:color="auto" w:fill="BFBFBF"/>
          </w:tcPr>
          <w:p w:rsidR="00D32B4E" w:rsidRPr="00B0218A" w:rsidRDefault="00D32B4E" w:rsidP="00B0218A">
            <w:pPr>
              <w:rPr>
                <w:rFonts w:ascii="Arial Narrow Bold" w:hAnsi="Arial Narrow Bold"/>
                <w:b/>
                <w:caps/>
                <w:sz w:val="20"/>
                <w:szCs w:val="20"/>
              </w:rPr>
            </w:pPr>
            <w:r w:rsidRPr="00B0218A">
              <w:rPr>
                <w:rFonts w:ascii="Arial Narrow Bold" w:hAnsi="Arial Narrow Bold"/>
                <w:b/>
                <w:caps/>
                <w:sz w:val="20"/>
                <w:szCs w:val="20"/>
              </w:rPr>
              <w:t>Test</w:t>
            </w:r>
          </w:p>
        </w:tc>
        <w:tc>
          <w:tcPr>
            <w:tcW w:w="1568" w:type="pct"/>
            <w:shd w:val="clear" w:color="auto" w:fill="BFBFBF"/>
          </w:tcPr>
          <w:p w:rsidR="00D32B4E" w:rsidRPr="00B0218A" w:rsidRDefault="00D32B4E" w:rsidP="00B0218A">
            <w:pPr>
              <w:rPr>
                <w:rFonts w:ascii="Arial Narrow Bold" w:hAnsi="Arial Narrow Bold"/>
                <w:b/>
                <w:caps/>
                <w:sz w:val="20"/>
                <w:szCs w:val="20"/>
              </w:rPr>
            </w:pPr>
            <w:r w:rsidRPr="00B0218A">
              <w:rPr>
                <w:rFonts w:ascii="Arial Narrow Bold" w:hAnsi="Arial Narrow Bold"/>
                <w:b/>
                <w:caps/>
                <w:sz w:val="20"/>
                <w:szCs w:val="20"/>
              </w:rPr>
              <w:t>Comments</w:t>
            </w:r>
          </w:p>
        </w:tc>
      </w:tr>
      <w:tr w:rsidR="00D32B4E" w:rsidRPr="00B0218A" w:rsidTr="00B0218A">
        <w:trPr>
          <w:trHeight w:val="231"/>
          <w:jc w:val="center"/>
        </w:trPr>
        <w:tc>
          <w:tcPr>
            <w:tcW w:w="3432" w:type="pct"/>
            <w:shd w:val="clear" w:color="auto" w:fill="auto"/>
          </w:tcPr>
          <w:p w:rsidR="00D32B4E" w:rsidRPr="00B0218A" w:rsidRDefault="00283B2D" w:rsidP="001E68B1">
            <w:pPr>
              <w:keepNext/>
              <w:rPr>
                <w:rFonts w:ascii="Arial Narrow" w:hAnsi="Arial Narrow"/>
                <w:sz w:val="20"/>
                <w:szCs w:val="20"/>
              </w:rPr>
            </w:pPr>
            <w:r>
              <w:rPr>
                <w:rFonts w:ascii="Arial Narrow" w:hAnsi="Arial Narrow"/>
                <w:sz w:val="20"/>
                <w:szCs w:val="20"/>
              </w:rPr>
              <w:t xml:space="preserve">BESS </w:t>
            </w:r>
            <w:r w:rsidR="00D32B4E" w:rsidRPr="00B0218A">
              <w:rPr>
                <w:rFonts w:ascii="Arial Narrow" w:hAnsi="Arial Narrow"/>
                <w:sz w:val="20"/>
                <w:szCs w:val="20"/>
              </w:rPr>
              <w:t>Ramp rate tests</w:t>
            </w:r>
          </w:p>
        </w:tc>
        <w:tc>
          <w:tcPr>
            <w:tcW w:w="1568" w:type="pct"/>
            <w:shd w:val="clear" w:color="auto" w:fill="auto"/>
          </w:tcPr>
          <w:p w:rsidR="00D32B4E" w:rsidRPr="00B0218A" w:rsidRDefault="00D32B4E" w:rsidP="001E68B1">
            <w:pPr>
              <w:keepNext/>
              <w:rPr>
                <w:rFonts w:ascii="Arial Narrow" w:hAnsi="Arial Narrow"/>
                <w:sz w:val="20"/>
                <w:szCs w:val="20"/>
              </w:rPr>
            </w:pPr>
            <w:r w:rsidRPr="00B0218A">
              <w:rPr>
                <w:rFonts w:ascii="Arial Narrow" w:hAnsi="Arial Narrow"/>
                <w:sz w:val="20"/>
                <w:szCs w:val="20"/>
              </w:rPr>
              <w:t>The test sequence consists of a ramp from zero output (MW and MVAR) to full MW discharge, then ramp to full MW charging, then ramp back to zero output</w:t>
            </w:r>
            <w:r w:rsidR="000A5A1D" w:rsidRPr="00B0218A">
              <w:rPr>
                <w:rFonts w:ascii="Arial Narrow" w:hAnsi="Arial Narrow"/>
                <w:sz w:val="20"/>
                <w:szCs w:val="20"/>
              </w:rPr>
              <w:t xml:space="preserve">. </w:t>
            </w:r>
            <w:r w:rsidRPr="00B0218A">
              <w:rPr>
                <w:rFonts w:ascii="Arial Narrow" w:hAnsi="Arial Narrow"/>
                <w:sz w:val="20"/>
                <w:szCs w:val="20"/>
              </w:rPr>
              <w:t>The real power MW ramps will be in conjunction with reactive output (MVAR) adjustments to avoid voltage violations on the system</w:t>
            </w:r>
          </w:p>
        </w:tc>
      </w:tr>
      <w:tr w:rsidR="00D32B4E" w:rsidRPr="00B0218A" w:rsidTr="00B0218A">
        <w:trPr>
          <w:trHeight w:val="241"/>
          <w:jc w:val="center"/>
        </w:trPr>
        <w:tc>
          <w:tcPr>
            <w:tcW w:w="3432" w:type="pct"/>
            <w:shd w:val="clear" w:color="auto" w:fill="auto"/>
          </w:tcPr>
          <w:p w:rsidR="00D32B4E" w:rsidRPr="00B0218A" w:rsidRDefault="00D32B4E" w:rsidP="00731267">
            <w:pPr>
              <w:keepNext/>
              <w:rPr>
                <w:rFonts w:ascii="Arial Narrow" w:hAnsi="Arial Narrow"/>
                <w:sz w:val="20"/>
                <w:szCs w:val="20"/>
              </w:rPr>
            </w:pPr>
            <w:r w:rsidRPr="00B0218A">
              <w:rPr>
                <w:rFonts w:ascii="Arial Narrow" w:hAnsi="Arial Narrow"/>
                <w:sz w:val="20"/>
                <w:szCs w:val="20"/>
              </w:rPr>
              <w:t>SCADA tests</w:t>
            </w:r>
          </w:p>
        </w:tc>
        <w:tc>
          <w:tcPr>
            <w:tcW w:w="1568" w:type="pct"/>
            <w:shd w:val="clear" w:color="auto" w:fill="auto"/>
          </w:tcPr>
          <w:p w:rsidR="00D32B4E" w:rsidRPr="00B0218A" w:rsidRDefault="00D32B4E" w:rsidP="00731267">
            <w:pPr>
              <w:keepNext/>
              <w:rPr>
                <w:rFonts w:ascii="Arial Narrow" w:hAnsi="Arial Narrow"/>
                <w:sz w:val="20"/>
                <w:szCs w:val="20"/>
              </w:rPr>
            </w:pPr>
            <w:r w:rsidRPr="00B0218A">
              <w:rPr>
                <w:rFonts w:ascii="Arial Narrow" w:hAnsi="Arial Narrow"/>
                <w:sz w:val="20"/>
                <w:szCs w:val="20"/>
              </w:rPr>
              <w:t>Verify indication of all metering, alarms and controls for BESS, control building, and connected systems.</w:t>
            </w:r>
          </w:p>
        </w:tc>
      </w:tr>
      <w:tr w:rsidR="00D32B4E" w:rsidRPr="00B0218A" w:rsidTr="00B0218A">
        <w:trPr>
          <w:trHeight w:val="934"/>
          <w:jc w:val="center"/>
        </w:trPr>
        <w:tc>
          <w:tcPr>
            <w:tcW w:w="3432"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Voltage regulation testing</w:t>
            </w:r>
          </w:p>
        </w:tc>
        <w:tc>
          <w:tcPr>
            <w:tcW w:w="1568"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 xml:space="preserve">Test the Facility to hold the </w:t>
            </w:r>
            <w:r w:rsidR="005151F9" w:rsidRPr="005151F9">
              <w:rPr>
                <w:rFonts w:ascii="Arial Narrow" w:hAnsi="Arial Narrow"/>
                <w:sz w:val="20"/>
                <w:szCs w:val="20"/>
              </w:rPr>
              <w:t>MV</w:t>
            </w:r>
            <w:r w:rsidRPr="00B0218A">
              <w:rPr>
                <w:rFonts w:ascii="Arial Narrow" w:hAnsi="Arial Narrow"/>
                <w:sz w:val="20"/>
                <w:szCs w:val="20"/>
              </w:rPr>
              <w:t xml:space="preserve"> bus voltage as </w:t>
            </w:r>
            <w:r w:rsidR="003E0EB9" w:rsidRPr="00973211">
              <w:rPr>
                <w:rFonts w:ascii="Arial Narrow" w:hAnsi="Arial Narrow"/>
              </w:rPr>
              <w:t>Owner</w:t>
            </w:r>
            <w:r w:rsidRPr="00B0218A">
              <w:rPr>
                <w:rFonts w:ascii="Arial Narrow" w:hAnsi="Arial Narrow"/>
                <w:sz w:val="20"/>
                <w:szCs w:val="20"/>
              </w:rPr>
              <w:t xml:space="preserve"> system permits and within the operating conditions of the Existing Facility.</w:t>
            </w:r>
          </w:p>
        </w:tc>
      </w:tr>
      <w:tr w:rsidR="00D32B4E" w:rsidRPr="00B0218A" w:rsidTr="00B0218A">
        <w:trPr>
          <w:trHeight w:val="714"/>
          <w:jc w:val="center"/>
        </w:trPr>
        <w:tc>
          <w:tcPr>
            <w:tcW w:w="3432"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Curtailment interface tests</w:t>
            </w:r>
          </w:p>
        </w:tc>
        <w:tc>
          <w:tcPr>
            <w:tcW w:w="1568"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With the Facility online, verify the response to various real-power set points and ensure the Facility decreases to appropriate levels</w:t>
            </w:r>
            <w:r w:rsidR="000A5A1D" w:rsidRPr="00B0218A">
              <w:rPr>
                <w:rFonts w:ascii="Arial Narrow" w:hAnsi="Arial Narrow"/>
                <w:sz w:val="20"/>
                <w:szCs w:val="20"/>
              </w:rPr>
              <w:t xml:space="preserve">. </w:t>
            </w:r>
          </w:p>
        </w:tc>
      </w:tr>
      <w:tr w:rsidR="00D32B4E" w:rsidRPr="00B0218A" w:rsidTr="00B0218A">
        <w:trPr>
          <w:trHeight w:val="231"/>
          <w:jc w:val="center"/>
        </w:trPr>
        <w:tc>
          <w:tcPr>
            <w:tcW w:w="3432"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Annunciator tests</w:t>
            </w:r>
          </w:p>
        </w:tc>
        <w:tc>
          <w:tcPr>
            <w:tcW w:w="1568"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Verify proper indication of annunciated alarms and conditions, including reset and acknowledgment of alarms.</w:t>
            </w:r>
          </w:p>
        </w:tc>
      </w:tr>
      <w:tr w:rsidR="00D32B4E" w:rsidRPr="00B0218A" w:rsidTr="00B0218A">
        <w:trPr>
          <w:trHeight w:val="714"/>
          <w:jc w:val="center"/>
        </w:trPr>
        <w:tc>
          <w:tcPr>
            <w:tcW w:w="3432"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RTU tests</w:t>
            </w:r>
          </w:p>
        </w:tc>
        <w:tc>
          <w:tcPr>
            <w:tcW w:w="1568" w:type="pct"/>
            <w:shd w:val="clear" w:color="auto" w:fill="auto"/>
          </w:tcPr>
          <w:p w:rsidR="00D32B4E" w:rsidRPr="00B0218A" w:rsidRDefault="00D32B4E" w:rsidP="00B0218A">
            <w:pPr>
              <w:rPr>
                <w:rFonts w:ascii="Arial Narrow" w:hAnsi="Arial Narrow"/>
                <w:sz w:val="20"/>
                <w:szCs w:val="20"/>
              </w:rPr>
            </w:pPr>
            <w:r w:rsidRPr="00B0218A">
              <w:rPr>
                <w:rFonts w:ascii="Arial Narrow" w:hAnsi="Arial Narrow"/>
                <w:sz w:val="20"/>
                <w:szCs w:val="20"/>
              </w:rPr>
              <w:t xml:space="preserve">Testing to verify the interface between </w:t>
            </w:r>
            <w:r w:rsidR="00D2358A" w:rsidRPr="00127AB7">
              <w:rPr>
                <w:rFonts w:ascii="Arial Narrow" w:hAnsi="Arial Narrow"/>
              </w:rPr>
              <w:t>Owner</w:t>
            </w:r>
            <w:r w:rsidR="00D2358A" w:rsidRPr="00B0218A">
              <w:rPr>
                <w:rFonts w:ascii="Arial Narrow" w:hAnsi="Arial Narrow"/>
                <w:sz w:val="20"/>
                <w:szCs w:val="20"/>
              </w:rPr>
              <w:t>s’</w:t>
            </w:r>
            <w:r w:rsidRPr="00B0218A">
              <w:rPr>
                <w:rFonts w:ascii="Arial Narrow" w:hAnsi="Arial Narrow"/>
                <w:sz w:val="20"/>
                <w:szCs w:val="20"/>
              </w:rPr>
              <w:t xml:space="preserve"> Facility and the BESS.</w:t>
            </w:r>
          </w:p>
        </w:tc>
      </w:tr>
      <w:tr w:rsidR="00D32B4E" w:rsidRPr="00B0218A" w:rsidTr="00B0218A">
        <w:trPr>
          <w:trHeight w:val="2663"/>
          <w:jc w:val="center"/>
        </w:trPr>
        <w:tc>
          <w:tcPr>
            <w:tcW w:w="3432" w:type="pct"/>
            <w:shd w:val="clear" w:color="auto" w:fill="auto"/>
          </w:tcPr>
          <w:p w:rsidR="00D32B4E" w:rsidRDefault="00D32B4E" w:rsidP="00B0218A">
            <w:pPr>
              <w:rPr>
                <w:rFonts w:ascii="Arial Narrow" w:hAnsi="Arial Narrow"/>
                <w:sz w:val="20"/>
                <w:szCs w:val="20"/>
              </w:rPr>
            </w:pPr>
            <w:r w:rsidRPr="00B0218A">
              <w:rPr>
                <w:rFonts w:ascii="Arial Narrow" w:hAnsi="Arial Narrow"/>
                <w:sz w:val="20"/>
                <w:szCs w:val="20"/>
              </w:rPr>
              <w:t>BESS Acceptance tests</w:t>
            </w:r>
          </w:p>
          <w:p w:rsidR="00D32B4E" w:rsidRPr="00B0218A" w:rsidRDefault="00D32B4E" w:rsidP="00B0218A">
            <w:pPr>
              <w:rPr>
                <w:rFonts w:ascii="Arial Narrow" w:hAnsi="Arial Narrow"/>
                <w:sz w:val="20"/>
                <w:szCs w:val="20"/>
              </w:rPr>
            </w:pPr>
            <w:r w:rsidRPr="00B0218A">
              <w:rPr>
                <w:rFonts w:ascii="Arial Narrow" w:hAnsi="Arial Narrow"/>
                <w:sz w:val="20"/>
                <w:szCs w:val="20"/>
              </w:rPr>
              <w:t>Startup/shut down, including emergency shut down</w:t>
            </w:r>
          </w:p>
          <w:p w:rsidR="00D32B4E" w:rsidRPr="00B0218A" w:rsidRDefault="00D32B4E" w:rsidP="00B0218A">
            <w:pPr>
              <w:rPr>
                <w:rFonts w:ascii="Arial Narrow" w:hAnsi="Arial Narrow"/>
                <w:sz w:val="20"/>
                <w:szCs w:val="20"/>
              </w:rPr>
            </w:pPr>
            <w:r w:rsidRPr="00B0218A">
              <w:rPr>
                <w:rFonts w:ascii="Arial Narrow" w:hAnsi="Arial Narrow"/>
                <w:sz w:val="20"/>
                <w:szCs w:val="20"/>
              </w:rPr>
              <w:t>Instrumentation/control systems functions and diagnostics</w:t>
            </w:r>
          </w:p>
          <w:p w:rsidR="00D32B4E" w:rsidRPr="00B0218A" w:rsidRDefault="00D32B4E" w:rsidP="00B0218A">
            <w:pPr>
              <w:rPr>
                <w:rFonts w:ascii="Arial Narrow" w:hAnsi="Arial Narrow"/>
                <w:sz w:val="20"/>
                <w:szCs w:val="20"/>
              </w:rPr>
            </w:pPr>
            <w:r w:rsidRPr="00B0218A">
              <w:rPr>
                <w:rFonts w:ascii="Arial Narrow" w:hAnsi="Arial Narrow"/>
                <w:sz w:val="20"/>
                <w:szCs w:val="20"/>
              </w:rPr>
              <w:t>Power in/Power out tests (including a full discharge test and a discharge test of each string summed to the total discharge capability)</w:t>
            </w:r>
          </w:p>
          <w:p w:rsidR="00D32B4E" w:rsidRPr="00B0218A" w:rsidRDefault="00D32B4E" w:rsidP="00B0218A">
            <w:pPr>
              <w:rPr>
                <w:rFonts w:ascii="Arial Narrow" w:hAnsi="Arial Narrow"/>
                <w:sz w:val="20"/>
                <w:szCs w:val="20"/>
              </w:rPr>
            </w:pPr>
            <w:r w:rsidRPr="00B0218A">
              <w:rPr>
                <w:rFonts w:ascii="Arial Narrow" w:hAnsi="Arial Narrow"/>
                <w:sz w:val="20"/>
                <w:szCs w:val="20"/>
              </w:rPr>
              <w:t>Ramp power in and out</w:t>
            </w:r>
          </w:p>
          <w:p w:rsidR="00D32B4E" w:rsidRPr="00B0218A" w:rsidRDefault="00D32B4E" w:rsidP="00B0218A">
            <w:pPr>
              <w:rPr>
                <w:rFonts w:ascii="Arial Narrow" w:hAnsi="Arial Narrow"/>
                <w:sz w:val="20"/>
                <w:szCs w:val="20"/>
              </w:rPr>
            </w:pPr>
            <w:r w:rsidRPr="00B0218A">
              <w:rPr>
                <w:rFonts w:ascii="Arial Narrow" w:hAnsi="Arial Narrow"/>
                <w:sz w:val="20"/>
                <w:szCs w:val="20"/>
              </w:rPr>
              <w:t>Demonstration of response to variable power commands at various states of charge</w:t>
            </w:r>
          </w:p>
          <w:p w:rsidR="00D32B4E" w:rsidRPr="00B0218A" w:rsidRDefault="00D32B4E" w:rsidP="00B0218A">
            <w:pPr>
              <w:rPr>
                <w:rFonts w:ascii="Arial Narrow" w:hAnsi="Arial Narrow"/>
                <w:sz w:val="20"/>
                <w:szCs w:val="20"/>
              </w:rPr>
            </w:pPr>
            <w:r w:rsidRPr="00B0218A">
              <w:rPr>
                <w:rFonts w:ascii="Arial Narrow" w:hAnsi="Arial Narrow"/>
                <w:sz w:val="20"/>
                <w:szCs w:val="20"/>
              </w:rPr>
              <w:t>Verify lead/lag controller/droop response to System frequency changes</w:t>
            </w:r>
          </w:p>
          <w:p w:rsidR="00D32B4E" w:rsidRPr="00B0218A" w:rsidRDefault="00D32B4E" w:rsidP="00B0218A">
            <w:pPr>
              <w:rPr>
                <w:rFonts w:ascii="Arial Narrow" w:hAnsi="Arial Narrow"/>
                <w:sz w:val="20"/>
                <w:szCs w:val="20"/>
              </w:rPr>
            </w:pPr>
            <w:r w:rsidRPr="00B0218A">
              <w:rPr>
                <w:rFonts w:ascii="Arial Narrow" w:hAnsi="Arial Narrow"/>
                <w:sz w:val="20"/>
                <w:szCs w:val="20"/>
              </w:rPr>
              <w:t>Verify receipt/response to Owner’s Automatic Generation Control signals</w:t>
            </w:r>
          </w:p>
          <w:p w:rsidR="00D32B4E" w:rsidRPr="00B0218A" w:rsidRDefault="00D32B4E" w:rsidP="00B0218A">
            <w:pPr>
              <w:rPr>
                <w:rFonts w:ascii="Arial Narrow" w:hAnsi="Arial Narrow"/>
                <w:sz w:val="20"/>
                <w:szCs w:val="20"/>
              </w:rPr>
            </w:pPr>
            <w:r w:rsidRPr="00B0218A">
              <w:rPr>
                <w:rFonts w:ascii="Arial Narrow" w:hAnsi="Arial Narrow"/>
                <w:sz w:val="20"/>
                <w:szCs w:val="20"/>
              </w:rPr>
              <w:t>Verification of analog BESS signals (i.e. status parameters) to Owner</w:t>
            </w:r>
          </w:p>
        </w:tc>
        <w:tc>
          <w:tcPr>
            <w:tcW w:w="1568" w:type="pct"/>
            <w:shd w:val="clear" w:color="auto" w:fill="auto"/>
          </w:tcPr>
          <w:p w:rsidR="00D32B4E" w:rsidRPr="00B0218A" w:rsidRDefault="00D32B4E" w:rsidP="00B0218A">
            <w:pPr>
              <w:rPr>
                <w:rFonts w:ascii="Arial Narrow" w:hAnsi="Arial Narrow"/>
                <w:sz w:val="20"/>
                <w:szCs w:val="20"/>
              </w:rPr>
            </w:pPr>
          </w:p>
          <w:p w:rsidR="00D32B4E" w:rsidRPr="00B0218A" w:rsidRDefault="00D32B4E" w:rsidP="00B0218A">
            <w:pPr>
              <w:rPr>
                <w:rFonts w:ascii="Arial Narrow" w:hAnsi="Arial Narrow"/>
                <w:sz w:val="20"/>
                <w:szCs w:val="20"/>
              </w:rPr>
            </w:pPr>
          </w:p>
          <w:p w:rsidR="00D32B4E" w:rsidRPr="00B0218A" w:rsidRDefault="00D32B4E" w:rsidP="00B0218A">
            <w:pPr>
              <w:rPr>
                <w:rFonts w:ascii="Arial Narrow" w:hAnsi="Arial Narrow"/>
                <w:sz w:val="20"/>
                <w:szCs w:val="20"/>
              </w:rPr>
            </w:pPr>
          </w:p>
          <w:p w:rsidR="00D32B4E" w:rsidRPr="00B0218A" w:rsidRDefault="00D32B4E" w:rsidP="00B0218A">
            <w:pPr>
              <w:rPr>
                <w:rFonts w:ascii="Arial Narrow" w:hAnsi="Arial Narrow"/>
                <w:sz w:val="20"/>
                <w:szCs w:val="20"/>
              </w:rPr>
            </w:pPr>
          </w:p>
          <w:p w:rsidR="00D32B4E" w:rsidRPr="00B0218A" w:rsidRDefault="00D32B4E" w:rsidP="00B0218A">
            <w:pPr>
              <w:rPr>
                <w:rFonts w:ascii="Arial Narrow" w:hAnsi="Arial Narrow"/>
                <w:sz w:val="20"/>
                <w:szCs w:val="20"/>
              </w:rPr>
            </w:pPr>
          </w:p>
          <w:p w:rsidR="00D32B4E" w:rsidRPr="00B0218A" w:rsidRDefault="00D32B4E" w:rsidP="00B0218A">
            <w:pPr>
              <w:rPr>
                <w:rFonts w:ascii="Arial Narrow" w:hAnsi="Arial Narrow"/>
                <w:sz w:val="20"/>
                <w:szCs w:val="20"/>
              </w:rPr>
            </w:pPr>
          </w:p>
          <w:p w:rsidR="00D32B4E" w:rsidRPr="00B0218A" w:rsidRDefault="00D32B4E" w:rsidP="00B0218A">
            <w:pPr>
              <w:rPr>
                <w:rFonts w:ascii="Arial Narrow" w:hAnsi="Arial Narrow"/>
                <w:sz w:val="20"/>
                <w:szCs w:val="20"/>
              </w:rPr>
            </w:pPr>
          </w:p>
        </w:tc>
      </w:tr>
    </w:tbl>
    <w:p w:rsidR="00D32B4E" w:rsidRDefault="00D32B4E" w:rsidP="00E86E84">
      <w:pPr>
        <w:spacing w:line="240" w:lineRule="auto"/>
        <w:rPr>
          <w:rFonts w:eastAsia="Times New Roman"/>
          <w:bCs/>
          <w:sz w:val="24"/>
          <w:szCs w:val="24"/>
        </w:rPr>
      </w:pPr>
    </w:p>
    <w:p w:rsidR="00E86E84" w:rsidRPr="00A84527" w:rsidRDefault="00576851" w:rsidP="001C4C02">
      <w:pPr>
        <w:pStyle w:val="Heading3"/>
      </w:pPr>
      <w:bookmarkStart w:id="221" w:name="_Toc42256523"/>
      <w:r w:rsidRPr="00B0677E">
        <w:t>Function Verification</w:t>
      </w:r>
      <w:bookmarkEnd w:id="221"/>
    </w:p>
    <w:p w:rsidR="00576851" w:rsidRDefault="00576851" w:rsidP="00E86E84">
      <w:pPr>
        <w:spacing w:line="240" w:lineRule="auto"/>
        <w:rPr>
          <w:rFonts w:eastAsia="Times New Roman"/>
        </w:rPr>
      </w:pPr>
      <w:r w:rsidRPr="00576851">
        <w:rPr>
          <w:rFonts w:eastAsia="Times New Roman"/>
        </w:rPr>
        <w:lastRenderedPageBreak/>
        <w:t>After the BESS</w:t>
      </w:r>
      <w:r w:rsidR="008E0BD5">
        <w:rPr>
          <w:rFonts w:eastAsia="Times New Roman"/>
        </w:rPr>
        <w:t xml:space="preserve"> </w:t>
      </w:r>
      <w:r w:rsidRPr="00576851">
        <w:rPr>
          <w:rFonts w:eastAsia="Times New Roman"/>
        </w:rPr>
        <w:t xml:space="preserve">has been installed, </w:t>
      </w:r>
      <w:r w:rsidR="00C45130">
        <w:rPr>
          <w:rFonts w:eastAsia="Times New Roman"/>
        </w:rPr>
        <w:t>Seller</w:t>
      </w:r>
      <w:r w:rsidRPr="00576851">
        <w:rPr>
          <w:rFonts w:eastAsia="Times New Roman"/>
        </w:rPr>
        <w:t xml:space="preserve"> will perform comprehensive testing on the entire system to verify compliance with all requirements of this </w:t>
      </w:r>
      <w:r w:rsidR="00C41611">
        <w:rPr>
          <w:szCs w:val="20"/>
        </w:rPr>
        <w:t>Technical S</w:t>
      </w:r>
      <w:r w:rsidRPr="00576851">
        <w:rPr>
          <w:rFonts w:eastAsia="Times New Roman"/>
        </w:rPr>
        <w:t>pecification</w:t>
      </w:r>
      <w:r w:rsidR="000A5A1D">
        <w:rPr>
          <w:rFonts w:eastAsia="Times New Roman"/>
        </w:rPr>
        <w:t xml:space="preserve">. </w:t>
      </w:r>
      <w:r w:rsidR="003E0EB9">
        <w:t>Owner</w:t>
      </w:r>
      <w:r w:rsidRPr="00576851">
        <w:rPr>
          <w:rFonts w:eastAsia="Times New Roman"/>
        </w:rPr>
        <w:t xml:space="preserve"> </w:t>
      </w:r>
      <w:r w:rsidR="00FF2FEB">
        <w:rPr>
          <w:rFonts w:eastAsia="Times New Roman"/>
        </w:rPr>
        <w:t xml:space="preserve">may, at Owner’s discretion, </w:t>
      </w:r>
      <w:r w:rsidRPr="00576851">
        <w:rPr>
          <w:rFonts w:eastAsia="Times New Roman"/>
        </w:rPr>
        <w:t xml:space="preserve">witness these tests. </w:t>
      </w:r>
    </w:p>
    <w:p w:rsidR="00E86E84" w:rsidRPr="00576851" w:rsidRDefault="00E86E84" w:rsidP="00E86E84">
      <w:pPr>
        <w:spacing w:line="240" w:lineRule="auto"/>
        <w:rPr>
          <w:rFonts w:eastAsia="Times New Roman"/>
        </w:rPr>
      </w:pPr>
    </w:p>
    <w:p w:rsidR="00576851" w:rsidRDefault="00576851" w:rsidP="00E86E84">
      <w:pPr>
        <w:spacing w:line="240" w:lineRule="auto"/>
        <w:rPr>
          <w:rFonts w:eastAsia="Times New Roman"/>
        </w:rPr>
      </w:pPr>
      <w:r w:rsidRPr="00576851">
        <w:rPr>
          <w:rFonts w:eastAsia="Times New Roman"/>
        </w:rPr>
        <w:t>Special attention shall be given to demonstration of utility interface with Owner’s protection and SCADA/EMS control signals, circuits and functions</w:t>
      </w:r>
      <w:r w:rsidR="000A5A1D">
        <w:rPr>
          <w:rFonts w:eastAsia="Times New Roman"/>
        </w:rPr>
        <w:t xml:space="preserve">. </w:t>
      </w:r>
      <w:r w:rsidRPr="00576851">
        <w:rPr>
          <w:rFonts w:eastAsia="Times New Roman"/>
        </w:rPr>
        <w:t xml:space="preserve">Testing shall include, as a minimum, measurement of harmonic content and power factor at full and partial power levels for both charge and discharge. </w:t>
      </w:r>
    </w:p>
    <w:p w:rsidR="00E86E84" w:rsidRPr="00576851" w:rsidRDefault="00E86E84" w:rsidP="00E86E84">
      <w:pPr>
        <w:spacing w:line="240" w:lineRule="auto"/>
        <w:rPr>
          <w:rFonts w:eastAsia="Times New Roman"/>
        </w:rPr>
      </w:pPr>
    </w:p>
    <w:p w:rsidR="00576851" w:rsidRDefault="00576851" w:rsidP="00E86E84">
      <w:pPr>
        <w:spacing w:line="240" w:lineRule="auto"/>
        <w:rPr>
          <w:rFonts w:eastAsia="Times New Roman"/>
        </w:rPr>
      </w:pPr>
      <w:r w:rsidRPr="00576851">
        <w:rPr>
          <w:rFonts w:eastAsia="Times New Roman"/>
        </w:rPr>
        <w:t xml:space="preserve">Operation of all control, protective relaying, and instrumentation circuits shall be demonstrated by direct test if feasible or by simulating operating states for all parameters that cannot be directly tested. Automatic, local, and remote operation will be demonstrated. </w:t>
      </w:r>
    </w:p>
    <w:p w:rsidR="00E86E84" w:rsidRPr="00576851" w:rsidRDefault="00E86E84" w:rsidP="00E86E84">
      <w:pPr>
        <w:spacing w:line="240" w:lineRule="auto"/>
        <w:rPr>
          <w:rFonts w:eastAsia="Times New Roman"/>
        </w:rPr>
      </w:pPr>
    </w:p>
    <w:p w:rsidR="00576851" w:rsidRDefault="00C45130" w:rsidP="00E86E84">
      <w:pPr>
        <w:spacing w:line="240" w:lineRule="auto"/>
        <w:rPr>
          <w:rFonts w:eastAsia="Times New Roman"/>
        </w:rPr>
      </w:pPr>
      <w:r>
        <w:rPr>
          <w:rFonts w:eastAsia="Times New Roman"/>
        </w:rPr>
        <w:t>Seller</w:t>
      </w:r>
      <w:r w:rsidR="00576851" w:rsidRPr="00576851">
        <w:rPr>
          <w:rFonts w:eastAsia="Times New Roman"/>
        </w:rPr>
        <w:t xml:space="preserve"> shall perform any required modifications and repairs identified by the testing, prior to acceptance by </w:t>
      </w:r>
      <w:r w:rsidR="003E0EB9">
        <w:t>Owner</w:t>
      </w:r>
      <w:r w:rsidR="00576851" w:rsidRPr="00576851">
        <w:rPr>
          <w:rFonts w:eastAsia="Times New Roman"/>
        </w:rPr>
        <w:t xml:space="preserve">. </w:t>
      </w:r>
    </w:p>
    <w:p w:rsidR="00E86E84" w:rsidRPr="0071695E" w:rsidRDefault="00E86E84" w:rsidP="00E86E84">
      <w:pPr>
        <w:spacing w:line="240" w:lineRule="auto"/>
        <w:rPr>
          <w:rFonts w:eastAsia="Times New Roman"/>
        </w:rPr>
      </w:pPr>
    </w:p>
    <w:p w:rsidR="00E86E84" w:rsidRPr="0071695E" w:rsidRDefault="00576851" w:rsidP="001C4C02">
      <w:pPr>
        <w:pStyle w:val="Heading3"/>
      </w:pPr>
      <w:bookmarkStart w:id="222" w:name="_Toc42256524"/>
      <w:r w:rsidRPr="00B0677E">
        <w:t>Performance Verification</w:t>
      </w:r>
      <w:bookmarkEnd w:id="222"/>
    </w:p>
    <w:p w:rsidR="00576851" w:rsidRDefault="00576851" w:rsidP="00E86E84">
      <w:pPr>
        <w:spacing w:line="240" w:lineRule="auto"/>
        <w:rPr>
          <w:rFonts w:eastAsia="Times New Roman"/>
        </w:rPr>
      </w:pPr>
      <w:r w:rsidRPr="00576851">
        <w:rPr>
          <w:rFonts w:eastAsia="Times New Roman"/>
          <w:bCs/>
        </w:rPr>
        <w:t>The</w:t>
      </w:r>
      <w:r w:rsidRPr="00576851">
        <w:rPr>
          <w:rFonts w:eastAsia="Times New Roman"/>
          <w:b/>
          <w:bCs/>
        </w:rPr>
        <w:t xml:space="preserve"> </w:t>
      </w:r>
      <w:r w:rsidRPr="00576851">
        <w:rPr>
          <w:rFonts w:eastAsia="Times New Roman"/>
        </w:rPr>
        <w:t>BESS</w:t>
      </w:r>
      <w:r w:rsidR="008E0BD5">
        <w:rPr>
          <w:rFonts w:eastAsia="Times New Roman"/>
        </w:rPr>
        <w:t xml:space="preserve"> </w:t>
      </w:r>
      <w:r w:rsidRPr="00576851">
        <w:rPr>
          <w:rFonts w:eastAsia="Times New Roman"/>
        </w:rPr>
        <w:t xml:space="preserve">performance verification shall include tests as determined by </w:t>
      </w:r>
      <w:r w:rsidR="00C45130">
        <w:rPr>
          <w:rFonts w:eastAsia="Times New Roman"/>
        </w:rPr>
        <w:t>Seller</w:t>
      </w:r>
      <w:r w:rsidRPr="00576851">
        <w:rPr>
          <w:rFonts w:eastAsia="Times New Roman"/>
        </w:rPr>
        <w:t xml:space="preserve"> to verify that the performance criteria specified in these </w:t>
      </w:r>
      <w:r w:rsidR="00C41611">
        <w:rPr>
          <w:szCs w:val="20"/>
        </w:rPr>
        <w:t>Technical S</w:t>
      </w:r>
      <w:r w:rsidRPr="00576851">
        <w:rPr>
          <w:rFonts w:eastAsia="Times New Roman"/>
        </w:rPr>
        <w:t>pecifications can be met or exceeded</w:t>
      </w:r>
      <w:r w:rsidR="000A5A1D">
        <w:rPr>
          <w:rFonts w:eastAsia="Times New Roman"/>
        </w:rPr>
        <w:t xml:space="preserve">. </w:t>
      </w:r>
      <w:r w:rsidRPr="00576851">
        <w:rPr>
          <w:rFonts w:eastAsia="Times New Roman"/>
        </w:rPr>
        <w:t xml:space="preserve">Accordingly, </w:t>
      </w:r>
      <w:r w:rsidR="00C45130">
        <w:rPr>
          <w:rFonts w:eastAsia="Times New Roman"/>
        </w:rPr>
        <w:t>Seller</w:t>
      </w:r>
      <w:r w:rsidRPr="00576851">
        <w:rPr>
          <w:rFonts w:eastAsia="Times New Roman"/>
        </w:rPr>
        <w:t xml:space="preserve"> shall provide a total system performance verification plan to ensure correct BESS</w:t>
      </w:r>
      <w:r w:rsidR="008E0BD5">
        <w:rPr>
          <w:rFonts w:eastAsia="Times New Roman"/>
        </w:rPr>
        <w:t xml:space="preserve"> </w:t>
      </w:r>
      <w:r w:rsidRPr="00576851">
        <w:rPr>
          <w:rFonts w:eastAsia="Times New Roman"/>
        </w:rPr>
        <w:t xml:space="preserve">response to system disturbances and operating scenarios described in this </w:t>
      </w:r>
      <w:r w:rsidR="00C41611">
        <w:rPr>
          <w:szCs w:val="20"/>
        </w:rPr>
        <w:t>Technical S</w:t>
      </w:r>
      <w:r w:rsidRPr="00576851">
        <w:rPr>
          <w:rFonts w:eastAsia="Times New Roman"/>
        </w:rPr>
        <w:t>pecification</w:t>
      </w:r>
      <w:r w:rsidR="000A5A1D">
        <w:rPr>
          <w:rFonts w:eastAsia="Times New Roman"/>
        </w:rPr>
        <w:t xml:space="preserve">. </w:t>
      </w:r>
      <w:r w:rsidRPr="00576851">
        <w:rPr>
          <w:rFonts w:eastAsia="Times New Roman"/>
        </w:rPr>
        <w:t xml:space="preserve">The tests shall include, but not be limited to a </w:t>
      </w:r>
      <w:r w:rsidR="00EB76C4" w:rsidRPr="00576851">
        <w:rPr>
          <w:rFonts w:eastAsia="Times New Roman"/>
        </w:rPr>
        <w:t xml:space="preserve">constant </w:t>
      </w:r>
      <w:r w:rsidRPr="008B092B">
        <w:rPr>
          <w:rFonts w:eastAsia="Times New Roman"/>
        </w:rPr>
        <w:t>discharge</w:t>
      </w:r>
      <w:r w:rsidR="00965230">
        <w:rPr>
          <w:rFonts w:eastAsia="Times New Roman"/>
        </w:rPr>
        <w:t xml:space="preserve"> at </w:t>
      </w:r>
      <w:r w:rsidR="00990EF9">
        <w:rPr>
          <w:rFonts w:eastAsia="Times New Roman"/>
        </w:rPr>
        <w:t xml:space="preserve">the rated power and energy requirements listed in Table </w:t>
      </w:r>
      <w:r w:rsidR="0033377D">
        <w:rPr>
          <w:rFonts w:eastAsia="Times New Roman"/>
        </w:rPr>
        <w:t>5</w:t>
      </w:r>
      <w:r w:rsidRPr="008B092B">
        <w:rPr>
          <w:rFonts w:eastAsia="Times New Roman"/>
        </w:rPr>
        <w:t>,</w:t>
      </w:r>
      <w:r w:rsidRPr="00576851">
        <w:rPr>
          <w:rFonts w:eastAsia="Times New Roman"/>
        </w:rPr>
        <w:t xml:space="preserve"> or to maximum discharge limit. </w:t>
      </w:r>
    </w:p>
    <w:p w:rsidR="00E86E84" w:rsidRPr="00576851" w:rsidRDefault="00E86E84" w:rsidP="00E86E84">
      <w:pPr>
        <w:spacing w:line="240" w:lineRule="auto"/>
        <w:rPr>
          <w:rFonts w:eastAsia="Times New Roman"/>
        </w:rPr>
      </w:pPr>
    </w:p>
    <w:p w:rsidR="00576851" w:rsidRDefault="00576851" w:rsidP="00E86E84">
      <w:pPr>
        <w:spacing w:line="240" w:lineRule="auto"/>
        <w:rPr>
          <w:rFonts w:eastAsia="Times New Roman"/>
        </w:rPr>
      </w:pPr>
      <w:r w:rsidRPr="00576851">
        <w:rPr>
          <w:rFonts w:eastAsia="Times New Roman"/>
        </w:rPr>
        <w:t xml:space="preserve">The total system performance verification plan shall be submitted </w:t>
      </w:r>
      <w:r w:rsidRPr="00576851">
        <w:rPr>
          <w:rFonts w:eastAsia="Times New Roman"/>
          <w:bCs/>
        </w:rPr>
        <w:t xml:space="preserve">to </w:t>
      </w:r>
      <w:r w:rsidR="003E0EB9">
        <w:t>Owner</w:t>
      </w:r>
      <w:r w:rsidRPr="00576851">
        <w:rPr>
          <w:rFonts w:eastAsia="Times New Roman"/>
          <w:bCs/>
        </w:rPr>
        <w:t xml:space="preserve"> for review and approval </w:t>
      </w:r>
      <w:r w:rsidRPr="00576851">
        <w:rPr>
          <w:rFonts w:eastAsia="Times New Roman"/>
        </w:rPr>
        <w:t>60 days prior to BESS</w:t>
      </w:r>
      <w:r w:rsidR="008E0BD5">
        <w:rPr>
          <w:rFonts w:eastAsia="Times New Roman"/>
        </w:rPr>
        <w:t xml:space="preserve"> </w:t>
      </w:r>
      <w:r w:rsidRPr="00576851">
        <w:rPr>
          <w:rFonts w:eastAsia="Times New Roman"/>
        </w:rPr>
        <w:t>performance tests</w:t>
      </w:r>
      <w:r w:rsidR="000A5A1D">
        <w:rPr>
          <w:rFonts w:eastAsia="Times New Roman"/>
        </w:rPr>
        <w:t xml:space="preserve">. </w:t>
      </w:r>
    </w:p>
    <w:p w:rsidR="00E86E84" w:rsidRPr="00576851" w:rsidRDefault="00E86E84" w:rsidP="00443500">
      <w:pPr>
        <w:spacing w:line="240" w:lineRule="auto"/>
        <w:ind w:left="720"/>
        <w:rPr>
          <w:rFonts w:eastAsia="Times New Roman"/>
        </w:rPr>
      </w:pPr>
    </w:p>
    <w:p w:rsidR="00576851" w:rsidRPr="00576851" w:rsidRDefault="00576851" w:rsidP="00E86E84">
      <w:pPr>
        <w:spacing w:line="240" w:lineRule="auto"/>
        <w:rPr>
          <w:rFonts w:eastAsia="Times New Roman"/>
        </w:rPr>
      </w:pPr>
      <w:r w:rsidRPr="00576851">
        <w:rPr>
          <w:rFonts w:eastAsia="Times New Roman"/>
        </w:rPr>
        <w:t xml:space="preserve">Each discharge cycle, as determined by </w:t>
      </w:r>
      <w:r w:rsidR="00C45130">
        <w:rPr>
          <w:rFonts w:eastAsia="Times New Roman"/>
        </w:rPr>
        <w:t>Seller</w:t>
      </w:r>
      <w:r w:rsidRPr="00576851">
        <w:rPr>
          <w:rFonts w:eastAsia="Times New Roman"/>
        </w:rPr>
        <w:t xml:space="preserve">, shall be followed by </w:t>
      </w:r>
      <w:r w:rsidR="00C45130">
        <w:rPr>
          <w:rFonts w:eastAsia="Times New Roman"/>
        </w:rPr>
        <w:t>Seller</w:t>
      </w:r>
      <w:r w:rsidRPr="00576851">
        <w:rPr>
          <w:rFonts w:eastAsia="Times New Roman"/>
        </w:rPr>
        <w:t xml:space="preserve"> specified normal charge cycle. </w:t>
      </w:r>
    </w:p>
    <w:p w:rsidR="006F74A3" w:rsidRDefault="006F74A3" w:rsidP="00E86E84">
      <w:pPr>
        <w:spacing w:line="240" w:lineRule="auto"/>
        <w:rPr>
          <w:rFonts w:eastAsia="Times New Roman"/>
        </w:rPr>
      </w:pPr>
    </w:p>
    <w:p w:rsidR="00E86E84" w:rsidRDefault="00576851" w:rsidP="00E86E84">
      <w:pPr>
        <w:spacing w:line="240" w:lineRule="auto"/>
        <w:rPr>
          <w:rFonts w:eastAsia="Times New Roman"/>
        </w:rPr>
      </w:pPr>
      <w:r w:rsidRPr="00576851">
        <w:rPr>
          <w:rFonts w:eastAsia="Times New Roman"/>
        </w:rPr>
        <w:t xml:space="preserve">Ramp up/down tests shall be performed to demonstrate the BESS meets the specifications for the different operating modes. </w:t>
      </w:r>
    </w:p>
    <w:p w:rsidR="00E86E84" w:rsidRDefault="00E86E84" w:rsidP="00E86E84">
      <w:pPr>
        <w:spacing w:line="240" w:lineRule="auto"/>
        <w:rPr>
          <w:rFonts w:eastAsia="Times New Roman"/>
        </w:rPr>
      </w:pPr>
    </w:p>
    <w:p w:rsidR="00576851" w:rsidRDefault="00576851" w:rsidP="00E86E84">
      <w:pPr>
        <w:spacing w:line="240" w:lineRule="auto"/>
        <w:rPr>
          <w:rFonts w:eastAsia="Times New Roman"/>
        </w:rPr>
      </w:pPr>
      <w:r w:rsidRPr="00576851">
        <w:rPr>
          <w:rFonts w:eastAsia="Times New Roman"/>
        </w:rPr>
        <w:t xml:space="preserve">These tests shall demonstrate that the BESS capabilities, efficiencies, response, and features are as proposed by </w:t>
      </w:r>
      <w:r w:rsidR="00C45130">
        <w:rPr>
          <w:rFonts w:eastAsia="Times New Roman"/>
        </w:rPr>
        <w:t>Seller</w:t>
      </w:r>
      <w:r w:rsidRPr="00576851">
        <w:rPr>
          <w:rFonts w:eastAsia="Times New Roman"/>
        </w:rPr>
        <w:t xml:space="preserve">. </w:t>
      </w:r>
    </w:p>
    <w:p w:rsidR="00E86E84" w:rsidRPr="00576851" w:rsidRDefault="00E86E84" w:rsidP="00E86E84">
      <w:pPr>
        <w:spacing w:line="240" w:lineRule="auto"/>
        <w:rPr>
          <w:rFonts w:eastAsia="Times New Roman"/>
        </w:rPr>
      </w:pPr>
    </w:p>
    <w:p w:rsidR="00576851" w:rsidRDefault="003E0EB9" w:rsidP="00E86E84">
      <w:pPr>
        <w:spacing w:line="240" w:lineRule="auto"/>
        <w:rPr>
          <w:rFonts w:eastAsia="Times New Roman"/>
        </w:rPr>
      </w:pPr>
      <w:r>
        <w:t>Owner</w:t>
      </w:r>
      <w:r w:rsidR="00576851" w:rsidRPr="00576851">
        <w:rPr>
          <w:rFonts w:eastAsia="Times New Roman"/>
        </w:rPr>
        <w:t xml:space="preserve"> will not accept the BESS</w:t>
      </w:r>
      <w:r w:rsidR="008E0BD5">
        <w:rPr>
          <w:rFonts w:eastAsia="Times New Roman"/>
        </w:rPr>
        <w:t xml:space="preserve"> </w:t>
      </w:r>
      <w:r w:rsidR="00576851" w:rsidRPr="00576851">
        <w:rPr>
          <w:rFonts w:eastAsia="Times New Roman"/>
        </w:rPr>
        <w:t xml:space="preserve">until all acceptance tests have been successfully completed and all provisions of the contract have been met. </w:t>
      </w:r>
    </w:p>
    <w:p w:rsidR="00E86E84" w:rsidRPr="00576851" w:rsidRDefault="00E86E84" w:rsidP="00E86E84">
      <w:pPr>
        <w:spacing w:line="240" w:lineRule="auto"/>
        <w:rPr>
          <w:rFonts w:eastAsia="Times New Roman"/>
        </w:rPr>
      </w:pPr>
    </w:p>
    <w:p w:rsidR="00E86E84" w:rsidRPr="0071695E" w:rsidRDefault="0071695E" w:rsidP="001C4C02">
      <w:pPr>
        <w:pStyle w:val="Heading3"/>
      </w:pPr>
      <w:bookmarkStart w:id="223" w:name="_Toc42256525"/>
      <w:r w:rsidRPr="00B0677E">
        <w:t>Actual Operating Experience</w:t>
      </w:r>
      <w:bookmarkEnd w:id="223"/>
      <w:r w:rsidR="00576851" w:rsidRPr="0071695E">
        <w:t xml:space="preserve"> </w:t>
      </w:r>
    </w:p>
    <w:p w:rsidR="00576851" w:rsidRDefault="00576851" w:rsidP="00E86E84">
      <w:pPr>
        <w:spacing w:line="240" w:lineRule="auto"/>
        <w:rPr>
          <w:rFonts w:eastAsia="Times New Roman"/>
        </w:rPr>
      </w:pPr>
      <w:r w:rsidRPr="00576851">
        <w:rPr>
          <w:rFonts w:eastAsia="Times New Roman"/>
        </w:rPr>
        <w:t>It may not be possible due to system constraints to test all facets of the BESS</w:t>
      </w:r>
      <w:r w:rsidR="00965230">
        <w:rPr>
          <w:rFonts w:eastAsia="Times New Roman"/>
        </w:rPr>
        <w:t xml:space="preserve"> </w:t>
      </w:r>
      <w:r w:rsidRPr="00576851">
        <w:rPr>
          <w:rFonts w:eastAsia="Times New Roman"/>
        </w:rPr>
        <w:t>function as part of the performance verification tests specified above</w:t>
      </w:r>
      <w:r w:rsidR="000A5A1D">
        <w:rPr>
          <w:rFonts w:eastAsia="Times New Roman"/>
        </w:rPr>
        <w:t xml:space="preserve">. </w:t>
      </w:r>
      <w:r w:rsidRPr="00576851">
        <w:rPr>
          <w:rFonts w:eastAsia="Times New Roman"/>
        </w:rPr>
        <w:t>The actual operating experience of the BESS</w:t>
      </w:r>
      <w:r w:rsidR="00965230">
        <w:rPr>
          <w:rFonts w:eastAsia="Times New Roman"/>
        </w:rPr>
        <w:t xml:space="preserve"> and PV</w:t>
      </w:r>
      <w:r w:rsidRPr="00576851">
        <w:rPr>
          <w:rFonts w:eastAsia="Times New Roman"/>
        </w:rPr>
        <w:t xml:space="preserve"> system through the availability guarantee period shall be deemed an extension of the performance verification tests. </w:t>
      </w:r>
    </w:p>
    <w:p w:rsidR="00E86E84" w:rsidRPr="00576851" w:rsidRDefault="00E86E84" w:rsidP="00E86E84">
      <w:pPr>
        <w:spacing w:line="240" w:lineRule="auto"/>
        <w:rPr>
          <w:rFonts w:eastAsia="Times New Roman"/>
        </w:rPr>
      </w:pPr>
    </w:p>
    <w:p w:rsidR="00576851" w:rsidRDefault="00576851" w:rsidP="00E86E84">
      <w:pPr>
        <w:spacing w:line="240" w:lineRule="auto"/>
        <w:rPr>
          <w:rFonts w:eastAsia="Times New Roman"/>
        </w:rPr>
      </w:pPr>
      <w:r w:rsidRPr="00576851">
        <w:rPr>
          <w:rFonts w:eastAsia="Times New Roman"/>
        </w:rPr>
        <w:t xml:space="preserve">Actual operating experience will be documented through </w:t>
      </w:r>
      <w:r w:rsidR="00C45130">
        <w:rPr>
          <w:rFonts w:eastAsia="Times New Roman"/>
        </w:rPr>
        <w:t>Seller</w:t>
      </w:r>
      <w:r w:rsidRPr="00576851">
        <w:rPr>
          <w:rFonts w:eastAsia="Times New Roman"/>
        </w:rPr>
        <w:t xml:space="preserve"> furnished sequence of event recorders, digital fault recorders and other system monitoring equipment capable of identifying system disturbances and associated BESS</w:t>
      </w:r>
      <w:r w:rsidR="00965230">
        <w:rPr>
          <w:rFonts w:eastAsia="Times New Roman"/>
        </w:rPr>
        <w:t xml:space="preserve"> </w:t>
      </w:r>
      <w:r w:rsidRPr="00576851">
        <w:rPr>
          <w:rFonts w:eastAsia="Times New Roman"/>
        </w:rPr>
        <w:t>performance</w:t>
      </w:r>
      <w:r w:rsidR="000A5A1D">
        <w:rPr>
          <w:rFonts w:eastAsia="Times New Roman"/>
        </w:rPr>
        <w:t xml:space="preserve">. </w:t>
      </w:r>
      <w:r w:rsidRPr="00576851">
        <w:rPr>
          <w:rFonts w:eastAsia="Times New Roman"/>
        </w:rPr>
        <w:t xml:space="preserve">Additional information may be provided by monitoring equipment installed by </w:t>
      </w:r>
      <w:r w:rsidR="003E0EB9">
        <w:t>Owner</w:t>
      </w:r>
      <w:r w:rsidRPr="00576851">
        <w:rPr>
          <w:rFonts w:eastAsia="Times New Roman"/>
        </w:rPr>
        <w:t xml:space="preserve"> at other locations. </w:t>
      </w:r>
    </w:p>
    <w:p w:rsidR="00E86E84" w:rsidRPr="00576851" w:rsidRDefault="00E86E84" w:rsidP="00E86E84">
      <w:pPr>
        <w:spacing w:line="240" w:lineRule="auto"/>
        <w:rPr>
          <w:rFonts w:eastAsia="Times New Roman"/>
        </w:rPr>
      </w:pPr>
    </w:p>
    <w:p w:rsidR="00576851" w:rsidRDefault="00576851" w:rsidP="00E86E84">
      <w:pPr>
        <w:spacing w:line="240" w:lineRule="auto"/>
        <w:rPr>
          <w:rFonts w:eastAsia="Times New Roman"/>
        </w:rPr>
      </w:pPr>
      <w:r w:rsidRPr="00576851">
        <w:rPr>
          <w:rFonts w:eastAsia="Times New Roman"/>
        </w:rPr>
        <w:lastRenderedPageBreak/>
        <w:t>Documented failure or malfunctions of any BESS</w:t>
      </w:r>
      <w:r w:rsidR="00965230">
        <w:rPr>
          <w:rFonts w:eastAsia="Times New Roman"/>
        </w:rPr>
        <w:t xml:space="preserve"> </w:t>
      </w:r>
      <w:r w:rsidRPr="00576851">
        <w:rPr>
          <w:rFonts w:eastAsia="Times New Roman"/>
        </w:rPr>
        <w:t>component during the availability guarantee period shall be deemed as a failure of the system commissioning test</w:t>
      </w:r>
      <w:r w:rsidR="000A5A1D">
        <w:rPr>
          <w:rFonts w:eastAsia="Times New Roman"/>
        </w:rPr>
        <w:t xml:space="preserve">. </w:t>
      </w:r>
      <w:r w:rsidR="00C45130">
        <w:rPr>
          <w:rFonts w:eastAsia="Times New Roman"/>
        </w:rPr>
        <w:t>Seller</w:t>
      </w:r>
      <w:r w:rsidRPr="00576851">
        <w:rPr>
          <w:rFonts w:eastAsia="Times New Roman"/>
        </w:rPr>
        <w:t xml:space="preserve"> shall, at no cost to </w:t>
      </w:r>
      <w:r w:rsidR="003E0EB9">
        <w:t>Owner</w:t>
      </w:r>
      <w:r w:rsidRPr="00576851">
        <w:rPr>
          <w:rFonts w:eastAsia="Times New Roman"/>
        </w:rPr>
        <w:t>, make the necessary repairs, replacements, modification or adjustment to prevent the same failure or malfunction from occurring again</w:t>
      </w:r>
      <w:r w:rsidR="000A5A1D">
        <w:rPr>
          <w:rFonts w:eastAsia="Times New Roman"/>
        </w:rPr>
        <w:t xml:space="preserve">. </w:t>
      </w:r>
      <w:r w:rsidRPr="00576851">
        <w:rPr>
          <w:rFonts w:eastAsia="Times New Roman"/>
        </w:rPr>
        <w:t>The replacement of certain BESS</w:t>
      </w:r>
      <w:r w:rsidR="00965230">
        <w:rPr>
          <w:rFonts w:eastAsia="Times New Roman"/>
        </w:rPr>
        <w:t xml:space="preserve"> </w:t>
      </w:r>
      <w:r w:rsidRPr="00576851">
        <w:rPr>
          <w:rFonts w:eastAsia="Times New Roman"/>
        </w:rPr>
        <w:t xml:space="preserve">components in response to a system failure may necessitate, at the discretion of </w:t>
      </w:r>
      <w:r w:rsidR="003E0EB9">
        <w:t>Owner</w:t>
      </w:r>
      <w:r w:rsidRPr="00576851">
        <w:rPr>
          <w:rFonts w:eastAsia="Times New Roman"/>
        </w:rPr>
        <w:t xml:space="preserve">, the duplication of certain performance verification tests which shall be performed at </w:t>
      </w:r>
      <w:r w:rsidR="00C45130">
        <w:rPr>
          <w:rFonts w:eastAsia="Times New Roman"/>
        </w:rPr>
        <w:t>Seller</w:t>
      </w:r>
      <w:r w:rsidRPr="00576851">
        <w:rPr>
          <w:rFonts w:eastAsia="Times New Roman"/>
        </w:rPr>
        <w:t xml:space="preserve">’s expense. </w:t>
      </w:r>
    </w:p>
    <w:p w:rsidR="00E86E84" w:rsidRPr="0071695E" w:rsidRDefault="00E86E84" w:rsidP="00E86E84">
      <w:pPr>
        <w:spacing w:line="240" w:lineRule="auto"/>
        <w:rPr>
          <w:rFonts w:eastAsia="Times New Roman"/>
        </w:rPr>
      </w:pPr>
    </w:p>
    <w:p w:rsidR="00E86E84" w:rsidRPr="0071695E" w:rsidRDefault="0071695E" w:rsidP="003D344A">
      <w:pPr>
        <w:pStyle w:val="Heading3"/>
        <w:keepNext/>
      </w:pPr>
      <w:bookmarkStart w:id="224" w:name="_Toc42256526"/>
      <w:r w:rsidRPr="00B0677E">
        <w:t>Other Compliance Tests</w:t>
      </w:r>
      <w:bookmarkEnd w:id="224"/>
    </w:p>
    <w:p w:rsidR="00576851" w:rsidRDefault="00C45130" w:rsidP="00E86E84">
      <w:pPr>
        <w:spacing w:line="240" w:lineRule="auto"/>
        <w:rPr>
          <w:rFonts w:eastAsia="Times New Roman"/>
        </w:rPr>
      </w:pPr>
      <w:r>
        <w:rPr>
          <w:rFonts w:eastAsia="Times New Roman"/>
        </w:rPr>
        <w:t>Seller</w:t>
      </w:r>
      <w:r w:rsidR="00576851" w:rsidRPr="00576851">
        <w:rPr>
          <w:rFonts w:eastAsia="Times New Roman"/>
        </w:rPr>
        <w:t xml:space="preserve"> is responsible for obtaining before and after BESS</w:t>
      </w:r>
      <w:r w:rsidR="00D035DB">
        <w:rPr>
          <w:rFonts w:eastAsia="Times New Roman"/>
        </w:rPr>
        <w:t xml:space="preserve"> </w:t>
      </w:r>
      <w:r w:rsidR="00576851" w:rsidRPr="00576851">
        <w:rPr>
          <w:rFonts w:eastAsia="Times New Roman"/>
        </w:rPr>
        <w:t xml:space="preserve">installation measurements to ensure the </w:t>
      </w:r>
      <w:r w:rsidR="00D035DB">
        <w:rPr>
          <w:rFonts w:eastAsia="Times New Roman"/>
        </w:rPr>
        <w:t>P</w:t>
      </w:r>
      <w:r w:rsidR="0054214C">
        <w:rPr>
          <w:rFonts w:eastAsia="Times New Roman"/>
        </w:rPr>
        <w:t>roject</w:t>
      </w:r>
      <w:r w:rsidR="00D035DB" w:rsidRPr="00576851">
        <w:rPr>
          <w:rFonts w:eastAsia="Times New Roman"/>
        </w:rPr>
        <w:t xml:space="preserve"> </w:t>
      </w:r>
      <w:r w:rsidR="00576851" w:rsidRPr="00576851">
        <w:rPr>
          <w:rFonts w:eastAsia="Times New Roman"/>
        </w:rPr>
        <w:t xml:space="preserve">complies with this </w:t>
      </w:r>
      <w:r w:rsidR="00C41611">
        <w:rPr>
          <w:szCs w:val="20"/>
        </w:rPr>
        <w:t>Technical S</w:t>
      </w:r>
      <w:r w:rsidR="00576851" w:rsidRPr="00576851">
        <w:rPr>
          <w:rFonts w:eastAsia="Times New Roman"/>
        </w:rPr>
        <w:t xml:space="preserve">pecification in the following areas. </w:t>
      </w:r>
      <w:r w:rsidR="003E0EB9">
        <w:t>Owner</w:t>
      </w:r>
      <w:r w:rsidR="00576851" w:rsidRPr="00576851">
        <w:rPr>
          <w:rFonts w:eastAsia="Times New Roman"/>
        </w:rPr>
        <w:t xml:space="preserve"> reserves the right to perform (or request others to perform), at </w:t>
      </w:r>
      <w:r w:rsidR="003E0EB9">
        <w:t>Owner</w:t>
      </w:r>
      <w:r w:rsidR="00576851" w:rsidRPr="00576851">
        <w:rPr>
          <w:rFonts w:eastAsia="Times New Roman"/>
        </w:rPr>
        <w:t xml:space="preserve">’s expense, identical compliance test measurements for the following: </w:t>
      </w:r>
    </w:p>
    <w:p w:rsidR="00E86E84" w:rsidRPr="00576851" w:rsidRDefault="00E86E84" w:rsidP="00E86E84">
      <w:pPr>
        <w:spacing w:line="240" w:lineRule="auto"/>
        <w:ind w:left="720"/>
        <w:rPr>
          <w:rFonts w:eastAsia="Times New Roman"/>
        </w:rPr>
      </w:pPr>
    </w:p>
    <w:p w:rsidR="00576851" w:rsidRPr="00E86E84" w:rsidRDefault="00576851" w:rsidP="00980396">
      <w:pPr>
        <w:pStyle w:val="ListParagraph"/>
        <w:numPr>
          <w:ilvl w:val="0"/>
          <w:numId w:val="13"/>
        </w:numPr>
        <w:spacing w:after="120"/>
        <w:ind w:left="547"/>
        <w:contextualSpacing w:val="0"/>
        <w:rPr>
          <w:sz w:val="22"/>
          <w:szCs w:val="22"/>
        </w:rPr>
      </w:pPr>
      <w:r w:rsidRPr="00E86E84">
        <w:rPr>
          <w:sz w:val="22"/>
          <w:szCs w:val="22"/>
        </w:rPr>
        <w:t xml:space="preserve">Broadband frequency signal strength and noise voltage </w:t>
      </w:r>
    </w:p>
    <w:p w:rsidR="00576851" w:rsidRPr="00E86E84" w:rsidRDefault="00576851" w:rsidP="00980396">
      <w:pPr>
        <w:pStyle w:val="ListParagraph"/>
        <w:numPr>
          <w:ilvl w:val="0"/>
          <w:numId w:val="13"/>
        </w:numPr>
        <w:spacing w:after="120"/>
        <w:ind w:left="547"/>
        <w:contextualSpacing w:val="0"/>
        <w:rPr>
          <w:sz w:val="22"/>
          <w:szCs w:val="22"/>
        </w:rPr>
      </w:pPr>
      <w:r w:rsidRPr="00E86E84">
        <w:rPr>
          <w:sz w:val="22"/>
          <w:szCs w:val="22"/>
        </w:rPr>
        <w:t xml:space="preserve">Harmonic voltages and currents </w:t>
      </w:r>
    </w:p>
    <w:p w:rsidR="00432E33" w:rsidRDefault="00576851" w:rsidP="00980396">
      <w:pPr>
        <w:pStyle w:val="ListParagraph"/>
        <w:numPr>
          <w:ilvl w:val="0"/>
          <w:numId w:val="13"/>
        </w:numPr>
        <w:ind w:left="547"/>
        <w:contextualSpacing w:val="0"/>
        <w:rPr>
          <w:sz w:val="22"/>
          <w:szCs w:val="22"/>
        </w:rPr>
      </w:pPr>
      <w:r w:rsidRPr="00E86E84">
        <w:rPr>
          <w:sz w:val="22"/>
          <w:szCs w:val="22"/>
        </w:rPr>
        <w:t xml:space="preserve">Audible noise measurements </w:t>
      </w:r>
    </w:p>
    <w:p w:rsidR="00B25B5F" w:rsidRPr="00B25B5F" w:rsidRDefault="00B25B5F" w:rsidP="00B25B5F"/>
    <w:p w:rsidR="00432E33" w:rsidRDefault="00432E33" w:rsidP="000A2D44">
      <w:pPr>
        <w:pStyle w:val="Heading2"/>
      </w:pPr>
      <w:bookmarkStart w:id="225" w:name="_Toc42256527"/>
      <w:r>
        <w:t>Commissioning and Startup</w:t>
      </w:r>
      <w:bookmarkEnd w:id="225"/>
      <w:r w:rsidRPr="00A561FF">
        <w:rPr>
          <w:color w:val="FF0000"/>
        </w:rPr>
        <w:t xml:space="preserve"> </w:t>
      </w:r>
    </w:p>
    <w:p w:rsidR="00432E33" w:rsidRDefault="00C45130" w:rsidP="00432E33">
      <w:pPr>
        <w:spacing w:line="240" w:lineRule="auto"/>
      </w:pPr>
      <w:r>
        <w:t>Seller</w:t>
      </w:r>
      <w:r w:rsidR="00432E33" w:rsidRPr="00D75AD9">
        <w:t xml:space="preserve"> shall provide </w:t>
      </w:r>
      <w:r w:rsidR="00432E33">
        <w:t xml:space="preserve">a </w:t>
      </w:r>
      <w:r w:rsidR="00432E33" w:rsidRPr="00D75AD9">
        <w:t xml:space="preserve">commissioning and startup plan for the </w:t>
      </w:r>
      <w:r w:rsidR="00432E33">
        <w:t>Project</w:t>
      </w:r>
      <w:r w:rsidR="00432E33" w:rsidRPr="00D75AD9">
        <w:t xml:space="preserve">. </w:t>
      </w:r>
    </w:p>
    <w:p w:rsidR="00432E33" w:rsidRPr="00D75AD9" w:rsidRDefault="00432E33" w:rsidP="00432E33">
      <w:pPr>
        <w:spacing w:line="240" w:lineRule="auto"/>
      </w:pPr>
    </w:p>
    <w:p w:rsidR="00432E33" w:rsidRDefault="00C45130" w:rsidP="00432E33">
      <w:pPr>
        <w:spacing w:line="240" w:lineRule="auto"/>
      </w:pPr>
      <w:r>
        <w:t>Seller</w:t>
      </w:r>
      <w:r w:rsidR="00432E33" w:rsidRPr="00D75AD9">
        <w:t xml:space="preserve"> shall coordinate with Owner to develop an acceptable commissioning plan that includes a checkout and startup procedure. This work will assure: that systems are activated in a manner that is safe for personnel as well as for the equipment, that </w:t>
      </w:r>
      <w:r>
        <w:t>Seller</w:t>
      </w:r>
      <w:r w:rsidR="00432E33" w:rsidRPr="00D75AD9">
        <w:t xml:space="preserve"> work is complete and according to the contract documents, and that the systems perform as required by the contract documents and are ready to be turned over to Owner. As the construction and installation of the systems nears completion, </w:t>
      </w:r>
      <w:r>
        <w:t>Seller</w:t>
      </w:r>
      <w:r w:rsidR="00432E33" w:rsidRPr="00D75AD9">
        <w:t xml:space="preserve"> </w:t>
      </w:r>
      <w:r w:rsidR="004F7710">
        <w:t xml:space="preserve">and Owner </w:t>
      </w:r>
      <w:r w:rsidR="00432E33" w:rsidRPr="00D75AD9">
        <w:t>shall prepare punch lists and conduct system walk-downs, sub-system and system checkouts, startups, testing, and turnovers.</w:t>
      </w:r>
    </w:p>
    <w:p w:rsidR="00432E33" w:rsidRPr="00D75AD9" w:rsidRDefault="00432E33" w:rsidP="00432E33">
      <w:pPr>
        <w:spacing w:line="240" w:lineRule="auto"/>
      </w:pPr>
    </w:p>
    <w:p w:rsidR="00432E33" w:rsidRDefault="00432E33" w:rsidP="00432E33">
      <w:pPr>
        <w:spacing w:line="240" w:lineRule="auto"/>
      </w:pPr>
      <w:r w:rsidRPr="00D75AD9">
        <w:t xml:space="preserve">The final approved Acceptance Test and Commissioning Procedures shall, at minimum, include the following: </w:t>
      </w:r>
    </w:p>
    <w:p w:rsidR="00432E33" w:rsidRPr="00D75AD9" w:rsidRDefault="00432E33" w:rsidP="00432E33">
      <w:pPr>
        <w:spacing w:line="240" w:lineRule="auto"/>
      </w:pPr>
    </w:p>
    <w:p w:rsidR="00432E33" w:rsidRPr="00D75AD9" w:rsidRDefault="00432E33" w:rsidP="00980396">
      <w:pPr>
        <w:numPr>
          <w:ilvl w:val="0"/>
          <w:numId w:val="20"/>
        </w:numPr>
        <w:spacing w:after="120" w:line="240" w:lineRule="auto"/>
      </w:pPr>
      <w:r w:rsidRPr="00D75AD9">
        <w:t>Safety plan during startup and commissioning</w:t>
      </w:r>
      <w:r>
        <w:t>.</w:t>
      </w:r>
    </w:p>
    <w:p w:rsidR="00432E33" w:rsidRPr="00D75AD9" w:rsidRDefault="00432E33" w:rsidP="00980396">
      <w:pPr>
        <w:numPr>
          <w:ilvl w:val="0"/>
          <w:numId w:val="20"/>
        </w:numPr>
        <w:spacing w:after="120" w:line="240" w:lineRule="auto"/>
      </w:pPr>
      <w:r w:rsidRPr="00D75AD9">
        <w:t>Review of all QA/QC testing on the DC and AC sides of inverters</w:t>
      </w:r>
      <w:r>
        <w:t>.</w:t>
      </w:r>
    </w:p>
    <w:p w:rsidR="00432E33" w:rsidRPr="00D75AD9" w:rsidRDefault="00432E33" w:rsidP="00980396">
      <w:pPr>
        <w:numPr>
          <w:ilvl w:val="0"/>
          <w:numId w:val="20"/>
        </w:numPr>
        <w:spacing w:after="120" w:line="240" w:lineRule="auto"/>
      </w:pPr>
      <w:r w:rsidRPr="00D75AD9">
        <w:t xml:space="preserve">Detailed procedure for </w:t>
      </w:r>
      <w:r>
        <w:t>Project</w:t>
      </w:r>
      <w:r w:rsidRPr="00D75AD9">
        <w:t xml:space="preserve"> startup, including switching sequencing</w:t>
      </w:r>
      <w:r>
        <w:t>.</w:t>
      </w:r>
    </w:p>
    <w:p w:rsidR="00432E33" w:rsidRPr="00D75AD9" w:rsidRDefault="00432E33" w:rsidP="00980396">
      <w:pPr>
        <w:numPr>
          <w:ilvl w:val="0"/>
          <w:numId w:val="20"/>
        </w:numPr>
        <w:spacing w:after="120" w:line="240" w:lineRule="auto"/>
      </w:pPr>
      <w:r w:rsidRPr="00D75AD9">
        <w:t>Confirm testing and energizing inverters in conformance with manufacturer’s recommended procedures; note operating voltages; and confirm inverter is performing as expected</w:t>
      </w:r>
      <w:r>
        <w:t>.</w:t>
      </w:r>
    </w:p>
    <w:p w:rsidR="00432E33" w:rsidRPr="00D75AD9" w:rsidRDefault="00432E33" w:rsidP="00980396">
      <w:pPr>
        <w:numPr>
          <w:ilvl w:val="0"/>
          <w:numId w:val="20"/>
        </w:numPr>
        <w:spacing w:after="120" w:line="240" w:lineRule="auto"/>
      </w:pPr>
      <w:r w:rsidRPr="00D75AD9">
        <w:t>Testing the system control and monitoring system to verify that it is performing correctly</w:t>
      </w:r>
      <w:r>
        <w:t>.</w:t>
      </w:r>
    </w:p>
    <w:p w:rsidR="00432E33" w:rsidRPr="00D75AD9" w:rsidRDefault="00432E33" w:rsidP="00980396">
      <w:pPr>
        <w:numPr>
          <w:ilvl w:val="0"/>
          <w:numId w:val="20"/>
        </w:numPr>
        <w:spacing w:after="120" w:line="240" w:lineRule="auto"/>
      </w:pPr>
      <w:r w:rsidRPr="00D75AD9">
        <w:t>Testing the communication system for offsite monitoring</w:t>
      </w:r>
      <w:r>
        <w:t>.</w:t>
      </w:r>
    </w:p>
    <w:p w:rsidR="00432E33" w:rsidRPr="00D75AD9" w:rsidRDefault="00432E33" w:rsidP="00980396">
      <w:pPr>
        <w:numPr>
          <w:ilvl w:val="0"/>
          <w:numId w:val="20"/>
        </w:numPr>
        <w:spacing w:after="120" w:line="240" w:lineRule="auto"/>
      </w:pPr>
      <w:r w:rsidRPr="00D75AD9">
        <w:t xml:space="preserve">Testing the </w:t>
      </w:r>
      <w:r>
        <w:t>Project</w:t>
      </w:r>
      <w:r w:rsidRPr="00D75AD9">
        <w:t xml:space="preserve"> metering and protective relaying to verify they meet utility requirements</w:t>
      </w:r>
      <w:r>
        <w:t>.</w:t>
      </w:r>
      <w:r w:rsidRPr="00D75AD9">
        <w:t xml:space="preserve"> </w:t>
      </w:r>
    </w:p>
    <w:p w:rsidR="00432E33" w:rsidRPr="00D75AD9" w:rsidRDefault="00432E33" w:rsidP="00980396">
      <w:pPr>
        <w:numPr>
          <w:ilvl w:val="0"/>
          <w:numId w:val="20"/>
        </w:numPr>
        <w:spacing w:after="120" w:line="240" w:lineRule="auto"/>
      </w:pPr>
      <w:r w:rsidRPr="00D75AD9">
        <w:t>Detailed procedure for interface and initialization with the grid</w:t>
      </w:r>
      <w:r>
        <w:t xml:space="preserve"> and completion of all Transmission Provider forms </w:t>
      </w:r>
      <w:r w:rsidR="00D4005E">
        <w:t xml:space="preserve">to be provided prior to construction. </w:t>
      </w:r>
      <w:r w:rsidRPr="00D75AD9">
        <w:t xml:space="preserve"> </w:t>
      </w:r>
    </w:p>
    <w:p w:rsidR="00432E33" w:rsidRPr="00D75AD9" w:rsidRDefault="00432E33" w:rsidP="00980396">
      <w:pPr>
        <w:numPr>
          <w:ilvl w:val="0"/>
          <w:numId w:val="20"/>
        </w:numPr>
        <w:spacing w:after="120" w:line="240" w:lineRule="auto"/>
      </w:pPr>
      <w:r w:rsidRPr="00D75AD9">
        <w:t>Documentation of successful startup and commissioning procedure</w:t>
      </w:r>
      <w:r>
        <w:t>.</w:t>
      </w:r>
    </w:p>
    <w:p w:rsidR="00576851" w:rsidRDefault="00432E33" w:rsidP="00980396">
      <w:pPr>
        <w:numPr>
          <w:ilvl w:val="0"/>
          <w:numId w:val="20"/>
        </w:numPr>
        <w:spacing w:line="240" w:lineRule="auto"/>
      </w:pPr>
      <w:r w:rsidRPr="00D75AD9">
        <w:lastRenderedPageBreak/>
        <w:t xml:space="preserve">Written notification submitted by </w:t>
      </w:r>
      <w:r w:rsidR="00C45130">
        <w:t>Seller</w:t>
      </w:r>
      <w:r w:rsidRPr="00D75AD9">
        <w:t xml:space="preserve"> to Owner that the completion of Acceptance Testing and Commissioning has occurred</w:t>
      </w:r>
      <w:r>
        <w:t>.</w:t>
      </w:r>
    </w:p>
    <w:p w:rsidR="00B25B5F" w:rsidRPr="00B25B5F" w:rsidRDefault="00B25B5F" w:rsidP="00B25B5F">
      <w:pPr>
        <w:spacing w:line="240" w:lineRule="auto"/>
      </w:pPr>
    </w:p>
    <w:p w:rsidR="00432E33" w:rsidRPr="001E3456" w:rsidRDefault="00432E33" w:rsidP="000A2D44">
      <w:pPr>
        <w:pStyle w:val="Heading2"/>
      </w:pPr>
      <w:bookmarkStart w:id="226" w:name="_Toc42256528"/>
      <w:bookmarkStart w:id="227" w:name="_Toc498089481"/>
      <w:r w:rsidRPr="001E3456">
        <w:t>Synchronization Procedures and Requirements</w:t>
      </w:r>
      <w:bookmarkEnd w:id="226"/>
      <w:r w:rsidRPr="001E3456">
        <w:rPr>
          <w:color w:val="FF0000"/>
        </w:rPr>
        <w:t xml:space="preserve"> </w:t>
      </w:r>
    </w:p>
    <w:p w:rsidR="00432E33" w:rsidRDefault="00432E33" w:rsidP="00432E33">
      <w:pPr>
        <w:spacing w:line="240" w:lineRule="auto"/>
      </w:pPr>
      <w:r w:rsidRPr="001E3456">
        <w:t xml:space="preserve">All testing shall be done in accordance with the </w:t>
      </w:r>
      <w:r w:rsidR="001B1461">
        <w:t>LGIA</w:t>
      </w:r>
      <w:r w:rsidRPr="001E3456">
        <w:t xml:space="preserve"> and </w:t>
      </w:r>
      <w:r w:rsidR="00F747DE" w:rsidRPr="001E3456">
        <w:t>all</w:t>
      </w:r>
      <w:r w:rsidRPr="001E3456">
        <w:t xml:space="preserve"> the requirements to achieve electrical and mechanical completion of the Project.</w:t>
      </w:r>
    </w:p>
    <w:p w:rsidR="00432E33" w:rsidRPr="00846959" w:rsidRDefault="00432E33" w:rsidP="00432E33">
      <w:pPr>
        <w:spacing w:line="240" w:lineRule="auto"/>
      </w:pPr>
    </w:p>
    <w:p w:rsidR="00E63419" w:rsidRDefault="00E63419" w:rsidP="000A2D44">
      <w:pPr>
        <w:pStyle w:val="Heading2"/>
      </w:pPr>
      <w:bookmarkStart w:id="228" w:name="_Toc42256529"/>
      <w:r>
        <w:t xml:space="preserve">Mechanical </w:t>
      </w:r>
      <w:r w:rsidR="004A32C0">
        <w:t xml:space="preserve">and Electrical </w:t>
      </w:r>
      <w:r>
        <w:t>Completion</w:t>
      </w:r>
      <w:bookmarkEnd w:id="227"/>
      <w:bookmarkEnd w:id="228"/>
      <w:r w:rsidR="00432E33">
        <w:t xml:space="preserve"> </w:t>
      </w:r>
      <w:r w:rsidR="00A561FF" w:rsidRPr="00A561FF">
        <w:rPr>
          <w:color w:val="FF0000"/>
        </w:rPr>
        <w:t xml:space="preserve"> </w:t>
      </w:r>
    </w:p>
    <w:p w:rsidR="00E63419" w:rsidRDefault="00C45130" w:rsidP="00E63419">
      <w:pPr>
        <w:pStyle w:val="BodyText"/>
        <w:spacing w:after="0"/>
        <w:rPr>
          <w:sz w:val="22"/>
          <w:szCs w:val="20"/>
        </w:rPr>
      </w:pPr>
      <w:r>
        <w:rPr>
          <w:sz w:val="22"/>
          <w:szCs w:val="20"/>
        </w:rPr>
        <w:t>Seller</w:t>
      </w:r>
      <w:r w:rsidR="00E63419" w:rsidRPr="00E63419">
        <w:rPr>
          <w:sz w:val="22"/>
          <w:szCs w:val="20"/>
        </w:rPr>
        <w:t xml:space="preserve"> shall achieve </w:t>
      </w:r>
      <w:proofErr w:type="spellStart"/>
      <w:r w:rsidR="00432E33">
        <w:rPr>
          <w:sz w:val="22"/>
          <w:szCs w:val="20"/>
        </w:rPr>
        <w:t>Backfeed</w:t>
      </w:r>
      <w:proofErr w:type="spellEnd"/>
      <w:r w:rsidR="00E63419" w:rsidRPr="00E63419">
        <w:rPr>
          <w:sz w:val="22"/>
          <w:szCs w:val="20"/>
        </w:rPr>
        <w:t xml:space="preserve"> and assure that the </w:t>
      </w:r>
      <w:r w:rsidR="00083EF0">
        <w:rPr>
          <w:sz w:val="22"/>
          <w:szCs w:val="20"/>
        </w:rPr>
        <w:t>Project</w:t>
      </w:r>
      <w:r w:rsidR="00083EF0" w:rsidRPr="00E63419">
        <w:rPr>
          <w:sz w:val="22"/>
          <w:szCs w:val="20"/>
        </w:rPr>
        <w:t xml:space="preserve"> </w:t>
      </w:r>
      <w:r w:rsidR="00E63419" w:rsidRPr="00E63419">
        <w:rPr>
          <w:sz w:val="22"/>
          <w:szCs w:val="20"/>
        </w:rPr>
        <w:t xml:space="preserve">has been synchronized with the </w:t>
      </w:r>
      <w:r w:rsidR="00EB7CB9">
        <w:rPr>
          <w:sz w:val="22"/>
          <w:szCs w:val="20"/>
        </w:rPr>
        <w:t>Owner</w:t>
      </w:r>
      <w:r w:rsidR="00EB7CB9" w:rsidRPr="00E63419">
        <w:rPr>
          <w:sz w:val="22"/>
          <w:szCs w:val="20"/>
        </w:rPr>
        <w:t xml:space="preserve"> </w:t>
      </w:r>
      <w:r w:rsidR="00E63419" w:rsidRPr="00E63419">
        <w:rPr>
          <w:sz w:val="22"/>
          <w:szCs w:val="20"/>
        </w:rPr>
        <w:t xml:space="preserve">Interconnection Facility (in accordance with </w:t>
      </w:r>
      <w:r w:rsidR="00EB7CB9">
        <w:rPr>
          <w:sz w:val="22"/>
          <w:szCs w:val="20"/>
        </w:rPr>
        <w:t>Transmission Provider</w:t>
      </w:r>
      <w:r w:rsidR="00EB7CB9" w:rsidRPr="00E63419">
        <w:rPr>
          <w:sz w:val="22"/>
          <w:szCs w:val="20"/>
        </w:rPr>
        <w:t xml:space="preserve">’s </w:t>
      </w:r>
      <w:r w:rsidR="00E63419" w:rsidRPr="00E63419">
        <w:rPr>
          <w:sz w:val="22"/>
          <w:szCs w:val="20"/>
        </w:rPr>
        <w:t xml:space="preserve">requirements) before conducting the Capability Verification, Guarantee Design Conditions, and Guaranteed Performance Tests. </w:t>
      </w:r>
    </w:p>
    <w:p w:rsidR="00E63419" w:rsidRPr="00E63419" w:rsidRDefault="00E63419" w:rsidP="00E63419">
      <w:pPr>
        <w:pStyle w:val="BodyText"/>
        <w:spacing w:after="0"/>
        <w:rPr>
          <w:sz w:val="22"/>
          <w:szCs w:val="20"/>
        </w:rPr>
      </w:pPr>
    </w:p>
    <w:p w:rsidR="00E63419" w:rsidRDefault="00E63419" w:rsidP="00E63419">
      <w:pPr>
        <w:pStyle w:val="BodyText"/>
        <w:spacing w:after="0"/>
        <w:rPr>
          <w:sz w:val="22"/>
          <w:szCs w:val="20"/>
        </w:rPr>
      </w:pPr>
      <w:r w:rsidRPr="00E63419">
        <w:rPr>
          <w:sz w:val="22"/>
          <w:szCs w:val="20"/>
        </w:rPr>
        <w:t xml:space="preserve">Mechanical </w:t>
      </w:r>
      <w:r w:rsidR="00034F99" w:rsidRPr="00E63419">
        <w:rPr>
          <w:sz w:val="22"/>
          <w:szCs w:val="20"/>
        </w:rPr>
        <w:t>Completion means</w:t>
      </w:r>
      <w:r w:rsidRPr="00E63419">
        <w:rPr>
          <w:sz w:val="22"/>
          <w:szCs w:val="20"/>
        </w:rPr>
        <w:t>:</w:t>
      </w:r>
    </w:p>
    <w:p w:rsidR="00E63419" w:rsidRPr="00E63419" w:rsidRDefault="00E63419" w:rsidP="00E63419">
      <w:pPr>
        <w:pStyle w:val="BodyText"/>
        <w:spacing w:after="0"/>
        <w:rPr>
          <w:sz w:val="22"/>
          <w:szCs w:val="20"/>
        </w:rPr>
      </w:pPr>
    </w:p>
    <w:p w:rsidR="00E63419" w:rsidRPr="00E63419" w:rsidRDefault="00E63419" w:rsidP="00980396">
      <w:pPr>
        <w:pStyle w:val="Number"/>
        <w:numPr>
          <w:ilvl w:val="0"/>
          <w:numId w:val="40"/>
        </w:numPr>
        <w:spacing w:after="120"/>
        <w:ind w:left="1080"/>
        <w:rPr>
          <w:sz w:val="22"/>
          <w:szCs w:val="20"/>
        </w:rPr>
      </w:pPr>
      <w:r w:rsidRPr="00E63419">
        <w:rPr>
          <w:sz w:val="22"/>
          <w:szCs w:val="20"/>
        </w:rPr>
        <w:t xml:space="preserve">Equipment for the </w:t>
      </w:r>
      <w:r w:rsidR="00083EF0">
        <w:rPr>
          <w:sz w:val="22"/>
          <w:szCs w:val="20"/>
        </w:rPr>
        <w:t>Project</w:t>
      </w:r>
      <w:r w:rsidRPr="00E63419">
        <w:rPr>
          <w:sz w:val="22"/>
          <w:szCs w:val="20"/>
        </w:rPr>
        <w:t xml:space="preserve"> has been installed, including with the required connections and controls to discharge and charge the BESS into the system</w:t>
      </w:r>
      <w:r w:rsidR="00DA191C">
        <w:rPr>
          <w:sz w:val="22"/>
          <w:szCs w:val="20"/>
        </w:rPr>
        <w:t xml:space="preserve"> and produce electrical power</w:t>
      </w:r>
      <w:r w:rsidRPr="00E63419">
        <w:rPr>
          <w:sz w:val="22"/>
          <w:szCs w:val="20"/>
        </w:rPr>
        <w:t>.</w:t>
      </w:r>
    </w:p>
    <w:p w:rsidR="00E63419" w:rsidRPr="00E63419" w:rsidRDefault="00E63419" w:rsidP="00980396">
      <w:pPr>
        <w:pStyle w:val="Number"/>
        <w:numPr>
          <w:ilvl w:val="0"/>
          <w:numId w:val="40"/>
        </w:numPr>
        <w:spacing w:after="120"/>
        <w:ind w:left="1080"/>
        <w:rPr>
          <w:sz w:val="22"/>
          <w:szCs w:val="20"/>
        </w:rPr>
      </w:pPr>
      <w:r w:rsidRPr="00E63419">
        <w:rPr>
          <w:sz w:val="22"/>
          <w:szCs w:val="20"/>
        </w:rPr>
        <w:t>All remaining electrical systems have been checked out and are ready for operation.</w:t>
      </w:r>
    </w:p>
    <w:p w:rsidR="00E63419" w:rsidRPr="00E63419" w:rsidRDefault="00E63419" w:rsidP="00980396">
      <w:pPr>
        <w:pStyle w:val="Number"/>
        <w:numPr>
          <w:ilvl w:val="0"/>
          <w:numId w:val="40"/>
        </w:numPr>
        <w:spacing w:after="120"/>
        <w:ind w:left="1080"/>
        <w:rPr>
          <w:sz w:val="22"/>
          <w:szCs w:val="20"/>
        </w:rPr>
      </w:pPr>
      <w:r w:rsidRPr="00E63419">
        <w:rPr>
          <w:sz w:val="22"/>
          <w:szCs w:val="20"/>
        </w:rPr>
        <w:t>All electrical continuity and ground fault tests and all mechanical tests and calibrations have been completed.</w:t>
      </w:r>
    </w:p>
    <w:p w:rsidR="00570753" w:rsidRDefault="00E63419" w:rsidP="00980396">
      <w:pPr>
        <w:pStyle w:val="Number"/>
        <w:numPr>
          <w:ilvl w:val="0"/>
          <w:numId w:val="40"/>
        </w:numPr>
        <w:ind w:left="1080"/>
        <w:rPr>
          <w:sz w:val="22"/>
          <w:szCs w:val="20"/>
        </w:rPr>
      </w:pPr>
      <w:r w:rsidRPr="00E63419">
        <w:rPr>
          <w:sz w:val="22"/>
          <w:szCs w:val="20"/>
        </w:rPr>
        <w:t>All instrumentation is operational and has been calibrated in accordance with manufacturers’ standards and guidelines and, where possible, loop checked.</w:t>
      </w:r>
    </w:p>
    <w:p w:rsidR="00B25B5F" w:rsidRPr="00B25B5F" w:rsidRDefault="00B25B5F" w:rsidP="00B25B5F">
      <w:pPr>
        <w:pStyle w:val="BodyText"/>
      </w:pPr>
    </w:p>
    <w:p w:rsidR="001234D3" w:rsidRDefault="00C850EE" w:rsidP="000A2D44">
      <w:pPr>
        <w:pStyle w:val="Heading2"/>
      </w:pPr>
      <w:bookmarkStart w:id="229" w:name="_Toc42256530"/>
      <w:bookmarkStart w:id="230" w:name="_Toc498089484"/>
      <w:r>
        <w:t>Power Capacity Test</w:t>
      </w:r>
      <w:bookmarkEnd w:id="229"/>
    </w:p>
    <w:p w:rsidR="00C850EE" w:rsidRDefault="00C850EE" w:rsidP="00C850EE">
      <w:r>
        <w:t>Prior to starting the energy capacity test, a power capacity test shall be performed.  This test shall be performed after several days of continuous, regular use, and is to consist of a measure of the BESS</w:t>
      </w:r>
      <w:r w:rsidR="00AF796A">
        <w:t xml:space="preserve">’ </w:t>
      </w:r>
      <w:r>
        <w:t>instantaneous power output capability under normal conditions.  The test report shall consist of the following:</w:t>
      </w:r>
    </w:p>
    <w:p w:rsidR="00C850EE" w:rsidRPr="00D75AD9" w:rsidRDefault="00C850EE" w:rsidP="00980396">
      <w:pPr>
        <w:numPr>
          <w:ilvl w:val="0"/>
          <w:numId w:val="20"/>
        </w:numPr>
        <w:spacing w:after="120" w:line="240" w:lineRule="auto"/>
      </w:pPr>
      <w:r w:rsidRPr="00D75AD9">
        <w:t>Any agreed upon deviations to the test procedures</w:t>
      </w:r>
      <w:r>
        <w:t>.</w:t>
      </w:r>
    </w:p>
    <w:p w:rsidR="00C850EE" w:rsidRPr="00D75AD9" w:rsidRDefault="00C850EE" w:rsidP="00980396">
      <w:pPr>
        <w:numPr>
          <w:ilvl w:val="0"/>
          <w:numId w:val="20"/>
        </w:numPr>
        <w:spacing w:after="120" w:line="240" w:lineRule="auto"/>
      </w:pPr>
      <w:r w:rsidRPr="00D75AD9">
        <w:t>Instrument calibration sheets/certificates</w:t>
      </w:r>
      <w:r>
        <w:t>.</w:t>
      </w:r>
    </w:p>
    <w:p w:rsidR="00C850EE" w:rsidRPr="00D75AD9" w:rsidRDefault="00C850EE" w:rsidP="00980396">
      <w:pPr>
        <w:numPr>
          <w:ilvl w:val="0"/>
          <w:numId w:val="20"/>
        </w:numPr>
        <w:spacing w:after="120" w:line="240" w:lineRule="auto"/>
      </w:pPr>
      <w:r w:rsidRPr="00D75AD9">
        <w:t>Test data (manual and from the data acquisition system)</w:t>
      </w:r>
      <w:r>
        <w:t>.</w:t>
      </w:r>
    </w:p>
    <w:p w:rsidR="00C850EE" w:rsidRPr="00D75AD9" w:rsidRDefault="00C850EE" w:rsidP="00980396">
      <w:pPr>
        <w:numPr>
          <w:ilvl w:val="0"/>
          <w:numId w:val="20"/>
        </w:numPr>
        <w:spacing w:after="120" w:line="240" w:lineRule="auto"/>
      </w:pPr>
      <w:r w:rsidRPr="00D75AD9">
        <w:t>Corrected test data</w:t>
      </w:r>
    </w:p>
    <w:p w:rsidR="00C850EE" w:rsidRPr="00D75AD9" w:rsidRDefault="00C850EE" w:rsidP="00980396">
      <w:pPr>
        <w:numPr>
          <w:ilvl w:val="0"/>
          <w:numId w:val="20"/>
        </w:numPr>
        <w:spacing w:after="120" w:line="240" w:lineRule="auto"/>
      </w:pPr>
      <w:r w:rsidRPr="00D75AD9">
        <w:t>Field notes</w:t>
      </w:r>
    </w:p>
    <w:p w:rsidR="00C850EE" w:rsidRPr="00D75AD9" w:rsidRDefault="00C850EE" w:rsidP="00980396">
      <w:pPr>
        <w:numPr>
          <w:ilvl w:val="0"/>
          <w:numId w:val="20"/>
        </w:numPr>
        <w:spacing w:after="120" w:line="240" w:lineRule="auto"/>
      </w:pPr>
      <w:r w:rsidRPr="00D75AD9">
        <w:t>Calculations</w:t>
      </w:r>
    </w:p>
    <w:p w:rsidR="00C850EE" w:rsidRDefault="00C850EE" w:rsidP="00980396">
      <w:pPr>
        <w:numPr>
          <w:ilvl w:val="0"/>
          <w:numId w:val="20"/>
        </w:numPr>
        <w:spacing w:after="120" w:line="240" w:lineRule="auto"/>
      </w:pPr>
      <w:r w:rsidRPr="00D75AD9">
        <w:t>Post-test uncertainty analysis</w:t>
      </w:r>
    </w:p>
    <w:p w:rsidR="00F94F76" w:rsidRDefault="00C850EE" w:rsidP="00980396">
      <w:pPr>
        <w:numPr>
          <w:ilvl w:val="0"/>
          <w:numId w:val="20"/>
        </w:numPr>
        <w:spacing w:line="240" w:lineRule="auto"/>
      </w:pPr>
      <w:r w:rsidRPr="00D75AD9">
        <w:t>Conclusions</w:t>
      </w:r>
    </w:p>
    <w:p w:rsidR="00F94F76" w:rsidRDefault="00F94F76" w:rsidP="00F94F76">
      <w:pPr>
        <w:spacing w:line="240" w:lineRule="auto"/>
      </w:pPr>
    </w:p>
    <w:p w:rsidR="00873931" w:rsidRPr="00846959" w:rsidRDefault="00980396" w:rsidP="00F94F76">
      <w:pPr>
        <w:spacing w:line="240" w:lineRule="auto"/>
      </w:pPr>
      <w:r>
        <w:t>Detailed test procedure shall be proposed and submitted by Seller for review and approval by Owner.</w:t>
      </w:r>
    </w:p>
    <w:p w:rsidR="00C850EE" w:rsidRPr="00C850EE" w:rsidRDefault="00C850EE" w:rsidP="00F94F76"/>
    <w:p w:rsidR="00570753" w:rsidRPr="004E197E" w:rsidRDefault="009E43F0" w:rsidP="00F94F76">
      <w:pPr>
        <w:pStyle w:val="Heading2"/>
      </w:pPr>
      <w:bookmarkStart w:id="231" w:name="_Toc42256531"/>
      <w:r>
        <w:t xml:space="preserve">Energy </w:t>
      </w:r>
      <w:r w:rsidR="00570753" w:rsidRPr="004E197E">
        <w:t>Capacity Test</w:t>
      </w:r>
      <w:bookmarkEnd w:id="230"/>
      <w:bookmarkEnd w:id="231"/>
    </w:p>
    <w:p w:rsidR="00570753" w:rsidRPr="00D75AD9" w:rsidRDefault="00570753" w:rsidP="00B0677E">
      <w:pPr>
        <w:spacing w:line="240" w:lineRule="auto"/>
      </w:pPr>
    </w:p>
    <w:p w:rsidR="00570753" w:rsidRDefault="00C45130" w:rsidP="00B0677E">
      <w:pPr>
        <w:spacing w:line="240" w:lineRule="auto"/>
      </w:pPr>
      <w:r>
        <w:lastRenderedPageBreak/>
        <w:t>Seller</w:t>
      </w:r>
      <w:r w:rsidR="00570753" w:rsidRPr="00D75AD9">
        <w:t xml:space="preserve"> shall submit its proposed plan to comply with the testing procedures 60 days prior to the date that </w:t>
      </w:r>
      <w:r>
        <w:t>Seller</w:t>
      </w:r>
      <w:r w:rsidR="00570753" w:rsidRPr="00D75AD9">
        <w:t xml:space="preserve"> anticipates the commencement of the test. The objective of the </w:t>
      </w:r>
      <w:r w:rsidR="00083EF0">
        <w:t>Project</w:t>
      </w:r>
      <w:r w:rsidR="00570753" w:rsidRPr="00D75AD9">
        <w:t xml:space="preserve"> </w:t>
      </w:r>
      <w:r w:rsidR="009E43F0">
        <w:t xml:space="preserve">Energy </w:t>
      </w:r>
      <w:r w:rsidR="00570753" w:rsidRPr="00D75AD9">
        <w:t xml:space="preserve">Capacity Test Procedure is to demonstrate to Owner that the </w:t>
      </w:r>
      <w:r w:rsidR="00083EF0">
        <w:t>Project</w:t>
      </w:r>
      <w:r w:rsidR="00570753" w:rsidRPr="00D75AD9">
        <w:t xml:space="preserve"> </w:t>
      </w:r>
      <w:r w:rsidR="00FA1ECA">
        <w:t>has</w:t>
      </w:r>
      <w:r w:rsidR="00570753" w:rsidRPr="00D75AD9">
        <w:t xml:space="preserve"> achieve</w:t>
      </w:r>
      <w:r w:rsidR="00FA1ECA">
        <w:t>d</w:t>
      </w:r>
      <w:r w:rsidR="00570753" w:rsidRPr="00D75AD9">
        <w:t xml:space="preserve"> the Energy Performance Guarantee (in MW</w:t>
      </w:r>
      <w:r w:rsidR="00570753" w:rsidRPr="00D75AD9">
        <w:rPr>
          <w:vertAlign w:val="subscript"/>
        </w:rPr>
        <w:t>AC</w:t>
      </w:r>
      <w:r w:rsidR="00570753" w:rsidRPr="00D75AD9">
        <w:t xml:space="preserve">) under project test conditions. The submittal by </w:t>
      </w:r>
      <w:r>
        <w:t>Seller</w:t>
      </w:r>
      <w:r w:rsidR="00570753" w:rsidRPr="00D75AD9">
        <w:t xml:space="preserve"> regarding the </w:t>
      </w:r>
      <w:r w:rsidR="009E43F0">
        <w:t xml:space="preserve">Energy </w:t>
      </w:r>
      <w:r w:rsidR="00570753" w:rsidRPr="00D75AD9">
        <w:t xml:space="preserve">Capacity Test Procedure shall, at a minimum, include a listing of test instrumentation, calibration procedures, test duration, type of data collected and collection frequency, test data collection procedures, and test reporting. </w:t>
      </w:r>
    </w:p>
    <w:p w:rsidR="00570753" w:rsidRPr="00D75AD9" w:rsidRDefault="00570753" w:rsidP="00B0677E">
      <w:pPr>
        <w:spacing w:line="240" w:lineRule="auto"/>
      </w:pPr>
    </w:p>
    <w:p w:rsidR="00570753" w:rsidRDefault="00C45130" w:rsidP="00B0677E">
      <w:pPr>
        <w:spacing w:line="240" w:lineRule="auto"/>
      </w:pPr>
      <w:r>
        <w:t>Seller</w:t>
      </w:r>
      <w:r w:rsidR="00570753" w:rsidRPr="00D75AD9">
        <w:t xml:space="preserve"> shall be authorized in writing by Owner to begin the </w:t>
      </w:r>
      <w:r w:rsidR="009E43F0">
        <w:t xml:space="preserve">Energy </w:t>
      </w:r>
      <w:r w:rsidR="00570753" w:rsidRPr="00D75AD9">
        <w:t xml:space="preserve">Capacity Test Procedure, which will be to establish the full power rating of the </w:t>
      </w:r>
      <w:r w:rsidR="00083EF0">
        <w:t>Project</w:t>
      </w:r>
      <w:r w:rsidR="00570753" w:rsidRPr="00D75AD9">
        <w:t xml:space="preserve">. If the rating falls below the guaranteed output, </w:t>
      </w:r>
      <w:r>
        <w:t>Seller</w:t>
      </w:r>
      <w:r w:rsidR="00570753" w:rsidRPr="00D75AD9">
        <w:t xml:space="preserve"> shall take measures to bring the </w:t>
      </w:r>
      <w:r w:rsidR="00083EF0">
        <w:t>Project</w:t>
      </w:r>
      <w:r w:rsidR="00570753" w:rsidRPr="00D75AD9">
        <w:t xml:space="preserve"> up to the required rating.</w:t>
      </w:r>
    </w:p>
    <w:p w:rsidR="00570753" w:rsidRPr="00D75AD9" w:rsidRDefault="00570753" w:rsidP="00B0677E">
      <w:pPr>
        <w:spacing w:line="240" w:lineRule="auto"/>
      </w:pPr>
    </w:p>
    <w:p w:rsidR="00570753" w:rsidRDefault="00570753" w:rsidP="00B0677E">
      <w:pPr>
        <w:spacing w:line="240" w:lineRule="auto"/>
      </w:pPr>
      <w:r w:rsidRPr="00D75AD9">
        <w:t xml:space="preserve">If </w:t>
      </w:r>
      <w:r w:rsidR="00C45130">
        <w:t>Seller</w:t>
      </w:r>
      <w:r w:rsidRPr="00D75AD9">
        <w:t xml:space="preserve"> </w:t>
      </w:r>
      <w:r w:rsidR="00FA1ECA">
        <w:t>shall complete</w:t>
      </w:r>
      <w:r w:rsidR="00393B86">
        <w:t xml:space="preserve"> </w:t>
      </w:r>
      <w:r w:rsidRPr="00D75AD9">
        <w:t>corrective measures to bring the power rating up to an acceptable level, then retesting may occur following notification to Owner in writing.</w:t>
      </w:r>
    </w:p>
    <w:p w:rsidR="00570753" w:rsidRPr="00D75AD9" w:rsidRDefault="00570753" w:rsidP="00B0677E">
      <w:pPr>
        <w:spacing w:line="240" w:lineRule="auto"/>
      </w:pPr>
    </w:p>
    <w:p w:rsidR="00570753" w:rsidRDefault="00C45130" w:rsidP="00B0677E">
      <w:pPr>
        <w:spacing w:line="240" w:lineRule="auto"/>
      </w:pPr>
      <w:r>
        <w:t>Seller</w:t>
      </w:r>
      <w:r w:rsidR="00570753" w:rsidRPr="00D75AD9">
        <w:t xml:space="preserve"> shall submit preliminary results of the </w:t>
      </w:r>
      <w:r w:rsidR="009E43F0">
        <w:t xml:space="preserve">Energy </w:t>
      </w:r>
      <w:r w:rsidR="00570753" w:rsidRPr="00D75AD9">
        <w:t xml:space="preserve">Capacity Testing within 24 hours of the conclusion of the test. Upon Owner’s acceptance of the preliminary test results, </w:t>
      </w:r>
      <w:r>
        <w:t>Seller</w:t>
      </w:r>
      <w:r w:rsidR="00570753" w:rsidRPr="00D75AD9">
        <w:t xml:space="preserve"> shall submit to Owner a detailed test report within </w:t>
      </w:r>
      <w:r w:rsidR="00FA1ECA">
        <w:t>5</w:t>
      </w:r>
      <w:r w:rsidR="00FA1ECA" w:rsidRPr="00D75AD9">
        <w:t xml:space="preserve"> </w:t>
      </w:r>
      <w:r w:rsidR="00570753" w:rsidRPr="00D75AD9">
        <w:t xml:space="preserve">business days of the completion of the </w:t>
      </w:r>
      <w:r w:rsidR="009E43F0">
        <w:t xml:space="preserve">Energy </w:t>
      </w:r>
      <w:r w:rsidR="00570753" w:rsidRPr="00D75AD9">
        <w:t>Capacity Test. The test report shall consist of the following:</w:t>
      </w:r>
    </w:p>
    <w:p w:rsidR="00570753" w:rsidRPr="00D75AD9" w:rsidRDefault="00570753" w:rsidP="00B0677E">
      <w:pPr>
        <w:spacing w:line="240" w:lineRule="auto"/>
      </w:pPr>
    </w:p>
    <w:p w:rsidR="00570753" w:rsidRPr="00D75AD9" w:rsidRDefault="00570753" w:rsidP="00980396">
      <w:pPr>
        <w:numPr>
          <w:ilvl w:val="0"/>
          <w:numId w:val="20"/>
        </w:numPr>
        <w:spacing w:after="120" w:line="240" w:lineRule="auto"/>
      </w:pPr>
      <w:r w:rsidRPr="00D75AD9">
        <w:t>Any agreed upon deviations to the test procedures</w:t>
      </w:r>
      <w:r w:rsidR="00AF65E5">
        <w:t>.</w:t>
      </w:r>
    </w:p>
    <w:p w:rsidR="00570753" w:rsidRPr="00D75AD9" w:rsidRDefault="00570753" w:rsidP="00980396">
      <w:pPr>
        <w:numPr>
          <w:ilvl w:val="0"/>
          <w:numId w:val="20"/>
        </w:numPr>
        <w:spacing w:after="120" w:line="240" w:lineRule="auto"/>
      </w:pPr>
      <w:r w:rsidRPr="00D75AD9">
        <w:t>Instrument calibration sheets/certificates</w:t>
      </w:r>
      <w:r w:rsidR="00AF65E5">
        <w:t>.</w:t>
      </w:r>
    </w:p>
    <w:p w:rsidR="00570753" w:rsidRPr="00D75AD9" w:rsidRDefault="00570753" w:rsidP="00980396">
      <w:pPr>
        <w:numPr>
          <w:ilvl w:val="0"/>
          <w:numId w:val="20"/>
        </w:numPr>
        <w:spacing w:after="120" w:line="240" w:lineRule="auto"/>
      </w:pPr>
      <w:r w:rsidRPr="00D75AD9">
        <w:t>Test data (manual and from the data acquisition system)</w:t>
      </w:r>
      <w:r w:rsidR="00AF65E5">
        <w:t>.</w:t>
      </w:r>
    </w:p>
    <w:p w:rsidR="00570753" w:rsidRPr="00D75AD9" w:rsidRDefault="00570753" w:rsidP="00980396">
      <w:pPr>
        <w:numPr>
          <w:ilvl w:val="0"/>
          <w:numId w:val="20"/>
        </w:numPr>
        <w:spacing w:after="120" w:line="240" w:lineRule="auto"/>
      </w:pPr>
      <w:r w:rsidRPr="00D75AD9">
        <w:t>Corrected test data</w:t>
      </w:r>
    </w:p>
    <w:p w:rsidR="00570753" w:rsidRPr="00D75AD9" w:rsidRDefault="00570753" w:rsidP="00980396">
      <w:pPr>
        <w:numPr>
          <w:ilvl w:val="0"/>
          <w:numId w:val="20"/>
        </w:numPr>
        <w:spacing w:after="120" w:line="240" w:lineRule="auto"/>
      </w:pPr>
      <w:r w:rsidRPr="00D75AD9">
        <w:t>Field notes</w:t>
      </w:r>
    </w:p>
    <w:p w:rsidR="00570753" w:rsidRPr="00D75AD9" w:rsidRDefault="00570753" w:rsidP="00980396">
      <w:pPr>
        <w:numPr>
          <w:ilvl w:val="0"/>
          <w:numId w:val="20"/>
        </w:numPr>
        <w:spacing w:after="120" w:line="240" w:lineRule="auto"/>
      </w:pPr>
      <w:r w:rsidRPr="00D75AD9">
        <w:t>Calculations</w:t>
      </w:r>
    </w:p>
    <w:p w:rsidR="00DF571C" w:rsidRPr="00DF571C" w:rsidRDefault="00570753" w:rsidP="00980396">
      <w:pPr>
        <w:numPr>
          <w:ilvl w:val="0"/>
          <w:numId w:val="20"/>
        </w:numPr>
        <w:spacing w:after="120" w:line="240" w:lineRule="auto"/>
      </w:pPr>
      <w:r w:rsidRPr="00D75AD9">
        <w:t>Post-test uncertainty analysis</w:t>
      </w:r>
    </w:p>
    <w:p w:rsidR="00873931" w:rsidRPr="00846959" w:rsidRDefault="00570753" w:rsidP="00980396">
      <w:pPr>
        <w:numPr>
          <w:ilvl w:val="0"/>
          <w:numId w:val="20"/>
        </w:numPr>
        <w:spacing w:line="240" w:lineRule="auto"/>
      </w:pPr>
      <w:r w:rsidRPr="00D75AD9">
        <w:t>Conclusions</w:t>
      </w:r>
    </w:p>
    <w:p w:rsidR="00570753" w:rsidRDefault="00570753" w:rsidP="00B0677E">
      <w:pPr>
        <w:spacing w:line="240" w:lineRule="auto"/>
        <w:ind w:left="720"/>
      </w:pPr>
    </w:p>
    <w:p w:rsidR="008365DD" w:rsidRPr="00846959" w:rsidRDefault="00980396" w:rsidP="008365DD">
      <w:pPr>
        <w:spacing w:line="240" w:lineRule="auto"/>
      </w:pPr>
      <w:r>
        <w:t>Detailed test procedure shall be proposed and submitted by Seller for review and approval by Owner.</w:t>
      </w:r>
    </w:p>
    <w:p w:rsidR="00334840" w:rsidRPr="000118EA" w:rsidRDefault="00334840" w:rsidP="00DA049A"/>
    <w:p w:rsidR="00576851" w:rsidRPr="00ED0CB2" w:rsidRDefault="00576851" w:rsidP="00D45B0D">
      <w:pPr>
        <w:pStyle w:val="Heading1"/>
        <w:rPr>
          <w:rFonts w:hint="eastAsia"/>
        </w:rPr>
      </w:pPr>
      <w:bookmarkStart w:id="232" w:name="_Toc39852406"/>
      <w:bookmarkStart w:id="233" w:name="_Toc39852407"/>
      <w:bookmarkStart w:id="234" w:name="_Toc39852408"/>
      <w:bookmarkStart w:id="235" w:name="_Toc39852409"/>
      <w:bookmarkStart w:id="236" w:name="_Toc39852410"/>
      <w:bookmarkStart w:id="237" w:name="_Toc498089487"/>
      <w:bookmarkStart w:id="238" w:name="_Toc42256532"/>
      <w:bookmarkEnd w:id="232"/>
      <w:bookmarkEnd w:id="233"/>
      <w:bookmarkEnd w:id="234"/>
      <w:bookmarkEnd w:id="235"/>
      <w:bookmarkEnd w:id="236"/>
      <w:r w:rsidRPr="00ED0CB2">
        <w:t>MAINTENANCE</w:t>
      </w:r>
      <w:bookmarkEnd w:id="237"/>
      <w:bookmarkEnd w:id="238"/>
      <w:r w:rsidR="00A561FF" w:rsidRPr="00A561FF">
        <w:rPr>
          <w:color w:val="FF0000"/>
        </w:rPr>
        <w:t xml:space="preserve"> </w:t>
      </w:r>
    </w:p>
    <w:p w:rsidR="00ED0CB2" w:rsidRPr="00ED0CB2" w:rsidRDefault="00ED0CB2" w:rsidP="000A2D44">
      <w:pPr>
        <w:pStyle w:val="Heading2"/>
      </w:pPr>
      <w:bookmarkStart w:id="239" w:name="_Toc498089488"/>
      <w:bookmarkStart w:id="240" w:name="_Toc42256533"/>
      <w:r w:rsidRPr="00ED0CB2">
        <w:t>General</w:t>
      </w:r>
      <w:bookmarkEnd w:id="239"/>
      <w:bookmarkEnd w:id="240"/>
    </w:p>
    <w:p w:rsidR="009C699F" w:rsidRPr="009C699F" w:rsidRDefault="009C699F" w:rsidP="009C699F">
      <w:pPr>
        <w:spacing w:line="240" w:lineRule="auto"/>
        <w:rPr>
          <w:rFonts w:eastAsia="Times New Roman"/>
        </w:rPr>
      </w:pPr>
      <w:r w:rsidRPr="009C699F">
        <w:rPr>
          <w:rFonts w:eastAsia="Times New Roman"/>
        </w:rPr>
        <w:t>Operations and Maintenance requirements will be in compliance with the</w:t>
      </w:r>
      <w:r w:rsidR="000B122D">
        <w:rPr>
          <w:rFonts w:eastAsia="Times New Roman"/>
        </w:rPr>
        <w:t xml:space="preserve"> O&amp;M contract</w:t>
      </w:r>
      <w:r w:rsidR="007A32BE">
        <w:rPr>
          <w:rFonts w:eastAsia="Times New Roman"/>
        </w:rPr>
        <w:t xml:space="preserve"> and</w:t>
      </w:r>
      <w:r w:rsidR="004566BB">
        <w:rPr>
          <w:rFonts w:eastAsia="Times New Roman"/>
        </w:rPr>
        <w:t xml:space="preserve"> Seller</w:t>
      </w:r>
      <w:r w:rsidR="007A32BE">
        <w:rPr>
          <w:rFonts w:eastAsia="Times New Roman"/>
        </w:rPr>
        <w:t xml:space="preserve"> must meet the technical specifications and requirements of the equipment manufacturers.</w:t>
      </w:r>
      <w:r w:rsidRPr="009C699F">
        <w:rPr>
          <w:rFonts w:eastAsia="Times New Roman"/>
        </w:rPr>
        <w:t xml:space="preserve"> </w:t>
      </w:r>
      <w:r w:rsidR="00326FEC">
        <w:rPr>
          <w:rFonts w:eastAsia="Times New Roman"/>
        </w:rPr>
        <w:t xml:space="preserve"> </w:t>
      </w:r>
      <w:r w:rsidR="00E21B12">
        <w:rPr>
          <w:rFonts w:eastAsia="Times New Roman"/>
        </w:rPr>
        <w:t xml:space="preserve">All equipment and construction documentation to be compiled into O&amp;M manuals.  </w:t>
      </w:r>
      <w:r w:rsidR="00DD682F">
        <w:rPr>
          <w:rFonts w:eastAsia="Times New Roman"/>
        </w:rPr>
        <w:t xml:space="preserve">Seller to provide O&amp;M procedures </w:t>
      </w:r>
      <w:r w:rsidR="00E21B12">
        <w:rPr>
          <w:rFonts w:eastAsia="Times New Roman"/>
        </w:rPr>
        <w:t xml:space="preserve">to properly guide the Owner </w:t>
      </w:r>
      <w:r w:rsidR="00DD682F">
        <w:rPr>
          <w:rFonts w:eastAsia="Times New Roman"/>
        </w:rPr>
        <w:t xml:space="preserve">for </w:t>
      </w:r>
      <w:r w:rsidR="004624ED">
        <w:rPr>
          <w:rFonts w:eastAsia="Times New Roman"/>
        </w:rPr>
        <w:t>safe operations of the site.</w:t>
      </w:r>
    </w:p>
    <w:p w:rsidR="009C699F" w:rsidRPr="009C699F" w:rsidRDefault="009C699F" w:rsidP="009C699F">
      <w:pPr>
        <w:spacing w:line="240" w:lineRule="auto"/>
        <w:rPr>
          <w:rFonts w:eastAsia="Times New Roman"/>
          <w:b/>
          <w:bCs/>
        </w:rPr>
      </w:pPr>
    </w:p>
    <w:p w:rsidR="00DC3DDC" w:rsidRPr="00DC3DDC" w:rsidRDefault="009C699F" w:rsidP="00DC3DDC">
      <w:pPr>
        <w:spacing w:line="240" w:lineRule="auto"/>
        <w:rPr>
          <w:rFonts w:eastAsia="Times New Roman"/>
        </w:rPr>
      </w:pPr>
      <w:r w:rsidRPr="009C699F">
        <w:rPr>
          <w:rFonts w:eastAsia="Times New Roman"/>
        </w:rPr>
        <w:t xml:space="preserve">The </w:t>
      </w:r>
      <w:r w:rsidR="005F5166">
        <w:rPr>
          <w:rFonts w:eastAsia="Times New Roman"/>
        </w:rPr>
        <w:t>P</w:t>
      </w:r>
      <w:r w:rsidR="0054214C">
        <w:rPr>
          <w:rFonts w:eastAsia="Times New Roman"/>
        </w:rPr>
        <w:t>roject</w:t>
      </w:r>
      <w:r w:rsidR="005F5166" w:rsidRPr="009C699F">
        <w:rPr>
          <w:rFonts w:eastAsia="Times New Roman"/>
        </w:rPr>
        <w:t xml:space="preserve"> </w:t>
      </w:r>
      <w:r w:rsidRPr="009C699F">
        <w:rPr>
          <w:rFonts w:eastAsia="Times New Roman"/>
        </w:rPr>
        <w:t xml:space="preserve">shall be designed so that regular </w:t>
      </w:r>
      <w:r w:rsidR="00E442FF">
        <w:rPr>
          <w:rFonts w:eastAsia="Times New Roman"/>
        </w:rPr>
        <w:t>planned</w:t>
      </w:r>
      <w:r w:rsidRPr="009C699F">
        <w:rPr>
          <w:rFonts w:eastAsia="Times New Roman"/>
        </w:rPr>
        <w:t xml:space="preserve"> maintenance may be carried out by either </w:t>
      </w:r>
      <w:r w:rsidR="00C45130">
        <w:rPr>
          <w:rFonts w:eastAsia="Times New Roman"/>
        </w:rPr>
        <w:t>Seller</w:t>
      </w:r>
      <w:r w:rsidRPr="009C699F">
        <w:rPr>
          <w:rFonts w:eastAsia="Times New Roman"/>
        </w:rPr>
        <w:t xml:space="preserve"> (under a separate contract) or by the Owner</w:t>
      </w:r>
      <w:r w:rsidR="00CA6E43">
        <w:rPr>
          <w:rFonts w:eastAsia="Times New Roman"/>
        </w:rPr>
        <w:t xml:space="preserve"> or by Others</w:t>
      </w:r>
      <w:r w:rsidR="00B66A9B">
        <w:rPr>
          <w:rFonts w:eastAsia="Times New Roman"/>
        </w:rPr>
        <w:t>.</w:t>
      </w:r>
      <w:r w:rsidR="007C6AF8">
        <w:rPr>
          <w:rFonts w:eastAsia="Times New Roman"/>
        </w:rPr>
        <w:t xml:space="preserve"> Full Operations and Maintenance manuals for all equipment</w:t>
      </w:r>
      <w:r w:rsidR="00EC036F">
        <w:rPr>
          <w:rFonts w:eastAsia="Times New Roman"/>
        </w:rPr>
        <w:t xml:space="preserve">, </w:t>
      </w:r>
      <w:r w:rsidR="00FA2ACF">
        <w:rPr>
          <w:rFonts w:eastAsia="Times New Roman"/>
        </w:rPr>
        <w:t xml:space="preserve">the </w:t>
      </w:r>
      <w:r w:rsidR="00431BF6">
        <w:rPr>
          <w:rFonts w:eastAsia="Times New Roman"/>
        </w:rPr>
        <w:t xml:space="preserve">fully integrated facility </w:t>
      </w:r>
      <w:r w:rsidR="007C6AF8">
        <w:rPr>
          <w:rFonts w:eastAsia="Times New Roman"/>
        </w:rPr>
        <w:t xml:space="preserve">and site </w:t>
      </w:r>
      <w:r w:rsidR="00F464E1">
        <w:rPr>
          <w:rFonts w:eastAsia="Times New Roman"/>
        </w:rPr>
        <w:t xml:space="preserve">tasks </w:t>
      </w:r>
      <w:r w:rsidR="00C357AD">
        <w:rPr>
          <w:rFonts w:eastAsia="Times New Roman"/>
        </w:rPr>
        <w:t xml:space="preserve">are required by the </w:t>
      </w:r>
      <w:r w:rsidR="00C45130">
        <w:rPr>
          <w:rFonts w:eastAsia="Times New Roman"/>
        </w:rPr>
        <w:t>Seller</w:t>
      </w:r>
      <w:r w:rsidR="00C357AD">
        <w:rPr>
          <w:rFonts w:eastAsia="Times New Roman"/>
        </w:rPr>
        <w:t>.</w:t>
      </w:r>
    </w:p>
    <w:p w:rsidR="00FE4E85" w:rsidRDefault="00FE4E85" w:rsidP="009C699F">
      <w:pPr>
        <w:spacing w:line="240" w:lineRule="auto"/>
        <w:rPr>
          <w:rFonts w:eastAsia="Times New Roman"/>
        </w:rPr>
      </w:pPr>
    </w:p>
    <w:p w:rsidR="006A703B" w:rsidRDefault="006A703B" w:rsidP="00E86E84">
      <w:pPr>
        <w:spacing w:line="240" w:lineRule="auto"/>
        <w:rPr>
          <w:rFonts w:eastAsia="Times New Roman"/>
        </w:rPr>
      </w:pPr>
    </w:p>
    <w:p w:rsidR="002B2E71" w:rsidRDefault="002B2E71" w:rsidP="000A2D44">
      <w:pPr>
        <w:pStyle w:val="Heading2"/>
      </w:pPr>
      <w:bookmarkStart w:id="241" w:name="_Toc42256534"/>
      <w:bookmarkStart w:id="242" w:name="_Toc498089491"/>
      <w:r>
        <w:lastRenderedPageBreak/>
        <w:t>Period of Performance</w:t>
      </w:r>
      <w:bookmarkEnd w:id="241"/>
    </w:p>
    <w:p w:rsidR="002B2E71" w:rsidRPr="002B2E71" w:rsidRDefault="00F464E1" w:rsidP="002B2E71">
      <w:r>
        <w:t xml:space="preserve">O&amp;M </w:t>
      </w:r>
      <w:r w:rsidR="003A7BDB">
        <w:t xml:space="preserve">period of performance shall be proposed. </w:t>
      </w:r>
      <w:r w:rsidR="00197C38">
        <w:t xml:space="preserve">Minimum </w:t>
      </w:r>
      <w:r w:rsidR="00C36F86">
        <w:t>period is during construction up to transfer</w:t>
      </w:r>
      <w:r w:rsidR="0060584A">
        <w:t xml:space="preserve"> of ownership</w:t>
      </w:r>
      <w:r w:rsidR="00662FC8">
        <w:t xml:space="preserve"> </w:t>
      </w:r>
      <w:r w:rsidR="002C2284">
        <w:t>under BTA</w:t>
      </w:r>
      <w:r w:rsidR="0060584A">
        <w:t>.</w:t>
      </w:r>
      <w:r w:rsidR="00197C38">
        <w:t xml:space="preserve"> </w:t>
      </w:r>
      <w:r w:rsidR="003A7BDB">
        <w:t>O&amp;</w:t>
      </w:r>
      <w:r w:rsidR="00197C38">
        <w:t xml:space="preserve">M by </w:t>
      </w:r>
      <w:r w:rsidR="00C45130">
        <w:t>Seller</w:t>
      </w:r>
      <w:r w:rsidR="00197C38">
        <w:t xml:space="preserve"> can extend after transfer of ownership under a separate contract. </w:t>
      </w:r>
    </w:p>
    <w:p w:rsidR="00B524E0" w:rsidRPr="002B2E71" w:rsidRDefault="00B524E0" w:rsidP="002B2E71"/>
    <w:p w:rsidR="00ED0CB2" w:rsidRDefault="00ED0CB2" w:rsidP="000A2D44">
      <w:pPr>
        <w:pStyle w:val="Heading2"/>
      </w:pPr>
      <w:bookmarkStart w:id="243" w:name="_Toc42256535"/>
      <w:r w:rsidRPr="00B0677E">
        <w:t>Maintenance Prior to Acceptance</w:t>
      </w:r>
      <w:bookmarkEnd w:id="242"/>
      <w:bookmarkEnd w:id="243"/>
    </w:p>
    <w:p w:rsidR="00B96237" w:rsidRDefault="00576851" w:rsidP="00ED0CB2">
      <w:pPr>
        <w:spacing w:line="240" w:lineRule="auto"/>
        <w:rPr>
          <w:rFonts w:eastAsia="Times New Roman"/>
        </w:rPr>
      </w:pPr>
      <w:r w:rsidRPr="00576851">
        <w:rPr>
          <w:rFonts w:eastAsia="Times New Roman"/>
        </w:rPr>
        <w:t xml:space="preserve">Prior to </w:t>
      </w:r>
      <w:r w:rsidR="00FA1ECA">
        <w:rPr>
          <w:rFonts w:eastAsia="Times New Roman"/>
        </w:rPr>
        <w:t>Final Completion</w:t>
      </w:r>
      <w:r w:rsidRPr="00576851">
        <w:rPr>
          <w:rFonts w:eastAsia="Times New Roman"/>
        </w:rPr>
        <w:t xml:space="preserve"> of </w:t>
      </w:r>
      <w:r w:rsidR="000A7E92" w:rsidRPr="00CB0DE1">
        <w:rPr>
          <w:rFonts w:eastAsia="Times New Roman"/>
          <w:bCs/>
        </w:rPr>
        <w:t xml:space="preserve">the </w:t>
      </w:r>
      <w:r w:rsidR="000A7E92">
        <w:rPr>
          <w:rFonts w:eastAsia="Times New Roman"/>
          <w:bCs/>
        </w:rPr>
        <w:t>P</w:t>
      </w:r>
      <w:r w:rsidR="000A7E92" w:rsidRPr="00CB0DE1">
        <w:rPr>
          <w:rFonts w:eastAsia="Times New Roman"/>
          <w:bCs/>
        </w:rPr>
        <w:t>roject</w:t>
      </w:r>
      <w:r w:rsidRPr="00576851">
        <w:rPr>
          <w:rFonts w:eastAsia="Times New Roman"/>
        </w:rPr>
        <w:t xml:space="preserve"> </w:t>
      </w:r>
      <w:r w:rsidR="00C45130">
        <w:rPr>
          <w:rFonts w:eastAsia="Times New Roman"/>
        </w:rPr>
        <w:t>Seller</w:t>
      </w:r>
      <w:r w:rsidRPr="00576851">
        <w:rPr>
          <w:rFonts w:eastAsia="Times New Roman"/>
        </w:rPr>
        <w:t xml:space="preserve"> shall be responsible for maintenance of all components </w:t>
      </w:r>
      <w:r w:rsidR="001E6D44">
        <w:rPr>
          <w:rFonts w:eastAsia="Times New Roman"/>
        </w:rPr>
        <w:t xml:space="preserve">of </w:t>
      </w:r>
      <w:r w:rsidR="002F672C">
        <w:rPr>
          <w:rFonts w:eastAsia="Times New Roman"/>
        </w:rPr>
        <w:t xml:space="preserve">the </w:t>
      </w:r>
      <w:r w:rsidR="00034F99">
        <w:rPr>
          <w:rFonts w:eastAsia="Times New Roman"/>
        </w:rPr>
        <w:t>Project</w:t>
      </w:r>
      <w:r w:rsidR="002F672C">
        <w:rPr>
          <w:rFonts w:eastAsia="Times New Roman"/>
        </w:rPr>
        <w:t>.</w:t>
      </w:r>
      <w:r w:rsidRPr="00576851">
        <w:rPr>
          <w:rFonts w:eastAsia="Times New Roman"/>
        </w:rPr>
        <w:t xml:space="preserve"> </w:t>
      </w:r>
    </w:p>
    <w:p w:rsidR="00C924B0" w:rsidRDefault="00C924B0" w:rsidP="00ED0CB2">
      <w:pPr>
        <w:spacing w:line="240" w:lineRule="auto"/>
        <w:rPr>
          <w:rFonts w:eastAsia="Times New Roman"/>
        </w:rPr>
      </w:pPr>
    </w:p>
    <w:p w:rsidR="00BE0511" w:rsidRDefault="00BE0511" w:rsidP="00C924B0">
      <w:pPr>
        <w:pStyle w:val="Heading2"/>
      </w:pPr>
      <w:bookmarkStart w:id="244" w:name="_Toc42256536"/>
      <w:r>
        <w:t>M</w:t>
      </w:r>
      <w:r w:rsidR="003B49D7">
        <w:t>aintenance Procedures</w:t>
      </w:r>
      <w:bookmarkEnd w:id="244"/>
    </w:p>
    <w:p w:rsidR="003A7BDB" w:rsidRDefault="003A7BDB" w:rsidP="003A7BDB">
      <w:r>
        <w:t>O&amp;M procedure periods shall be identified to be consistent with manufacturer specified intervals. The BESS is intended to be unstaffed on a day-to-day bas. Expected O&amp;M intervals for all equipment shall be provided.</w:t>
      </w:r>
    </w:p>
    <w:p w:rsidR="009E472A" w:rsidRPr="009E472A" w:rsidRDefault="009E472A" w:rsidP="009E472A">
      <w:pPr>
        <w:spacing w:line="240" w:lineRule="auto"/>
        <w:rPr>
          <w:rFonts w:eastAsia="Times New Roman"/>
        </w:rPr>
      </w:pPr>
    </w:p>
    <w:p w:rsidR="00700F02" w:rsidRDefault="00700F02" w:rsidP="00ED0CB2">
      <w:pPr>
        <w:spacing w:line="240" w:lineRule="auto"/>
        <w:rPr>
          <w:rFonts w:eastAsia="Times New Roman"/>
        </w:rPr>
      </w:pPr>
      <w:r>
        <w:rPr>
          <w:rFonts w:eastAsia="Times New Roman"/>
        </w:rPr>
        <w:t>All equipment planned maintenance for the period of the O&amp;M Contract shall be identified prior to Commercial Operations date and presented in an O&amp;M Plan, in accordance with Vendor’s maintenance requirements.</w:t>
      </w:r>
    </w:p>
    <w:p w:rsidR="001C545F" w:rsidRPr="00ED0CB2" w:rsidRDefault="001C545F" w:rsidP="00ED0CB2">
      <w:pPr>
        <w:spacing w:line="240" w:lineRule="auto"/>
        <w:rPr>
          <w:rFonts w:eastAsia="Times New Roman"/>
        </w:rPr>
      </w:pPr>
    </w:p>
    <w:p w:rsidR="00576851" w:rsidRPr="003A23AB" w:rsidRDefault="00576851" w:rsidP="00D45B0D">
      <w:pPr>
        <w:pStyle w:val="Heading1"/>
        <w:rPr>
          <w:rFonts w:hint="eastAsia"/>
        </w:rPr>
      </w:pPr>
      <w:bookmarkStart w:id="245" w:name="_Toc498089493"/>
      <w:bookmarkStart w:id="246" w:name="_Toc42256537"/>
      <w:r w:rsidRPr="003A23AB">
        <w:t>TRAINING AND TOOLS</w:t>
      </w:r>
      <w:bookmarkEnd w:id="245"/>
      <w:bookmarkEnd w:id="246"/>
      <w:r w:rsidRPr="003A23AB">
        <w:t xml:space="preserve"> </w:t>
      </w:r>
    </w:p>
    <w:p w:rsidR="00ED0CB2" w:rsidRPr="003A23AB" w:rsidRDefault="00ED0CB2" w:rsidP="000A2D44">
      <w:pPr>
        <w:pStyle w:val="Heading2"/>
      </w:pPr>
      <w:bookmarkStart w:id="247" w:name="_Toc498089494"/>
      <w:bookmarkStart w:id="248" w:name="_Toc42256538"/>
      <w:r w:rsidRPr="003A23AB">
        <w:t>General</w:t>
      </w:r>
      <w:bookmarkEnd w:id="247"/>
      <w:bookmarkEnd w:id="248"/>
    </w:p>
    <w:p w:rsidR="00ED0CB2" w:rsidRDefault="00C45130" w:rsidP="00ED0CB2">
      <w:pPr>
        <w:spacing w:line="240" w:lineRule="auto"/>
        <w:rPr>
          <w:rFonts w:eastAsia="Times New Roman"/>
        </w:rPr>
      </w:pPr>
      <w:r>
        <w:rPr>
          <w:rFonts w:eastAsia="Times New Roman"/>
        </w:rPr>
        <w:t>Seller</w:t>
      </w:r>
      <w:r w:rsidR="005A6A94" w:rsidRPr="005A6A94">
        <w:rPr>
          <w:rFonts w:eastAsia="Times New Roman"/>
        </w:rPr>
        <w:t xml:space="preserve"> shall provide training for the </w:t>
      </w:r>
      <w:r w:rsidR="00E37B4C">
        <w:rPr>
          <w:rFonts w:eastAsia="Times New Roman"/>
        </w:rPr>
        <w:t>P</w:t>
      </w:r>
      <w:r w:rsidR="0054214C">
        <w:rPr>
          <w:rFonts w:eastAsia="Times New Roman"/>
        </w:rPr>
        <w:t>roject</w:t>
      </w:r>
      <w:r w:rsidR="005A6A94" w:rsidRPr="005A6A94">
        <w:rPr>
          <w:rFonts w:eastAsia="Times New Roman"/>
        </w:rPr>
        <w:t xml:space="preserve"> as specified below</w:t>
      </w:r>
      <w:r w:rsidR="000A5A1D">
        <w:rPr>
          <w:rFonts w:eastAsia="Times New Roman"/>
        </w:rPr>
        <w:t xml:space="preserve">. </w:t>
      </w:r>
      <w:r>
        <w:rPr>
          <w:rFonts w:eastAsia="Times New Roman"/>
        </w:rPr>
        <w:t>Seller</w:t>
      </w:r>
      <w:r w:rsidR="005A6A94" w:rsidRPr="005A6A94">
        <w:rPr>
          <w:rFonts w:eastAsia="Times New Roman"/>
        </w:rPr>
        <w:t xml:space="preserve"> shall determine the content and duration for each training session</w:t>
      </w:r>
      <w:r w:rsidR="000A5A1D">
        <w:rPr>
          <w:rFonts w:eastAsia="Times New Roman"/>
        </w:rPr>
        <w:t xml:space="preserve">. </w:t>
      </w:r>
      <w:r w:rsidR="005A6A94" w:rsidRPr="005A6A94">
        <w:rPr>
          <w:rFonts w:eastAsia="Times New Roman"/>
        </w:rPr>
        <w:t xml:space="preserve">The suggested class durations in this </w:t>
      </w:r>
      <w:r w:rsidR="00C41611">
        <w:rPr>
          <w:szCs w:val="20"/>
        </w:rPr>
        <w:t>Technical S</w:t>
      </w:r>
      <w:r w:rsidR="005A6A94" w:rsidRPr="005A6A94">
        <w:rPr>
          <w:rFonts w:eastAsia="Times New Roman"/>
        </w:rPr>
        <w:t>pecification are meant to illustrate the level of training expected</w:t>
      </w:r>
      <w:r w:rsidR="000A5A1D">
        <w:rPr>
          <w:rFonts w:eastAsia="Times New Roman"/>
        </w:rPr>
        <w:t xml:space="preserve">. </w:t>
      </w:r>
      <w:r w:rsidR="005A6A94" w:rsidRPr="005A6A94">
        <w:rPr>
          <w:rFonts w:eastAsia="Times New Roman"/>
        </w:rPr>
        <w:t>Performance evaluation testing of all trainees (i.e.</w:t>
      </w:r>
      <w:r w:rsidR="00AF65E5">
        <w:rPr>
          <w:rFonts w:eastAsia="Times New Roman"/>
        </w:rPr>
        <w:t>,</w:t>
      </w:r>
      <w:r w:rsidR="005A6A94" w:rsidRPr="005A6A94">
        <w:rPr>
          <w:rFonts w:eastAsia="Times New Roman"/>
        </w:rPr>
        <w:t xml:space="preserve"> a written test) is required for all classes.</w:t>
      </w:r>
      <w:r w:rsidR="002C1886">
        <w:rPr>
          <w:rFonts w:eastAsia="Times New Roman"/>
        </w:rPr>
        <w:t xml:space="preserve">  </w:t>
      </w:r>
      <w:r w:rsidR="00EE6635">
        <w:rPr>
          <w:rFonts w:eastAsia="Times New Roman"/>
        </w:rPr>
        <w:t>Seller</w:t>
      </w:r>
      <w:r w:rsidR="00E242BF">
        <w:rPr>
          <w:rFonts w:eastAsia="Times New Roman"/>
        </w:rPr>
        <w:t>’s</w:t>
      </w:r>
      <w:r w:rsidR="00EE6635">
        <w:rPr>
          <w:rFonts w:eastAsia="Times New Roman"/>
        </w:rPr>
        <w:t xml:space="preserve"> minimum requirements for Training are:</w:t>
      </w:r>
    </w:p>
    <w:p w:rsidR="002C1886" w:rsidRDefault="002C1886" w:rsidP="00ED0CB2">
      <w:pPr>
        <w:spacing w:line="240" w:lineRule="auto"/>
        <w:rPr>
          <w:rFonts w:eastAsia="Times New Roman"/>
        </w:rPr>
      </w:pPr>
    </w:p>
    <w:p w:rsidR="002C1886" w:rsidRPr="00E242BF" w:rsidRDefault="002C1886" w:rsidP="00980396">
      <w:pPr>
        <w:pStyle w:val="CommentText"/>
        <w:numPr>
          <w:ilvl w:val="0"/>
          <w:numId w:val="78"/>
        </w:numPr>
        <w:ind w:left="540"/>
        <w:rPr>
          <w:sz w:val="22"/>
          <w:szCs w:val="22"/>
        </w:rPr>
      </w:pPr>
      <w:r w:rsidRPr="00E242BF">
        <w:rPr>
          <w:sz w:val="22"/>
          <w:szCs w:val="22"/>
        </w:rPr>
        <w:t>Submit training plan</w:t>
      </w:r>
    </w:p>
    <w:p w:rsidR="002C1886" w:rsidRPr="00E242BF" w:rsidRDefault="002C1886" w:rsidP="00980396">
      <w:pPr>
        <w:pStyle w:val="CommentText"/>
        <w:numPr>
          <w:ilvl w:val="0"/>
          <w:numId w:val="78"/>
        </w:numPr>
        <w:ind w:left="540"/>
        <w:rPr>
          <w:sz w:val="22"/>
          <w:szCs w:val="22"/>
        </w:rPr>
      </w:pPr>
      <w:r w:rsidRPr="00E242BF">
        <w:rPr>
          <w:sz w:val="22"/>
          <w:szCs w:val="22"/>
        </w:rPr>
        <w:t xml:space="preserve">Plan </w:t>
      </w:r>
      <w:r w:rsidR="00EE6635" w:rsidRPr="00E242BF">
        <w:rPr>
          <w:sz w:val="22"/>
          <w:szCs w:val="22"/>
        </w:rPr>
        <w:t xml:space="preserve">shall be </w:t>
      </w:r>
      <w:r w:rsidRPr="00E242BF">
        <w:rPr>
          <w:sz w:val="22"/>
          <w:szCs w:val="22"/>
        </w:rPr>
        <w:t xml:space="preserve">reviewed </w:t>
      </w:r>
      <w:r w:rsidR="00EE6635" w:rsidRPr="00E242BF">
        <w:rPr>
          <w:sz w:val="22"/>
          <w:szCs w:val="22"/>
        </w:rPr>
        <w:t xml:space="preserve">and approved </w:t>
      </w:r>
      <w:r w:rsidRPr="00E242BF">
        <w:rPr>
          <w:sz w:val="22"/>
          <w:szCs w:val="22"/>
        </w:rPr>
        <w:t>by Owner</w:t>
      </w:r>
    </w:p>
    <w:p w:rsidR="002C1886" w:rsidRPr="00E242BF" w:rsidRDefault="002C1886" w:rsidP="00980396">
      <w:pPr>
        <w:pStyle w:val="CommentText"/>
        <w:numPr>
          <w:ilvl w:val="0"/>
          <w:numId w:val="78"/>
        </w:numPr>
        <w:ind w:left="540"/>
        <w:rPr>
          <w:sz w:val="22"/>
          <w:szCs w:val="22"/>
        </w:rPr>
      </w:pPr>
      <w:r w:rsidRPr="00E242BF">
        <w:rPr>
          <w:sz w:val="22"/>
          <w:szCs w:val="22"/>
        </w:rPr>
        <w:t>Lesson Plan for each topic</w:t>
      </w:r>
      <w:r w:rsidR="00EE6635" w:rsidRPr="00E242BF">
        <w:rPr>
          <w:sz w:val="22"/>
          <w:szCs w:val="22"/>
        </w:rPr>
        <w:t xml:space="preserve"> shall be provided</w:t>
      </w:r>
    </w:p>
    <w:p w:rsidR="002C1886" w:rsidRPr="00E242BF" w:rsidRDefault="002C1886" w:rsidP="00980396">
      <w:pPr>
        <w:pStyle w:val="CommentText"/>
        <w:numPr>
          <w:ilvl w:val="1"/>
          <w:numId w:val="78"/>
        </w:numPr>
        <w:rPr>
          <w:sz w:val="22"/>
          <w:szCs w:val="22"/>
        </w:rPr>
      </w:pPr>
      <w:r w:rsidRPr="00E242BF">
        <w:rPr>
          <w:sz w:val="22"/>
          <w:szCs w:val="22"/>
        </w:rPr>
        <w:t>Learning Objectives</w:t>
      </w:r>
    </w:p>
    <w:p w:rsidR="002C1886" w:rsidRPr="00E242BF" w:rsidRDefault="002C1886" w:rsidP="00980396">
      <w:pPr>
        <w:pStyle w:val="CommentText"/>
        <w:numPr>
          <w:ilvl w:val="1"/>
          <w:numId w:val="78"/>
        </w:numPr>
        <w:rPr>
          <w:sz w:val="22"/>
          <w:szCs w:val="22"/>
        </w:rPr>
      </w:pPr>
      <w:r w:rsidRPr="00E242BF">
        <w:rPr>
          <w:sz w:val="22"/>
          <w:szCs w:val="22"/>
        </w:rPr>
        <w:t>Instructor Qualifications</w:t>
      </w:r>
    </w:p>
    <w:p w:rsidR="002C1886" w:rsidRPr="00E242BF" w:rsidRDefault="002C1886" w:rsidP="00980396">
      <w:pPr>
        <w:pStyle w:val="CommentText"/>
        <w:numPr>
          <w:ilvl w:val="1"/>
          <w:numId w:val="78"/>
        </w:numPr>
        <w:rPr>
          <w:sz w:val="22"/>
          <w:szCs w:val="22"/>
        </w:rPr>
      </w:pPr>
      <w:r w:rsidRPr="00E242BF">
        <w:rPr>
          <w:sz w:val="22"/>
          <w:szCs w:val="22"/>
        </w:rPr>
        <w:t>Class room training objectives w/safety</w:t>
      </w:r>
    </w:p>
    <w:p w:rsidR="002C1886" w:rsidRPr="00E242BF" w:rsidRDefault="002C1886" w:rsidP="00980396">
      <w:pPr>
        <w:pStyle w:val="CommentText"/>
        <w:numPr>
          <w:ilvl w:val="1"/>
          <w:numId w:val="78"/>
        </w:numPr>
        <w:rPr>
          <w:sz w:val="22"/>
          <w:szCs w:val="22"/>
        </w:rPr>
      </w:pPr>
      <w:r w:rsidRPr="00E242BF">
        <w:rPr>
          <w:sz w:val="22"/>
          <w:szCs w:val="22"/>
        </w:rPr>
        <w:t>Field training objectives w/ safety</w:t>
      </w:r>
    </w:p>
    <w:p w:rsidR="002C1886" w:rsidRPr="00E242BF" w:rsidRDefault="002C1886" w:rsidP="00980396">
      <w:pPr>
        <w:pStyle w:val="CommentText"/>
        <w:numPr>
          <w:ilvl w:val="1"/>
          <w:numId w:val="78"/>
        </w:numPr>
        <w:rPr>
          <w:sz w:val="22"/>
          <w:szCs w:val="22"/>
        </w:rPr>
      </w:pPr>
      <w:r w:rsidRPr="00E242BF">
        <w:rPr>
          <w:sz w:val="22"/>
          <w:szCs w:val="22"/>
        </w:rPr>
        <w:t>Evaluation: Either test learning or demonstration</w:t>
      </w:r>
    </w:p>
    <w:p w:rsidR="002C1886" w:rsidRPr="00E242BF" w:rsidRDefault="002C1886" w:rsidP="00980396">
      <w:pPr>
        <w:pStyle w:val="CommentText"/>
        <w:numPr>
          <w:ilvl w:val="0"/>
          <w:numId w:val="78"/>
        </w:numPr>
        <w:ind w:left="540"/>
        <w:rPr>
          <w:sz w:val="22"/>
          <w:szCs w:val="22"/>
        </w:rPr>
      </w:pPr>
      <w:r w:rsidRPr="00E242BF">
        <w:rPr>
          <w:sz w:val="22"/>
          <w:szCs w:val="22"/>
        </w:rPr>
        <w:t>Record keeping</w:t>
      </w:r>
    </w:p>
    <w:p w:rsidR="002C1886" w:rsidRPr="00E242BF" w:rsidRDefault="002C1886" w:rsidP="00980396">
      <w:pPr>
        <w:pStyle w:val="CommentText"/>
        <w:numPr>
          <w:ilvl w:val="1"/>
          <w:numId w:val="78"/>
        </w:numPr>
        <w:rPr>
          <w:sz w:val="22"/>
          <w:szCs w:val="22"/>
        </w:rPr>
      </w:pPr>
      <w:r w:rsidRPr="00E242BF">
        <w:rPr>
          <w:sz w:val="22"/>
          <w:szCs w:val="22"/>
        </w:rPr>
        <w:t>Program</w:t>
      </w:r>
    </w:p>
    <w:p w:rsidR="002C1886" w:rsidRPr="00E242BF" w:rsidRDefault="002C1886" w:rsidP="00980396">
      <w:pPr>
        <w:pStyle w:val="CommentText"/>
        <w:numPr>
          <w:ilvl w:val="1"/>
          <w:numId w:val="78"/>
        </w:numPr>
        <w:rPr>
          <w:sz w:val="22"/>
          <w:szCs w:val="22"/>
        </w:rPr>
      </w:pPr>
      <w:r w:rsidRPr="00E242BF">
        <w:rPr>
          <w:sz w:val="22"/>
          <w:szCs w:val="22"/>
        </w:rPr>
        <w:t>Each participant</w:t>
      </w:r>
    </w:p>
    <w:p w:rsidR="002C1886" w:rsidRPr="00E242BF" w:rsidRDefault="002C1886" w:rsidP="00980396">
      <w:pPr>
        <w:pStyle w:val="ListParagraph"/>
        <w:numPr>
          <w:ilvl w:val="0"/>
          <w:numId w:val="78"/>
        </w:numPr>
        <w:ind w:left="540"/>
        <w:rPr>
          <w:sz w:val="22"/>
          <w:szCs w:val="22"/>
        </w:rPr>
      </w:pPr>
      <w:r w:rsidRPr="00E242BF">
        <w:rPr>
          <w:sz w:val="22"/>
          <w:szCs w:val="22"/>
        </w:rPr>
        <w:t>Certification of Training Completion</w:t>
      </w:r>
    </w:p>
    <w:p w:rsidR="001C1F11" w:rsidRPr="001C1F11" w:rsidRDefault="001C1F11" w:rsidP="001C1F11">
      <w:pPr>
        <w:spacing w:line="240" w:lineRule="auto"/>
        <w:rPr>
          <w:rFonts w:eastAsia="Times New Roman"/>
        </w:rPr>
      </w:pPr>
    </w:p>
    <w:p w:rsidR="00A01562" w:rsidRDefault="00A01562" w:rsidP="00A01562">
      <w:pPr>
        <w:pStyle w:val="Heading2"/>
      </w:pPr>
      <w:bookmarkStart w:id="249" w:name="_Toc42256539"/>
      <w:r>
        <w:t>O</w:t>
      </w:r>
      <w:r w:rsidR="003B49D7">
        <w:t>perator Training</w:t>
      </w:r>
      <w:bookmarkEnd w:id="249"/>
    </w:p>
    <w:p w:rsidR="001C1F11" w:rsidRPr="00E1600F" w:rsidRDefault="00C45130" w:rsidP="00E1600F">
      <w:pPr>
        <w:spacing w:after="160"/>
        <w:rPr>
          <w:rFonts w:ascii="Arial" w:hAnsi="Arial" w:cs="Arial"/>
          <w:sz w:val="20"/>
        </w:rPr>
      </w:pPr>
      <w:r>
        <w:t>Seller</w:t>
      </w:r>
      <w:r w:rsidR="001C1F11" w:rsidRPr="00E1600F">
        <w:t xml:space="preserve"> shall provide the necessary training in proper operation of the </w:t>
      </w:r>
      <w:r w:rsidR="00E37B4C" w:rsidRPr="00E1600F">
        <w:t>P</w:t>
      </w:r>
      <w:r w:rsidR="0054214C" w:rsidRPr="00E1600F">
        <w:t>roject</w:t>
      </w:r>
      <w:r w:rsidR="001C1F11" w:rsidRPr="00E1600F">
        <w:t xml:space="preserve"> and related equipment</w:t>
      </w:r>
      <w:r w:rsidR="000A5A1D" w:rsidRPr="00E1600F">
        <w:t xml:space="preserve">. </w:t>
      </w:r>
      <w:r w:rsidR="001C1F11" w:rsidRPr="00E1600F">
        <w:t xml:space="preserve">This training shall be conducted after completion of the </w:t>
      </w:r>
      <w:r w:rsidR="00E37B4C" w:rsidRPr="00E1600F">
        <w:t>P</w:t>
      </w:r>
      <w:r w:rsidR="0054214C" w:rsidRPr="00E1600F">
        <w:t>roject</w:t>
      </w:r>
      <w:r w:rsidR="001C1F11" w:rsidRPr="00E1600F">
        <w:t xml:space="preserve"> performance verification testing, but before system commissioning</w:t>
      </w:r>
      <w:r w:rsidR="000A5A1D" w:rsidRPr="00E1600F">
        <w:t xml:space="preserve">. </w:t>
      </w:r>
      <w:r w:rsidR="001C1F11" w:rsidRPr="00E1600F">
        <w:t xml:space="preserve">It is anticipated that this session will last </w:t>
      </w:r>
      <w:r w:rsidR="002F22B4" w:rsidRPr="00E1600F">
        <w:t>one to two</w:t>
      </w:r>
      <w:r w:rsidR="001C1F11" w:rsidRPr="00E1600F">
        <w:rPr>
          <w:iCs/>
        </w:rPr>
        <w:t xml:space="preserve"> </w:t>
      </w:r>
      <w:r w:rsidR="001C1F11" w:rsidRPr="00E1600F">
        <w:t>days</w:t>
      </w:r>
      <w:r w:rsidR="008A452C">
        <w:t xml:space="preserve"> and the </w:t>
      </w:r>
      <w:r>
        <w:t>Seller</w:t>
      </w:r>
      <w:r w:rsidR="008A452C">
        <w:t xml:space="preserve"> will provide</w:t>
      </w:r>
      <w:r w:rsidR="00FF220A">
        <w:t xml:space="preserve"> an outline and syllabus</w:t>
      </w:r>
      <w:r w:rsidR="001662AF">
        <w:t xml:space="preserve"> prior to the session</w:t>
      </w:r>
      <w:r w:rsidR="000A5A1D" w:rsidRPr="00E1600F">
        <w:t xml:space="preserve">. </w:t>
      </w:r>
      <w:r w:rsidR="001C1F11" w:rsidRPr="00E1600F">
        <w:t>This session will be limited to a maximum of 20 people</w:t>
      </w:r>
      <w:r w:rsidR="000A5A1D" w:rsidRPr="00E1600F">
        <w:t xml:space="preserve">. </w:t>
      </w:r>
      <w:r w:rsidR="001C1F11" w:rsidRPr="00E1600F">
        <w:t xml:space="preserve">Emphasis shall be placed on </w:t>
      </w:r>
      <w:r w:rsidR="00C4231E">
        <w:t xml:space="preserve">safety and </w:t>
      </w:r>
      <w:r w:rsidR="001C1F11" w:rsidRPr="00E1600F">
        <w:t>hands-on operating experience interspersed with the critical background as necessary, including switching procedures and emergency response training</w:t>
      </w:r>
      <w:r w:rsidR="001C1F11" w:rsidRPr="00E1600F">
        <w:rPr>
          <w:rFonts w:ascii="Arial" w:hAnsi="Arial" w:cs="Arial"/>
          <w:sz w:val="20"/>
        </w:rPr>
        <w:t>.</w:t>
      </w:r>
    </w:p>
    <w:p w:rsidR="00ED0CB2" w:rsidRPr="00ED0CB2" w:rsidRDefault="00ED0CB2" w:rsidP="00ED0CB2">
      <w:pPr>
        <w:spacing w:line="240" w:lineRule="auto"/>
        <w:rPr>
          <w:rFonts w:eastAsia="Times New Roman"/>
        </w:rPr>
      </w:pPr>
    </w:p>
    <w:p w:rsidR="005F5884" w:rsidRDefault="005F5884" w:rsidP="005F5884">
      <w:pPr>
        <w:pStyle w:val="Heading2"/>
      </w:pPr>
      <w:bookmarkStart w:id="250" w:name="_Toc42256540"/>
      <w:r>
        <w:t>M</w:t>
      </w:r>
      <w:r w:rsidR="003B49D7">
        <w:t>aintenance Training</w:t>
      </w:r>
      <w:bookmarkEnd w:id="250"/>
    </w:p>
    <w:p w:rsidR="00FD494E" w:rsidRPr="00FD494E" w:rsidRDefault="00C45130" w:rsidP="00FD494E">
      <w:pPr>
        <w:spacing w:line="240" w:lineRule="auto"/>
        <w:rPr>
          <w:rFonts w:eastAsia="Times New Roman"/>
        </w:rPr>
      </w:pPr>
      <w:r>
        <w:rPr>
          <w:rFonts w:eastAsia="Times New Roman"/>
        </w:rPr>
        <w:t>Seller</w:t>
      </w:r>
      <w:r w:rsidR="00FD494E" w:rsidRPr="00FD494E">
        <w:rPr>
          <w:rFonts w:eastAsia="Times New Roman"/>
        </w:rPr>
        <w:t xml:space="preserve"> shall provide necessary training in maintenance of the </w:t>
      </w:r>
      <w:r w:rsidR="00E37B4C">
        <w:rPr>
          <w:rFonts w:eastAsia="Times New Roman"/>
        </w:rPr>
        <w:t>P</w:t>
      </w:r>
      <w:r w:rsidR="0054214C">
        <w:rPr>
          <w:rFonts w:eastAsia="Times New Roman"/>
        </w:rPr>
        <w:t>roject</w:t>
      </w:r>
      <w:r w:rsidR="00FD494E" w:rsidRPr="00FD494E">
        <w:rPr>
          <w:rFonts w:eastAsia="Times New Roman"/>
        </w:rPr>
        <w:t xml:space="preserve"> and related equipment, </w:t>
      </w:r>
      <w:r w:rsidR="002D17F7">
        <w:rPr>
          <w:rFonts w:eastAsia="Times New Roman"/>
        </w:rPr>
        <w:t>if</w:t>
      </w:r>
      <w:r w:rsidR="002D17F7" w:rsidRPr="00FD494E">
        <w:rPr>
          <w:rFonts w:eastAsia="Times New Roman"/>
        </w:rPr>
        <w:t xml:space="preserve"> </w:t>
      </w:r>
      <w:r w:rsidR="00FD494E" w:rsidRPr="00FD494E">
        <w:rPr>
          <w:rFonts w:eastAsia="Times New Roman"/>
        </w:rPr>
        <w:t xml:space="preserve">maintenance by </w:t>
      </w:r>
      <w:r w:rsidR="003E0EB9">
        <w:t>Owner</w:t>
      </w:r>
      <w:r w:rsidR="00FD494E" w:rsidRPr="00FD494E">
        <w:rPr>
          <w:rFonts w:eastAsia="Times New Roman"/>
        </w:rPr>
        <w:t xml:space="preserve"> option is chosen</w:t>
      </w:r>
      <w:r w:rsidR="000A5A1D">
        <w:rPr>
          <w:rFonts w:eastAsia="Times New Roman"/>
        </w:rPr>
        <w:t xml:space="preserve">. </w:t>
      </w:r>
      <w:r w:rsidR="00FD494E" w:rsidRPr="00FD494E">
        <w:rPr>
          <w:rFonts w:eastAsia="Times New Roman"/>
        </w:rPr>
        <w:t>The maintenance training shall be scheduled after successful completion of the availability guarantee period</w:t>
      </w:r>
      <w:r w:rsidR="000A5A1D">
        <w:rPr>
          <w:rFonts w:eastAsia="Times New Roman"/>
        </w:rPr>
        <w:t xml:space="preserve">. </w:t>
      </w:r>
      <w:r w:rsidR="001662AF" w:rsidRPr="00E1600F">
        <w:t>It is anticipated that this session will last one to two</w:t>
      </w:r>
      <w:r w:rsidR="001662AF" w:rsidRPr="00E1600F">
        <w:rPr>
          <w:iCs/>
        </w:rPr>
        <w:t xml:space="preserve"> </w:t>
      </w:r>
      <w:r w:rsidR="001662AF" w:rsidRPr="00E1600F">
        <w:t>days</w:t>
      </w:r>
      <w:r w:rsidR="001662AF">
        <w:t xml:space="preserve"> and the </w:t>
      </w:r>
      <w:r>
        <w:t>Seller</w:t>
      </w:r>
      <w:r w:rsidR="001662AF">
        <w:t xml:space="preserve"> will provide an outline and syllabus prior to the session</w:t>
      </w:r>
      <w:r w:rsidR="001662AF" w:rsidRPr="00E1600F">
        <w:t xml:space="preserve">. </w:t>
      </w:r>
      <w:r w:rsidR="00FD494E" w:rsidRPr="00FD494E">
        <w:rPr>
          <w:rFonts w:eastAsia="Times New Roman"/>
        </w:rPr>
        <w:t>This session will be limited to a maximum of 20 people</w:t>
      </w:r>
      <w:r w:rsidR="000A5A1D">
        <w:rPr>
          <w:rFonts w:eastAsia="Times New Roman"/>
        </w:rPr>
        <w:t xml:space="preserve">. </w:t>
      </w:r>
      <w:r w:rsidR="00FD494E" w:rsidRPr="00FD494E">
        <w:rPr>
          <w:rFonts w:eastAsia="Times New Roman"/>
        </w:rPr>
        <w:t xml:space="preserve">The maintenance training shall include, but not be limited to: </w:t>
      </w:r>
    </w:p>
    <w:p w:rsidR="00FD494E" w:rsidRPr="00FD494E" w:rsidRDefault="00FD494E" w:rsidP="00FD494E">
      <w:pPr>
        <w:spacing w:line="240" w:lineRule="auto"/>
        <w:rPr>
          <w:rFonts w:eastAsia="Times New Roman"/>
        </w:rPr>
      </w:pPr>
    </w:p>
    <w:p w:rsidR="00C4231E" w:rsidRDefault="00C4231E" w:rsidP="00980396">
      <w:pPr>
        <w:numPr>
          <w:ilvl w:val="0"/>
          <w:numId w:val="14"/>
        </w:numPr>
        <w:spacing w:after="120" w:line="240" w:lineRule="auto"/>
        <w:ind w:left="547"/>
      </w:pPr>
      <w:r>
        <w:t>Safety and grounding procedures</w:t>
      </w:r>
    </w:p>
    <w:p w:rsidR="00FD494E" w:rsidRPr="00FD494E" w:rsidRDefault="00FD494E" w:rsidP="00980396">
      <w:pPr>
        <w:numPr>
          <w:ilvl w:val="0"/>
          <w:numId w:val="14"/>
        </w:numPr>
        <w:spacing w:after="120" w:line="240" w:lineRule="auto"/>
        <w:ind w:left="547"/>
      </w:pPr>
      <w:r w:rsidRPr="00FD494E">
        <w:t>periodicity of inspections and maintenance</w:t>
      </w:r>
    </w:p>
    <w:p w:rsidR="00FD494E" w:rsidRPr="00FD494E" w:rsidRDefault="00FD494E" w:rsidP="00980396">
      <w:pPr>
        <w:numPr>
          <w:ilvl w:val="0"/>
          <w:numId w:val="14"/>
        </w:numPr>
        <w:spacing w:after="120" w:line="240" w:lineRule="auto"/>
        <w:ind w:left="547"/>
      </w:pPr>
      <w:r w:rsidRPr="00FD494E">
        <w:t xml:space="preserve">normal maintenance methods </w:t>
      </w:r>
    </w:p>
    <w:p w:rsidR="00FD494E" w:rsidRPr="00FD494E" w:rsidRDefault="00FD494E" w:rsidP="00980396">
      <w:pPr>
        <w:numPr>
          <w:ilvl w:val="0"/>
          <w:numId w:val="14"/>
        </w:numPr>
        <w:spacing w:after="120" w:line="240" w:lineRule="auto"/>
        <w:ind w:left="547"/>
      </w:pPr>
      <w:r w:rsidRPr="00FD494E">
        <w:t xml:space="preserve">repairs and replacement </w:t>
      </w:r>
    </w:p>
    <w:p w:rsidR="00FD494E" w:rsidRPr="00FD494E" w:rsidRDefault="00FD494E" w:rsidP="00980396">
      <w:pPr>
        <w:numPr>
          <w:ilvl w:val="0"/>
          <w:numId w:val="14"/>
        </w:numPr>
        <w:spacing w:after="120" w:line="240" w:lineRule="auto"/>
        <w:ind w:left="547"/>
      </w:pPr>
      <w:r w:rsidRPr="00FD494E">
        <w:t xml:space="preserve">diagnostic procedures </w:t>
      </w:r>
    </w:p>
    <w:p w:rsidR="00FD494E" w:rsidRPr="00FD494E" w:rsidRDefault="00FD494E" w:rsidP="00980396">
      <w:pPr>
        <w:numPr>
          <w:ilvl w:val="0"/>
          <w:numId w:val="14"/>
        </w:numPr>
        <w:spacing w:after="120" w:line="240" w:lineRule="auto"/>
        <w:ind w:left="547"/>
      </w:pPr>
      <w:r w:rsidRPr="00FD494E">
        <w:t xml:space="preserve">equipment calibration </w:t>
      </w:r>
    </w:p>
    <w:p w:rsidR="00FD494E" w:rsidRPr="00FD494E" w:rsidRDefault="00FD494E" w:rsidP="00980396">
      <w:pPr>
        <w:numPr>
          <w:ilvl w:val="0"/>
          <w:numId w:val="14"/>
        </w:numPr>
        <w:spacing w:after="120" w:line="240" w:lineRule="auto"/>
        <w:ind w:left="547"/>
      </w:pPr>
      <w:r w:rsidRPr="00FD494E">
        <w:t xml:space="preserve">re-energization </w:t>
      </w:r>
    </w:p>
    <w:p w:rsidR="00FD494E" w:rsidRPr="00FD494E" w:rsidRDefault="00FD494E" w:rsidP="00980396">
      <w:pPr>
        <w:numPr>
          <w:ilvl w:val="0"/>
          <w:numId w:val="14"/>
        </w:numPr>
        <w:spacing w:after="120" w:line="240" w:lineRule="auto"/>
        <w:ind w:left="547"/>
      </w:pPr>
      <w:r w:rsidRPr="00FD494E">
        <w:t xml:space="preserve">special tests </w:t>
      </w:r>
    </w:p>
    <w:p w:rsidR="00FD494E" w:rsidRPr="00FD494E" w:rsidRDefault="00FD494E" w:rsidP="00980396">
      <w:pPr>
        <w:numPr>
          <w:ilvl w:val="0"/>
          <w:numId w:val="14"/>
        </w:numPr>
        <w:spacing w:after="120" w:line="240" w:lineRule="auto"/>
        <w:ind w:left="547"/>
      </w:pPr>
      <w:r w:rsidRPr="00FD494E">
        <w:t xml:space="preserve">spare parts </w:t>
      </w:r>
    </w:p>
    <w:p w:rsidR="00FD494E" w:rsidRPr="00FD494E" w:rsidRDefault="00FD494E" w:rsidP="00980396">
      <w:pPr>
        <w:numPr>
          <w:ilvl w:val="0"/>
          <w:numId w:val="14"/>
        </w:numPr>
        <w:spacing w:after="120" w:line="240" w:lineRule="auto"/>
        <w:ind w:left="547"/>
      </w:pPr>
      <w:r w:rsidRPr="00FD494E">
        <w:t xml:space="preserve">special tools </w:t>
      </w:r>
    </w:p>
    <w:p w:rsidR="00ED0CB2" w:rsidRPr="00ED0CB2" w:rsidRDefault="00ED0CB2" w:rsidP="00ED0CB2">
      <w:pPr>
        <w:ind w:left="540"/>
      </w:pPr>
    </w:p>
    <w:p w:rsidR="00B11DC9" w:rsidRPr="00B11DC9" w:rsidRDefault="00DD34FF" w:rsidP="00B11DC9">
      <w:pPr>
        <w:pStyle w:val="Heading2"/>
      </w:pPr>
      <w:bookmarkStart w:id="251" w:name="_Toc42256541"/>
      <w:bookmarkStart w:id="252" w:name="_Toc498089498"/>
      <w:r>
        <w:t>Training Schedule</w:t>
      </w:r>
      <w:bookmarkEnd w:id="251"/>
    </w:p>
    <w:p w:rsidR="00A6326D" w:rsidRPr="00A6326D" w:rsidRDefault="007562D3" w:rsidP="007562D3">
      <w:r>
        <w:t xml:space="preserve">Training schedule shall be agreed upon </w:t>
      </w:r>
      <w:r w:rsidR="00700F02">
        <w:t xml:space="preserve">prior </w:t>
      </w:r>
      <w:r w:rsidR="001D5B13">
        <w:t>Commercial Operational Date</w:t>
      </w:r>
    </w:p>
    <w:p w:rsidR="001D5B13" w:rsidRPr="007562D3" w:rsidRDefault="001D5B13" w:rsidP="005019FD"/>
    <w:p w:rsidR="00ED0CB2" w:rsidRPr="00DA45BF" w:rsidRDefault="00ED0CB2" w:rsidP="000A2D44">
      <w:pPr>
        <w:pStyle w:val="Heading2"/>
      </w:pPr>
      <w:bookmarkStart w:id="253" w:name="_Toc42256542"/>
      <w:r w:rsidRPr="0090461D">
        <w:t xml:space="preserve">Tools </w:t>
      </w:r>
      <w:r w:rsidR="007861D2" w:rsidRPr="0090461D">
        <w:t>a</w:t>
      </w:r>
      <w:r w:rsidRPr="0090461D">
        <w:t>nd Equipment</w:t>
      </w:r>
      <w:bookmarkEnd w:id="252"/>
      <w:bookmarkEnd w:id="253"/>
    </w:p>
    <w:p w:rsidR="00616F71" w:rsidRDefault="00C45130" w:rsidP="00616F71">
      <w:pPr>
        <w:spacing w:line="240" w:lineRule="auto"/>
        <w:rPr>
          <w:rFonts w:eastAsia="Times New Roman"/>
        </w:rPr>
      </w:pPr>
      <w:r>
        <w:rPr>
          <w:rFonts w:eastAsia="Times New Roman"/>
        </w:rPr>
        <w:t>Seller</w:t>
      </w:r>
      <w:r w:rsidR="00616F71" w:rsidRPr="00616F71">
        <w:rPr>
          <w:rFonts w:eastAsia="Times New Roman"/>
        </w:rPr>
        <w:t xml:space="preserve"> shall provide all “special tools and equipment” for maintenance and operation which are not normally or readily available</w:t>
      </w:r>
      <w:r w:rsidR="000A5A1D">
        <w:rPr>
          <w:rFonts w:eastAsia="Times New Roman"/>
        </w:rPr>
        <w:t xml:space="preserve">. </w:t>
      </w:r>
      <w:r>
        <w:rPr>
          <w:rFonts w:eastAsia="Times New Roman"/>
        </w:rPr>
        <w:t>Seller</w:t>
      </w:r>
      <w:r w:rsidR="00616F71" w:rsidRPr="00616F71">
        <w:rPr>
          <w:rFonts w:eastAsia="Times New Roman"/>
        </w:rPr>
        <w:t xml:space="preserve"> shall submit a complete list of tools and equipment needed for erection/installation and maintenance and a list of special tools and equipment that will be provided, including prices</w:t>
      </w:r>
      <w:r w:rsidR="000A5A1D">
        <w:rPr>
          <w:rFonts w:eastAsia="Times New Roman"/>
        </w:rPr>
        <w:t xml:space="preserve">. </w:t>
      </w:r>
      <w:r w:rsidR="00616F71" w:rsidRPr="00616F71">
        <w:rPr>
          <w:rFonts w:eastAsia="Times New Roman"/>
        </w:rPr>
        <w:t xml:space="preserve">Special tools and equipment shall become the property of </w:t>
      </w:r>
      <w:r w:rsidR="003E0EB9">
        <w:t>Owner</w:t>
      </w:r>
      <w:r w:rsidR="00616F71" w:rsidRPr="00616F71">
        <w:rPr>
          <w:rFonts w:eastAsia="Times New Roman"/>
        </w:rPr>
        <w:t xml:space="preserve"> at the completion of the BESS </w:t>
      </w:r>
      <w:r w:rsidR="002D17F7">
        <w:rPr>
          <w:rFonts w:eastAsia="Times New Roman"/>
        </w:rPr>
        <w:t xml:space="preserve">and PV </w:t>
      </w:r>
      <w:r w:rsidR="00616F71" w:rsidRPr="00616F71">
        <w:rPr>
          <w:rFonts w:eastAsia="Times New Roman"/>
        </w:rPr>
        <w:t>installation</w:t>
      </w:r>
      <w:r w:rsidR="000A5A1D">
        <w:rPr>
          <w:rFonts w:eastAsia="Times New Roman"/>
        </w:rPr>
        <w:t xml:space="preserve">. </w:t>
      </w:r>
      <w:r w:rsidR="003E0EB9">
        <w:t>Owner</w:t>
      </w:r>
      <w:r w:rsidR="00616F71" w:rsidRPr="00616F71">
        <w:rPr>
          <w:rFonts w:eastAsia="Times New Roman"/>
        </w:rPr>
        <w:t xml:space="preserve"> reserves the right to purchase additional quantities of tools if desired. </w:t>
      </w:r>
    </w:p>
    <w:p w:rsidR="008055CF" w:rsidRDefault="008055CF" w:rsidP="00616F71">
      <w:pPr>
        <w:spacing w:line="240" w:lineRule="auto"/>
        <w:rPr>
          <w:rFonts w:eastAsia="Times New Roman"/>
        </w:rPr>
      </w:pPr>
    </w:p>
    <w:p w:rsidR="00514C65" w:rsidRDefault="00514C65" w:rsidP="00514C65">
      <w:pPr>
        <w:pStyle w:val="Heading2"/>
      </w:pPr>
      <w:bookmarkStart w:id="254" w:name="_Toc42256543"/>
      <w:r>
        <w:t>O&amp;M D</w:t>
      </w:r>
      <w:r w:rsidR="003B49D7">
        <w:t>ocumentation</w:t>
      </w:r>
      <w:bookmarkEnd w:id="254"/>
    </w:p>
    <w:p w:rsidR="008055CF" w:rsidRDefault="00C45130" w:rsidP="00616F71">
      <w:pPr>
        <w:spacing w:line="240" w:lineRule="auto"/>
        <w:rPr>
          <w:rFonts w:eastAsia="Times New Roman"/>
        </w:rPr>
      </w:pPr>
      <w:r>
        <w:rPr>
          <w:rFonts w:eastAsia="Times New Roman"/>
        </w:rPr>
        <w:t>Seller</w:t>
      </w:r>
      <w:r w:rsidR="008055CF" w:rsidRPr="008055CF">
        <w:rPr>
          <w:rFonts w:eastAsia="Times New Roman"/>
        </w:rPr>
        <w:t xml:space="preserve"> shall supply Owner with all manuals and/or handbooks (in printable electronic format) that provide, either in a single manual or handbook or collectively, complete operating and maintenance instructions (including inventories of spare parts and tools and parts lists with ordering instructions) for each major piece of equipment and system of the </w:t>
      </w:r>
      <w:r w:rsidR="00E37B4C">
        <w:rPr>
          <w:rFonts w:eastAsia="Times New Roman"/>
        </w:rPr>
        <w:t>P</w:t>
      </w:r>
      <w:r w:rsidR="0054214C">
        <w:rPr>
          <w:rFonts w:eastAsia="Times New Roman"/>
        </w:rPr>
        <w:t>roject</w:t>
      </w:r>
      <w:r w:rsidR="008055CF" w:rsidRPr="008055CF">
        <w:rPr>
          <w:rFonts w:eastAsia="Times New Roman"/>
        </w:rPr>
        <w:t xml:space="preserve">. </w:t>
      </w:r>
      <w:r w:rsidR="00384BA7">
        <w:rPr>
          <w:rFonts w:eastAsia="Times New Roman"/>
        </w:rPr>
        <w:t>O&amp;M suggested schedule shall be coordinated among</w:t>
      </w:r>
      <w:r w:rsidR="004650D0">
        <w:rPr>
          <w:rFonts w:eastAsia="Times New Roman"/>
        </w:rPr>
        <w:t xml:space="preserve"> major equipment.</w:t>
      </w:r>
    </w:p>
    <w:p w:rsidR="008055CF" w:rsidRDefault="008055CF" w:rsidP="00616F71">
      <w:pPr>
        <w:spacing w:line="240" w:lineRule="auto"/>
        <w:rPr>
          <w:rFonts w:eastAsia="Times New Roman"/>
        </w:rPr>
      </w:pPr>
    </w:p>
    <w:p w:rsidR="008055CF" w:rsidRPr="00DA45BF" w:rsidRDefault="00A3065E" w:rsidP="000A2D44">
      <w:pPr>
        <w:pStyle w:val="Heading2"/>
      </w:pPr>
      <w:bookmarkStart w:id="255" w:name="_Toc498089500"/>
      <w:bookmarkStart w:id="256" w:name="_Toc42256544"/>
      <w:r>
        <w:t xml:space="preserve">Turnover Documents Including </w:t>
      </w:r>
      <w:r w:rsidR="008055CF" w:rsidRPr="00DA45BF">
        <w:t>O&amp;M Manuals</w:t>
      </w:r>
      <w:bookmarkEnd w:id="255"/>
      <w:bookmarkEnd w:id="256"/>
      <w:r w:rsidR="008055CF" w:rsidRPr="00DA45BF">
        <w:t xml:space="preserve"> </w:t>
      </w:r>
    </w:p>
    <w:p w:rsidR="008055CF" w:rsidRDefault="00C45130" w:rsidP="008055CF">
      <w:pPr>
        <w:spacing w:line="240" w:lineRule="auto"/>
        <w:rPr>
          <w:rFonts w:eastAsia="Times New Roman"/>
        </w:rPr>
      </w:pPr>
      <w:r>
        <w:rPr>
          <w:rFonts w:eastAsia="Times New Roman"/>
        </w:rPr>
        <w:t>Seller</w:t>
      </w:r>
      <w:r w:rsidR="008055CF" w:rsidRPr="008055CF">
        <w:rPr>
          <w:rFonts w:eastAsia="Times New Roman"/>
        </w:rPr>
        <w:t xml:space="preserve"> shall provide Owner with </w:t>
      </w:r>
      <w:r w:rsidR="008D7480">
        <w:rPr>
          <w:rFonts w:eastAsia="Times New Roman"/>
        </w:rPr>
        <w:t>three</w:t>
      </w:r>
      <w:r w:rsidR="008D7480" w:rsidRPr="008055CF">
        <w:rPr>
          <w:rFonts w:eastAsia="Times New Roman"/>
        </w:rPr>
        <w:t xml:space="preserve"> </w:t>
      </w:r>
      <w:r w:rsidR="007473B3" w:rsidRPr="008055CF">
        <w:rPr>
          <w:rFonts w:eastAsia="Times New Roman"/>
        </w:rPr>
        <w:t xml:space="preserve">paper copies </w:t>
      </w:r>
      <w:r w:rsidR="008055CF" w:rsidRPr="008055CF">
        <w:rPr>
          <w:rFonts w:eastAsia="Times New Roman"/>
        </w:rPr>
        <w:t xml:space="preserve">and one editable electronic copy of all manuals. </w:t>
      </w:r>
    </w:p>
    <w:p w:rsidR="008055CF" w:rsidRPr="008055CF" w:rsidRDefault="008055CF" w:rsidP="008055CF">
      <w:pPr>
        <w:spacing w:line="240" w:lineRule="auto"/>
        <w:rPr>
          <w:rFonts w:eastAsia="Times New Roman"/>
        </w:rPr>
      </w:pPr>
    </w:p>
    <w:p w:rsidR="008055CF" w:rsidRDefault="008055CF" w:rsidP="008055CF">
      <w:pPr>
        <w:spacing w:line="240" w:lineRule="auto"/>
        <w:rPr>
          <w:rFonts w:eastAsia="Times New Roman"/>
        </w:rPr>
      </w:pPr>
      <w:r w:rsidRPr="008055CF">
        <w:rPr>
          <w:rFonts w:eastAsia="Times New Roman"/>
        </w:rPr>
        <w:lastRenderedPageBreak/>
        <w:t>Hard copy manuals shall be on standard 8-1/2" x 11" paper</w:t>
      </w:r>
      <w:r w:rsidR="000A5A1D">
        <w:rPr>
          <w:rFonts w:eastAsia="Times New Roman"/>
        </w:rPr>
        <w:t xml:space="preserve">. </w:t>
      </w:r>
      <w:r w:rsidRPr="008055CF">
        <w:rPr>
          <w:rFonts w:eastAsia="Times New Roman"/>
        </w:rPr>
        <w:t>Drawings and schedules which are to be bound into the manual shall also be 8-1/2" x 11" or 11" x 17" folded. Each manual shall be assembled and bound in heavy-duty post binders designed for rough usage. Light duty and ring binders are not acceptable. Binder capacity shall not exceed four inches, nor shall material included exceed the designed binder capacity. If the material to be furnished exceeds this capacity rating, multiple volumes shall be furnished. Binders shall be sized to the material to be contained, and capacity should not be more than approximately one-half inch greater than the thickness of material within the binder. All documents, illustrations, specifications, equipment data sheets, drawings, operating and maintenance instructions shall be in the English language. Use of the English system of units on documents is preferred; if the metric system of units is used, the drawing, data sheet, specification or illustration shall clearly indicate that the metric system of units is used. Each manual shall include a Table of Contents, front cover, side label and laminated index tabs and shall be of a consistent format.</w:t>
      </w:r>
    </w:p>
    <w:p w:rsidR="008055CF" w:rsidRPr="008055CF" w:rsidRDefault="008055CF" w:rsidP="008055CF">
      <w:pPr>
        <w:spacing w:line="240" w:lineRule="auto"/>
        <w:rPr>
          <w:rFonts w:eastAsia="Times New Roman"/>
        </w:rPr>
      </w:pPr>
    </w:p>
    <w:p w:rsidR="008055CF" w:rsidRDefault="008055CF" w:rsidP="008055CF">
      <w:pPr>
        <w:spacing w:line="240" w:lineRule="auto"/>
        <w:rPr>
          <w:rFonts w:eastAsia="Times New Roman"/>
        </w:rPr>
      </w:pPr>
      <w:r w:rsidRPr="008055CF">
        <w:rPr>
          <w:rFonts w:eastAsia="Times New Roman"/>
        </w:rPr>
        <w:t xml:space="preserve">The electronic copy of the manuals shall be organized in folders consistent with tabs in the paper manuals. Electronic copies of installation, operation and maintenance manuals shall be organized from the most general information in the top directory to the most specific information in the lowest level folder. The </w:t>
      </w:r>
      <w:r w:rsidR="005D0F5B" w:rsidRPr="008055CF">
        <w:rPr>
          <w:rFonts w:eastAsia="Times New Roman"/>
        </w:rPr>
        <w:t>top-</w:t>
      </w:r>
      <w:r w:rsidRPr="008055CF">
        <w:rPr>
          <w:rFonts w:eastAsia="Times New Roman"/>
        </w:rPr>
        <w:t xml:space="preserve">level folders shall include a document containing a directory of the subfolders describing the contents of each and every subfolder. Electronic copies of Installation, Operation and Maintenance manuals shall be organized by project, system, subsystem, equipment and components. Manufacturers’ or vendors’ electronic manuals shall be delivered as individual files. </w:t>
      </w:r>
      <w:r w:rsidR="00C45130">
        <w:rPr>
          <w:rFonts w:eastAsia="Times New Roman"/>
        </w:rPr>
        <w:t>Seller</w:t>
      </w:r>
      <w:r w:rsidRPr="008055CF">
        <w:rPr>
          <w:rFonts w:eastAsia="Times New Roman"/>
        </w:rPr>
        <w:t xml:space="preserve"> shall not merge or combine manufacturer and vendor provided files containing manuals.</w:t>
      </w:r>
    </w:p>
    <w:p w:rsidR="008055CF" w:rsidRPr="008055CF" w:rsidRDefault="008055CF" w:rsidP="008055CF">
      <w:pPr>
        <w:spacing w:line="240" w:lineRule="auto"/>
        <w:rPr>
          <w:rFonts w:eastAsia="Times New Roman"/>
        </w:rPr>
      </w:pPr>
    </w:p>
    <w:p w:rsidR="008055CF" w:rsidRDefault="008055CF" w:rsidP="008055CF">
      <w:pPr>
        <w:spacing w:line="240" w:lineRule="auto"/>
        <w:rPr>
          <w:rFonts w:eastAsia="Times New Roman"/>
        </w:rPr>
      </w:pPr>
      <w:r w:rsidRPr="008055CF">
        <w:rPr>
          <w:rFonts w:eastAsia="Times New Roman"/>
        </w:rPr>
        <w:t>The manuals to be provided shall include:</w:t>
      </w:r>
    </w:p>
    <w:p w:rsidR="008055CF" w:rsidRPr="008055CF" w:rsidRDefault="008055CF" w:rsidP="008055CF">
      <w:pPr>
        <w:spacing w:line="240" w:lineRule="auto"/>
        <w:rPr>
          <w:rFonts w:eastAsia="Times New Roman"/>
        </w:rPr>
      </w:pPr>
    </w:p>
    <w:p w:rsidR="00AF65E5" w:rsidRPr="00CB7D69" w:rsidRDefault="008055CF" w:rsidP="00CB7D69">
      <w:pPr>
        <w:pStyle w:val="Heading3"/>
      </w:pPr>
      <w:bookmarkStart w:id="257" w:name="_Toc42256545"/>
      <w:r w:rsidRPr="008055CF">
        <w:t>Design Manuals</w:t>
      </w:r>
      <w:bookmarkEnd w:id="257"/>
      <w:r w:rsidRPr="008055CF">
        <w:t xml:space="preserve"> </w:t>
      </w:r>
    </w:p>
    <w:p w:rsidR="008055CF" w:rsidRDefault="008055CF" w:rsidP="00CB7D69">
      <w:pPr>
        <w:spacing w:line="240" w:lineRule="auto"/>
        <w:rPr>
          <w:rFonts w:eastAsia="Times New Roman"/>
        </w:rPr>
      </w:pPr>
      <w:r w:rsidRPr="008055CF">
        <w:rPr>
          <w:rFonts w:eastAsia="Times New Roman"/>
        </w:rPr>
        <w:t>Design manuals shall contain the following items:</w:t>
      </w:r>
    </w:p>
    <w:p w:rsidR="008055CF" w:rsidRPr="008055CF" w:rsidRDefault="008055CF" w:rsidP="008055CF">
      <w:pPr>
        <w:spacing w:line="240" w:lineRule="auto"/>
        <w:ind w:left="360"/>
        <w:rPr>
          <w:rFonts w:eastAsia="Times New Roman"/>
        </w:rPr>
      </w:pPr>
    </w:p>
    <w:p w:rsidR="008055CF" w:rsidRPr="008055CF" w:rsidRDefault="008055CF" w:rsidP="00980396">
      <w:pPr>
        <w:numPr>
          <w:ilvl w:val="0"/>
          <w:numId w:val="25"/>
        </w:numPr>
        <w:spacing w:after="120" w:line="240" w:lineRule="auto"/>
        <w:ind w:left="720"/>
        <w:rPr>
          <w:rFonts w:eastAsia="Times New Roman"/>
        </w:rPr>
      </w:pPr>
      <w:r w:rsidRPr="008055CF">
        <w:rPr>
          <w:rFonts w:eastAsia="Times New Roman"/>
        </w:rPr>
        <w:t>Drawing List, Drawing and Specification Identification System, Units of Measurement and Formats</w:t>
      </w:r>
    </w:p>
    <w:p w:rsidR="008055CF" w:rsidRPr="008055CF" w:rsidRDefault="008055CF" w:rsidP="00980396">
      <w:pPr>
        <w:numPr>
          <w:ilvl w:val="0"/>
          <w:numId w:val="25"/>
        </w:numPr>
        <w:spacing w:after="120" w:line="240" w:lineRule="auto"/>
        <w:ind w:left="720"/>
        <w:rPr>
          <w:rFonts w:eastAsia="Times New Roman"/>
        </w:rPr>
      </w:pPr>
      <w:r w:rsidRPr="008055CF">
        <w:rPr>
          <w:rFonts w:eastAsia="Times New Roman"/>
        </w:rPr>
        <w:t>System List and Equipment Numbering System</w:t>
      </w:r>
    </w:p>
    <w:p w:rsidR="008055CF" w:rsidRPr="008055CF" w:rsidRDefault="008055CF" w:rsidP="00980396">
      <w:pPr>
        <w:numPr>
          <w:ilvl w:val="0"/>
          <w:numId w:val="25"/>
        </w:numPr>
        <w:spacing w:after="120" w:line="240" w:lineRule="auto"/>
        <w:ind w:left="720"/>
        <w:rPr>
          <w:rFonts w:eastAsia="Times New Roman"/>
        </w:rPr>
      </w:pPr>
      <w:r w:rsidRPr="008055CF">
        <w:rPr>
          <w:rFonts w:eastAsia="Times New Roman"/>
        </w:rPr>
        <w:t>List of applicable drawings</w:t>
      </w:r>
    </w:p>
    <w:p w:rsidR="008055CF" w:rsidRPr="008055CF" w:rsidRDefault="008055CF" w:rsidP="00980396">
      <w:pPr>
        <w:numPr>
          <w:ilvl w:val="0"/>
          <w:numId w:val="25"/>
        </w:numPr>
        <w:spacing w:after="120" w:line="240" w:lineRule="auto"/>
        <w:ind w:left="720"/>
        <w:rPr>
          <w:rFonts w:eastAsia="Times New Roman"/>
        </w:rPr>
      </w:pPr>
      <w:r w:rsidRPr="008055CF">
        <w:rPr>
          <w:rFonts w:eastAsia="Times New Roman"/>
        </w:rPr>
        <w:t>System design requirements</w:t>
      </w:r>
    </w:p>
    <w:p w:rsidR="008055CF" w:rsidRPr="008055CF" w:rsidRDefault="008055CF" w:rsidP="00980396">
      <w:pPr>
        <w:numPr>
          <w:ilvl w:val="0"/>
          <w:numId w:val="25"/>
        </w:numPr>
        <w:spacing w:after="120" w:line="240" w:lineRule="auto"/>
        <w:ind w:left="720"/>
        <w:rPr>
          <w:rFonts w:eastAsia="Times New Roman"/>
        </w:rPr>
      </w:pPr>
      <w:r w:rsidRPr="008055CF">
        <w:rPr>
          <w:rFonts w:eastAsia="Times New Roman"/>
        </w:rPr>
        <w:t xml:space="preserve">System and equipment descriptions </w:t>
      </w:r>
    </w:p>
    <w:p w:rsidR="008055CF" w:rsidRPr="008055CF" w:rsidRDefault="008055CF" w:rsidP="00980396">
      <w:pPr>
        <w:numPr>
          <w:ilvl w:val="0"/>
          <w:numId w:val="25"/>
        </w:numPr>
        <w:spacing w:after="120" w:line="240" w:lineRule="auto"/>
        <w:ind w:left="720"/>
        <w:rPr>
          <w:rFonts w:eastAsia="Times New Roman"/>
        </w:rPr>
      </w:pPr>
      <w:r w:rsidRPr="008055CF">
        <w:rPr>
          <w:rFonts w:eastAsia="Times New Roman"/>
        </w:rPr>
        <w:t>Equipment lists itemizing type, performance and technical requirements.</w:t>
      </w:r>
    </w:p>
    <w:p w:rsidR="008055CF" w:rsidRDefault="008055CF" w:rsidP="00980396">
      <w:pPr>
        <w:numPr>
          <w:ilvl w:val="0"/>
          <w:numId w:val="25"/>
        </w:numPr>
        <w:spacing w:after="120" w:line="240" w:lineRule="auto"/>
        <w:ind w:left="720"/>
        <w:rPr>
          <w:rFonts w:eastAsia="Times New Roman"/>
        </w:rPr>
      </w:pPr>
      <w:r w:rsidRPr="008055CF">
        <w:rPr>
          <w:rFonts w:eastAsia="Times New Roman"/>
        </w:rPr>
        <w:t>Overall performance data</w:t>
      </w:r>
    </w:p>
    <w:p w:rsidR="008055CF" w:rsidRPr="008055CF" w:rsidRDefault="008055CF" w:rsidP="0071695E">
      <w:pPr>
        <w:spacing w:line="240" w:lineRule="auto"/>
        <w:ind w:left="720"/>
        <w:rPr>
          <w:rFonts w:eastAsia="Times New Roman"/>
        </w:rPr>
      </w:pPr>
    </w:p>
    <w:p w:rsidR="008055CF" w:rsidRDefault="008055CF" w:rsidP="00CB7D69">
      <w:pPr>
        <w:pStyle w:val="Heading3"/>
      </w:pPr>
      <w:bookmarkStart w:id="258" w:name="_Toc42256546"/>
      <w:r w:rsidRPr="008055CF">
        <w:rPr>
          <w:u w:val="single"/>
        </w:rPr>
        <w:t>Start Up, Operation and Shutdown Manual</w:t>
      </w:r>
      <w:r w:rsidRPr="008055CF">
        <w:t xml:space="preserve"> for the BESS, including comprehensive and complete procedures for checkout, startup and testing of the Project and will include as a minimum the following items:</w:t>
      </w:r>
      <w:bookmarkEnd w:id="258"/>
    </w:p>
    <w:p w:rsidR="008055CF" w:rsidRPr="008055CF" w:rsidRDefault="008055CF" w:rsidP="0071695E">
      <w:pPr>
        <w:spacing w:line="240" w:lineRule="auto"/>
        <w:ind w:left="360"/>
        <w:rPr>
          <w:rFonts w:eastAsia="Times New Roman"/>
        </w:rPr>
      </w:pPr>
    </w:p>
    <w:p w:rsidR="008055CF" w:rsidRPr="002D17F7"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 xml:space="preserve">BESS start-up and shutdown procedures </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Startup schedule</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Startup organization chart</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lastRenderedPageBreak/>
        <w:t>Administrative procedures</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Data sheets</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Test procedures for all tests required for Mechanical and Electrical Completion and Final Acceptance.</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Turnover sequences and procedures</w:t>
      </w:r>
    </w:p>
    <w:p w:rsidR="008055CF" w:rsidRPr="008055CF" w:rsidRDefault="008055CF" w:rsidP="00980396">
      <w:pPr>
        <w:numPr>
          <w:ilvl w:val="0"/>
          <w:numId w:val="22"/>
        </w:numPr>
        <w:tabs>
          <w:tab w:val="clear" w:pos="1440"/>
          <w:tab w:val="num" w:pos="720"/>
        </w:tabs>
        <w:spacing w:after="120" w:line="240" w:lineRule="auto"/>
        <w:ind w:left="720" w:hanging="360"/>
        <w:rPr>
          <w:rFonts w:eastAsia="Times New Roman"/>
        </w:rPr>
      </w:pPr>
      <w:r w:rsidRPr="008055CF">
        <w:rPr>
          <w:rFonts w:eastAsia="Times New Roman"/>
        </w:rPr>
        <w:t>Safety clearance procedure</w:t>
      </w:r>
    </w:p>
    <w:p w:rsidR="008055CF" w:rsidRDefault="008055CF" w:rsidP="00980396">
      <w:pPr>
        <w:numPr>
          <w:ilvl w:val="0"/>
          <w:numId w:val="22"/>
        </w:numPr>
        <w:tabs>
          <w:tab w:val="clear" w:pos="1440"/>
          <w:tab w:val="num" w:pos="720"/>
        </w:tabs>
        <w:spacing w:line="240" w:lineRule="auto"/>
        <w:ind w:left="720" w:hanging="360"/>
        <w:rPr>
          <w:rFonts w:eastAsia="Times New Roman"/>
        </w:rPr>
      </w:pPr>
      <w:r w:rsidRPr="008055CF">
        <w:rPr>
          <w:rFonts w:eastAsia="Times New Roman"/>
        </w:rPr>
        <w:t>Work responsibility matrix</w:t>
      </w:r>
    </w:p>
    <w:p w:rsidR="008055CF" w:rsidRPr="008055CF" w:rsidRDefault="008055CF" w:rsidP="0071695E">
      <w:pPr>
        <w:spacing w:line="240" w:lineRule="auto"/>
        <w:ind w:left="720"/>
        <w:rPr>
          <w:rFonts w:eastAsia="Times New Roman"/>
        </w:rPr>
      </w:pPr>
    </w:p>
    <w:p w:rsidR="008055CF" w:rsidRPr="0045527B" w:rsidRDefault="008055CF" w:rsidP="0045527B">
      <w:pPr>
        <w:pStyle w:val="Heading3"/>
        <w:rPr>
          <w:u w:val="single"/>
        </w:rPr>
      </w:pPr>
      <w:bookmarkStart w:id="259" w:name="_Toc42256547"/>
      <w:r w:rsidRPr="008055CF">
        <w:rPr>
          <w:u w:val="single"/>
        </w:rPr>
        <w:t>Installation, Operation, and Maintenance Manuals</w:t>
      </w:r>
      <w:r w:rsidRPr="008055CF">
        <w:t xml:space="preserve"> for the Equipment, including information typically supplied for equipment and/or systems such as the following items:</w:t>
      </w:r>
      <w:bookmarkEnd w:id="259"/>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System or equipment startup and shutdown procedures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Description / design criteria of each item of equipment</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Nameplate information and shop order numbers for each item of equipment and components thereof</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Operating procedures and instructions for commissioning, startup, normal operation, shut down, standby and emergency conditions and special safety precautions for individual items of equipment or systems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List of any start-up prerequisites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Normal range of system variables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Operating limits and hazards for all equipment and systems including alarm and trip set points for all devices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Testing and checking requirements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Effect of loss of normal power</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Tolerance of electrical supply frequency variation</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Final performance and design data sheets, specifications and performance curves for all equipment including test data and test curves</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Preventive maintenance schedule and maintenance instructions for equipment including standard and special safety precautions and special conditions that trigger non-scheduled maintenance</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Dismantling and assembly procedures for equipment with associated tests and checks prior to returning equipment to service</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Detailed assembly drawings to complement assembly procedures mentioned above including parts lists and numbers for replacement ordering</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Cleaning procedures</w:t>
      </w:r>
      <w:r w:rsidR="00402635">
        <w:rPr>
          <w:rFonts w:eastAsia="Times New Roman"/>
        </w:rPr>
        <w:t>, including frequency, equipment, resources needed, water source, etc.</w:t>
      </w:r>
    </w:p>
    <w:p w:rsidR="008055CF" w:rsidRPr="008055CF" w:rsidRDefault="008055CF" w:rsidP="00980396">
      <w:pPr>
        <w:numPr>
          <w:ilvl w:val="0"/>
          <w:numId w:val="23"/>
        </w:numPr>
        <w:tabs>
          <w:tab w:val="clear" w:pos="1440"/>
          <w:tab w:val="num" w:pos="720"/>
        </w:tabs>
        <w:spacing w:after="120" w:line="240" w:lineRule="auto"/>
        <w:ind w:left="720" w:hanging="360"/>
        <w:rPr>
          <w:rFonts w:eastAsia="Times New Roman"/>
        </w:rPr>
      </w:pPr>
      <w:r w:rsidRPr="008055CF">
        <w:rPr>
          <w:rFonts w:eastAsia="Times New Roman"/>
        </w:rPr>
        <w:t>Specifications for any gases, chemicals, solvents or lubricants</w:t>
      </w:r>
    </w:p>
    <w:p w:rsidR="008055CF" w:rsidRPr="008055CF" w:rsidRDefault="008055CF" w:rsidP="00980396">
      <w:pPr>
        <w:numPr>
          <w:ilvl w:val="0"/>
          <w:numId w:val="24"/>
        </w:numPr>
        <w:tabs>
          <w:tab w:val="clear" w:pos="1440"/>
          <w:tab w:val="num" w:pos="720"/>
        </w:tabs>
        <w:spacing w:after="120" w:line="240" w:lineRule="auto"/>
        <w:ind w:left="720" w:hanging="360"/>
        <w:rPr>
          <w:rFonts w:eastAsia="Times New Roman"/>
        </w:rPr>
      </w:pPr>
      <w:r w:rsidRPr="008055CF">
        <w:rPr>
          <w:rFonts w:eastAsia="Times New Roman"/>
        </w:rPr>
        <w:t>Drawing showing space provided for equipment maintenance for equipment and any fixed facilities for maintenance</w:t>
      </w:r>
    </w:p>
    <w:p w:rsidR="008055CF" w:rsidRPr="008055CF" w:rsidRDefault="008055CF" w:rsidP="00980396">
      <w:pPr>
        <w:numPr>
          <w:ilvl w:val="0"/>
          <w:numId w:val="24"/>
        </w:numPr>
        <w:tabs>
          <w:tab w:val="clear" w:pos="1440"/>
          <w:tab w:val="num" w:pos="720"/>
        </w:tabs>
        <w:spacing w:after="120" w:line="240" w:lineRule="auto"/>
        <w:ind w:left="720" w:hanging="360"/>
        <w:rPr>
          <w:rFonts w:eastAsia="Times New Roman"/>
        </w:rPr>
      </w:pPr>
      <w:r w:rsidRPr="008055CF">
        <w:rPr>
          <w:rFonts w:eastAsia="Times New Roman"/>
        </w:rPr>
        <w:t>Methods for trouble-shooting</w:t>
      </w:r>
    </w:p>
    <w:p w:rsidR="008055CF" w:rsidRPr="008055CF" w:rsidRDefault="008055CF" w:rsidP="00980396">
      <w:pPr>
        <w:numPr>
          <w:ilvl w:val="0"/>
          <w:numId w:val="24"/>
        </w:numPr>
        <w:tabs>
          <w:tab w:val="clear" w:pos="1440"/>
          <w:tab w:val="num" w:pos="720"/>
        </w:tabs>
        <w:spacing w:after="120" w:line="240" w:lineRule="auto"/>
        <w:ind w:left="720" w:hanging="360"/>
        <w:rPr>
          <w:rFonts w:eastAsia="Times New Roman"/>
        </w:rPr>
      </w:pPr>
      <w:r w:rsidRPr="008055CF">
        <w:rPr>
          <w:rFonts w:eastAsia="Times New Roman"/>
        </w:rPr>
        <w:lastRenderedPageBreak/>
        <w:t>List of maintenance tools furnished with equipment</w:t>
      </w:r>
    </w:p>
    <w:p w:rsidR="008055CF" w:rsidRPr="008055CF" w:rsidRDefault="008055CF" w:rsidP="00980396">
      <w:pPr>
        <w:numPr>
          <w:ilvl w:val="0"/>
          <w:numId w:val="24"/>
        </w:numPr>
        <w:tabs>
          <w:tab w:val="clear" w:pos="1440"/>
          <w:tab w:val="num" w:pos="720"/>
        </w:tabs>
        <w:spacing w:after="120" w:line="240" w:lineRule="auto"/>
        <w:ind w:left="720" w:hanging="360"/>
        <w:rPr>
          <w:rFonts w:eastAsia="Times New Roman"/>
        </w:rPr>
      </w:pPr>
      <w:r w:rsidRPr="008055CF">
        <w:rPr>
          <w:rFonts w:eastAsia="Times New Roman"/>
        </w:rPr>
        <w:t>Installation instructions, drawings and details</w:t>
      </w:r>
    </w:p>
    <w:p w:rsidR="008055CF" w:rsidRPr="008055CF" w:rsidRDefault="008055CF" w:rsidP="00980396">
      <w:pPr>
        <w:numPr>
          <w:ilvl w:val="0"/>
          <w:numId w:val="24"/>
        </w:numPr>
        <w:tabs>
          <w:tab w:val="clear" w:pos="1440"/>
          <w:tab w:val="num" w:pos="720"/>
        </w:tabs>
        <w:spacing w:after="120" w:line="240" w:lineRule="auto"/>
        <w:ind w:left="720" w:hanging="360"/>
        <w:rPr>
          <w:rFonts w:eastAsia="Times New Roman"/>
        </w:rPr>
      </w:pPr>
      <w:r w:rsidRPr="008055CF">
        <w:rPr>
          <w:rFonts w:eastAsia="Times New Roman"/>
        </w:rPr>
        <w:t>Vendor drawings as appropriate</w:t>
      </w:r>
    </w:p>
    <w:p w:rsidR="008055CF" w:rsidRDefault="008055CF" w:rsidP="00980396">
      <w:pPr>
        <w:numPr>
          <w:ilvl w:val="0"/>
          <w:numId w:val="24"/>
        </w:numPr>
        <w:tabs>
          <w:tab w:val="clear" w:pos="1440"/>
          <w:tab w:val="num" w:pos="720"/>
        </w:tabs>
        <w:spacing w:after="120" w:line="240" w:lineRule="auto"/>
        <w:ind w:left="720" w:hanging="360"/>
        <w:rPr>
          <w:rFonts w:eastAsia="Times New Roman"/>
        </w:rPr>
      </w:pPr>
      <w:r w:rsidRPr="008055CF">
        <w:rPr>
          <w:rFonts w:eastAsia="Times New Roman"/>
        </w:rPr>
        <w:t>Installation, storage and handling requirements.</w:t>
      </w:r>
    </w:p>
    <w:p w:rsidR="008055CF" w:rsidRPr="008055CF" w:rsidRDefault="008055CF" w:rsidP="002D52B6">
      <w:pPr>
        <w:spacing w:line="240" w:lineRule="auto"/>
        <w:ind w:left="720"/>
        <w:rPr>
          <w:rFonts w:eastAsia="Times New Roman"/>
        </w:rPr>
      </w:pPr>
    </w:p>
    <w:p w:rsidR="008055CF" w:rsidRPr="008055CF" w:rsidRDefault="008055CF" w:rsidP="008055CF">
      <w:pPr>
        <w:spacing w:line="240" w:lineRule="auto"/>
        <w:rPr>
          <w:rFonts w:eastAsia="Times New Roman"/>
        </w:rPr>
      </w:pPr>
      <w:r w:rsidRPr="008055CF">
        <w:rPr>
          <w:rFonts w:eastAsia="Times New Roman"/>
        </w:rPr>
        <w:t>The above requirements are a minimum; however, requirements which are clearly not applicable to specific items or components may be deleted, however, any additional information which is necessary for proper operation and care of the equipment shall be included.</w:t>
      </w:r>
    </w:p>
    <w:p w:rsidR="001C545F" w:rsidRPr="001C545F" w:rsidRDefault="001C545F" w:rsidP="001C545F">
      <w:bookmarkStart w:id="260" w:name="_Toc498089501"/>
    </w:p>
    <w:p w:rsidR="003718EF" w:rsidRPr="00D36009" w:rsidRDefault="00576851" w:rsidP="00D45B0D">
      <w:pPr>
        <w:pStyle w:val="Heading1"/>
        <w:rPr>
          <w:rFonts w:hint="eastAsia"/>
        </w:rPr>
      </w:pPr>
      <w:bookmarkStart w:id="261" w:name="_Toc498089502"/>
      <w:bookmarkStart w:id="262" w:name="_Toc42256548"/>
      <w:bookmarkEnd w:id="260"/>
      <w:r w:rsidRPr="00D36009">
        <w:t>CODES AND STANDARDS</w:t>
      </w:r>
      <w:bookmarkEnd w:id="261"/>
      <w:bookmarkEnd w:id="262"/>
    </w:p>
    <w:p w:rsidR="00D813F3" w:rsidRDefault="00D813F3" w:rsidP="00D813F3">
      <w:pPr>
        <w:rPr>
          <w:rFonts w:eastAsia="Times New Roman"/>
        </w:rPr>
      </w:pPr>
      <w:r>
        <w:rPr>
          <w:rFonts w:eastAsia="Times New Roman"/>
          <w:bCs/>
        </w:rPr>
        <w:t>Codes and Standards</w:t>
      </w:r>
      <w:r>
        <w:rPr>
          <w:rFonts w:eastAsia="Times New Roman"/>
        </w:rPr>
        <w:t xml:space="preserve"> will compl</w:t>
      </w:r>
      <w:r w:rsidR="003D0643">
        <w:rPr>
          <w:rFonts w:eastAsia="Times New Roman"/>
        </w:rPr>
        <w:t>y</w:t>
      </w:r>
      <w:r>
        <w:rPr>
          <w:rFonts w:eastAsia="Times New Roman"/>
        </w:rPr>
        <w:t xml:space="preserve"> with </w:t>
      </w:r>
      <w:r w:rsidR="00D33BA7">
        <w:rPr>
          <w:rFonts w:eastAsia="Times New Roman"/>
        </w:rPr>
        <w:t>the following codes and standards at a minimum.</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Aluminum Association (“AA”)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Association of State Highway and Transportation Officials (“AASHTO”)</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Concrete Institute (“ACI”)</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Institute of Steel Construction (“AISC”)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Association of Iron and Steel Engineers (“AISE”)</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National Standards Institute (“ANSI”)</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Society of Civil Engineers (“ASCE”)</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Society of Heating, Refrigeration, and Air Conditioning Engineers (“ASHRAE”)</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Society of Mechanical Engineers (“ASME”)</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Society of Nondestructive Testing (“ASNT”)</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Society of Testing and Materials (“ASTM”)</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Water Works Association (“AWWA”)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American Welding Society (“AWS”)</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Applicable state requirements, including State Department of Transportation and Environmental Protection</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Avian Power Line Interaction Committee (“APLIC”)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Code of Federal Regulations (“CFR”)</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Concrete Reinforcing Steel Institute (“CRSI”)</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Crane Manufacturer Association of America (“CMAA”)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United States Environmental Protection Agency (“EPA”)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Federal Aviation Agency, Department of Transportation (“FAA”)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Federal Energy Regulatory Commission (“FERC”).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Federal Highway Administration (“FHWA”)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IAPMO Uniform Plumbing Code</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lastRenderedPageBreak/>
        <w:t>Illuminating Engineering Society (“IES”)</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Institute of Electrical and Electronic Engineers (“IEEE”)</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Instrumentation Society of America (“ISA”)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Insulated Cable Engineering Association (“ICEA”)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International Building Code (“IBC”)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International Code Council (“ICC”)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 xml:space="preserve">International </w:t>
      </w:r>
      <w:proofErr w:type="spellStart"/>
      <w:r>
        <w:rPr>
          <w:rFonts w:eastAsia="Times New Roman"/>
        </w:rPr>
        <w:t>Electrotechnical</w:t>
      </w:r>
      <w:proofErr w:type="spellEnd"/>
      <w:r>
        <w:rPr>
          <w:rFonts w:eastAsia="Times New Roman"/>
        </w:rPr>
        <w:t xml:space="preserve"> Commission (“IEC”)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Modular Energy Storage Architecture (“MESA”)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Electric Code (“NEC”)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Electrical Contractors Association (“NECA”)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Electric Safety Code (“NESC”)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Electrical Manufacturers Association (“NEMA”)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Electrical Testing Association (“NETA”)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Fire Protection Association (“NFPA”)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National Safety Council (“NSC”)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North American Electric Reliability Corporation (NERC)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Occupational Safety and Health Administration (“OSHA”)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Post-Tensioning Institute (“PTI”)</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Scientific Apparatus Makers Association (“SAMA”)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Sheet Metal and Air Conditioning Contractors National Association (“SMACNA”)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Society for Protective Coatings (“SPC”)</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Telecommunications Industry Association/Electronic Industries Association (“TIA/EIA”)</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Underwriter’s Laboratories (“UL”)</w:t>
      </w:r>
    </w:p>
    <w:p w:rsidR="00D33BA7" w:rsidRDefault="00D33BA7" w:rsidP="00D33BA7">
      <w:pPr>
        <w:numPr>
          <w:ilvl w:val="0"/>
          <w:numId w:val="24"/>
        </w:numPr>
        <w:tabs>
          <w:tab w:val="clear" w:pos="1440"/>
          <w:tab w:val="num" w:pos="720"/>
        </w:tabs>
        <w:spacing w:after="120" w:line="240" w:lineRule="auto"/>
        <w:ind w:left="720" w:hanging="360"/>
        <w:rPr>
          <w:rFonts w:eastAsia="Times New Roman"/>
        </w:rPr>
      </w:pPr>
      <w:r>
        <w:rPr>
          <w:rFonts w:eastAsia="Times New Roman"/>
        </w:rPr>
        <w:t>Uniform Building Code (“UBC”)</w:t>
      </w:r>
    </w:p>
    <w:p w:rsidR="00D33BA7" w:rsidRPr="00D33BA7" w:rsidRDefault="00D33BA7" w:rsidP="00D813F3">
      <w:pPr>
        <w:rPr>
          <w:rFonts w:eastAsia="Times New Roman"/>
        </w:rPr>
      </w:pPr>
    </w:p>
    <w:p w:rsidR="001C545F" w:rsidRPr="001C545F" w:rsidRDefault="001C545F" w:rsidP="001C545F">
      <w:bookmarkStart w:id="263" w:name="_Toc498089503"/>
    </w:p>
    <w:p w:rsidR="008D326B" w:rsidRPr="00561494" w:rsidRDefault="005479CC" w:rsidP="00D45B0D">
      <w:pPr>
        <w:pStyle w:val="Heading1"/>
        <w:rPr>
          <w:rFonts w:hint="eastAsia"/>
        </w:rPr>
      </w:pPr>
      <w:bookmarkStart w:id="264" w:name="_Toc498089505"/>
      <w:bookmarkStart w:id="265" w:name="_Toc498332401"/>
      <w:bookmarkStart w:id="266" w:name="_Toc42256549"/>
      <w:bookmarkEnd w:id="263"/>
      <w:r>
        <w:t>REFERENCE OWNER’S STANDARDS</w:t>
      </w:r>
      <w:bookmarkEnd w:id="264"/>
      <w:bookmarkEnd w:id="265"/>
      <w:bookmarkEnd w:id="266"/>
    </w:p>
    <w:p w:rsidR="00F2362B" w:rsidRDefault="00F2362B" w:rsidP="00F2362B">
      <w:pPr>
        <w:pStyle w:val="BodyText"/>
      </w:pPr>
      <w:r>
        <w:rPr>
          <w:u w:val="single"/>
        </w:rPr>
        <w:t>Appendix “A-7”</w:t>
      </w:r>
      <w:r>
        <w:t xml:space="preserve"> contains the following Owner standards that apply to this </w:t>
      </w:r>
      <w:r>
        <w:rPr>
          <w:szCs w:val="20"/>
        </w:rPr>
        <w:t>Technical S</w:t>
      </w:r>
      <w:r>
        <w:t xml:space="preserve">pecification: </w:t>
      </w:r>
    </w:p>
    <w:p w:rsidR="00F2362B" w:rsidRDefault="00F2362B" w:rsidP="00980396">
      <w:pPr>
        <w:numPr>
          <w:ilvl w:val="0"/>
          <w:numId w:val="77"/>
        </w:numPr>
        <w:tabs>
          <w:tab w:val="num" w:pos="720"/>
        </w:tabs>
        <w:spacing w:after="120" w:line="240" w:lineRule="auto"/>
        <w:ind w:left="720" w:hanging="360"/>
      </w:pPr>
      <w:r>
        <w:rPr>
          <w:rFonts w:eastAsia="Times New Roman"/>
        </w:rPr>
        <w:t xml:space="preserve">RFP Appendix A-7.01: </w:t>
      </w:r>
      <w:r>
        <w:t xml:space="preserve">Attachment 1A Project Document Formatting and Requirements. </w:t>
      </w:r>
    </w:p>
    <w:p w:rsidR="00F2362B" w:rsidRDefault="00F2362B" w:rsidP="00980396">
      <w:pPr>
        <w:numPr>
          <w:ilvl w:val="0"/>
          <w:numId w:val="77"/>
        </w:numPr>
        <w:tabs>
          <w:tab w:val="num" w:pos="720"/>
        </w:tabs>
        <w:spacing w:after="120" w:line="240" w:lineRule="auto"/>
        <w:ind w:left="720" w:hanging="360"/>
      </w:pPr>
      <w:r>
        <w:rPr>
          <w:rFonts w:eastAsia="Times New Roman"/>
        </w:rPr>
        <w:t>RFP Appendix A-7.02: Attachment 1B – Project Document Deliverables</w:t>
      </w:r>
    </w:p>
    <w:p w:rsidR="00F2362B" w:rsidRDefault="00F2362B" w:rsidP="00980396">
      <w:pPr>
        <w:numPr>
          <w:ilvl w:val="0"/>
          <w:numId w:val="77"/>
        </w:numPr>
        <w:tabs>
          <w:tab w:val="num" w:pos="720"/>
        </w:tabs>
        <w:spacing w:after="120" w:line="240" w:lineRule="auto"/>
        <w:ind w:left="720" w:hanging="360"/>
      </w:pPr>
      <w:r>
        <w:rPr>
          <w:rFonts w:eastAsia="Times New Roman"/>
        </w:rPr>
        <w:t xml:space="preserve">RFP Appendix A-7.03: </w:t>
      </w:r>
      <w:r>
        <w:t>Computer Aided Design (PacifiCorp Energy) General AutoCAD/Drafting Standards (Specification DCAP876).</w:t>
      </w:r>
    </w:p>
    <w:p w:rsidR="00F2362B" w:rsidRDefault="00F2362B" w:rsidP="00980396">
      <w:pPr>
        <w:numPr>
          <w:ilvl w:val="0"/>
          <w:numId w:val="77"/>
        </w:numPr>
        <w:tabs>
          <w:tab w:val="num" w:pos="720"/>
        </w:tabs>
        <w:spacing w:after="120" w:line="240" w:lineRule="auto"/>
        <w:ind w:left="720" w:hanging="360"/>
      </w:pPr>
      <w:r>
        <w:rPr>
          <w:rFonts w:eastAsia="Times New Roman"/>
        </w:rPr>
        <w:lastRenderedPageBreak/>
        <w:t>RFP Appendix A-7.04.1: EBU PX-S01/S01A Substation Equipment—Power Transformer, All Ratings and Substation Equipment—Transformer-Specific Requirements</w:t>
      </w:r>
    </w:p>
    <w:p w:rsidR="00F2362B" w:rsidRDefault="00F2362B" w:rsidP="00980396">
      <w:pPr>
        <w:numPr>
          <w:ilvl w:val="0"/>
          <w:numId w:val="77"/>
        </w:numPr>
        <w:tabs>
          <w:tab w:val="num" w:pos="720"/>
        </w:tabs>
        <w:spacing w:after="120" w:line="240" w:lineRule="auto"/>
        <w:ind w:left="720" w:hanging="360"/>
      </w:pPr>
      <w:r>
        <w:rPr>
          <w:rFonts w:eastAsia="Times New Roman"/>
        </w:rPr>
        <w:t>RFP Appendix A-7.04.2: EBU PX-S02 Substation Equipment—Collector Substation Main Power Transformer</w:t>
      </w:r>
    </w:p>
    <w:p w:rsidR="00F2362B" w:rsidRDefault="00F2362B" w:rsidP="00980396">
      <w:pPr>
        <w:numPr>
          <w:ilvl w:val="0"/>
          <w:numId w:val="77"/>
        </w:numPr>
        <w:tabs>
          <w:tab w:val="num" w:pos="720"/>
        </w:tabs>
        <w:spacing w:after="120" w:line="240" w:lineRule="auto"/>
        <w:ind w:left="720" w:hanging="360"/>
      </w:pPr>
      <w:r>
        <w:rPr>
          <w:rFonts w:eastAsia="Times New Roman"/>
        </w:rPr>
        <w:t>RFP Appendix A-7.04.3: ZS-102 Two-Winding Distribution Transformer Inverter Step-Up Liquid-Immersed (Pad Mounted, Compartmental Type)</w:t>
      </w:r>
    </w:p>
    <w:p w:rsidR="00F2362B" w:rsidRDefault="00F2362B" w:rsidP="00980396">
      <w:pPr>
        <w:numPr>
          <w:ilvl w:val="0"/>
          <w:numId w:val="77"/>
        </w:numPr>
        <w:tabs>
          <w:tab w:val="num" w:pos="720"/>
        </w:tabs>
        <w:spacing w:after="120" w:line="240" w:lineRule="auto"/>
        <w:ind w:left="720" w:hanging="360"/>
      </w:pPr>
      <w:r>
        <w:rPr>
          <w:rFonts w:eastAsia="Times New Roman"/>
        </w:rPr>
        <w:t>RFP Appendix A-7.05: EBU SI-S04 Electrical Equipment—Insulating Oil</w:t>
      </w:r>
    </w:p>
    <w:p w:rsidR="00F2362B" w:rsidRDefault="00F2362B" w:rsidP="00980396">
      <w:pPr>
        <w:numPr>
          <w:ilvl w:val="0"/>
          <w:numId w:val="77"/>
        </w:numPr>
        <w:tabs>
          <w:tab w:val="num" w:pos="720"/>
        </w:tabs>
        <w:spacing w:after="120" w:line="240" w:lineRule="auto"/>
        <w:ind w:left="720" w:hanging="360"/>
      </w:pPr>
      <w:r>
        <w:rPr>
          <w:rFonts w:eastAsia="Times New Roman"/>
        </w:rPr>
        <w:t>RFP Appendix A-7.06: EBU SI-S02 Wind, Ice, and Seismic Withstand</w:t>
      </w:r>
    </w:p>
    <w:p w:rsidR="00F2362B" w:rsidRDefault="00F2362B" w:rsidP="00980396">
      <w:pPr>
        <w:numPr>
          <w:ilvl w:val="0"/>
          <w:numId w:val="77"/>
        </w:numPr>
        <w:tabs>
          <w:tab w:val="num" w:pos="720"/>
        </w:tabs>
        <w:spacing w:after="120" w:line="240" w:lineRule="auto"/>
        <w:ind w:left="720" w:hanging="360"/>
      </w:pPr>
      <w:r>
        <w:rPr>
          <w:rFonts w:eastAsia="Times New Roman"/>
        </w:rPr>
        <w:t>RFP Appendix A-7.07: EBU SI-S03 Contaminated Environment Protection</w:t>
      </w:r>
    </w:p>
    <w:p w:rsidR="00F2362B" w:rsidRDefault="00F2362B" w:rsidP="00980396">
      <w:pPr>
        <w:numPr>
          <w:ilvl w:val="0"/>
          <w:numId w:val="77"/>
        </w:numPr>
        <w:tabs>
          <w:tab w:val="num" w:pos="720"/>
        </w:tabs>
        <w:spacing w:after="120" w:line="240" w:lineRule="auto"/>
        <w:ind w:left="720" w:hanging="360"/>
      </w:pPr>
      <w:r>
        <w:rPr>
          <w:rFonts w:eastAsia="Times New Roman"/>
        </w:rPr>
        <w:t xml:space="preserve">RFP Appendix A-7.08: SP-TRF-INST Transformer, Oil-Filled Reactor and 3phase Regulator Installation Procedure </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A-7.09: TD 051 Sign, Danger</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A-7.10.1: 6B.5—Fence Application and Construction</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A-7.10.2: Section 02810 Chain Link Fencing and Gates</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A-7.10.3: Section 02815 Cantilever Slide Gate</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A-7.11: 6B.6—Substation Grounding</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A-7.12: GEN-ENG-RELAY-0001 Protective Relaying Standard</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A-7.13: GEN-ENG-RELAY-0002 Arc Flash Hazard Standard</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A-7.14: GEN-ENG-RELAY-0003 Relay Current Transformer (CT) and Potential Transformer (PT) Insulation Integrity Test</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A-7.15: GEN-ENG-RELAY-1003 Thermal Plant Protective Relay Maintenance and Testing – PRC-005</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A-7.16: Relay Testing and Commissioning Checklist</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A-7.17:  GPCP-EQPMNT-INST Generation Protection And Control Equipment Installation Procedure</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A-7.18: GPCP-CT-INST Current Transformer Installation Procedure</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A-7.19: PCF-CT-INST Current Transformer Installation Form</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A-7.20: SG-001 Substation High-Voltage Warning Signs</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A-7.21: EXHIBIT X Specification for Substation Equipment Installation, Testing and Commissioning</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A-7.22.1: SV 251 Bird and Animal Protection for Miscellaneous Equipment</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A-7.22.2: SV 001 Bird and Animal Protection – General Information</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A-7.22.3: SV 002 Bird and Animal Protection – General Installation Instructions</w:t>
      </w:r>
    </w:p>
    <w:p w:rsidR="00F2362B" w:rsidRDefault="00F2362B" w:rsidP="00980396">
      <w:pPr>
        <w:numPr>
          <w:ilvl w:val="0"/>
          <w:numId w:val="77"/>
        </w:numPr>
        <w:tabs>
          <w:tab w:val="num" w:pos="720"/>
        </w:tabs>
        <w:spacing w:after="120" w:line="240" w:lineRule="auto"/>
        <w:ind w:left="720" w:hanging="360"/>
        <w:rPr>
          <w:rFonts w:eastAsia="Times New Roman"/>
        </w:rPr>
      </w:pPr>
      <w:r>
        <w:rPr>
          <w:rFonts w:eastAsia="Times New Roman"/>
        </w:rPr>
        <w:t>RFP Appendix A-7.23: Volume 8 Consultant Drafting Procedures and Standards (For Engineering Drawings)</w:t>
      </w:r>
    </w:p>
    <w:p w:rsidR="00F75EE3" w:rsidRDefault="00F75EE3" w:rsidP="008D326B">
      <w:pPr>
        <w:pStyle w:val="BodyText"/>
        <w:rPr>
          <w:u w:val="single"/>
        </w:rPr>
      </w:pPr>
    </w:p>
    <w:p w:rsidR="00616F71" w:rsidRPr="00F746F4" w:rsidRDefault="00616F71" w:rsidP="0038422D">
      <w:pPr>
        <w:pStyle w:val="BodyText"/>
      </w:pPr>
    </w:p>
    <w:sectPr w:rsidR="00616F71" w:rsidRPr="00F746F4" w:rsidSect="007C2F09">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A7" w:rsidRDefault="00D33BA7" w:rsidP="00487F71">
      <w:pPr>
        <w:spacing w:line="240" w:lineRule="auto"/>
      </w:pPr>
      <w:r>
        <w:separator/>
      </w:r>
    </w:p>
  </w:endnote>
  <w:endnote w:type="continuationSeparator" w:id="0">
    <w:p w:rsidR="00D33BA7" w:rsidRDefault="00D33BA7" w:rsidP="00487F71">
      <w:pPr>
        <w:spacing w:line="240" w:lineRule="auto"/>
      </w:pPr>
      <w:r>
        <w:continuationSeparator/>
      </w:r>
    </w:p>
  </w:endnote>
  <w:endnote w:type="continuationNotice" w:id="1">
    <w:p w:rsidR="00D33BA7" w:rsidRDefault="00D33B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Bold">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A7" w:rsidRDefault="00D33BA7">
    <w:pPr>
      <w:pStyle w:val="Footer"/>
      <w:jc w:val="center"/>
    </w:pPr>
    <w:r>
      <w:fldChar w:fldCharType="begin"/>
    </w:r>
    <w:r>
      <w:instrText xml:space="preserve"> PAGE   \* MERGEFORMAT </w:instrText>
    </w:r>
    <w:r>
      <w:fldChar w:fldCharType="separate"/>
    </w:r>
    <w:r w:rsidR="00184A27">
      <w:rPr>
        <w:noProof/>
      </w:rPr>
      <w:t>i</w:t>
    </w:r>
    <w:r>
      <w:rPr>
        <w:noProof/>
      </w:rPr>
      <w:fldChar w:fldCharType="end"/>
    </w:r>
  </w:p>
  <w:p w:rsidR="00D33BA7" w:rsidRDefault="00D33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A7" w:rsidRDefault="00D33BA7">
    <w:pPr>
      <w:pStyle w:val="Footer"/>
      <w:jc w:val="center"/>
    </w:pPr>
    <w:r>
      <w:fldChar w:fldCharType="begin"/>
    </w:r>
    <w:r>
      <w:instrText xml:space="preserve"> PAGE   \* MERGEFORMAT </w:instrText>
    </w:r>
    <w:r>
      <w:fldChar w:fldCharType="separate"/>
    </w:r>
    <w:r w:rsidR="00184A27">
      <w:rPr>
        <w:noProof/>
      </w:rPr>
      <w:t>15</w:t>
    </w:r>
    <w:r>
      <w:rPr>
        <w:noProof/>
      </w:rPr>
      <w:fldChar w:fldCharType="end"/>
    </w:r>
  </w:p>
  <w:p w:rsidR="00D33BA7" w:rsidRDefault="00D3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A7" w:rsidRDefault="00D33BA7" w:rsidP="00487F71">
      <w:pPr>
        <w:spacing w:line="240" w:lineRule="auto"/>
      </w:pPr>
      <w:r>
        <w:separator/>
      </w:r>
    </w:p>
  </w:footnote>
  <w:footnote w:type="continuationSeparator" w:id="0">
    <w:p w:rsidR="00D33BA7" w:rsidRDefault="00D33BA7" w:rsidP="00487F71">
      <w:pPr>
        <w:spacing w:line="240" w:lineRule="auto"/>
      </w:pPr>
      <w:r>
        <w:continuationSeparator/>
      </w:r>
    </w:p>
  </w:footnote>
  <w:footnote w:type="continuationNotice" w:id="1">
    <w:p w:rsidR="00D33BA7" w:rsidRDefault="00D33BA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4675"/>
    </w:tblGrid>
    <w:tr w:rsidR="00D33BA7" w:rsidTr="00980396">
      <w:tc>
        <w:tcPr>
          <w:tcW w:w="5130" w:type="dxa"/>
        </w:tcPr>
        <w:p w:rsidR="00D33BA7" w:rsidRDefault="00D33BA7" w:rsidP="00CF1B8D">
          <w:pPr>
            <w:rPr>
              <w:sz w:val="24"/>
              <w:szCs w:val="24"/>
            </w:rPr>
          </w:pPr>
        </w:p>
      </w:tc>
      <w:tc>
        <w:tcPr>
          <w:tcW w:w="4675" w:type="dxa"/>
        </w:tcPr>
        <w:p w:rsidR="00D33BA7" w:rsidRDefault="00D33BA7" w:rsidP="00CA1BFA">
          <w:pPr>
            <w:jc w:val="right"/>
            <w:rPr>
              <w:sz w:val="24"/>
              <w:szCs w:val="24"/>
            </w:rPr>
          </w:pPr>
        </w:p>
      </w:tc>
    </w:tr>
  </w:tbl>
  <w:p w:rsidR="00D33BA7" w:rsidRPr="00263DE1" w:rsidRDefault="00D33BA7" w:rsidP="00CF1B8D">
    <w:pPr>
      <w:rPr>
        <w:sz w:val="24"/>
        <w:szCs w:val="24"/>
      </w:rPr>
    </w:pPr>
    <w:r w:rsidRPr="00263DE1">
      <w:rPr>
        <w:sz w:val="24"/>
        <w:szCs w:val="24"/>
      </w:rPr>
      <w:tab/>
    </w:r>
    <w:r w:rsidRPr="00263DE1">
      <w:rPr>
        <w:sz w:val="24"/>
        <w:szCs w:val="24"/>
      </w:rPr>
      <w:tab/>
    </w:r>
    <w:r w:rsidRPr="00263DE1">
      <w:rPr>
        <w:sz w:val="24"/>
        <w:szCs w:val="24"/>
      </w:rPr>
      <w:tab/>
    </w:r>
    <w:r w:rsidRPr="00263DE1">
      <w:rPr>
        <w:sz w:val="24"/>
        <w:szCs w:val="24"/>
      </w:rPr>
      <w:tab/>
    </w:r>
  </w:p>
  <w:p w:rsidR="00D33BA7" w:rsidRDefault="00D33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F92"/>
    <w:multiLevelType w:val="hybridMultilevel"/>
    <w:tmpl w:val="58540912"/>
    <w:lvl w:ilvl="0" w:tplc="ABD2156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1247"/>
    <w:multiLevelType w:val="multilevel"/>
    <w:tmpl w:val="2DAEC7A2"/>
    <w:lvl w:ilvl="0">
      <w:start w:val="1"/>
      <w:numFmt w:val="decimal"/>
      <w:pStyle w:val="Heading1"/>
      <w:lvlText w:val="%1.0"/>
      <w:lvlJc w:val="left"/>
      <w:pPr>
        <w:ind w:left="180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color w:val="auto"/>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93507"/>
    <w:multiLevelType w:val="hybridMultilevel"/>
    <w:tmpl w:val="2F6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5625E"/>
    <w:multiLevelType w:val="hybridMultilevel"/>
    <w:tmpl w:val="087CC0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42C7"/>
    <w:multiLevelType w:val="hybridMultilevel"/>
    <w:tmpl w:val="2E9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367D"/>
    <w:multiLevelType w:val="hybridMultilevel"/>
    <w:tmpl w:val="5F4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72092"/>
    <w:multiLevelType w:val="multilevel"/>
    <w:tmpl w:val="C9E28F72"/>
    <w:lvl w:ilvl="0">
      <w:start w:val="1"/>
      <w:numFmt w:val="decimal"/>
      <w:lvlText w:val="%1.0"/>
      <w:lvlJc w:val="left"/>
      <w:pPr>
        <w:ind w:left="180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6037CF"/>
    <w:multiLevelType w:val="hybridMultilevel"/>
    <w:tmpl w:val="0980CB1A"/>
    <w:lvl w:ilvl="0" w:tplc="04090001">
      <w:start w:val="1"/>
      <w:numFmt w:val="bullet"/>
      <w:lvlText w:val=""/>
      <w:lvlJc w:val="left"/>
      <w:pPr>
        <w:ind w:left="720" w:hanging="360"/>
      </w:pPr>
      <w:rPr>
        <w:rFonts w:ascii="Symbol" w:hAnsi="Symbol" w:hint="default"/>
      </w:rPr>
    </w:lvl>
    <w:lvl w:ilvl="1" w:tplc="785AB3C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D058D"/>
    <w:multiLevelType w:val="hybridMultilevel"/>
    <w:tmpl w:val="802E013C"/>
    <w:lvl w:ilvl="0" w:tplc="98080CB2">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F860FA"/>
    <w:multiLevelType w:val="hybridMultilevel"/>
    <w:tmpl w:val="42E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7402D"/>
    <w:multiLevelType w:val="hybridMultilevel"/>
    <w:tmpl w:val="5FB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A6444"/>
    <w:multiLevelType w:val="hybridMultilevel"/>
    <w:tmpl w:val="A6A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B1C2F"/>
    <w:multiLevelType w:val="hybridMultilevel"/>
    <w:tmpl w:val="B8FE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408EE"/>
    <w:multiLevelType w:val="hybridMultilevel"/>
    <w:tmpl w:val="6FD0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7114D"/>
    <w:multiLevelType w:val="hybridMultilevel"/>
    <w:tmpl w:val="BFF2233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172D40F0"/>
    <w:multiLevelType w:val="hybridMultilevel"/>
    <w:tmpl w:val="0F1C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30691"/>
    <w:multiLevelType w:val="hybridMultilevel"/>
    <w:tmpl w:val="5338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88D09E8"/>
    <w:multiLevelType w:val="hybridMultilevel"/>
    <w:tmpl w:val="836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6134B"/>
    <w:multiLevelType w:val="hybridMultilevel"/>
    <w:tmpl w:val="97B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1C5A5B78"/>
    <w:multiLevelType w:val="hybridMultilevel"/>
    <w:tmpl w:val="85F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E4F34"/>
    <w:multiLevelType w:val="hybridMultilevel"/>
    <w:tmpl w:val="935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BD4D81"/>
    <w:multiLevelType w:val="hybridMultilevel"/>
    <w:tmpl w:val="813C5D72"/>
    <w:lvl w:ilvl="0" w:tplc="785AB3C2">
      <w:start w:val="1"/>
      <w:numFmt w:val="bullet"/>
      <w:lvlText w:val="o"/>
      <w:lvlJc w:val="left"/>
      <w:pPr>
        <w:ind w:left="1870" w:hanging="360"/>
      </w:pPr>
      <w:rPr>
        <w:rFonts w:ascii="Courier New" w:hAnsi="Courier New" w:hint="default"/>
        <w:color w:val="auto"/>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3" w15:restartNumberingAfterBreak="0">
    <w:nsid w:val="21C5366F"/>
    <w:multiLevelType w:val="hybridMultilevel"/>
    <w:tmpl w:val="160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B94F24"/>
    <w:multiLevelType w:val="hybridMultilevel"/>
    <w:tmpl w:val="D9E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7E3A82"/>
    <w:multiLevelType w:val="hybridMultilevel"/>
    <w:tmpl w:val="AF64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9D4560"/>
    <w:multiLevelType w:val="hybridMultilevel"/>
    <w:tmpl w:val="509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E474C0"/>
    <w:multiLevelType w:val="hybridMultilevel"/>
    <w:tmpl w:val="8754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B255A1"/>
    <w:multiLevelType w:val="hybridMultilevel"/>
    <w:tmpl w:val="9AB0DC66"/>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B432BF"/>
    <w:multiLevelType w:val="hybridMultilevel"/>
    <w:tmpl w:val="EF32E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76497C"/>
    <w:multiLevelType w:val="hybridMultilevel"/>
    <w:tmpl w:val="ACA8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7B6D92"/>
    <w:multiLevelType w:val="hybridMultilevel"/>
    <w:tmpl w:val="D3A291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C006EF"/>
    <w:multiLevelType w:val="hybridMultilevel"/>
    <w:tmpl w:val="3F24CD1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28F91B5C"/>
    <w:multiLevelType w:val="hybridMultilevel"/>
    <w:tmpl w:val="BA840C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206935"/>
    <w:multiLevelType w:val="hybridMultilevel"/>
    <w:tmpl w:val="A4DAB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677F66"/>
    <w:multiLevelType w:val="hybridMultilevel"/>
    <w:tmpl w:val="784C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047089"/>
    <w:multiLevelType w:val="hybridMultilevel"/>
    <w:tmpl w:val="C2BC200C"/>
    <w:lvl w:ilvl="0" w:tplc="04090001">
      <w:start w:val="1"/>
      <w:numFmt w:val="bullet"/>
      <w:lvlText w:val=""/>
      <w:lvlJc w:val="left"/>
      <w:pPr>
        <w:ind w:left="1260" w:hanging="360"/>
      </w:pPr>
      <w:rPr>
        <w:rFonts w:ascii="Symbol" w:hAnsi="Symbol" w:hint="default"/>
      </w:rPr>
    </w:lvl>
    <w:lvl w:ilvl="1" w:tplc="D97AB1EA">
      <w:numFmt w:val="bullet"/>
      <w:lvlText w:val="•"/>
      <w:lvlJc w:val="left"/>
      <w:pPr>
        <w:ind w:left="1980" w:hanging="360"/>
      </w:pPr>
      <w:rPr>
        <w:rFonts w:ascii="Times New Roman" w:eastAsia="Calibri"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B88390C"/>
    <w:multiLevelType w:val="hybridMultilevel"/>
    <w:tmpl w:val="9A5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106E5"/>
    <w:multiLevelType w:val="hybridMultilevel"/>
    <w:tmpl w:val="6AA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935EFB"/>
    <w:multiLevelType w:val="hybridMultilevel"/>
    <w:tmpl w:val="82CE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F9D54BD"/>
    <w:multiLevelType w:val="hybridMultilevel"/>
    <w:tmpl w:val="40F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B8524A"/>
    <w:multiLevelType w:val="hybridMultilevel"/>
    <w:tmpl w:val="BFC0D96A"/>
    <w:lvl w:ilvl="0" w:tplc="4BB6D4A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05B4EE7"/>
    <w:multiLevelType w:val="hybridMultilevel"/>
    <w:tmpl w:val="76CA8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319C7D5D"/>
    <w:multiLevelType w:val="hybridMultilevel"/>
    <w:tmpl w:val="4F5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AB7DCA"/>
    <w:multiLevelType w:val="hybridMultilevel"/>
    <w:tmpl w:val="2A06A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D60587"/>
    <w:multiLevelType w:val="hybridMultilevel"/>
    <w:tmpl w:val="9E1E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8423A0"/>
    <w:multiLevelType w:val="hybridMultilevel"/>
    <w:tmpl w:val="7A129D98"/>
    <w:lvl w:ilvl="0" w:tplc="B81CB9A0">
      <w:start w:val="1"/>
      <w:numFmt w:val="bullet"/>
      <w:lvlText w:val="­"/>
      <w:lvlJc w:val="left"/>
      <w:pPr>
        <w:ind w:left="721" w:hanging="360"/>
      </w:pPr>
      <w:rPr>
        <w:rFonts w:ascii="Courier New" w:hAnsi="Courier New"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15:restartNumberingAfterBreak="0">
    <w:nsid w:val="3DA81520"/>
    <w:multiLevelType w:val="hybridMultilevel"/>
    <w:tmpl w:val="19006A92"/>
    <w:lvl w:ilvl="0" w:tplc="04090001">
      <w:start w:val="1"/>
      <w:numFmt w:val="bullet"/>
      <w:lvlText w:val=""/>
      <w:lvlJc w:val="left"/>
      <w:pPr>
        <w:ind w:left="720" w:hanging="360"/>
      </w:pPr>
      <w:rPr>
        <w:rFonts w:ascii="Symbol" w:hAnsi="Symbol" w:hint="default"/>
      </w:rPr>
    </w:lvl>
    <w:lvl w:ilvl="1" w:tplc="E0DE493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401229"/>
    <w:multiLevelType w:val="hybridMultilevel"/>
    <w:tmpl w:val="C5D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2F6A75"/>
    <w:multiLevelType w:val="hybridMultilevel"/>
    <w:tmpl w:val="BEFE8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927371"/>
    <w:multiLevelType w:val="hybridMultilevel"/>
    <w:tmpl w:val="76CE18D4"/>
    <w:lvl w:ilvl="0" w:tplc="04090001">
      <w:start w:val="1"/>
      <w:numFmt w:val="bullet"/>
      <w:lvlText w:val=""/>
      <w:lvlJc w:val="left"/>
      <w:pPr>
        <w:ind w:left="1080" w:hanging="360"/>
      </w:pPr>
      <w:rPr>
        <w:rFonts w:ascii="Symbol" w:hAnsi="Symbol" w:hint="default"/>
      </w:rPr>
    </w:lvl>
    <w:lvl w:ilvl="1" w:tplc="BD9EE69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9EA6611"/>
    <w:multiLevelType w:val="hybridMultilevel"/>
    <w:tmpl w:val="D06E96C0"/>
    <w:lvl w:ilvl="0" w:tplc="0650893C">
      <w:start w:val="1"/>
      <w:numFmt w:val="bullet"/>
      <w:lvlText w:val="•"/>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275FCB"/>
    <w:multiLevelType w:val="hybridMultilevel"/>
    <w:tmpl w:val="FA62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065A58"/>
    <w:multiLevelType w:val="hybridMultilevel"/>
    <w:tmpl w:val="6FC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0B0589"/>
    <w:multiLevelType w:val="hybridMultilevel"/>
    <w:tmpl w:val="25F242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05B0B80"/>
    <w:multiLevelType w:val="hybridMultilevel"/>
    <w:tmpl w:val="6D3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5A5A79"/>
    <w:multiLevelType w:val="hybridMultilevel"/>
    <w:tmpl w:val="5A6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9C7106"/>
    <w:multiLevelType w:val="hybridMultilevel"/>
    <w:tmpl w:val="8208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C4529C"/>
    <w:multiLevelType w:val="hybridMultilevel"/>
    <w:tmpl w:val="F0046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4D64D8"/>
    <w:multiLevelType w:val="hybridMultilevel"/>
    <w:tmpl w:val="209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30375E"/>
    <w:multiLevelType w:val="hybridMultilevel"/>
    <w:tmpl w:val="C4D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44444D"/>
    <w:multiLevelType w:val="hybridMultilevel"/>
    <w:tmpl w:val="043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9F6E79"/>
    <w:multiLevelType w:val="hybridMultilevel"/>
    <w:tmpl w:val="C4F22A14"/>
    <w:lvl w:ilvl="0" w:tplc="785AB3C2">
      <w:start w:val="1"/>
      <w:numFmt w:val="bullet"/>
      <w:lvlText w:val="o"/>
      <w:lvlJc w:val="left"/>
      <w:pPr>
        <w:ind w:left="360" w:hanging="360"/>
      </w:pPr>
      <w:rPr>
        <w:rFonts w:ascii="Courier New" w:hAnsi="Courier Ne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3492BAA"/>
    <w:multiLevelType w:val="hybridMultilevel"/>
    <w:tmpl w:val="879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AD2A36"/>
    <w:multiLevelType w:val="hybridMultilevel"/>
    <w:tmpl w:val="C35E81D4"/>
    <w:lvl w:ilvl="0" w:tplc="6D0A9D5C">
      <w:start w:val="1"/>
      <w:numFmt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65" w15:restartNumberingAfterBreak="0">
    <w:nsid w:val="65095B39"/>
    <w:multiLevelType w:val="hybridMultilevel"/>
    <w:tmpl w:val="E09A34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color w:val="auto"/>
      </w:rPr>
    </w:lvl>
    <w:lvl w:ilvl="8" w:tplc="0409001B">
      <w:start w:val="1"/>
      <w:numFmt w:val="lowerRoman"/>
      <w:lvlText w:val="%9."/>
      <w:lvlJc w:val="right"/>
      <w:pPr>
        <w:ind w:left="6480" w:hanging="180"/>
      </w:pPr>
    </w:lvl>
  </w:abstractNum>
  <w:abstractNum w:abstractNumId="66" w15:restartNumberingAfterBreak="0">
    <w:nsid w:val="65442AC2"/>
    <w:multiLevelType w:val="hybridMultilevel"/>
    <w:tmpl w:val="252674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654A19"/>
    <w:multiLevelType w:val="hybridMultilevel"/>
    <w:tmpl w:val="AFE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AE5DF4"/>
    <w:multiLevelType w:val="hybridMultilevel"/>
    <w:tmpl w:val="271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0D6326"/>
    <w:multiLevelType w:val="hybridMultilevel"/>
    <w:tmpl w:val="0CDCBC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BE7180"/>
    <w:multiLevelType w:val="hybridMultilevel"/>
    <w:tmpl w:val="FBDE2536"/>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5579AF"/>
    <w:multiLevelType w:val="hybridMultilevel"/>
    <w:tmpl w:val="E17E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80121F7"/>
    <w:multiLevelType w:val="hybridMultilevel"/>
    <w:tmpl w:val="4E78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1B69BE"/>
    <w:multiLevelType w:val="hybridMultilevel"/>
    <w:tmpl w:val="EC32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23872"/>
    <w:multiLevelType w:val="hybridMultilevel"/>
    <w:tmpl w:val="5DEC8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AA0715"/>
    <w:multiLevelType w:val="hybridMultilevel"/>
    <w:tmpl w:val="9CFE601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6" w15:restartNumberingAfterBreak="0">
    <w:nsid w:val="7F86135A"/>
    <w:multiLevelType w:val="hybridMultilevel"/>
    <w:tmpl w:val="7A92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61"/>
  </w:num>
  <w:num w:numId="4">
    <w:abstractNumId w:val="67"/>
  </w:num>
  <w:num w:numId="5">
    <w:abstractNumId w:val="15"/>
  </w:num>
  <w:num w:numId="6">
    <w:abstractNumId w:val="40"/>
  </w:num>
  <w:num w:numId="7">
    <w:abstractNumId w:val="60"/>
  </w:num>
  <w:num w:numId="8">
    <w:abstractNumId w:val="58"/>
  </w:num>
  <w:num w:numId="9">
    <w:abstractNumId w:val="68"/>
  </w:num>
  <w:num w:numId="10">
    <w:abstractNumId w:val="47"/>
  </w:num>
  <w:num w:numId="11">
    <w:abstractNumId w:val="27"/>
  </w:num>
  <w:num w:numId="12">
    <w:abstractNumId w:val="4"/>
  </w:num>
  <w:num w:numId="13">
    <w:abstractNumId w:val="2"/>
  </w:num>
  <w:num w:numId="14">
    <w:abstractNumId w:val="53"/>
  </w:num>
  <w:num w:numId="15">
    <w:abstractNumId w:val="45"/>
  </w:num>
  <w:num w:numId="16">
    <w:abstractNumId w:val="74"/>
  </w:num>
  <w:num w:numId="17">
    <w:abstractNumId w:val="73"/>
  </w:num>
  <w:num w:numId="18">
    <w:abstractNumId w:val="24"/>
  </w:num>
  <w:num w:numId="19">
    <w:abstractNumId w:val="32"/>
  </w:num>
  <w:num w:numId="20">
    <w:abstractNumId w:val="11"/>
  </w:num>
  <w:num w:numId="21">
    <w:abstractNumId w:val="17"/>
  </w:num>
  <w:num w:numId="22">
    <w:abstractNumId w:val="64"/>
  </w:num>
  <w:num w:numId="23">
    <w:abstractNumId w:val="0"/>
  </w:num>
  <w:num w:numId="24">
    <w:abstractNumId w:val="70"/>
  </w:num>
  <w:num w:numId="25">
    <w:abstractNumId w:val="42"/>
  </w:num>
  <w:num w:numId="26">
    <w:abstractNumId w:val="75"/>
  </w:num>
  <w:num w:numId="27">
    <w:abstractNumId w:val="48"/>
  </w:num>
  <w:num w:numId="28">
    <w:abstractNumId w:val="43"/>
  </w:num>
  <w:num w:numId="29">
    <w:abstractNumId w:val="51"/>
  </w:num>
  <w:num w:numId="30">
    <w:abstractNumId w:val="19"/>
  </w:num>
  <w:num w:numId="31">
    <w:abstractNumId w:val="46"/>
  </w:num>
  <w:num w:numId="32">
    <w:abstractNumId w:val="31"/>
  </w:num>
  <w:num w:numId="33">
    <w:abstractNumId w:val="5"/>
  </w:num>
  <w:num w:numId="34">
    <w:abstractNumId w:val="22"/>
  </w:num>
  <w:num w:numId="35">
    <w:abstractNumId w:val="25"/>
  </w:num>
  <w:num w:numId="36">
    <w:abstractNumId w:val="44"/>
  </w:num>
  <w:num w:numId="37">
    <w:abstractNumId w:val="36"/>
  </w:num>
  <w:num w:numId="38">
    <w:abstractNumId w:val="37"/>
  </w:num>
  <w:num w:numId="39">
    <w:abstractNumId w:val="23"/>
  </w:num>
  <w:num w:numId="40">
    <w:abstractNumId w:val="4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5"/>
  </w:num>
  <w:num w:numId="45">
    <w:abstractNumId w:val="16"/>
  </w:num>
  <w:num w:numId="46">
    <w:abstractNumId w:val="39"/>
  </w:num>
  <w:num w:numId="47">
    <w:abstractNumId w:val="71"/>
  </w:num>
  <w:num w:numId="48">
    <w:abstractNumId w:val="3"/>
  </w:num>
  <w:num w:numId="49">
    <w:abstractNumId w:val="56"/>
  </w:num>
  <w:num w:numId="50">
    <w:abstractNumId w:val="7"/>
  </w:num>
  <w:num w:numId="51">
    <w:abstractNumId w:val="49"/>
  </w:num>
  <w:num w:numId="52">
    <w:abstractNumId w:val="59"/>
  </w:num>
  <w:num w:numId="53">
    <w:abstractNumId w:val="50"/>
  </w:num>
  <w:num w:numId="54">
    <w:abstractNumId w:val="13"/>
  </w:num>
  <w:num w:numId="55">
    <w:abstractNumId w:val="28"/>
  </w:num>
  <w:num w:numId="56">
    <w:abstractNumId w:val="69"/>
  </w:num>
  <w:num w:numId="57">
    <w:abstractNumId w:val="65"/>
  </w:num>
  <w:num w:numId="58">
    <w:abstractNumId w:val="10"/>
  </w:num>
  <w:num w:numId="59">
    <w:abstractNumId w:val="62"/>
  </w:num>
  <w:num w:numId="60">
    <w:abstractNumId w:val="66"/>
  </w:num>
  <w:num w:numId="61">
    <w:abstractNumId w:val="54"/>
  </w:num>
  <w:num w:numId="62">
    <w:abstractNumId w:val="63"/>
  </w:num>
  <w:num w:numId="63">
    <w:abstractNumId w:val="30"/>
  </w:num>
  <w:num w:numId="64">
    <w:abstractNumId w:val="14"/>
  </w:num>
  <w:num w:numId="65">
    <w:abstractNumId w:val="33"/>
  </w:num>
  <w:num w:numId="66">
    <w:abstractNumId w:val="34"/>
  </w:num>
  <w:num w:numId="67">
    <w:abstractNumId w:val="18"/>
  </w:num>
  <w:num w:numId="68">
    <w:abstractNumId w:val="21"/>
  </w:num>
  <w:num w:numId="69">
    <w:abstractNumId w:val="12"/>
  </w:num>
  <w:num w:numId="70">
    <w:abstractNumId w:val="9"/>
  </w:num>
  <w:num w:numId="71">
    <w:abstractNumId w:val="76"/>
  </w:num>
  <w:num w:numId="72">
    <w:abstractNumId w:val="52"/>
  </w:num>
  <w:num w:numId="73">
    <w:abstractNumId w:val="57"/>
  </w:num>
  <w:num w:numId="74">
    <w:abstractNumId w:val="26"/>
  </w:num>
  <w:num w:numId="75">
    <w:abstractNumId w:val="55"/>
  </w:num>
  <w:num w:numId="76">
    <w:abstractNumId w:val="72"/>
  </w:num>
  <w:num w:numId="77">
    <w:abstractNumId w:val="0"/>
  </w:num>
  <w:num w:numId="78">
    <w:abstractNumId w:val="29"/>
  </w:num>
  <w:num w:numId="79">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B8"/>
    <w:rsid w:val="000000E8"/>
    <w:rsid w:val="00000C65"/>
    <w:rsid w:val="00000EF1"/>
    <w:rsid w:val="0000141C"/>
    <w:rsid w:val="0000159C"/>
    <w:rsid w:val="000019AB"/>
    <w:rsid w:val="000029BA"/>
    <w:rsid w:val="00003291"/>
    <w:rsid w:val="00003BDE"/>
    <w:rsid w:val="00003D33"/>
    <w:rsid w:val="000040AF"/>
    <w:rsid w:val="000045CB"/>
    <w:rsid w:val="0000491B"/>
    <w:rsid w:val="00004A05"/>
    <w:rsid w:val="00004BC1"/>
    <w:rsid w:val="00004C50"/>
    <w:rsid w:val="00004E19"/>
    <w:rsid w:val="00004F27"/>
    <w:rsid w:val="00005259"/>
    <w:rsid w:val="000052AA"/>
    <w:rsid w:val="000056E4"/>
    <w:rsid w:val="000059D5"/>
    <w:rsid w:val="00005E85"/>
    <w:rsid w:val="000064BD"/>
    <w:rsid w:val="0000698C"/>
    <w:rsid w:val="00006BE3"/>
    <w:rsid w:val="0000723D"/>
    <w:rsid w:val="000076C9"/>
    <w:rsid w:val="00007BF5"/>
    <w:rsid w:val="00007C15"/>
    <w:rsid w:val="000104A7"/>
    <w:rsid w:val="00010804"/>
    <w:rsid w:val="00010B04"/>
    <w:rsid w:val="00010D55"/>
    <w:rsid w:val="0001153D"/>
    <w:rsid w:val="000117E6"/>
    <w:rsid w:val="000118EA"/>
    <w:rsid w:val="00011C05"/>
    <w:rsid w:val="00012025"/>
    <w:rsid w:val="0001202C"/>
    <w:rsid w:val="00012627"/>
    <w:rsid w:val="000129C7"/>
    <w:rsid w:val="00012F0F"/>
    <w:rsid w:val="0001361A"/>
    <w:rsid w:val="00013741"/>
    <w:rsid w:val="00013804"/>
    <w:rsid w:val="00013881"/>
    <w:rsid w:val="000138CA"/>
    <w:rsid w:val="00013970"/>
    <w:rsid w:val="00013B29"/>
    <w:rsid w:val="00013ED4"/>
    <w:rsid w:val="000140B2"/>
    <w:rsid w:val="000142E0"/>
    <w:rsid w:val="00014354"/>
    <w:rsid w:val="00014D73"/>
    <w:rsid w:val="00015585"/>
    <w:rsid w:val="00015B28"/>
    <w:rsid w:val="00015C05"/>
    <w:rsid w:val="000162C3"/>
    <w:rsid w:val="00016776"/>
    <w:rsid w:val="000171FA"/>
    <w:rsid w:val="000177D0"/>
    <w:rsid w:val="00017941"/>
    <w:rsid w:val="00017C10"/>
    <w:rsid w:val="0002004F"/>
    <w:rsid w:val="000202CD"/>
    <w:rsid w:val="000202EF"/>
    <w:rsid w:val="0002070C"/>
    <w:rsid w:val="00020D3F"/>
    <w:rsid w:val="00020F70"/>
    <w:rsid w:val="00021908"/>
    <w:rsid w:val="000221F2"/>
    <w:rsid w:val="00022990"/>
    <w:rsid w:val="00022C05"/>
    <w:rsid w:val="00022C91"/>
    <w:rsid w:val="00023A91"/>
    <w:rsid w:val="00023B0C"/>
    <w:rsid w:val="000244D7"/>
    <w:rsid w:val="00024A53"/>
    <w:rsid w:val="00024A68"/>
    <w:rsid w:val="00024A95"/>
    <w:rsid w:val="00025BBF"/>
    <w:rsid w:val="00025DBD"/>
    <w:rsid w:val="0002634A"/>
    <w:rsid w:val="0002665B"/>
    <w:rsid w:val="00026F77"/>
    <w:rsid w:val="0002709E"/>
    <w:rsid w:val="00027275"/>
    <w:rsid w:val="000272BB"/>
    <w:rsid w:val="00027747"/>
    <w:rsid w:val="0002776E"/>
    <w:rsid w:val="0002789A"/>
    <w:rsid w:val="00027A6C"/>
    <w:rsid w:val="0003000E"/>
    <w:rsid w:val="0003040F"/>
    <w:rsid w:val="0003074F"/>
    <w:rsid w:val="00030B0E"/>
    <w:rsid w:val="00031022"/>
    <w:rsid w:val="000314EC"/>
    <w:rsid w:val="000319DF"/>
    <w:rsid w:val="000320CB"/>
    <w:rsid w:val="0003278C"/>
    <w:rsid w:val="00032983"/>
    <w:rsid w:val="0003299A"/>
    <w:rsid w:val="00032FF5"/>
    <w:rsid w:val="00033085"/>
    <w:rsid w:val="000331B1"/>
    <w:rsid w:val="0003326F"/>
    <w:rsid w:val="000333FC"/>
    <w:rsid w:val="00033596"/>
    <w:rsid w:val="00033D61"/>
    <w:rsid w:val="00034358"/>
    <w:rsid w:val="000343B3"/>
    <w:rsid w:val="0003461F"/>
    <w:rsid w:val="00034A42"/>
    <w:rsid w:val="00034CF4"/>
    <w:rsid w:val="00034F99"/>
    <w:rsid w:val="00035128"/>
    <w:rsid w:val="00035475"/>
    <w:rsid w:val="00035599"/>
    <w:rsid w:val="000357A1"/>
    <w:rsid w:val="0003589A"/>
    <w:rsid w:val="00035E92"/>
    <w:rsid w:val="00036203"/>
    <w:rsid w:val="0003632E"/>
    <w:rsid w:val="00036457"/>
    <w:rsid w:val="000367A2"/>
    <w:rsid w:val="00036941"/>
    <w:rsid w:val="00036D63"/>
    <w:rsid w:val="000371FD"/>
    <w:rsid w:val="00037721"/>
    <w:rsid w:val="00037815"/>
    <w:rsid w:val="00037997"/>
    <w:rsid w:val="00040268"/>
    <w:rsid w:val="0004095E"/>
    <w:rsid w:val="00040B93"/>
    <w:rsid w:val="000426F2"/>
    <w:rsid w:val="00042B8E"/>
    <w:rsid w:val="00043340"/>
    <w:rsid w:val="0004338D"/>
    <w:rsid w:val="000439D6"/>
    <w:rsid w:val="000440CB"/>
    <w:rsid w:val="000441DE"/>
    <w:rsid w:val="00044FC5"/>
    <w:rsid w:val="00045269"/>
    <w:rsid w:val="00045920"/>
    <w:rsid w:val="00045A8A"/>
    <w:rsid w:val="00045B0C"/>
    <w:rsid w:val="00046321"/>
    <w:rsid w:val="00046386"/>
    <w:rsid w:val="0004656A"/>
    <w:rsid w:val="00046727"/>
    <w:rsid w:val="00046814"/>
    <w:rsid w:val="00046A46"/>
    <w:rsid w:val="00046DB7"/>
    <w:rsid w:val="00047092"/>
    <w:rsid w:val="00047408"/>
    <w:rsid w:val="00047517"/>
    <w:rsid w:val="00047AFB"/>
    <w:rsid w:val="00047D0F"/>
    <w:rsid w:val="00047E71"/>
    <w:rsid w:val="0005009B"/>
    <w:rsid w:val="0005062E"/>
    <w:rsid w:val="00050723"/>
    <w:rsid w:val="000508C6"/>
    <w:rsid w:val="00050C2E"/>
    <w:rsid w:val="00050E6F"/>
    <w:rsid w:val="00050F7B"/>
    <w:rsid w:val="0005116D"/>
    <w:rsid w:val="00051627"/>
    <w:rsid w:val="000518C4"/>
    <w:rsid w:val="00051B0E"/>
    <w:rsid w:val="00051B79"/>
    <w:rsid w:val="00051FB9"/>
    <w:rsid w:val="00051FBD"/>
    <w:rsid w:val="00051FEC"/>
    <w:rsid w:val="000521B4"/>
    <w:rsid w:val="0005222C"/>
    <w:rsid w:val="000524AD"/>
    <w:rsid w:val="000526A9"/>
    <w:rsid w:val="00052A22"/>
    <w:rsid w:val="00052AFF"/>
    <w:rsid w:val="00052ED5"/>
    <w:rsid w:val="000536BF"/>
    <w:rsid w:val="00053A5A"/>
    <w:rsid w:val="00053EFC"/>
    <w:rsid w:val="00054269"/>
    <w:rsid w:val="00054362"/>
    <w:rsid w:val="0005440C"/>
    <w:rsid w:val="00054A60"/>
    <w:rsid w:val="00055BBD"/>
    <w:rsid w:val="00055E43"/>
    <w:rsid w:val="00056210"/>
    <w:rsid w:val="0005635B"/>
    <w:rsid w:val="000563C9"/>
    <w:rsid w:val="00056C05"/>
    <w:rsid w:val="00056D18"/>
    <w:rsid w:val="00056E26"/>
    <w:rsid w:val="000573A5"/>
    <w:rsid w:val="000574E3"/>
    <w:rsid w:val="00057CB6"/>
    <w:rsid w:val="00057DB3"/>
    <w:rsid w:val="000603B1"/>
    <w:rsid w:val="00060598"/>
    <w:rsid w:val="0006093D"/>
    <w:rsid w:val="00060C17"/>
    <w:rsid w:val="0006123D"/>
    <w:rsid w:val="000615EE"/>
    <w:rsid w:val="00061831"/>
    <w:rsid w:val="00061915"/>
    <w:rsid w:val="00061A05"/>
    <w:rsid w:val="000620FD"/>
    <w:rsid w:val="0006246C"/>
    <w:rsid w:val="00062679"/>
    <w:rsid w:val="000626C6"/>
    <w:rsid w:val="00062E79"/>
    <w:rsid w:val="000637E4"/>
    <w:rsid w:val="00063A1D"/>
    <w:rsid w:val="00064381"/>
    <w:rsid w:val="00064A13"/>
    <w:rsid w:val="00064E5E"/>
    <w:rsid w:val="00064F39"/>
    <w:rsid w:val="00065221"/>
    <w:rsid w:val="00065242"/>
    <w:rsid w:val="000654C1"/>
    <w:rsid w:val="00065804"/>
    <w:rsid w:val="0006693F"/>
    <w:rsid w:val="00066F90"/>
    <w:rsid w:val="000671EB"/>
    <w:rsid w:val="00067419"/>
    <w:rsid w:val="0006752B"/>
    <w:rsid w:val="00067851"/>
    <w:rsid w:val="00067D2F"/>
    <w:rsid w:val="000701BB"/>
    <w:rsid w:val="0007027C"/>
    <w:rsid w:val="000706AC"/>
    <w:rsid w:val="000709FF"/>
    <w:rsid w:val="00070BF1"/>
    <w:rsid w:val="00070C54"/>
    <w:rsid w:val="00070E3D"/>
    <w:rsid w:val="000711A1"/>
    <w:rsid w:val="000711EF"/>
    <w:rsid w:val="0007181B"/>
    <w:rsid w:val="000718F2"/>
    <w:rsid w:val="00071C76"/>
    <w:rsid w:val="00071E7D"/>
    <w:rsid w:val="00072145"/>
    <w:rsid w:val="00072476"/>
    <w:rsid w:val="00072CF2"/>
    <w:rsid w:val="00073631"/>
    <w:rsid w:val="00073A04"/>
    <w:rsid w:val="000748CF"/>
    <w:rsid w:val="00074E77"/>
    <w:rsid w:val="000750F0"/>
    <w:rsid w:val="000753EB"/>
    <w:rsid w:val="00075429"/>
    <w:rsid w:val="000755B8"/>
    <w:rsid w:val="00075CCA"/>
    <w:rsid w:val="00075F87"/>
    <w:rsid w:val="000762C6"/>
    <w:rsid w:val="00076E10"/>
    <w:rsid w:val="0007770A"/>
    <w:rsid w:val="00077778"/>
    <w:rsid w:val="00077EDE"/>
    <w:rsid w:val="00080056"/>
    <w:rsid w:val="00080300"/>
    <w:rsid w:val="000809BC"/>
    <w:rsid w:val="00080B62"/>
    <w:rsid w:val="000818FC"/>
    <w:rsid w:val="00081AE3"/>
    <w:rsid w:val="00081B24"/>
    <w:rsid w:val="00081C60"/>
    <w:rsid w:val="000826FA"/>
    <w:rsid w:val="00082C5A"/>
    <w:rsid w:val="00083012"/>
    <w:rsid w:val="00083043"/>
    <w:rsid w:val="0008315D"/>
    <w:rsid w:val="0008321E"/>
    <w:rsid w:val="000833B1"/>
    <w:rsid w:val="0008350B"/>
    <w:rsid w:val="0008395C"/>
    <w:rsid w:val="00083EF0"/>
    <w:rsid w:val="00083F47"/>
    <w:rsid w:val="000843BD"/>
    <w:rsid w:val="0008465B"/>
    <w:rsid w:val="00084A3E"/>
    <w:rsid w:val="00084A6D"/>
    <w:rsid w:val="00084B5C"/>
    <w:rsid w:val="00084BC0"/>
    <w:rsid w:val="00084F25"/>
    <w:rsid w:val="00084F6E"/>
    <w:rsid w:val="00084FAE"/>
    <w:rsid w:val="0008593E"/>
    <w:rsid w:val="00085DC2"/>
    <w:rsid w:val="00085E39"/>
    <w:rsid w:val="00086244"/>
    <w:rsid w:val="000862F4"/>
    <w:rsid w:val="00086593"/>
    <w:rsid w:val="000867C6"/>
    <w:rsid w:val="000868D2"/>
    <w:rsid w:val="0008697F"/>
    <w:rsid w:val="000869F4"/>
    <w:rsid w:val="00086AE9"/>
    <w:rsid w:val="00086F50"/>
    <w:rsid w:val="00086F68"/>
    <w:rsid w:val="0008739D"/>
    <w:rsid w:val="00087605"/>
    <w:rsid w:val="000879A4"/>
    <w:rsid w:val="00087E37"/>
    <w:rsid w:val="00087E83"/>
    <w:rsid w:val="00087E9B"/>
    <w:rsid w:val="000903EE"/>
    <w:rsid w:val="00090425"/>
    <w:rsid w:val="00090E54"/>
    <w:rsid w:val="000910AA"/>
    <w:rsid w:val="00091277"/>
    <w:rsid w:val="0009130B"/>
    <w:rsid w:val="0009236C"/>
    <w:rsid w:val="00092467"/>
    <w:rsid w:val="000925F7"/>
    <w:rsid w:val="000926DE"/>
    <w:rsid w:val="00092A56"/>
    <w:rsid w:val="00092FDF"/>
    <w:rsid w:val="00093B96"/>
    <w:rsid w:val="000944F3"/>
    <w:rsid w:val="00094680"/>
    <w:rsid w:val="00094940"/>
    <w:rsid w:val="000949A1"/>
    <w:rsid w:val="00094F9F"/>
    <w:rsid w:val="0009529F"/>
    <w:rsid w:val="00095341"/>
    <w:rsid w:val="00095370"/>
    <w:rsid w:val="0009538F"/>
    <w:rsid w:val="000954D6"/>
    <w:rsid w:val="000957DD"/>
    <w:rsid w:val="00095BD7"/>
    <w:rsid w:val="0009631E"/>
    <w:rsid w:val="000963BB"/>
    <w:rsid w:val="000966F9"/>
    <w:rsid w:val="00096B99"/>
    <w:rsid w:val="00096BCC"/>
    <w:rsid w:val="00096C3D"/>
    <w:rsid w:val="00096F1D"/>
    <w:rsid w:val="00097763"/>
    <w:rsid w:val="00097A8E"/>
    <w:rsid w:val="00097DAF"/>
    <w:rsid w:val="000A06B7"/>
    <w:rsid w:val="000A07AC"/>
    <w:rsid w:val="000A09E2"/>
    <w:rsid w:val="000A0AFC"/>
    <w:rsid w:val="000A0BA1"/>
    <w:rsid w:val="000A0D3A"/>
    <w:rsid w:val="000A0FC6"/>
    <w:rsid w:val="000A10F3"/>
    <w:rsid w:val="000A149C"/>
    <w:rsid w:val="000A2034"/>
    <w:rsid w:val="000A2AA3"/>
    <w:rsid w:val="000A2AAD"/>
    <w:rsid w:val="000A2ADA"/>
    <w:rsid w:val="000A2D44"/>
    <w:rsid w:val="000A2FB1"/>
    <w:rsid w:val="000A3026"/>
    <w:rsid w:val="000A31AC"/>
    <w:rsid w:val="000A3561"/>
    <w:rsid w:val="000A3952"/>
    <w:rsid w:val="000A403C"/>
    <w:rsid w:val="000A41D5"/>
    <w:rsid w:val="000A4595"/>
    <w:rsid w:val="000A45BC"/>
    <w:rsid w:val="000A4F60"/>
    <w:rsid w:val="000A4FCF"/>
    <w:rsid w:val="000A5A1D"/>
    <w:rsid w:val="000A5F52"/>
    <w:rsid w:val="000A6689"/>
    <w:rsid w:val="000A6B64"/>
    <w:rsid w:val="000A7841"/>
    <w:rsid w:val="000A7E17"/>
    <w:rsid w:val="000A7E92"/>
    <w:rsid w:val="000B00B4"/>
    <w:rsid w:val="000B0190"/>
    <w:rsid w:val="000B04E9"/>
    <w:rsid w:val="000B084C"/>
    <w:rsid w:val="000B122D"/>
    <w:rsid w:val="000B1974"/>
    <w:rsid w:val="000B1FBE"/>
    <w:rsid w:val="000B29B0"/>
    <w:rsid w:val="000B2B25"/>
    <w:rsid w:val="000B3535"/>
    <w:rsid w:val="000B361F"/>
    <w:rsid w:val="000B3691"/>
    <w:rsid w:val="000B4337"/>
    <w:rsid w:val="000B44B1"/>
    <w:rsid w:val="000B4EEC"/>
    <w:rsid w:val="000B4FB7"/>
    <w:rsid w:val="000B5466"/>
    <w:rsid w:val="000B54A1"/>
    <w:rsid w:val="000B551B"/>
    <w:rsid w:val="000B57D8"/>
    <w:rsid w:val="000B59EF"/>
    <w:rsid w:val="000B5AB4"/>
    <w:rsid w:val="000B5F55"/>
    <w:rsid w:val="000B63CF"/>
    <w:rsid w:val="000B6AC9"/>
    <w:rsid w:val="000B6E64"/>
    <w:rsid w:val="000B7124"/>
    <w:rsid w:val="000B76AB"/>
    <w:rsid w:val="000B7984"/>
    <w:rsid w:val="000B79A5"/>
    <w:rsid w:val="000B7F60"/>
    <w:rsid w:val="000C0150"/>
    <w:rsid w:val="000C0353"/>
    <w:rsid w:val="000C0682"/>
    <w:rsid w:val="000C09DF"/>
    <w:rsid w:val="000C0BA9"/>
    <w:rsid w:val="000C0C37"/>
    <w:rsid w:val="000C0C97"/>
    <w:rsid w:val="000C0D59"/>
    <w:rsid w:val="000C1181"/>
    <w:rsid w:val="000C13A6"/>
    <w:rsid w:val="000C2561"/>
    <w:rsid w:val="000C2DD9"/>
    <w:rsid w:val="000C345B"/>
    <w:rsid w:val="000C3A18"/>
    <w:rsid w:val="000C42E2"/>
    <w:rsid w:val="000C4732"/>
    <w:rsid w:val="000C4D63"/>
    <w:rsid w:val="000C52CC"/>
    <w:rsid w:val="000C551E"/>
    <w:rsid w:val="000C55F7"/>
    <w:rsid w:val="000C5B06"/>
    <w:rsid w:val="000C6088"/>
    <w:rsid w:val="000C65B4"/>
    <w:rsid w:val="000C67DA"/>
    <w:rsid w:val="000C6EE4"/>
    <w:rsid w:val="000C71EC"/>
    <w:rsid w:val="000C769A"/>
    <w:rsid w:val="000C78AA"/>
    <w:rsid w:val="000C7AC9"/>
    <w:rsid w:val="000D08DB"/>
    <w:rsid w:val="000D0A77"/>
    <w:rsid w:val="000D16A4"/>
    <w:rsid w:val="000D1A9B"/>
    <w:rsid w:val="000D1BFB"/>
    <w:rsid w:val="000D1C17"/>
    <w:rsid w:val="000D20B9"/>
    <w:rsid w:val="000D2D89"/>
    <w:rsid w:val="000D2E50"/>
    <w:rsid w:val="000D2F2D"/>
    <w:rsid w:val="000D32F2"/>
    <w:rsid w:val="000D485F"/>
    <w:rsid w:val="000D4962"/>
    <w:rsid w:val="000D4D46"/>
    <w:rsid w:val="000D533B"/>
    <w:rsid w:val="000D53E1"/>
    <w:rsid w:val="000D617F"/>
    <w:rsid w:val="000D62B8"/>
    <w:rsid w:val="000D6659"/>
    <w:rsid w:val="000D6A67"/>
    <w:rsid w:val="000D6D22"/>
    <w:rsid w:val="000D7085"/>
    <w:rsid w:val="000D7556"/>
    <w:rsid w:val="000D7600"/>
    <w:rsid w:val="000D78BD"/>
    <w:rsid w:val="000D7DE2"/>
    <w:rsid w:val="000E0086"/>
    <w:rsid w:val="000E07C2"/>
    <w:rsid w:val="000E12DC"/>
    <w:rsid w:val="000E1695"/>
    <w:rsid w:val="000E1755"/>
    <w:rsid w:val="000E1C23"/>
    <w:rsid w:val="000E2499"/>
    <w:rsid w:val="000E25C3"/>
    <w:rsid w:val="000E278B"/>
    <w:rsid w:val="000E2C4C"/>
    <w:rsid w:val="000E2D39"/>
    <w:rsid w:val="000E39AE"/>
    <w:rsid w:val="000E3C0E"/>
    <w:rsid w:val="000E3D39"/>
    <w:rsid w:val="000E440E"/>
    <w:rsid w:val="000E45DB"/>
    <w:rsid w:val="000E4B2B"/>
    <w:rsid w:val="000E4C1F"/>
    <w:rsid w:val="000E4D43"/>
    <w:rsid w:val="000E52C5"/>
    <w:rsid w:val="000E5512"/>
    <w:rsid w:val="000E5CDE"/>
    <w:rsid w:val="000E608E"/>
    <w:rsid w:val="000E7042"/>
    <w:rsid w:val="000E77F1"/>
    <w:rsid w:val="000F00FB"/>
    <w:rsid w:val="000F039C"/>
    <w:rsid w:val="000F0418"/>
    <w:rsid w:val="000F084A"/>
    <w:rsid w:val="000F0AE6"/>
    <w:rsid w:val="000F0E77"/>
    <w:rsid w:val="000F13CE"/>
    <w:rsid w:val="000F142A"/>
    <w:rsid w:val="000F17D4"/>
    <w:rsid w:val="000F1921"/>
    <w:rsid w:val="000F1A2E"/>
    <w:rsid w:val="000F1CE4"/>
    <w:rsid w:val="000F1FD0"/>
    <w:rsid w:val="000F21B3"/>
    <w:rsid w:val="000F24D6"/>
    <w:rsid w:val="000F3149"/>
    <w:rsid w:val="000F31A0"/>
    <w:rsid w:val="000F382A"/>
    <w:rsid w:val="000F3D91"/>
    <w:rsid w:val="000F45B5"/>
    <w:rsid w:val="000F4DD2"/>
    <w:rsid w:val="000F5F55"/>
    <w:rsid w:val="000F5FEC"/>
    <w:rsid w:val="000F68BB"/>
    <w:rsid w:val="000F6B14"/>
    <w:rsid w:val="000F6B75"/>
    <w:rsid w:val="000F716F"/>
    <w:rsid w:val="000F7183"/>
    <w:rsid w:val="000F7242"/>
    <w:rsid w:val="000F770B"/>
    <w:rsid w:val="000F7AAB"/>
    <w:rsid w:val="000F7B4D"/>
    <w:rsid w:val="0010007F"/>
    <w:rsid w:val="001009D1"/>
    <w:rsid w:val="00100A43"/>
    <w:rsid w:val="00100B30"/>
    <w:rsid w:val="001010DE"/>
    <w:rsid w:val="0010116B"/>
    <w:rsid w:val="001012D6"/>
    <w:rsid w:val="001014B0"/>
    <w:rsid w:val="00101759"/>
    <w:rsid w:val="00101A7F"/>
    <w:rsid w:val="00101DFC"/>
    <w:rsid w:val="00101FC9"/>
    <w:rsid w:val="001025A3"/>
    <w:rsid w:val="00102675"/>
    <w:rsid w:val="00102EAF"/>
    <w:rsid w:val="00103BE3"/>
    <w:rsid w:val="00103EF6"/>
    <w:rsid w:val="0010408B"/>
    <w:rsid w:val="00104802"/>
    <w:rsid w:val="00104A03"/>
    <w:rsid w:val="00104A3C"/>
    <w:rsid w:val="00104E21"/>
    <w:rsid w:val="00104F99"/>
    <w:rsid w:val="00105357"/>
    <w:rsid w:val="001057EA"/>
    <w:rsid w:val="00105CEB"/>
    <w:rsid w:val="00106036"/>
    <w:rsid w:val="0010615F"/>
    <w:rsid w:val="001061DE"/>
    <w:rsid w:val="00106202"/>
    <w:rsid w:val="00106302"/>
    <w:rsid w:val="0010682C"/>
    <w:rsid w:val="00106C2F"/>
    <w:rsid w:val="001070C6"/>
    <w:rsid w:val="001100A9"/>
    <w:rsid w:val="00110131"/>
    <w:rsid w:val="0011075D"/>
    <w:rsid w:val="00110ABD"/>
    <w:rsid w:val="00110C6C"/>
    <w:rsid w:val="00110DD6"/>
    <w:rsid w:val="0011132B"/>
    <w:rsid w:val="001114E0"/>
    <w:rsid w:val="001115E8"/>
    <w:rsid w:val="00111C1E"/>
    <w:rsid w:val="00111DF7"/>
    <w:rsid w:val="001121F0"/>
    <w:rsid w:val="00112233"/>
    <w:rsid w:val="0011359C"/>
    <w:rsid w:val="00113B11"/>
    <w:rsid w:val="00113BA9"/>
    <w:rsid w:val="001141C0"/>
    <w:rsid w:val="00114615"/>
    <w:rsid w:val="001147D4"/>
    <w:rsid w:val="00114ECD"/>
    <w:rsid w:val="0011577F"/>
    <w:rsid w:val="001160B1"/>
    <w:rsid w:val="00116870"/>
    <w:rsid w:val="00116B49"/>
    <w:rsid w:val="00116FDF"/>
    <w:rsid w:val="001171E5"/>
    <w:rsid w:val="00117460"/>
    <w:rsid w:val="001174E8"/>
    <w:rsid w:val="001174EF"/>
    <w:rsid w:val="00117915"/>
    <w:rsid w:val="001179DB"/>
    <w:rsid w:val="001202AD"/>
    <w:rsid w:val="001203B1"/>
    <w:rsid w:val="0012061C"/>
    <w:rsid w:val="00120A06"/>
    <w:rsid w:val="00120B2F"/>
    <w:rsid w:val="00120E9C"/>
    <w:rsid w:val="0012190A"/>
    <w:rsid w:val="00121D7C"/>
    <w:rsid w:val="0012219D"/>
    <w:rsid w:val="001225A5"/>
    <w:rsid w:val="001227E8"/>
    <w:rsid w:val="001229D4"/>
    <w:rsid w:val="00123481"/>
    <w:rsid w:val="001234D3"/>
    <w:rsid w:val="001235D7"/>
    <w:rsid w:val="001235E7"/>
    <w:rsid w:val="00123861"/>
    <w:rsid w:val="00123ADB"/>
    <w:rsid w:val="00124126"/>
    <w:rsid w:val="00124198"/>
    <w:rsid w:val="00124233"/>
    <w:rsid w:val="00124685"/>
    <w:rsid w:val="001246A3"/>
    <w:rsid w:val="001250EA"/>
    <w:rsid w:val="00125201"/>
    <w:rsid w:val="0012559C"/>
    <w:rsid w:val="0012568A"/>
    <w:rsid w:val="00125D4A"/>
    <w:rsid w:val="001263DD"/>
    <w:rsid w:val="00126442"/>
    <w:rsid w:val="00126B6E"/>
    <w:rsid w:val="00126EEC"/>
    <w:rsid w:val="00126FF0"/>
    <w:rsid w:val="00127167"/>
    <w:rsid w:val="001272B1"/>
    <w:rsid w:val="00127325"/>
    <w:rsid w:val="00127506"/>
    <w:rsid w:val="00127537"/>
    <w:rsid w:val="00127AA1"/>
    <w:rsid w:val="00127AB7"/>
    <w:rsid w:val="00127B0E"/>
    <w:rsid w:val="001303D1"/>
    <w:rsid w:val="00130693"/>
    <w:rsid w:val="00130EDB"/>
    <w:rsid w:val="00130FF6"/>
    <w:rsid w:val="001315C0"/>
    <w:rsid w:val="001322C1"/>
    <w:rsid w:val="001330F4"/>
    <w:rsid w:val="0013329F"/>
    <w:rsid w:val="0013363E"/>
    <w:rsid w:val="00133661"/>
    <w:rsid w:val="00133BE2"/>
    <w:rsid w:val="00133FD8"/>
    <w:rsid w:val="0013409D"/>
    <w:rsid w:val="001342FE"/>
    <w:rsid w:val="001344DE"/>
    <w:rsid w:val="0013495D"/>
    <w:rsid w:val="00134B86"/>
    <w:rsid w:val="00134D91"/>
    <w:rsid w:val="00134E4B"/>
    <w:rsid w:val="00134E78"/>
    <w:rsid w:val="001356ED"/>
    <w:rsid w:val="0013591A"/>
    <w:rsid w:val="00135EA4"/>
    <w:rsid w:val="001363AA"/>
    <w:rsid w:val="001363CA"/>
    <w:rsid w:val="00136457"/>
    <w:rsid w:val="001365E2"/>
    <w:rsid w:val="001367B9"/>
    <w:rsid w:val="00136886"/>
    <w:rsid w:val="00136C8D"/>
    <w:rsid w:val="001373CB"/>
    <w:rsid w:val="001374E0"/>
    <w:rsid w:val="001377F8"/>
    <w:rsid w:val="0013791F"/>
    <w:rsid w:val="00140250"/>
    <w:rsid w:val="00140AF9"/>
    <w:rsid w:val="00140BCE"/>
    <w:rsid w:val="001413DB"/>
    <w:rsid w:val="00141413"/>
    <w:rsid w:val="00141C55"/>
    <w:rsid w:val="00141E55"/>
    <w:rsid w:val="0014214E"/>
    <w:rsid w:val="00142650"/>
    <w:rsid w:val="00142ACD"/>
    <w:rsid w:val="0014314F"/>
    <w:rsid w:val="00143209"/>
    <w:rsid w:val="0014332A"/>
    <w:rsid w:val="0014425F"/>
    <w:rsid w:val="0014428F"/>
    <w:rsid w:val="00144392"/>
    <w:rsid w:val="00144AEB"/>
    <w:rsid w:val="00144BBD"/>
    <w:rsid w:val="00144CA9"/>
    <w:rsid w:val="00145371"/>
    <w:rsid w:val="00145A6A"/>
    <w:rsid w:val="00145AAA"/>
    <w:rsid w:val="00145F19"/>
    <w:rsid w:val="00145F9B"/>
    <w:rsid w:val="0014659A"/>
    <w:rsid w:val="001479EB"/>
    <w:rsid w:val="00147A5B"/>
    <w:rsid w:val="00147D16"/>
    <w:rsid w:val="00147D28"/>
    <w:rsid w:val="00150AF4"/>
    <w:rsid w:val="00151076"/>
    <w:rsid w:val="00151412"/>
    <w:rsid w:val="001518AB"/>
    <w:rsid w:val="00151B5B"/>
    <w:rsid w:val="00151C67"/>
    <w:rsid w:val="00151D10"/>
    <w:rsid w:val="00151F2F"/>
    <w:rsid w:val="00152DF3"/>
    <w:rsid w:val="001531E7"/>
    <w:rsid w:val="001532C1"/>
    <w:rsid w:val="0015336A"/>
    <w:rsid w:val="0015349C"/>
    <w:rsid w:val="0015357B"/>
    <w:rsid w:val="00153807"/>
    <w:rsid w:val="00153C3D"/>
    <w:rsid w:val="00153E00"/>
    <w:rsid w:val="001540C6"/>
    <w:rsid w:val="0015414D"/>
    <w:rsid w:val="001545DB"/>
    <w:rsid w:val="0015538B"/>
    <w:rsid w:val="00155572"/>
    <w:rsid w:val="00155580"/>
    <w:rsid w:val="00155787"/>
    <w:rsid w:val="001562D8"/>
    <w:rsid w:val="001562F9"/>
    <w:rsid w:val="00156C00"/>
    <w:rsid w:val="00156F23"/>
    <w:rsid w:val="00156F26"/>
    <w:rsid w:val="00160A74"/>
    <w:rsid w:val="00160B0E"/>
    <w:rsid w:val="00161222"/>
    <w:rsid w:val="001614ED"/>
    <w:rsid w:val="00162203"/>
    <w:rsid w:val="00162404"/>
    <w:rsid w:val="00162574"/>
    <w:rsid w:val="001628F1"/>
    <w:rsid w:val="00163576"/>
    <w:rsid w:val="0016364F"/>
    <w:rsid w:val="0016384A"/>
    <w:rsid w:val="00163EB4"/>
    <w:rsid w:val="0016437B"/>
    <w:rsid w:val="0016464B"/>
    <w:rsid w:val="00165141"/>
    <w:rsid w:val="00165724"/>
    <w:rsid w:val="001659DA"/>
    <w:rsid w:val="00165C57"/>
    <w:rsid w:val="001662A0"/>
    <w:rsid w:val="001662AF"/>
    <w:rsid w:val="0016645F"/>
    <w:rsid w:val="00166902"/>
    <w:rsid w:val="00166E46"/>
    <w:rsid w:val="00167036"/>
    <w:rsid w:val="001670DF"/>
    <w:rsid w:val="0016733F"/>
    <w:rsid w:val="001677FC"/>
    <w:rsid w:val="00167BBA"/>
    <w:rsid w:val="00170411"/>
    <w:rsid w:val="00170A7E"/>
    <w:rsid w:val="00171210"/>
    <w:rsid w:val="00171287"/>
    <w:rsid w:val="001713F2"/>
    <w:rsid w:val="00171622"/>
    <w:rsid w:val="00171876"/>
    <w:rsid w:val="00171DF7"/>
    <w:rsid w:val="00172342"/>
    <w:rsid w:val="001723A0"/>
    <w:rsid w:val="00173208"/>
    <w:rsid w:val="00173970"/>
    <w:rsid w:val="00173DD8"/>
    <w:rsid w:val="00173F17"/>
    <w:rsid w:val="00173F45"/>
    <w:rsid w:val="0017402C"/>
    <w:rsid w:val="001748EF"/>
    <w:rsid w:val="00174966"/>
    <w:rsid w:val="00174AAD"/>
    <w:rsid w:val="00174C4F"/>
    <w:rsid w:val="00175549"/>
    <w:rsid w:val="00175804"/>
    <w:rsid w:val="00175A0A"/>
    <w:rsid w:val="00176008"/>
    <w:rsid w:val="001761DC"/>
    <w:rsid w:val="00176499"/>
    <w:rsid w:val="00177011"/>
    <w:rsid w:val="00177668"/>
    <w:rsid w:val="00177A47"/>
    <w:rsid w:val="00181816"/>
    <w:rsid w:val="0018194D"/>
    <w:rsid w:val="00181A33"/>
    <w:rsid w:val="00181C20"/>
    <w:rsid w:val="00181CA0"/>
    <w:rsid w:val="00181CD6"/>
    <w:rsid w:val="00182034"/>
    <w:rsid w:val="00182179"/>
    <w:rsid w:val="0018231A"/>
    <w:rsid w:val="001823F4"/>
    <w:rsid w:val="001828DD"/>
    <w:rsid w:val="00182DC5"/>
    <w:rsid w:val="00183524"/>
    <w:rsid w:val="001838EC"/>
    <w:rsid w:val="00183A1A"/>
    <w:rsid w:val="00183B6D"/>
    <w:rsid w:val="00184451"/>
    <w:rsid w:val="00184A27"/>
    <w:rsid w:val="00184C6C"/>
    <w:rsid w:val="001852FF"/>
    <w:rsid w:val="00185619"/>
    <w:rsid w:val="00185791"/>
    <w:rsid w:val="0018598C"/>
    <w:rsid w:val="00185BE1"/>
    <w:rsid w:val="0018631F"/>
    <w:rsid w:val="00186E66"/>
    <w:rsid w:val="00186FBA"/>
    <w:rsid w:val="00187024"/>
    <w:rsid w:val="00187249"/>
    <w:rsid w:val="001876CA"/>
    <w:rsid w:val="00187768"/>
    <w:rsid w:val="00187AE6"/>
    <w:rsid w:val="00190094"/>
    <w:rsid w:val="00190477"/>
    <w:rsid w:val="001909EB"/>
    <w:rsid w:val="00190A70"/>
    <w:rsid w:val="00191EBC"/>
    <w:rsid w:val="00191FC8"/>
    <w:rsid w:val="0019270F"/>
    <w:rsid w:val="00192C61"/>
    <w:rsid w:val="00193158"/>
    <w:rsid w:val="00193415"/>
    <w:rsid w:val="00193591"/>
    <w:rsid w:val="00193DF7"/>
    <w:rsid w:val="00194110"/>
    <w:rsid w:val="00194425"/>
    <w:rsid w:val="001952EF"/>
    <w:rsid w:val="00195313"/>
    <w:rsid w:val="00195513"/>
    <w:rsid w:val="00195549"/>
    <w:rsid w:val="00195C74"/>
    <w:rsid w:val="0019623F"/>
    <w:rsid w:val="001965F1"/>
    <w:rsid w:val="0019660B"/>
    <w:rsid w:val="001968AA"/>
    <w:rsid w:val="00196E51"/>
    <w:rsid w:val="00197540"/>
    <w:rsid w:val="001975ED"/>
    <w:rsid w:val="00197689"/>
    <w:rsid w:val="00197843"/>
    <w:rsid w:val="001978CE"/>
    <w:rsid w:val="00197C38"/>
    <w:rsid w:val="001A0255"/>
    <w:rsid w:val="001A03CE"/>
    <w:rsid w:val="001A0ABB"/>
    <w:rsid w:val="001A0AE4"/>
    <w:rsid w:val="001A0D8F"/>
    <w:rsid w:val="001A1029"/>
    <w:rsid w:val="001A12AB"/>
    <w:rsid w:val="001A166E"/>
    <w:rsid w:val="001A19BB"/>
    <w:rsid w:val="001A2C28"/>
    <w:rsid w:val="001A30F6"/>
    <w:rsid w:val="001A40E2"/>
    <w:rsid w:val="001A4337"/>
    <w:rsid w:val="001A48CE"/>
    <w:rsid w:val="001A493A"/>
    <w:rsid w:val="001A4A30"/>
    <w:rsid w:val="001A4B25"/>
    <w:rsid w:val="001A4D13"/>
    <w:rsid w:val="001A4D79"/>
    <w:rsid w:val="001A4EA6"/>
    <w:rsid w:val="001A4FEE"/>
    <w:rsid w:val="001A5556"/>
    <w:rsid w:val="001A5AD6"/>
    <w:rsid w:val="001A603E"/>
    <w:rsid w:val="001A6399"/>
    <w:rsid w:val="001A6DB2"/>
    <w:rsid w:val="001A6F17"/>
    <w:rsid w:val="001A7062"/>
    <w:rsid w:val="001A75B9"/>
    <w:rsid w:val="001A785F"/>
    <w:rsid w:val="001A7B54"/>
    <w:rsid w:val="001A7CFA"/>
    <w:rsid w:val="001B0770"/>
    <w:rsid w:val="001B0ECF"/>
    <w:rsid w:val="001B1291"/>
    <w:rsid w:val="001B1461"/>
    <w:rsid w:val="001B1590"/>
    <w:rsid w:val="001B1BC5"/>
    <w:rsid w:val="001B1DC8"/>
    <w:rsid w:val="001B1F98"/>
    <w:rsid w:val="001B263B"/>
    <w:rsid w:val="001B2933"/>
    <w:rsid w:val="001B2A81"/>
    <w:rsid w:val="001B2DAB"/>
    <w:rsid w:val="001B30AA"/>
    <w:rsid w:val="001B338F"/>
    <w:rsid w:val="001B33BA"/>
    <w:rsid w:val="001B3ADF"/>
    <w:rsid w:val="001B40FF"/>
    <w:rsid w:val="001B4440"/>
    <w:rsid w:val="001B47FE"/>
    <w:rsid w:val="001B4A88"/>
    <w:rsid w:val="001B4B97"/>
    <w:rsid w:val="001B4DB3"/>
    <w:rsid w:val="001B4E7D"/>
    <w:rsid w:val="001B4EA0"/>
    <w:rsid w:val="001B4F03"/>
    <w:rsid w:val="001B52BD"/>
    <w:rsid w:val="001B5BAB"/>
    <w:rsid w:val="001B6479"/>
    <w:rsid w:val="001B6856"/>
    <w:rsid w:val="001B718B"/>
    <w:rsid w:val="001B7F91"/>
    <w:rsid w:val="001C08B4"/>
    <w:rsid w:val="001C1DB4"/>
    <w:rsid w:val="001C1F11"/>
    <w:rsid w:val="001C2E20"/>
    <w:rsid w:val="001C3452"/>
    <w:rsid w:val="001C3789"/>
    <w:rsid w:val="001C38E6"/>
    <w:rsid w:val="001C3910"/>
    <w:rsid w:val="001C3C6E"/>
    <w:rsid w:val="001C3D3B"/>
    <w:rsid w:val="001C4134"/>
    <w:rsid w:val="001C415E"/>
    <w:rsid w:val="001C45E8"/>
    <w:rsid w:val="001C4AD9"/>
    <w:rsid w:val="001C4C02"/>
    <w:rsid w:val="001C4D24"/>
    <w:rsid w:val="001C545F"/>
    <w:rsid w:val="001C5571"/>
    <w:rsid w:val="001C56C1"/>
    <w:rsid w:val="001C5BB7"/>
    <w:rsid w:val="001C674F"/>
    <w:rsid w:val="001C69ED"/>
    <w:rsid w:val="001C6D84"/>
    <w:rsid w:val="001C71C3"/>
    <w:rsid w:val="001C786C"/>
    <w:rsid w:val="001C78D4"/>
    <w:rsid w:val="001C7ACD"/>
    <w:rsid w:val="001D0119"/>
    <w:rsid w:val="001D082F"/>
    <w:rsid w:val="001D0C5B"/>
    <w:rsid w:val="001D0F17"/>
    <w:rsid w:val="001D1129"/>
    <w:rsid w:val="001D145D"/>
    <w:rsid w:val="001D158F"/>
    <w:rsid w:val="001D1856"/>
    <w:rsid w:val="001D1A20"/>
    <w:rsid w:val="001D21C0"/>
    <w:rsid w:val="001D229F"/>
    <w:rsid w:val="001D23C7"/>
    <w:rsid w:val="001D2A35"/>
    <w:rsid w:val="001D2FF7"/>
    <w:rsid w:val="001D369C"/>
    <w:rsid w:val="001D399C"/>
    <w:rsid w:val="001D3E35"/>
    <w:rsid w:val="001D4530"/>
    <w:rsid w:val="001D4557"/>
    <w:rsid w:val="001D4783"/>
    <w:rsid w:val="001D47CE"/>
    <w:rsid w:val="001D499E"/>
    <w:rsid w:val="001D49AD"/>
    <w:rsid w:val="001D4B29"/>
    <w:rsid w:val="001D4F1C"/>
    <w:rsid w:val="001D59C3"/>
    <w:rsid w:val="001D5B13"/>
    <w:rsid w:val="001D5B3D"/>
    <w:rsid w:val="001D5D97"/>
    <w:rsid w:val="001D62EE"/>
    <w:rsid w:val="001D6750"/>
    <w:rsid w:val="001D6ADF"/>
    <w:rsid w:val="001D7922"/>
    <w:rsid w:val="001D7C83"/>
    <w:rsid w:val="001D7DE7"/>
    <w:rsid w:val="001E00C4"/>
    <w:rsid w:val="001E08F8"/>
    <w:rsid w:val="001E0B49"/>
    <w:rsid w:val="001E0DA6"/>
    <w:rsid w:val="001E123D"/>
    <w:rsid w:val="001E1BAD"/>
    <w:rsid w:val="001E1C96"/>
    <w:rsid w:val="001E22B9"/>
    <w:rsid w:val="001E22DC"/>
    <w:rsid w:val="001E24FB"/>
    <w:rsid w:val="001E28D3"/>
    <w:rsid w:val="001E3227"/>
    <w:rsid w:val="001E3456"/>
    <w:rsid w:val="001E39CB"/>
    <w:rsid w:val="001E3F0B"/>
    <w:rsid w:val="001E4151"/>
    <w:rsid w:val="001E4A75"/>
    <w:rsid w:val="001E4FFA"/>
    <w:rsid w:val="001E5478"/>
    <w:rsid w:val="001E563C"/>
    <w:rsid w:val="001E5944"/>
    <w:rsid w:val="001E5DAD"/>
    <w:rsid w:val="001E5E1F"/>
    <w:rsid w:val="001E5FD3"/>
    <w:rsid w:val="001E619E"/>
    <w:rsid w:val="001E6687"/>
    <w:rsid w:val="001E6731"/>
    <w:rsid w:val="001E68B1"/>
    <w:rsid w:val="001E6D44"/>
    <w:rsid w:val="001E71A7"/>
    <w:rsid w:val="001E7F51"/>
    <w:rsid w:val="001F014B"/>
    <w:rsid w:val="001F0601"/>
    <w:rsid w:val="001F1214"/>
    <w:rsid w:val="001F18E0"/>
    <w:rsid w:val="001F1B73"/>
    <w:rsid w:val="001F2224"/>
    <w:rsid w:val="001F2A5F"/>
    <w:rsid w:val="001F2DC9"/>
    <w:rsid w:val="001F3490"/>
    <w:rsid w:val="001F39FA"/>
    <w:rsid w:val="001F3B63"/>
    <w:rsid w:val="001F3B76"/>
    <w:rsid w:val="001F42AE"/>
    <w:rsid w:val="001F42CF"/>
    <w:rsid w:val="001F492D"/>
    <w:rsid w:val="001F4AC5"/>
    <w:rsid w:val="001F4D0F"/>
    <w:rsid w:val="001F4E47"/>
    <w:rsid w:val="001F4EE3"/>
    <w:rsid w:val="001F5A2B"/>
    <w:rsid w:val="001F6051"/>
    <w:rsid w:val="001F64D7"/>
    <w:rsid w:val="001F685E"/>
    <w:rsid w:val="001F6A2A"/>
    <w:rsid w:val="001F6B77"/>
    <w:rsid w:val="001F6C1B"/>
    <w:rsid w:val="001F6D6F"/>
    <w:rsid w:val="001F6E05"/>
    <w:rsid w:val="001F70DF"/>
    <w:rsid w:val="001F7416"/>
    <w:rsid w:val="001F7825"/>
    <w:rsid w:val="001F786A"/>
    <w:rsid w:val="00200101"/>
    <w:rsid w:val="00200461"/>
    <w:rsid w:val="0020047A"/>
    <w:rsid w:val="00200670"/>
    <w:rsid w:val="0020070E"/>
    <w:rsid w:val="0020120D"/>
    <w:rsid w:val="002019DE"/>
    <w:rsid w:val="002019F7"/>
    <w:rsid w:val="00201EE0"/>
    <w:rsid w:val="00201F37"/>
    <w:rsid w:val="0020327B"/>
    <w:rsid w:val="00203591"/>
    <w:rsid w:val="002035F9"/>
    <w:rsid w:val="002037BA"/>
    <w:rsid w:val="00203C0D"/>
    <w:rsid w:val="00203D29"/>
    <w:rsid w:val="00204451"/>
    <w:rsid w:val="0020458E"/>
    <w:rsid w:val="00204AB2"/>
    <w:rsid w:val="00204B4C"/>
    <w:rsid w:val="00204BE1"/>
    <w:rsid w:val="00204DEF"/>
    <w:rsid w:val="00204E94"/>
    <w:rsid w:val="0020518E"/>
    <w:rsid w:val="002058F0"/>
    <w:rsid w:val="002062AC"/>
    <w:rsid w:val="00206395"/>
    <w:rsid w:val="0020665F"/>
    <w:rsid w:val="0020715F"/>
    <w:rsid w:val="002077F3"/>
    <w:rsid w:val="0020795C"/>
    <w:rsid w:val="00207CBB"/>
    <w:rsid w:val="0021010E"/>
    <w:rsid w:val="00210931"/>
    <w:rsid w:val="00211086"/>
    <w:rsid w:val="002111ED"/>
    <w:rsid w:val="002113D1"/>
    <w:rsid w:val="00211423"/>
    <w:rsid w:val="002114DF"/>
    <w:rsid w:val="00211546"/>
    <w:rsid w:val="0021163B"/>
    <w:rsid w:val="0021194F"/>
    <w:rsid w:val="00212828"/>
    <w:rsid w:val="002136FF"/>
    <w:rsid w:val="00214495"/>
    <w:rsid w:val="00214616"/>
    <w:rsid w:val="00214713"/>
    <w:rsid w:val="00214BD1"/>
    <w:rsid w:val="0021512F"/>
    <w:rsid w:val="00215A2F"/>
    <w:rsid w:val="00216546"/>
    <w:rsid w:val="00216F34"/>
    <w:rsid w:val="00216FC9"/>
    <w:rsid w:val="00216FCE"/>
    <w:rsid w:val="00216FD2"/>
    <w:rsid w:val="002178E1"/>
    <w:rsid w:val="00217F99"/>
    <w:rsid w:val="00218316"/>
    <w:rsid w:val="002204F0"/>
    <w:rsid w:val="0022060F"/>
    <w:rsid w:val="00220660"/>
    <w:rsid w:val="002208DC"/>
    <w:rsid w:val="00220A03"/>
    <w:rsid w:val="00220FC9"/>
    <w:rsid w:val="00221562"/>
    <w:rsid w:val="002216DF"/>
    <w:rsid w:val="0022170C"/>
    <w:rsid w:val="002218FF"/>
    <w:rsid w:val="00221938"/>
    <w:rsid w:val="002224DE"/>
    <w:rsid w:val="00222647"/>
    <w:rsid w:val="00222950"/>
    <w:rsid w:val="00223333"/>
    <w:rsid w:val="002240A9"/>
    <w:rsid w:val="00224238"/>
    <w:rsid w:val="002245A5"/>
    <w:rsid w:val="0022499A"/>
    <w:rsid w:val="00224A13"/>
    <w:rsid w:val="00225682"/>
    <w:rsid w:val="00225B35"/>
    <w:rsid w:val="00225CB3"/>
    <w:rsid w:val="00225CFC"/>
    <w:rsid w:val="00225E33"/>
    <w:rsid w:val="00225FA4"/>
    <w:rsid w:val="0022617C"/>
    <w:rsid w:val="0022635D"/>
    <w:rsid w:val="002269D6"/>
    <w:rsid w:val="00226A14"/>
    <w:rsid w:val="002270C8"/>
    <w:rsid w:val="00227F40"/>
    <w:rsid w:val="0023077A"/>
    <w:rsid w:val="002308D5"/>
    <w:rsid w:val="00230B29"/>
    <w:rsid w:val="00230B3A"/>
    <w:rsid w:val="0023165C"/>
    <w:rsid w:val="00231BF6"/>
    <w:rsid w:val="0023255F"/>
    <w:rsid w:val="00232701"/>
    <w:rsid w:val="00232880"/>
    <w:rsid w:val="002328E2"/>
    <w:rsid w:val="00232D1F"/>
    <w:rsid w:val="00232F8D"/>
    <w:rsid w:val="002330E6"/>
    <w:rsid w:val="00233511"/>
    <w:rsid w:val="00234576"/>
    <w:rsid w:val="002350E2"/>
    <w:rsid w:val="002352C9"/>
    <w:rsid w:val="0023543C"/>
    <w:rsid w:val="0023558B"/>
    <w:rsid w:val="002358A6"/>
    <w:rsid w:val="00235988"/>
    <w:rsid w:val="00235B23"/>
    <w:rsid w:val="00235E2A"/>
    <w:rsid w:val="00236782"/>
    <w:rsid w:val="00236CF0"/>
    <w:rsid w:val="00236D17"/>
    <w:rsid w:val="0023731A"/>
    <w:rsid w:val="00237C5A"/>
    <w:rsid w:val="002400AA"/>
    <w:rsid w:val="0024028B"/>
    <w:rsid w:val="0024069E"/>
    <w:rsid w:val="002410FA"/>
    <w:rsid w:val="0024117F"/>
    <w:rsid w:val="00241722"/>
    <w:rsid w:val="00241C4C"/>
    <w:rsid w:val="002420E5"/>
    <w:rsid w:val="002433A5"/>
    <w:rsid w:val="002436E0"/>
    <w:rsid w:val="00243A33"/>
    <w:rsid w:val="0024411D"/>
    <w:rsid w:val="00244560"/>
    <w:rsid w:val="002445C8"/>
    <w:rsid w:val="00244728"/>
    <w:rsid w:val="00244A08"/>
    <w:rsid w:val="00244F84"/>
    <w:rsid w:val="00245277"/>
    <w:rsid w:val="002454B1"/>
    <w:rsid w:val="00245585"/>
    <w:rsid w:val="0024563B"/>
    <w:rsid w:val="002458A9"/>
    <w:rsid w:val="00245DFE"/>
    <w:rsid w:val="0024640E"/>
    <w:rsid w:val="00246A37"/>
    <w:rsid w:val="00246E30"/>
    <w:rsid w:val="002470C5"/>
    <w:rsid w:val="002477D1"/>
    <w:rsid w:val="00247870"/>
    <w:rsid w:val="002479EC"/>
    <w:rsid w:val="0025024C"/>
    <w:rsid w:val="0025038A"/>
    <w:rsid w:val="00250834"/>
    <w:rsid w:val="00250BF5"/>
    <w:rsid w:val="0025193E"/>
    <w:rsid w:val="00251ACE"/>
    <w:rsid w:val="002520CF"/>
    <w:rsid w:val="00252814"/>
    <w:rsid w:val="0025291A"/>
    <w:rsid w:val="00252970"/>
    <w:rsid w:val="00252C15"/>
    <w:rsid w:val="002537F6"/>
    <w:rsid w:val="00253EDC"/>
    <w:rsid w:val="00254115"/>
    <w:rsid w:val="00254375"/>
    <w:rsid w:val="0025446A"/>
    <w:rsid w:val="002546CC"/>
    <w:rsid w:val="00254B4D"/>
    <w:rsid w:val="00254C9E"/>
    <w:rsid w:val="0025511A"/>
    <w:rsid w:val="00255970"/>
    <w:rsid w:val="00255983"/>
    <w:rsid w:val="00255C55"/>
    <w:rsid w:val="002561C7"/>
    <w:rsid w:val="00256238"/>
    <w:rsid w:val="0025643C"/>
    <w:rsid w:val="0025679B"/>
    <w:rsid w:val="002573E9"/>
    <w:rsid w:val="0025742F"/>
    <w:rsid w:val="00257988"/>
    <w:rsid w:val="002606F1"/>
    <w:rsid w:val="00261488"/>
    <w:rsid w:val="002618D4"/>
    <w:rsid w:val="002619EB"/>
    <w:rsid w:val="00261C3E"/>
    <w:rsid w:val="002620F6"/>
    <w:rsid w:val="002621CF"/>
    <w:rsid w:val="00262500"/>
    <w:rsid w:val="002626D2"/>
    <w:rsid w:val="00262758"/>
    <w:rsid w:val="00262CD9"/>
    <w:rsid w:val="00262F46"/>
    <w:rsid w:val="00262FBA"/>
    <w:rsid w:val="002632A5"/>
    <w:rsid w:val="00263C37"/>
    <w:rsid w:val="00263DE1"/>
    <w:rsid w:val="00263F04"/>
    <w:rsid w:val="002647C1"/>
    <w:rsid w:val="002647F8"/>
    <w:rsid w:val="00264A38"/>
    <w:rsid w:val="00264B2B"/>
    <w:rsid w:val="00264B5C"/>
    <w:rsid w:val="00264C28"/>
    <w:rsid w:val="00264F05"/>
    <w:rsid w:val="00265C03"/>
    <w:rsid w:val="00265D0E"/>
    <w:rsid w:val="00266699"/>
    <w:rsid w:val="00266785"/>
    <w:rsid w:val="00266D7B"/>
    <w:rsid w:val="00266E1C"/>
    <w:rsid w:val="00266EA5"/>
    <w:rsid w:val="00267130"/>
    <w:rsid w:val="00267267"/>
    <w:rsid w:val="002677DA"/>
    <w:rsid w:val="002679D9"/>
    <w:rsid w:val="00267D93"/>
    <w:rsid w:val="002704AE"/>
    <w:rsid w:val="0027094D"/>
    <w:rsid w:val="00271426"/>
    <w:rsid w:val="002718C6"/>
    <w:rsid w:val="00271E15"/>
    <w:rsid w:val="00272D27"/>
    <w:rsid w:val="00273016"/>
    <w:rsid w:val="0027360F"/>
    <w:rsid w:val="00273C49"/>
    <w:rsid w:val="00274038"/>
    <w:rsid w:val="002744B8"/>
    <w:rsid w:val="00274599"/>
    <w:rsid w:val="002746A8"/>
    <w:rsid w:val="002747EF"/>
    <w:rsid w:val="00274A19"/>
    <w:rsid w:val="00274A97"/>
    <w:rsid w:val="00275061"/>
    <w:rsid w:val="002750C8"/>
    <w:rsid w:val="00275254"/>
    <w:rsid w:val="0027582B"/>
    <w:rsid w:val="00275D91"/>
    <w:rsid w:val="00275F8B"/>
    <w:rsid w:val="002760DE"/>
    <w:rsid w:val="002761C0"/>
    <w:rsid w:val="002762AA"/>
    <w:rsid w:val="002764FD"/>
    <w:rsid w:val="002768A8"/>
    <w:rsid w:val="00277912"/>
    <w:rsid w:val="00280048"/>
    <w:rsid w:val="002800C3"/>
    <w:rsid w:val="0028041E"/>
    <w:rsid w:val="0028048F"/>
    <w:rsid w:val="002805AE"/>
    <w:rsid w:val="00280B25"/>
    <w:rsid w:val="00280C40"/>
    <w:rsid w:val="00280CCB"/>
    <w:rsid w:val="00280D91"/>
    <w:rsid w:val="00280F4D"/>
    <w:rsid w:val="0028146A"/>
    <w:rsid w:val="00281593"/>
    <w:rsid w:val="00281B19"/>
    <w:rsid w:val="00281F8E"/>
    <w:rsid w:val="0028205D"/>
    <w:rsid w:val="00282359"/>
    <w:rsid w:val="0028241F"/>
    <w:rsid w:val="002825AB"/>
    <w:rsid w:val="00282867"/>
    <w:rsid w:val="0028297B"/>
    <w:rsid w:val="00282C47"/>
    <w:rsid w:val="00282F2B"/>
    <w:rsid w:val="00282FD9"/>
    <w:rsid w:val="002835BF"/>
    <w:rsid w:val="002836A0"/>
    <w:rsid w:val="002836C1"/>
    <w:rsid w:val="0028391F"/>
    <w:rsid w:val="00283B2D"/>
    <w:rsid w:val="00283C2C"/>
    <w:rsid w:val="00284193"/>
    <w:rsid w:val="00284428"/>
    <w:rsid w:val="002845E4"/>
    <w:rsid w:val="00284FF2"/>
    <w:rsid w:val="002854FB"/>
    <w:rsid w:val="00285AD6"/>
    <w:rsid w:val="00285C56"/>
    <w:rsid w:val="00286345"/>
    <w:rsid w:val="00286EA9"/>
    <w:rsid w:val="00287396"/>
    <w:rsid w:val="0028758B"/>
    <w:rsid w:val="00287723"/>
    <w:rsid w:val="00287E15"/>
    <w:rsid w:val="00287E5A"/>
    <w:rsid w:val="00290809"/>
    <w:rsid w:val="0029182B"/>
    <w:rsid w:val="002921AE"/>
    <w:rsid w:val="00292680"/>
    <w:rsid w:val="00292837"/>
    <w:rsid w:val="00292DB2"/>
    <w:rsid w:val="002932CF"/>
    <w:rsid w:val="00293348"/>
    <w:rsid w:val="0029381D"/>
    <w:rsid w:val="002938A4"/>
    <w:rsid w:val="00293B63"/>
    <w:rsid w:val="00293C1F"/>
    <w:rsid w:val="00293EB5"/>
    <w:rsid w:val="002941E6"/>
    <w:rsid w:val="002942A4"/>
    <w:rsid w:val="00294C7E"/>
    <w:rsid w:val="00294DED"/>
    <w:rsid w:val="00294EC6"/>
    <w:rsid w:val="0029521D"/>
    <w:rsid w:val="00295670"/>
    <w:rsid w:val="00295828"/>
    <w:rsid w:val="0029639F"/>
    <w:rsid w:val="002963B8"/>
    <w:rsid w:val="00296676"/>
    <w:rsid w:val="0029680C"/>
    <w:rsid w:val="00296D1D"/>
    <w:rsid w:val="002972EC"/>
    <w:rsid w:val="00297ACC"/>
    <w:rsid w:val="00297F15"/>
    <w:rsid w:val="00297FFC"/>
    <w:rsid w:val="002A0D87"/>
    <w:rsid w:val="002A0E62"/>
    <w:rsid w:val="002A1372"/>
    <w:rsid w:val="002A1724"/>
    <w:rsid w:val="002A1C0F"/>
    <w:rsid w:val="002A1CAD"/>
    <w:rsid w:val="002A1F62"/>
    <w:rsid w:val="002A207C"/>
    <w:rsid w:val="002A22F8"/>
    <w:rsid w:val="002A265D"/>
    <w:rsid w:val="002A2687"/>
    <w:rsid w:val="002A2889"/>
    <w:rsid w:val="002A2ACE"/>
    <w:rsid w:val="002A2CC7"/>
    <w:rsid w:val="002A34CF"/>
    <w:rsid w:val="002A3536"/>
    <w:rsid w:val="002A4058"/>
    <w:rsid w:val="002A4133"/>
    <w:rsid w:val="002A49C7"/>
    <w:rsid w:val="002A4FAE"/>
    <w:rsid w:val="002A54CC"/>
    <w:rsid w:val="002A5E0E"/>
    <w:rsid w:val="002A5E58"/>
    <w:rsid w:val="002A60DB"/>
    <w:rsid w:val="002A6407"/>
    <w:rsid w:val="002A6823"/>
    <w:rsid w:val="002A686F"/>
    <w:rsid w:val="002A6B77"/>
    <w:rsid w:val="002A6C4E"/>
    <w:rsid w:val="002A6E4A"/>
    <w:rsid w:val="002A755F"/>
    <w:rsid w:val="002A756F"/>
    <w:rsid w:val="002A7696"/>
    <w:rsid w:val="002A7699"/>
    <w:rsid w:val="002A771A"/>
    <w:rsid w:val="002A7A26"/>
    <w:rsid w:val="002A7D60"/>
    <w:rsid w:val="002B0072"/>
    <w:rsid w:val="002B06E7"/>
    <w:rsid w:val="002B08B0"/>
    <w:rsid w:val="002B0949"/>
    <w:rsid w:val="002B0D48"/>
    <w:rsid w:val="002B0E59"/>
    <w:rsid w:val="002B13DE"/>
    <w:rsid w:val="002B1D9B"/>
    <w:rsid w:val="002B1DBB"/>
    <w:rsid w:val="002B1F49"/>
    <w:rsid w:val="002B2136"/>
    <w:rsid w:val="002B27CE"/>
    <w:rsid w:val="002B2AAE"/>
    <w:rsid w:val="002B2E71"/>
    <w:rsid w:val="002B2FCA"/>
    <w:rsid w:val="002B308B"/>
    <w:rsid w:val="002B323A"/>
    <w:rsid w:val="002B4374"/>
    <w:rsid w:val="002B4932"/>
    <w:rsid w:val="002B538D"/>
    <w:rsid w:val="002B53E3"/>
    <w:rsid w:val="002B5413"/>
    <w:rsid w:val="002B6299"/>
    <w:rsid w:val="002B64C6"/>
    <w:rsid w:val="002B66C5"/>
    <w:rsid w:val="002B6995"/>
    <w:rsid w:val="002B6DDD"/>
    <w:rsid w:val="002B6EDD"/>
    <w:rsid w:val="002B717E"/>
    <w:rsid w:val="002B7423"/>
    <w:rsid w:val="002B798F"/>
    <w:rsid w:val="002B7ADB"/>
    <w:rsid w:val="002C01F4"/>
    <w:rsid w:val="002C0877"/>
    <w:rsid w:val="002C0A89"/>
    <w:rsid w:val="002C0C56"/>
    <w:rsid w:val="002C0DA2"/>
    <w:rsid w:val="002C0E73"/>
    <w:rsid w:val="002C1176"/>
    <w:rsid w:val="002C1418"/>
    <w:rsid w:val="002C1886"/>
    <w:rsid w:val="002C19B6"/>
    <w:rsid w:val="002C1DA3"/>
    <w:rsid w:val="002C1E2B"/>
    <w:rsid w:val="002C1F72"/>
    <w:rsid w:val="002C2284"/>
    <w:rsid w:val="002C25EF"/>
    <w:rsid w:val="002C2948"/>
    <w:rsid w:val="002C2AD8"/>
    <w:rsid w:val="002C2DFC"/>
    <w:rsid w:val="002C30F9"/>
    <w:rsid w:val="002C334E"/>
    <w:rsid w:val="002C335A"/>
    <w:rsid w:val="002C362B"/>
    <w:rsid w:val="002C3796"/>
    <w:rsid w:val="002C3928"/>
    <w:rsid w:val="002C3A1C"/>
    <w:rsid w:val="002C3C05"/>
    <w:rsid w:val="002C42D8"/>
    <w:rsid w:val="002C4407"/>
    <w:rsid w:val="002C48B1"/>
    <w:rsid w:val="002C4F7B"/>
    <w:rsid w:val="002C50E1"/>
    <w:rsid w:val="002C5454"/>
    <w:rsid w:val="002C552B"/>
    <w:rsid w:val="002C5821"/>
    <w:rsid w:val="002C5C6C"/>
    <w:rsid w:val="002C6230"/>
    <w:rsid w:val="002C6BEC"/>
    <w:rsid w:val="002C7076"/>
    <w:rsid w:val="002C7261"/>
    <w:rsid w:val="002C7466"/>
    <w:rsid w:val="002C7609"/>
    <w:rsid w:val="002C7EF6"/>
    <w:rsid w:val="002D0111"/>
    <w:rsid w:val="002D0866"/>
    <w:rsid w:val="002D12C4"/>
    <w:rsid w:val="002D15EB"/>
    <w:rsid w:val="002D1718"/>
    <w:rsid w:val="002D17F7"/>
    <w:rsid w:val="002D19DE"/>
    <w:rsid w:val="002D2298"/>
    <w:rsid w:val="002D2542"/>
    <w:rsid w:val="002D2772"/>
    <w:rsid w:val="002D2D2C"/>
    <w:rsid w:val="002D35A4"/>
    <w:rsid w:val="002D35D5"/>
    <w:rsid w:val="002D3CAA"/>
    <w:rsid w:val="002D441E"/>
    <w:rsid w:val="002D5118"/>
    <w:rsid w:val="002D5217"/>
    <w:rsid w:val="002D52B6"/>
    <w:rsid w:val="002D53E3"/>
    <w:rsid w:val="002D5B5F"/>
    <w:rsid w:val="002D5C7E"/>
    <w:rsid w:val="002D60AC"/>
    <w:rsid w:val="002D7406"/>
    <w:rsid w:val="002D7E5C"/>
    <w:rsid w:val="002D7F7B"/>
    <w:rsid w:val="002E07D6"/>
    <w:rsid w:val="002E0828"/>
    <w:rsid w:val="002E0FC1"/>
    <w:rsid w:val="002E1620"/>
    <w:rsid w:val="002E1974"/>
    <w:rsid w:val="002E1AB4"/>
    <w:rsid w:val="002E1EAF"/>
    <w:rsid w:val="002E252B"/>
    <w:rsid w:val="002E276B"/>
    <w:rsid w:val="002E28AD"/>
    <w:rsid w:val="002E2B01"/>
    <w:rsid w:val="002E2BCE"/>
    <w:rsid w:val="002E2CEA"/>
    <w:rsid w:val="002E2F0A"/>
    <w:rsid w:val="002E3466"/>
    <w:rsid w:val="002E34FB"/>
    <w:rsid w:val="002E3562"/>
    <w:rsid w:val="002E38E2"/>
    <w:rsid w:val="002E3CEB"/>
    <w:rsid w:val="002E3DB4"/>
    <w:rsid w:val="002E4634"/>
    <w:rsid w:val="002E473B"/>
    <w:rsid w:val="002E476B"/>
    <w:rsid w:val="002E47BE"/>
    <w:rsid w:val="002E48F3"/>
    <w:rsid w:val="002E4BD7"/>
    <w:rsid w:val="002E4D81"/>
    <w:rsid w:val="002E5341"/>
    <w:rsid w:val="002E547C"/>
    <w:rsid w:val="002E5614"/>
    <w:rsid w:val="002E572B"/>
    <w:rsid w:val="002E6B64"/>
    <w:rsid w:val="002E6D6F"/>
    <w:rsid w:val="002E7105"/>
    <w:rsid w:val="002E728D"/>
    <w:rsid w:val="002E741A"/>
    <w:rsid w:val="002E7C93"/>
    <w:rsid w:val="002EF9C5"/>
    <w:rsid w:val="002F0109"/>
    <w:rsid w:val="002F0884"/>
    <w:rsid w:val="002F096B"/>
    <w:rsid w:val="002F0BF2"/>
    <w:rsid w:val="002F0D0A"/>
    <w:rsid w:val="002F0E4A"/>
    <w:rsid w:val="002F1938"/>
    <w:rsid w:val="002F1996"/>
    <w:rsid w:val="002F1AD8"/>
    <w:rsid w:val="002F1B94"/>
    <w:rsid w:val="002F1C80"/>
    <w:rsid w:val="002F1ECE"/>
    <w:rsid w:val="002F1EEB"/>
    <w:rsid w:val="002F22B4"/>
    <w:rsid w:val="002F2530"/>
    <w:rsid w:val="002F2788"/>
    <w:rsid w:val="002F299E"/>
    <w:rsid w:val="002F2FDD"/>
    <w:rsid w:val="002F328D"/>
    <w:rsid w:val="002F3512"/>
    <w:rsid w:val="002F3ACB"/>
    <w:rsid w:val="002F445E"/>
    <w:rsid w:val="002F4861"/>
    <w:rsid w:val="002F4AEB"/>
    <w:rsid w:val="002F4D52"/>
    <w:rsid w:val="002F55B0"/>
    <w:rsid w:val="002F56C0"/>
    <w:rsid w:val="002F5A6A"/>
    <w:rsid w:val="002F5E47"/>
    <w:rsid w:val="002F6174"/>
    <w:rsid w:val="002F672C"/>
    <w:rsid w:val="002F6E4E"/>
    <w:rsid w:val="002F7076"/>
    <w:rsid w:val="002F7281"/>
    <w:rsid w:val="002F7C50"/>
    <w:rsid w:val="003001B9"/>
    <w:rsid w:val="0030037F"/>
    <w:rsid w:val="00300B07"/>
    <w:rsid w:val="00301061"/>
    <w:rsid w:val="0030110A"/>
    <w:rsid w:val="003018FC"/>
    <w:rsid w:val="0030194F"/>
    <w:rsid w:val="00301A7F"/>
    <w:rsid w:val="00301B4B"/>
    <w:rsid w:val="00301B6D"/>
    <w:rsid w:val="00301C92"/>
    <w:rsid w:val="00301EA9"/>
    <w:rsid w:val="0030225D"/>
    <w:rsid w:val="00302671"/>
    <w:rsid w:val="00302C0B"/>
    <w:rsid w:val="00302D53"/>
    <w:rsid w:val="003030E5"/>
    <w:rsid w:val="00303238"/>
    <w:rsid w:val="003032C7"/>
    <w:rsid w:val="003035BC"/>
    <w:rsid w:val="0030426B"/>
    <w:rsid w:val="003048BE"/>
    <w:rsid w:val="003049EA"/>
    <w:rsid w:val="00304C10"/>
    <w:rsid w:val="00304F43"/>
    <w:rsid w:val="00305138"/>
    <w:rsid w:val="00305230"/>
    <w:rsid w:val="00305286"/>
    <w:rsid w:val="003052AB"/>
    <w:rsid w:val="00305644"/>
    <w:rsid w:val="00305896"/>
    <w:rsid w:val="00305B48"/>
    <w:rsid w:val="003061A7"/>
    <w:rsid w:val="0030661A"/>
    <w:rsid w:val="003068D9"/>
    <w:rsid w:val="00306BDC"/>
    <w:rsid w:val="00307086"/>
    <w:rsid w:val="0030734B"/>
    <w:rsid w:val="003078D5"/>
    <w:rsid w:val="00307D31"/>
    <w:rsid w:val="00307E73"/>
    <w:rsid w:val="00307EAA"/>
    <w:rsid w:val="00307FCB"/>
    <w:rsid w:val="003101A4"/>
    <w:rsid w:val="003105B0"/>
    <w:rsid w:val="00310ABB"/>
    <w:rsid w:val="00310DCA"/>
    <w:rsid w:val="00310ED1"/>
    <w:rsid w:val="00311159"/>
    <w:rsid w:val="0031121D"/>
    <w:rsid w:val="003116DB"/>
    <w:rsid w:val="00312081"/>
    <w:rsid w:val="003120A8"/>
    <w:rsid w:val="003129CB"/>
    <w:rsid w:val="00312A14"/>
    <w:rsid w:val="00312D32"/>
    <w:rsid w:val="0031310B"/>
    <w:rsid w:val="00313B7C"/>
    <w:rsid w:val="00313BA7"/>
    <w:rsid w:val="003143C1"/>
    <w:rsid w:val="00314824"/>
    <w:rsid w:val="00315155"/>
    <w:rsid w:val="003156C3"/>
    <w:rsid w:val="00315795"/>
    <w:rsid w:val="00316223"/>
    <w:rsid w:val="0031647D"/>
    <w:rsid w:val="003164D3"/>
    <w:rsid w:val="00316673"/>
    <w:rsid w:val="00316AC1"/>
    <w:rsid w:val="00316C58"/>
    <w:rsid w:val="00316CFE"/>
    <w:rsid w:val="00316E53"/>
    <w:rsid w:val="0031749C"/>
    <w:rsid w:val="003175E0"/>
    <w:rsid w:val="00317807"/>
    <w:rsid w:val="00317B1D"/>
    <w:rsid w:val="00317B40"/>
    <w:rsid w:val="00317BF3"/>
    <w:rsid w:val="00320298"/>
    <w:rsid w:val="00320406"/>
    <w:rsid w:val="00320CD8"/>
    <w:rsid w:val="0032148D"/>
    <w:rsid w:val="003214C3"/>
    <w:rsid w:val="00321553"/>
    <w:rsid w:val="003217E1"/>
    <w:rsid w:val="00321C49"/>
    <w:rsid w:val="00321D12"/>
    <w:rsid w:val="00321D19"/>
    <w:rsid w:val="00322A97"/>
    <w:rsid w:val="00322B40"/>
    <w:rsid w:val="00323AD6"/>
    <w:rsid w:val="00323DFD"/>
    <w:rsid w:val="00324518"/>
    <w:rsid w:val="003247E8"/>
    <w:rsid w:val="003248CE"/>
    <w:rsid w:val="00324D9A"/>
    <w:rsid w:val="00324DF9"/>
    <w:rsid w:val="00324E57"/>
    <w:rsid w:val="00324F82"/>
    <w:rsid w:val="003253FD"/>
    <w:rsid w:val="0032542B"/>
    <w:rsid w:val="0032567F"/>
    <w:rsid w:val="003263A6"/>
    <w:rsid w:val="00326635"/>
    <w:rsid w:val="00326B53"/>
    <w:rsid w:val="00326DFC"/>
    <w:rsid w:val="00326FEC"/>
    <w:rsid w:val="0032739E"/>
    <w:rsid w:val="0032770C"/>
    <w:rsid w:val="00327774"/>
    <w:rsid w:val="00327B42"/>
    <w:rsid w:val="00327E30"/>
    <w:rsid w:val="0033025C"/>
    <w:rsid w:val="00330854"/>
    <w:rsid w:val="00330C77"/>
    <w:rsid w:val="00330DC2"/>
    <w:rsid w:val="00331037"/>
    <w:rsid w:val="0033103C"/>
    <w:rsid w:val="0033105A"/>
    <w:rsid w:val="0033105B"/>
    <w:rsid w:val="00331673"/>
    <w:rsid w:val="00331FCF"/>
    <w:rsid w:val="0033209C"/>
    <w:rsid w:val="003320AB"/>
    <w:rsid w:val="003325E2"/>
    <w:rsid w:val="003326DB"/>
    <w:rsid w:val="0033336E"/>
    <w:rsid w:val="00333514"/>
    <w:rsid w:val="00333594"/>
    <w:rsid w:val="0033377D"/>
    <w:rsid w:val="003339C9"/>
    <w:rsid w:val="00333EAA"/>
    <w:rsid w:val="00333EDA"/>
    <w:rsid w:val="00334091"/>
    <w:rsid w:val="0033454D"/>
    <w:rsid w:val="00334840"/>
    <w:rsid w:val="00334AA5"/>
    <w:rsid w:val="00334D28"/>
    <w:rsid w:val="00335C2F"/>
    <w:rsid w:val="0033609E"/>
    <w:rsid w:val="00336B9E"/>
    <w:rsid w:val="003372B0"/>
    <w:rsid w:val="0033778E"/>
    <w:rsid w:val="00337BBF"/>
    <w:rsid w:val="00337E28"/>
    <w:rsid w:val="003408CA"/>
    <w:rsid w:val="00340A8D"/>
    <w:rsid w:val="00340C00"/>
    <w:rsid w:val="00340D3A"/>
    <w:rsid w:val="00341326"/>
    <w:rsid w:val="00341401"/>
    <w:rsid w:val="00341503"/>
    <w:rsid w:val="00341648"/>
    <w:rsid w:val="00341A0D"/>
    <w:rsid w:val="00341F34"/>
    <w:rsid w:val="0034232B"/>
    <w:rsid w:val="00342A33"/>
    <w:rsid w:val="00342A6B"/>
    <w:rsid w:val="003438E6"/>
    <w:rsid w:val="00343AB0"/>
    <w:rsid w:val="0034430A"/>
    <w:rsid w:val="00344AD8"/>
    <w:rsid w:val="00344BFB"/>
    <w:rsid w:val="00344F3D"/>
    <w:rsid w:val="00344F5B"/>
    <w:rsid w:val="00345215"/>
    <w:rsid w:val="003453B8"/>
    <w:rsid w:val="0034548B"/>
    <w:rsid w:val="003457F2"/>
    <w:rsid w:val="00345B7C"/>
    <w:rsid w:val="00345B8A"/>
    <w:rsid w:val="00345C5F"/>
    <w:rsid w:val="00345E8D"/>
    <w:rsid w:val="0034633C"/>
    <w:rsid w:val="00346704"/>
    <w:rsid w:val="00346AE7"/>
    <w:rsid w:val="00346ECC"/>
    <w:rsid w:val="003471E9"/>
    <w:rsid w:val="003476C9"/>
    <w:rsid w:val="003478A8"/>
    <w:rsid w:val="0035102C"/>
    <w:rsid w:val="003510F6"/>
    <w:rsid w:val="0035153D"/>
    <w:rsid w:val="003515E6"/>
    <w:rsid w:val="00351821"/>
    <w:rsid w:val="003518CC"/>
    <w:rsid w:val="003520E8"/>
    <w:rsid w:val="0035279F"/>
    <w:rsid w:val="00352CBF"/>
    <w:rsid w:val="00352DE9"/>
    <w:rsid w:val="00353596"/>
    <w:rsid w:val="00354142"/>
    <w:rsid w:val="003541A4"/>
    <w:rsid w:val="00354438"/>
    <w:rsid w:val="003550B2"/>
    <w:rsid w:val="00355DD9"/>
    <w:rsid w:val="00356481"/>
    <w:rsid w:val="003569DC"/>
    <w:rsid w:val="00357423"/>
    <w:rsid w:val="0035746A"/>
    <w:rsid w:val="003576AD"/>
    <w:rsid w:val="00357BA9"/>
    <w:rsid w:val="00360482"/>
    <w:rsid w:val="00360498"/>
    <w:rsid w:val="003612FD"/>
    <w:rsid w:val="00361FC5"/>
    <w:rsid w:val="003626B3"/>
    <w:rsid w:val="0036302C"/>
    <w:rsid w:val="0036302D"/>
    <w:rsid w:val="003633C8"/>
    <w:rsid w:val="00363427"/>
    <w:rsid w:val="00363C9D"/>
    <w:rsid w:val="00363E24"/>
    <w:rsid w:val="00363E5C"/>
    <w:rsid w:val="00363ED9"/>
    <w:rsid w:val="003641F8"/>
    <w:rsid w:val="003642F8"/>
    <w:rsid w:val="0036444A"/>
    <w:rsid w:val="00364493"/>
    <w:rsid w:val="003647E7"/>
    <w:rsid w:val="00364CF7"/>
    <w:rsid w:val="003654B4"/>
    <w:rsid w:val="0036569A"/>
    <w:rsid w:val="003659CF"/>
    <w:rsid w:val="00365F38"/>
    <w:rsid w:val="0036614F"/>
    <w:rsid w:val="003664EB"/>
    <w:rsid w:val="00366AB7"/>
    <w:rsid w:val="00366C89"/>
    <w:rsid w:val="00366DF3"/>
    <w:rsid w:val="003672DE"/>
    <w:rsid w:val="003674FF"/>
    <w:rsid w:val="00370ACA"/>
    <w:rsid w:val="00370C26"/>
    <w:rsid w:val="00370D54"/>
    <w:rsid w:val="00371056"/>
    <w:rsid w:val="00371451"/>
    <w:rsid w:val="00371543"/>
    <w:rsid w:val="003718EF"/>
    <w:rsid w:val="00371D0E"/>
    <w:rsid w:val="00372817"/>
    <w:rsid w:val="00372AA9"/>
    <w:rsid w:val="00372F46"/>
    <w:rsid w:val="00372FC3"/>
    <w:rsid w:val="00373410"/>
    <w:rsid w:val="00373663"/>
    <w:rsid w:val="00373782"/>
    <w:rsid w:val="003738D0"/>
    <w:rsid w:val="00373984"/>
    <w:rsid w:val="00373A91"/>
    <w:rsid w:val="00373F42"/>
    <w:rsid w:val="00373FFE"/>
    <w:rsid w:val="0037414A"/>
    <w:rsid w:val="003742E7"/>
    <w:rsid w:val="0037451B"/>
    <w:rsid w:val="00374DFB"/>
    <w:rsid w:val="00374E8F"/>
    <w:rsid w:val="00375423"/>
    <w:rsid w:val="00375742"/>
    <w:rsid w:val="00375A69"/>
    <w:rsid w:val="003761D9"/>
    <w:rsid w:val="00376278"/>
    <w:rsid w:val="003764B3"/>
    <w:rsid w:val="003765CD"/>
    <w:rsid w:val="0037703F"/>
    <w:rsid w:val="003770CC"/>
    <w:rsid w:val="003775FA"/>
    <w:rsid w:val="003777C9"/>
    <w:rsid w:val="00377D01"/>
    <w:rsid w:val="00380485"/>
    <w:rsid w:val="003804B9"/>
    <w:rsid w:val="0038061B"/>
    <w:rsid w:val="00380C12"/>
    <w:rsid w:val="00380F23"/>
    <w:rsid w:val="003813EA"/>
    <w:rsid w:val="00381B18"/>
    <w:rsid w:val="00381B61"/>
    <w:rsid w:val="00381F4B"/>
    <w:rsid w:val="003822AD"/>
    <w:rsid w:val="003823D8"/>
    <w:rsid w:val="0038260D"/>
    <w:rsid w:val="003830A4"/>
    <w:rsid w:val="003832A1"/>
    <w:rsid w:val="003835B1"/>
    <w:rsid w:val="00383A98"/>
    <w:rsid w:val="00383D84"/>
    <w:rsid w:val="0038422D"/>
    <w:rsid w:val="003843A7"/>
    <w:rsid w:val="00384BA7"/>
    <w:rsid w:val="00384DE5"/>
    <w:rsid w:val="00384E70"/>
    <w:rsid w:val="003852FC"/>
    <w:rsid w:val="003855FB"/>
    <w:rsid w:val="003857EF"/>
    <w:rsid w:val="00385B60"/>
    <w:rsid w:val="00385E11"/>
    <w:rsid w:val="003864E2"/>
    <w:rsid w:val="00386542"/>
    <w:rsid w:val="003867CC"/>
    <w:rsid w:val="00386E83"/>
    <w:rsid w:val="0038744F"/>
    <w:rsid w:val="00387531"/>
    <w:rsid w:val="00387AE5"/>
    <w:rsid w:val="00387B69"/>
    <w:rsid w:val="00387BA6"/>
    <w:rsid w:val="00387BD9"/>
    <w:rsid w:val="00387F06"/>
    <w:rsid w:val="00390046"/>
    <w:rsid w:val="003912A1"/>
    <w:rsid w:val="0039136B"/>
    <w:rsid w:val="00391BAA"/>
    <w:rsid w:val="00391BD6"/>
    <w:rsid w:val="00391E1E"/>
    <w:rsid w:val="00392489"/>
    <w:rsid w:val="00392586"/>
    <w:rsid w:val="0039270E"/>
    <w:rsid w:val="00392809"/>
    <w:rsid w:val="00393157"/>
    <w:rsid w:val="00393606"/>
    <w:rsid w:val="00393B63"/>
    <w:rsid w:val="00393B86"/>
    <w:rsid w:val="00394520"/>
    <w:rsid w:val="003947FE"/>
    <w:rsid w:val="00394D5B"/>
    <w:rsid w:val="003951F8"/>
    <w:rsid w:val="00395887"/>
    <w:rsid w:val="0039598F"/>
    <w:rsid w:val="00395B4A"/>
    <w:rsid w:val="00395DD9"/>
    <w:rsid w:val="00396448"/>
    <w:rsid w:val="00396B7A"/>
    <w:rsid w:val="00396B9F"/>
    <w:rsid w:val="00396CD7"/>
    <w:rsid w:val="00397B33"/>
    <w:rsid w:val="00397C4B"/>
    <w:rsid w:val="00397EC3"/>
    <w:rsid w:val="003A07FB"/>
    <w:rsid w:val="003A1465"/>
    <w:rsid w:val="003A17B0"/>
    <w:rsid w:val="003A18CD"/>
    <w:rsid w:val="003A1D05"/>
    <w:rsid w:val="003A1D7F"/>
    <w:rsid w:val="003A1E61"/>
    <w:rsid w:val="003A1E89"/>
    <w:rsid w:val="003A2305"/>
    <w:rsid w:val="003A238B"/>
    <w:rsid w:val="003A23AB"/>
    <w:rsid w:val="003A31D3"/>
    <w:rsid w:val="003A3773"/>
    <w:rsid w:val="003A38C3"/>
    <w:rsid w:val="003A42C5"/>
    <w:rsid w:val="003A4646"/>
    <w:rsid w:val="003A4901"/>
    <w:rsid w:val="003A4DD0"/>
    <w:rsid w:val="003A5148"/>
    <w:rsid w:val="003A5238"/>
    <w:rsid w:val="003A53CD"/>
    <w:rsid w:val="003A5A7D"/>
    <w:rsid w:val="003A5C5F"/>
    <w:rsid w:val="003A5FD9"/>
    <w:rsid w:val="003A6436"/>
    <w:rsid w:val="003A7BDB"/>
    <w:rsid w:val="003A7E14"/>
    <w:rsid w:val="003B0717"/>
    <w:rsid w:val="003B0883"/>
    <w:rsid w:val="003B0E57"/>
    <w:rsid w:val="003B245B"/>
    <w:rsid w:val="003B29BD"/>
    <w:rsid w:val="003B307D"/>
    <w:rsid w:val="003B3C8E"/>
    <w:rsid w:val="003B49D7"/>
    <w:rsid w:val="003B4FD4"/>
    <w:rsid w:val="003B52F1"/>
    <w:rsid w:val="003B53CC"/>
    <w:rsid w:val="003B5454"/>
    <w:rsid w:val="003B562A"/>
    <w:rsid w:val="003B57EF"/>
    <w:rsid w:val="003B6BFF"/>
    <w:rsid w:val="003B6D62"/>
    <w:rsid w:val="003B6E49"/>
    <w:rsid w:val="003B706B"/>
    <w:rsid w:val="003B71B4"/>
    <w:rsid w:val="003B77BD"/>
    <w:rsid w:val="003B78DD"/>
    <w:rsid w:val="003B7A97"/>
    <w:rsid w:val="003B7E4A"/>
    <w:rsid w:val="003C03D0"/>
    <w:rsid w:val="003C0408"/>
    <w:rsid w:val="003C0AB7"/>
    <w:rsid w:val="003C0F6A"/>
    <w:rsid w:val="003C1024"/>
    <w:rsid w:val="003C17D3"/>
    <w:rsid w:val="003C1EDE"/>
    <w:rsid w:val="003C201D"/>
    <w:rsid w:val="003C202E"/>
    <w:rsid w:val="003C2423"/>
    <w:rsid w:val="003C24F0"/>
    <w:rsid w:val="003C2C88"/>
    <w:rsid w:val="003C2D08"/>
    <w:rsid w:val="003C331A"/>
    <w:rsid w:val="003C33F9"/>
    <w:rsid w:val="003C36F1"/>
    <w:rsid w:val="003C3A51"/>
    <w:rsid w:val="003C3A65"/>
    <w:rsid w:val="003C3D98"/>
    <w:rsid w:val="003C468B"/>
    <w:rsid w:val="003C4890"/>
    <w:rsid w:val="003C48BE"/>
    <w:rsid w:val="003C4995"/>
    <w:rsid w:val="003C54E8"/>
    <w:rsid w:val="003C5EC6"/>
    <w:rsid w:val="003C6286"/>
    <w:rsid w:val="003C63A7"/>
    <w:rsid w:val="003C65A3"/>
    <w:rsid w:val="003C691B"/>
    <w:rsid w:val="003C6A70"/>
    <w:rsid w:val="003C734C"/>
    <w:rsid w:val="003C751D"/>
    <w:rsid w:val="003C79AE"/>
    <w:rsid w:val="003C7C10"/>
    <w:rsid w:val="003C7D6C"/>
    <w:rsid w:val="003C7DDA"/>
    <w:rsid w:val="003C7E60"/>
    <w:rsid w:val="003C7EBB"/>
    <w:rsid w:val="003D0014"/>
    <w:rsid w:val="003D036F"/>
    <w:rsid w:val="003D061C"/>
    <w:rsid w:val="003D0643"/>
    <w:rsid w:val="003D18CC"/>
    <w:rsid w:val="003D1E80"/>
    <w:rsid w:val="003D1FBD"/>
    <w:rsid w:val="003D2BE2"/>
    <w:rsid w:val="003D33B4"/>
    <w:rsid w:val="003D344A"/>
    <w:rsid w:val="003D3519"/>
    <w:rsid w:val="003D3DB1"/>
    <w:rsid w:val="003D405B"/>
    <w:rsid w:val="003D41B1"/>
    <w:rsid w:val="003D4347"/>
    <w:rsid w:val="003D45AA"/>
    <w:rsid w:val="003D52C2"/>
    <w:rsid w:val="003D533C"/>
    <w:rsid w:val="003D534A"/>
    <w:rsid w:val="003D5C31"/>
    <w:rsid w:val="003D5CCD"/>
    <w:rsid w:val="003D5EF0"/>
    <w:rsid w:val="003D6BF0"/>
    <w:rsid w:val="003D7239"/>
    <w:rsid w:val="003D749F"/>
    <w:rsid w:val="003D753F"/>
    <w:rsid w:val="003E04E7"/>
    <w:rsid w:val="003E0741"/>
    <w:rsid w:val="003E0B82"/>
    <w:rsid w:val="003E0BF6"/>
    <w:rsid w:val="003E0EB9"/>
    <w:rsid w:val="003E1198"/>
    <w:rsid w:val="003E184E"/>
    <w:rsid w:val="003E1F70"/>
    <w:rsid w:val="003E209E"/>
    <w:rsid w:val="003E24AA"/>
    <w:rsid w:val="003E27E9"/>
    <w:rsid w:val="003E2880"/>
    <w:rsid w:val="003E2B14"/>
    <w:rsid w:val="003E3287"/>
    <w:rsid w:val="003E3617"/>
    <w:rsid w:val="003E3BF4"/>
    <w:rsid w:val="003E4129"/>
    <w:rsid w:val="003E456D"/>
    <w:rsid w:val="003E4593"/>
    <w:rsid w:val="003E4681"/>
    <w:rsid w:val="003E51EE"/>
    <w:rsid w:val="003E5542"/>
    <w:rsid w:val="003E5A93"/>
    <w:rsid w:val="003E5ADD"/>
    <w:rsid w:val="003E5F53"/>
    <w:rsid w:val="003E6171"/>
    <w:rsid w:val="003E69F5"/>
    <w:rsid w:val="003E6A87"/>
    <w:rsid w:val="003E6E30"/>
    <w:rsid w:val="003E72A5"/>
    <w:rsid w:val="003E7657"/>
    <w:rsid w:val="003E7765"/>
    <w:rsid w:val="003E7E99"/>
    <w:rsid w:val="003F0967"/>
    <w:rsid w:val="003F1191"/>
    <w:rsid w:val="003F259A"/>
    <w:rsid w:val="003F2957"/>
    <w:rsid w:val="003F2AF8"/>
    <w:rsid w:val="003F3300"/>
    <w:rsid w:val="003F34B4"/>
    <w:rsid w:val="003F34D2"/>
    <w:rsid w:val="003F3A45"/>
    <w:rsid w:val="003F3F8C"/>
    <w:rsid w:val="003F40DD"/>
    <w:rsid w:val="003F4769"/>
    <w:rsid w:val="003F4829"/>
    <w:rsid w:val="003F4D04"/>
    <w:rsid w:val="003F5701"/>
    <w:rsid w:val="003F5B6C"/>
    <w:rsid w:val="003F5F73"/>
    <w:rsid w:val="003F670D"/>
    <w:rsid w:val="003F7326"/>
    <w:rsid w:val="003F74F3"/>
    <w:rsid w:val="003F773A"/>
    <w:rsid w:val="003F7FE9"/>
    <w:rsid w:val="00400029"/>
    <w:rsid w:val="0040033C"/>
    <w:rsid w:val="00400482"/>
    <w:rsid w:val="004004C4"/>
    <w:rsid w:val="00400B76"/>
    <w:rsid w:val="00400E25"/>
    <w:rsid w:val="0040123D"/>
    <w:rsid w:val="00401559"/>
    <w:rsid w:val="004017D5"/>
    <w:rsid w:val="00401D0D"/>
    <w:rsid w:val="00401E6D"/>
    <w:rsid w:val="004020B6"/>
    <w:rsid w:val="00402316"/>
    <w:rsid w:val="00402424"/>
    <w:rsid w:val="00402635"/>
    <w:rsid w:val="004027CF"/>
    <w:rsid w:val="0040289A"/>
    <w:rsid w:val="004037E9"/>
    <w:rsid w:val="00403D1A"/>
    <w:rsid w:val="00403D21"/>
    <w:rsid w:val="00404186"/>
    <w:rsid w:val="0040426B"/>
    <w:rsid w:val="0040434A"/>
    <w:rsid w:val="00404370"/>
    <w:rsid w:val="00404E21"/>
    <w:rsid w:val="00404F02"/>
    <w:rsid w:val="00405014"/>
    <w:rsid w:val="004053C8"/>
    <w:rsid w:val="0040556F"/>
    <w:rsid w:val="00405D81"/>
    <w:rsid w:val="0040675E"/>
    <w:rsid w:val="00406962"/>
    <w:rsid w:val="0040763D"/>
    <w:rsid w:val="00407669"/>
    <w:rsid w:val="00407764"/>
    <w:rsid w:val="00407E64"/>
    <w:rsid w:val="004100C1"/>
    <w:rsid w:val="004101F9"/>
    <w:rsid w:val="00410220"/>
    <w:rsid w:val="0041026F"/>
    <w:rsid w:val="004104F4"/>
    <w:rsid w:val="00410627"/>
    <w:rsid w:val="00410F54"/>
    <w:rsid w:val="004112EE"/>
    <w:rsid w:val="004118CB"/>
    <w:rsid w:val="00411C68"/>
    <w:rsid w:val="00411E58"/>
    <w:rsid w:val="00412132"/>
    <w:rsid w:val="0041251C"/>
    <w:rsid w:val="00412589"/>
    <w:rsid w:val="00412B45"/>
    <w:rsid w:val="00412D04"/>
    <w:rsid w:val="00412D1F"/>
    <w:rsid w:val="00413505"/>
    <w:rsid w:val="00413FEE"/>
    <w:rsid w:val="004145E5"/>
    <w:rsid w:val="00414BD5"/>
    <w:rsid w:val="00416058"/>
    <w:rsid w:val="004160A3"/>
    <w:rsid w:val="004166B9"/>
    <w:rsid w:val="00417096"/>
    <w:rsid w:val="00417481"/>
    <w:rsid w:val="00417569"/>
    <w:rsid w:val="00417D53"/>
    <w:rsid w:val="00417F85"/>
    <w:rsid w:val="00420B7D"/>
    <w:rsid w:val="00420F1A"/>
    <w:rsid w:val="00421A23"/>
    <w:rsid w:val="00421BB3"/>
    <w:rsid w:val="00422698"/>
    <w:rsid w:val="004229B0"/>
    <w:rsid w:val="00423237"/>
    <w:rsid w:val="004236FE"/>
    <w:rsid w:val="00423936"/>
    <w:rsid w:val="00423CD4"/>
    <w:rsid w:val="00423E50"/>
    <w:rsid w:val="00424510"/>
    <w:rsid w:val="004245D6"/>
    <w:rsid w:val="00424763"/>
    <w:rsid w:val="004249B0"/>
    <w:rsid w:val="00425879"/>
    <w:rsid w:val="0042593E"/>
    <w:rsid w:val="00425C02"/>
    <w:rsid w:val="004260F0"/>
    <w:rsid w:val="0042614A"/>
    <w:rsid w:val="004267DB"/>
    <w:rsid w:val="00426A34"/>
    <w:rsid w:val="00426DA7"/>
    <w:rsid w:val="00426F90"/>
    <w:rsid w:val="004276D2"/>
    <w:rsid w:val="004277A2"/>
    <w:rsid w:val="004278A4"/>
    <w:rsid w:val="004278CA"/>
    <w:rsid w:val="00427AB2"/>
    <w:rsid w:val="00427B21"/>
    <w:rsid w:val="00427D3D"/>
    <w:rsid w:val="00427D76"/>
    <w:rsid w:val="00427DEC"/>
    <w:rsid w:val="0042BC9B"/>
    <w:rsid w:val="00430694"/>
    <w:rsid w:val="0043069C"/>
    <w:rsid w:val="00430C2B"/>
    <w:rsid w:val="00430E12"/>
    <w:rsid w:val="00430EFD"/>
    <w:rsid w:val="004311A4"/>
    <w:rsid w:val="00431949"/>
    <w:rsid w:val="004319BC"/>
    <w:rsid w:val="00431B50"/>
    <w:rsid w:val="00431B78"/>
    <w:rsid w:val="00431BF6"/>
    <w:rsid w:val="00431EC1"/>
    <w:rsid w:val="004321C2"/>
    <w:rsid w:val="00432472"/>
    <w:rsid w:val="00432E33"/>
    <w:rsid w:val="00432EF9"/>
    <w:rsid w:val="00433575"/>
    <w:rsid w:val="00434E4A"/>
    <w:rsid w:val="00435E13"/>
    <w:rsid w:val="00436B22"/>
    <w:rsid w:val="00436CFD"/>
    <w:rsid w:val="00436EEE"/>
    <w:rsid w:val="00437F67"/>
    <w:rsid w:val="00440249"/>
    <w:rsid w:val="00440334"/>
    <w:rsid w:val="00440FE1"/>
    <w:rsid w:val="00441564"/>
    <w:rsid w:val="004416B0"/>
    <w:rsid w:val="00441E58"/>
    <w:rsid w:val="00442D42"/>
    <w:rsid w:val="00442D9D"/>
    <w:rsid w:val="00443333"/>
    <w:rsid w:val="00443450"/>
    <w:rsid w:val="00443500"/>
    <w:rsid w:val="00443C21"/>
    <w:rsid w:val="00444D87"/>
    <w:rsid w:val="004452A9"/>
    <w:rsid w:val="00445959"/>
    <w:rsid w:val="00445A30"/>
    <w:rsid w:val="00445B63"/>
    <w:rsid w:val="00445BAD"/>
    <w:rsid w:val="00445CBB"/>
    <w:rsid w:val="00446266"/>
    <w:rsid w:val="00446B37"/>
    <w:rsid w:val="00446BB2"/>
    <w:rsid w:val="0044730B"/>
    <w:rsid w:val="0044745F"/>
    <w:rsid w:val="00447891"/>
    <w:rsid w:val="00447BB4"/>
    <w:rsid w:val="00447C20"/>
    <w:rsid w:val="00447CEC"/>
    <w:rsid w:val="00447F77"/>
    <w:rsid w:val="00450146"/>
    <w:rsid w:val="004507CB"/>
    <w:rsid w:val="00450CC4"/>
    <w:rsid w:val="004511F1"/>
    <w:rsid w:val="00451585"/>
    <w:rsid w:val="00451867"/>
    <w:rsid w:val="004519BD"/>
    <w:rsid w:val="00451F84"/>
    <w:rsid w:val="0045238A"/>
    <w:rsid w:val="00452D4F"/>
    <w:rsid w:val="00452F66"/>
    <w:rsid w:val="004533E8"/>
    <w:rsid w:val="004538C1"/>
    <w:rsid w:val="004544D2"/>
    <w:rsid w:val="00454E11"/>
    <w:rsid w:val="0045527B"/>
    <w:rsid w:val="0045529C"/>
    <w:rsid w:val="0045576E"/>
    <w:rsid w:val="0045596C"/>
    <w:rsid w:val="00456012"/>
    <w:rsid w:val="004566BB"/>
    <w:rsid w:val="0045679F"/>
    <w:rsid w:val="00456B24"/>
    <w:rsid w:val="00456B37"/>
    <w:rsid w:val="00456E18"/>
    <w:rsid w:val="00456EC1"/>
    <w:rsid w:val="00457A7D"/>
    <w:rsid w:val="00457B37"/>
    <w:rsid w:val="00460187"/>
    <w:rsid w:val="0046020B"/>
    <w:rsid w:val="0046086F"/>
    <w:rsid w:val="0046095E"/>
    <w:rsid w:val="00460C76"/>
    <w:rsid w:val="00460E31"/>
    <w:rsid w:val="00461656"/>
    <w:rsid w:val="004616A8"/>
    <w:rsid w:val="00461B83"/>
    <w:rsid w:val="00461F5E"/>
    <w:rsid w:val="004624ED"/>
    <w:rsid w:val="00462754"/>
    <w:rsid w:val="00462A3D"/>
    <w:rsid w:val="00462B64"/>
    <w:rsid w:val="00462E1D"/>
    <w:rsid w:val="004632D3"/>
    <w:rsid w:val="00463543"/>
    <w:rsid w:val="004637A9"/>
    <w:rsid w:val="004638CC"/>
    <w:rsid w:val="004638DA"/>
    <w:rsid w:val="00463E31"/>
    <w:rsid w:val="00464002"/>
    <w:rsid w:val="00464011"/>
    <w:rsid w:val="00464216"/>
    <w:rsid w:val="0046448D"/>
    <w:rsid w:val="00464674"/>
    <w:rsid w:val="0046486E"/>
    <w:rsid w:val="00464D5B"/>
    <w:rsid w:val="00464F1E"/>
    <w:rsid w:val="004650D0"/>
    <w:rsid w:val="004655AC"/>
    <w:rsid w:val="004657F2"/>
    <w:rsid w:val="00465950"/>
    <w:rsid w:val="004660A0"/>
    <w:rsid w:val="004665C5"/>
    <w:rsid w:val="0046686A"/>
    <w:rsid w:val="00466922"/>
    <w:rsid w:val="00466F14"/>
    <w:rsid w:val="00467521"/>
    <w:rsid w:val="00467A92"/>
    <w:rsid w:val="00467FD0"/>
    <w:rsid w:val="00470474"/>
    <w:rsid w:val="00470552"/>
    <w:rsid w:val="0047127C"/>
    <w:rsid w:val="004717F1"/>
    <w:rsid w:val="00471BB5"/>
    <w:rsid w:val="0047271E"/>
    <w:rsid w:val="00472978"/>
    <w:rsid w:val="0047321A"/>
    <w:rsid w:val="004736B8"/>
    <w:rsid w:val="004738AD"/>
    <w:rsid w:val="00473DC8"/>
    <w:rsid w:val="00473EA4"/>
    <w:rsid w:val="00474AD2"/>
    <w:rsid w:val="00474D7C"/>
    <w:rsid w:val="00474DCD"/>
    <w:rsid w:val="00474F21"/>
    <w:rsid w:val="00475603"/>
    <w:rsid w:val="00475B57"/>
    <w:rsid w:val="004762B8"/>
    <w:rsid w:val="00476394"/>
    <w:rsid w:val="004768CE"/>
    <w:rsid w:val="004769F5"/>
    <w:rsid w:val="00477403"/>
    <w:rsid w:val="0047779E"/>
    <w:rsid w:val="00477E07"/>
    <w:rsid w:val="00477E5E"/>
    <w:rsid w:val="00477FE5"/>
    <w:rsid w:val="00480768"/>
    <w:rsid w:val="00481061"/>
    <w:rsid w:val="004811C2"/>
    <w:rsid w:val="00481521"/>
    <w:rsid w:val="004816F5"/>
    <w:rsid w:val="004817E0"/>
    <w:rsid w:val="0048188C"/>
    <w:rsid w:val="00481D93"/>
    <w:rsid w:val="00481DBC"/>
    <w:rsid w:val="00481E51"/>
    <w:rsid w:val="00481F03"/>
    <w:rsid w:val="004823E8"/>
    <w:rsid w:val="00482713"/>
    <w:rsid w:val="0048273F"/>
    <w:rsid w:val="0048291B"/>
    <w:rsid w:val="0048299D"/>
    <w:rsid w:val="00482A87"/>
    <w:rsid w:val="00482AB7"/>
    <w:rsid w:val="00483341"/>
    <w:rsid w:val="0048352F"/>
    <w:rsid w:val="00483F5A"/>
    <w:rsid w:val="0048411A"/>
    <w:rsid w:val="00484189"/>
    <w:rsid w:val="00484357"/>
    <w:rsid w:val="00484439"/>
    <w:rsid w:val="00484C00"/>
    <w:rsid w:val="004850E2"/>
    <w:rsid w:val="00485385"/>
    <w:rsid w:val="00485483"/>
    <w:rsid w:val="00485605"/>
    <w:rsid w:val="00485916"/>
    <w:rsid w:val="00485D9E"/>
    <w:rsid w:val="00485FCE"/>
    <w:rsid w:val="00486444"/>
    <w:rsid w:val="004867C2"/>
    <w:rsid w:val="00486A2C"/>
    <w:rsid w:val="00486D68"/>
    <w:rsid w:val="00486EF2"/>
    <w:rsid w:val="004876E7"/>
    <w:rsid w:val="00487C35"/>
    <w:rsid w:val="00487F71"/>
    <w:rsid w:val="0049011D"/>
    <w:rsid w:val="00490391"/>
    <w:rsid w:val="00490692"/>
    <w:rsid w:val="004907E5"/>
    <w:rsid w:val="00490A32"/>
    <w:rsid w:val="00490B04"/>
    <w:rsid w:val="00490FC3"/>
    <w:rsid w:val="00491F70"/>
    <w:rsid w:val="00492717"/>
    <w:rsid w:val="00493260"/>
    <w:rsid w:val="0049370D"/>
    <w:rsid w:val="004937FB"/>
    <w:rsid w:val="00493901"/>
    <w:rsid w:val="00493921"/>
    <w:rsid w:val="00493D81"/>
    <w:rsid w:val="00494D1C"/>
    <w:rsid w:val="00495165"/>
    <w:rsid w:val="0049551F"/>
    <w:rsid w:val="004955BC"/>
    <w:rsid w:val="004960B2"/>
    <w:rsid w:val="00496399"/>
    <w:rsid w:val="004964CB"/>
    <w:rsid w:val="00496506"/>
    <w:rsid w:val="00496CD8"/>
    <w:rsid w:val="00497045"/>
    <w:rsid w:val="004973E1"/>
    <w:rsid w:val="00497927"/>
    <w:rsid w:val="004A0536"/>
    <w:rsid w:val="004A0928"/>
    <w:rsid w:val="004A1360"/>
    <w:rsid w:val="004A1C38"/>
    <w:rsid w:val="004A1D35"/>
    <w:rsid w:val="004A1DB9"/>
    <w:rsid w:val="004A1DBA"/>
    <w:rsid w:val="004A2089"/>
    <w:rsid w:val="004A228A"/>
    <w:rsid w:val="004A23B8"/>
    <w:rsid w:val="004A2570"/>
    <w:rsid w:val="004A28CF"/>
    <w:rsid w:val="004A2F1E"/>
    <w:rsid w:val="004A2F5C"/>
    <w:rsid w:val="004A32C0"/>
    <w:rsid w:val="004A3476"/>
    <w:rsid w:val="004A35FB"/>
    <w:rsid w:val="004A3DAB"/>
    <w:rsid w:val="004A3EFC"/>
    <w:rsid w:val="004A3F85"/>
    <w:rsid w:val="004A41E7"/>
    <w:rsid w:val="004A4453"/>
    <w:rsid w:val="004A4A31"/>
    <w:rsid w:val="004A6685"/>
    <w:rsid w:val="004A6A56"/>
    <w:rsid w:val="004A7154"/>
    <w:rsid w:val="004A73A3"/>
    <w:rsid w:val="004A752F"/>
    <w:rsid w:val="004A7669"/>
    <w:rsid w:val="004A77C2"/>
    <w:rsid w:val="004B13E1"/>
    <w:rsid w:val="004B148F"/>
    <w:rsid w:val="004B14E0"/>
    <w:rsid w:val="004B1552"/>
    <w:rsid w:val="004B20FC"/>
    <w:rsid w:val="004B258E"/>
    <w:rsid w:val="004B26BB"/>
    <w:rsid w:val="004B294A"/>
    <w:rsid w:val="004B310B"/>
    <w:rsid w:val="004B3A42"/>
    <w:rsid w:val="004B3E30"/>
    <w:rsid w:val="004B3EB4"/>
    <w:rsid w:val="004B40CA"/>
    <w:rsid w:val="004B44B4"/>
    <w:rsid w:val="004B49A5"/>
    <w:rsid w:val="004B5564"/>
    <w:rsid w:val="004B55B7"/>
    <w:rsid w:val="004B59DF"/>
    <w:rsid w:val="004B5B26"/>
    <w:rsid w:val="004B5EA0"/>
    <w:rsid w:val="004B5EDF"/>
    <w:rsid w:val="004B5F37"/>
    <w:rsid w:val="004B61C3"/>
    <w:rsid w:val="004B695B"/>
    <w:rsid w:val="004B6ACD"/>
    <w:rsid w:val="004B73FF"/>
    <w:rsid w:val="004B762E"/>
    <w:rsid w:val="004B7A01"/>
    <w:rsid w:val="004B7CDF"/>
    <w:rsid w:val="004B7D8E"/>
    <w:rsid w:val="004C0032"/>
    <w:rsid w:val="004C03A1"/>
    <w:rsid w:val="004C0692"/>
    <w:rsid w:val="004C0C04"/>
    <w:rsid w:val="004C1110"/>
    <w:rsid w:val="004C15D4"/>
    <w:rsid w:val="004C1AD8"/>
    <w:rsid w:val="004C1B9A"/>
    <w:rsid w:val="004C1E94"/>
    <w:rsid w:val="004C1FF0"/>
    <w:rsid w:val="004C2076"/>
    <w:rsid w:val="004C2776"/>
    <w:rsid w:val="004C2AD8"/>
    <w:rsid w:val="004C2E30"/>
    <w:rsid w:val="004C336E"/>
    <w:rsid w:val="004C36C2"/>
    <w:rsid w:val="004C3979"/>
    <w:rsid w:val="004C4396"/>
    <w:rsid w:val="004C49A4"/>
    <w:rsid w:val="004C4E6D"/>
    <w:rsid w:val="004C506B"/>
    <w:rsid w:val="004C5087"/>
    <w:rsid w:val="004C510C"/>
    <w:rsid w:val="004C5285"/>
    <w:rsid w:val="004C539F"/>
    <w:rsid w:val="004C53E2"/>
    <w:rsid w:val="004C5482"/>
    <w:rsid w:val="004C6065"/>
    <w:rsid w:val="004C6F0F"/>
    <w:rsid w:val="004C6FBF"/>
    <w:rsid w:val="004C774B"/>
    <w:rsid w:val="004C7BC2"/>
    <w:rsid w:val="004D0078"/>
    <w:rsid w:val="004D02E5"/>
    <w:rsid w:val="004D0478"/>
    <w:rsid w:val="004D0FE7"/>
    <w:rsid w:val="004D11B0"/>
    <w:rsid w:val="004D1520"/>
    <w:rsid w:val="004D1818"/>
    <w:rsid w:val="004D1D22"/>
    <w:rsid w:val="004D2012"/>
    <w:rsid w:val="004D2750"/>
    <w:rsid w:val="004D27C8"/>
    <w:rsid w:val="004D2B06"/>
    <w:rsid w:val="004D2B0D"/>
    <w:rsid w:val="004D2EFC"/>
    <w:rsid w:val="004D2F3A"/>
    <w:rsid w:val="004D3501"/>
    <w:rsid w:val="004D3858"/>
    <w:rsid w:val="004D38AE"/>
    <w:rsid w:val="004D3AB1"/>
    <w:rsid w:val="004D3BDB"/>
    <w:rsid w:val="004D3BE8"/>
    <w:rsid w:val="004D48CD"/>
    <w:rsid w:val="004D4D62"/>
    <w:rsid w:val="004D4E81"/>
    <w:rsid w:val="004D4F16"/>
    <w:rsid w:val="004D4F45"/>
    <w:rsid w:val="004D5247"/>
    <w:rsid w:val="004D5381"/>
    <w:rsid w:val="004D5A5C"/>
    <w:rsid w:val="004D5A8C"/>
    <w:rsid w:val="004D5E7A"/>
    <w:rsid w:val="004D63B0"/>
    <w:rsid w:val="004D6648"/>
    <w:rsid w:val="004D6C67"/>
    <w:rsid w:val="004D6DEF"/>
    <w:rsid w:val="004D780D"/>
    <w:rsid w:val="004E0378"/>
    <w:rsid w:val="004E0665"/>
    <w:rsid w:val="004E0A0F"/>
    <w:rsid w:val="004E142D"/>
    <w:rsid w:val="004E197E"/>
    <w:rsid w:val="004E1C0F"/>
    <w:rsid w:val="004E1EFF"/>
    <w:rsid w:val="004E21BC"/>
    <w:rsid w:val="004E2420"/>
    <w:rsid w:val="004E24E7"/>
    <w:rsid w:val="004E285E"/>
    <w:rsid w:val="004E2A50"/>
    <w:rsid w:val="004E3152"/>
    <w:rsid w:val="004E33E3"/>
    <w:rsid w:val="004E3E30"/>
    <w:rsid w:val="004E4203"/>
    <w:rsid w:val="004E4954"/>
    <w:rsid w:val="004E52EA"/>
    <w:rsid w:val="004E53E0"/>
    <w:rsid w:val="004E553A"/>
    <w:rsid w:val="004E58A3"/>
    <w:rsid w:val="004E5BE5"/>
    <w:rsid w:val="004E5EE8"/>
    <w:rsid w:val="004E5F53"/>
    <w:rsid w:val="004E644A"/>
    <w:rsid w:val="004E6C62"/>
    <w:rsid w:val="004E6FEE"/>
    <w:rsid w:val="004E7196"/>
    <w:rsid w:val="004E7307"/>
    <w:rsid w:val="004E7346"/>
    <w:rsid w:val="004E7F92"/>
    <w:rsid w:val="004F030B"/>
    <w:rsid w:val="004F09E9"/>
    <w:rsid w:val="004F0A36"/>
    <w:rsid w:val="004F0B9B"/>
    <w:rsid w:val="004F0D1F"/>
    <w:rsid w:val="004F0D90"/>
    <w:rsid w:val="004F0FC2"/>
    <w:rsid w:val="004F14A8"/>
    <w:rsid w:val="004F160D"/>
    <w:rsid w:val="004F163B"/>
    <w:rsid w:val="004F17E5"/>
    <w:rsid w:val="004F1B9A"/>
    <w:rsid w:val="004F20DE"/>
    <w:rsid w:val="004F249B"/>
    <w:rsid w:val="004F27B3"/>
    <w:rsid w:val="004F27DA"/>
    <w:rsid w:val="004F31BB"/>
    <w:rsid w:val="004F346E"/>
    <w:rsid w:val="004F3F61"/>
    <w:rsid w:val="004F436E"/>
    <w:rsid w:val="004F43EB"/>
    <w:rsid w:val="004F4414"/>
    <w:rsid w:val="004F449E"/>
    <w:rsid w:val="004F4635"/>
    <w:rsid w:val="004F4793"/>
    <w:rsid w:val="004F4D8D"/>
    <w:rsid w:val="004F4FE8"/>
    <w:rsid w:val="004F50C3"/>
    <w:rsid w:val="004F50F1"/>
    <w:rsid w:val="004F5839"/>
    <w:rsid w:val="004F5BA5"/>
    <w:rsid w:val="004F6886"/>
    <w:rsid w:val="004F6E79"/>
    <w:rsid w:val="004F72DC"/>
    <w:rsid w:val="004F763D"/>
    <w:rsid w:val="004F7710"/>
    <w:rsid w:val="004F7817"/>
    <w:rsid w:val="004F7866"/>
    <w:rsid w:val="004F78B6"/>
    <w:rsid w:val="004F794E"/>
    <w:rsid w:val="004F7B56"/>
    <w:rsid w:val="004F7CD3"/>
    <w:rsid w:val="004F7E7A"/>
    <w:rsid w:val="005001E1"/>
    <w:rsid w:val="00500756"/>
    <w:rsid w:val="00500ECD"/>
    <w:rsid w:val="0050142C"/>
    <w:rsid w:val="005014AC"/>
    <w:rsid w:val="005014B5"/>
    <w:rsid w:val="00501502"/>
    <w:rsid w:val="0050194B"/>
    <w:rsid w:val="005019FD"/>
    <w:rsid w:val="00501A4F"/>
    <w:rsid w:val="00501A5B"/>
    <w:rsid w:val="00501D09"/>
    <w:rsid w:val="005024C8"/>
    <w:rsid w:val="005027DB"/>
    <w:rsid w:val="00502AE9"/>
    <w:rsid w:val="005034EA"/>
    <w:rsid w:val="0050351C"/>
    <w:rsid w:val="00503541"/>
    <w:rsid w:val="00503D49"/>
    <w:rsid w:val="005040A4"/>
    <w:rsid w:val="0050453E"/>
    <w:rsid w:val="005046FE"/>
    <w:rsid w:val="005048C1"/>
    <w:rsid w:val="00504E7A"/>
    <w:rsid w:val="00505216"/>
    <w:rsid w:val="0050539B"/>
    <w:rsid w:val="00505E18"/>
    <w:rsid w:val="0050627B"/>
    <w:rsid w:val="00506431"/>
    <w:rsid w:val="005067F4"/>
    <w:rsid w:val="00506D1A"/>
    <w:rsid w:val="005073C8"/>
    <w:rsid w:val="005076AA"/>
    <w:rsid w:val="00507933"/>
    <w:rsid w:val="00507E30"/>
    <w:rsid w:val="005101BC"/>
    <w:rsid w:val="00510445"/>
    <w:rsid w:val="00510827"/>
    <w:rsid w:val="00510A90"/>
    <w:rsid w:val="00510ECF"/>
    <w:rsid w:val="0051139C"/>
    <w:rsid w:val="00511D68"/>
    <w:rsid w:val="00511FE0"/>
    <w:rsid w:val="005121C9"/>
    <w:rsid w:val="0051227E"/>
    <w:rsid w:val="00512427"/>
    <w:rsid w:val="0051264F"/>
    <w:rsid w:val="005135A1"/>
    <w:rsid w:val="005138A6"/>
    <w:rsid w:val="00513994"/>
    <w:rsid w:val="00514407"/>
    <w:rsid w:val="0051498C"/>
    <w:rsid w:val="00514C65"/>
    <w:rsid w:val="00514EDE"/>
    <w:rsid w:val="005151F9"/>
    <w:rsid w:val="0051548B"/>
    <w:rsid w:val="005156A1"/>
    <w:rsid w:val="00515719"/>
    <w:rsid w:val="005162D1"/>
    <w:rsid w:val="00516A0F"/>
    <w:rsid w:val="0051742F"/>
    <w:rsid w:val="00517754"/>
    <w:rsid w:val="00517C2E"/>
    <w:rsid w:val="00520E8B"/>
    <w:rsid w:val="00521669"/>
    <w:rsid w:val="0052191D"/>
    <w:rsid w:val="00521A86"/>
    <w:rsid w:val="00521AA3"/>
    <w:rsid w:val="00521CD4"/>
    <w:rsid w:val="00521D45"/>
    <w:rsid w:val="00521E5B"/>
    <w:rsid w:val="00522381"/>
    <w:rsid w:val="005223A5"/>
    <w:rsid w:val="005223EB"/>
    <w:rsid w:val="00522F7B"/>
    <w:rsid w:val="005238F8"/>
    <w:rsid w:val="00523AEE"/>
    <w:rsid w:val="00523DCE"/>
    <w:rsid w:val="00523E9D"/>
    <w:rsid w:val="00523EB2"/>
    <w:rsid w:val="005241C5"/>
    <w:rsid w:val="00524486"/>
    <w:rsid w:val="005245BA"/>
    <w:rsid w:val="0052463C"/>
    <w:rsid w:val="005246D2"/>
    <w:rsid w:val="00524EA7"/>
    <w:rsid w:val="00524FE1"/>
    <w:rsid w:val="0052511E"/>
    <w:rsid w:val="0052514D"/>
    <w:rsid w:val="0052522A"/>
    <w:rsid w:val="00525425"/>
    <w:rsid w:val="00526035"/>
    <w:rsid w:val="00526976"/>
    <w:rsid w:val="00527D90"/>
    <w:rsid w:val="00527F94"/>
    <w:rsid w:val="00530729"/>
    <w:rsid w:val="005307C1"/>
    <w:rsid w:val="005307E0"/>
    <w:rsid w:val="00530B80"/>
    <w:rsid w:val="00530C8E"/>
    <w:rsid w:val="005315A6"/>
    <w:rsid w:val="00531838"/>
    <w:rsid w:val="00531CF4"/>
    <w:rsid w:val="00532457"/>
    <w:rsid w:val="00533218"/>
    <w:rsid w:val="005336FF"/>
    <w:rsid w:val="00533803"/>
    <w:rsid w:val="00533962"/>
    <w:rsid w:val="00533A1A"/>
    <w:rsid w:val="0053446E"/>
    <w:rsid w:val="00535065"/>
    <w:rsid w:val="0053525B"/>
    <w:rsid w:val="005352D4"/>
    <w:rsid w:val="00535451"/>
    <w:rsid w:val="0053552D"/>
    <w:rsid w:val="00535722"/>
    <w:rsid w:val="00535F58"/>
    <w:rsid w:val="00536712"/>
    <w:rsid w:val="005367A7"/>
    <w:rsid w:val="00536D6D"/>
    <w:rsid w:val="00536E5E"/>
    <w:rsid w:val="00537351"/>
    <w:rsid w:val="005374BF"/>
    <w:rsid w:val="0053780C"/>
    <w:rsid w:val="00537A2F"/>
    <w:rsid w:val="00537D45"/>
    <w:rsid w:val="00537DD5"/>
    <w:rsid w:val="00540149"/>
    <w:rsid w:val="00540885"/>
    <w:rsid w:val="00540CB1"/>
    <w:rsid w:val="00540F5B"/>
    <w:rsid w:val="00541646"/>
    <w:rsid w:val="00541F63"/>
    <w:rsid w:val="0054214C"/>
    <w:rsid w:val="00542311"/>
    <w:rsid w:val="005425DB"/>
    <w:rsid w:val="00542A22"/>
    <w:rsid w:val="00542C03"/>
    <w:rsid w:val="00542C34"/>
    <w:rsid w:val="00542C6D"/>
    <w:rsid w:val="00542C97"/>
    <w:rsid w:val="00543079"/>
    <w:rsid w:val="00543106"/>
    <w:rsid w:val="0054349E"/>
    <w:rsid w:val="00543589"/>
    <w:rsid w:val="00543753"/>
    <w:rsid w:val="00543BF6"/>
    <w:rsid w:val="00543ED1"/>
    <w:rsid w:val="0054445E"/>
    <w:rsid w:val="00545133"/>
    <w:rsid w:val="005456A9"/>
    <w:rsid w:val="00546102"/>
    <w:rsid w:val="00546355"/>
    <w:rsid w:val="00546816"/>
    <w:rsid w:val="00546941"/>
    <w:rsid w:val="00546A63"/>
    <w:rsid w:val="00546DE1"/>
    <w:rsid w:val="00546E74"/>
    <w:rsid w:val="00547141"/>
    <w:rsid w:val="005478A1"/>
    <w:rsid w:val="005479CC"/>
    <w:rsid w:val="00547B59"/>
    <w:rsid w:val="00547C38"/>
    <w:rsid w:val="00547D9F"/>
    <w:rsid w:val="00550683"/>
    <w:rsid w:val="00550861"/>
    <w:rsid w:val="00550C9B"/>
    <w:rsid w:val="0055113A"/>
    <w:rsid w:val="00551408"/>
    <w:rsid w:val="0055163A"/>
    <w:rsid w:val="00551854"/>
    <w:rsid w:val="00551BB8"/>
    <w:rsid w:val="00551F1A"/>
    <w:rsid w:val="00551F8C"/>
    <w:rsid w:val="00552271"/>
    <w:rsid w:val="00552C65"/>
    <w:rsid w:val="00552E80"/>
    <w:rsid w:val="00552F08"/>
    <w:rsid w:val="00553097"/>
    <w:rsid w:val="005535CF"/>
    <w:rsid w:val="005535EF"/>
    <w:rsid w:val="005540ED"/>
    <w:rsid w:val="00554173"/>
    <w:rsid w:val="0055453C"/>
    <w:rsid w:val="005548CC"/>
    <w:rsid w:val="00554934"/>
    <w:rsid w:val="00554B01"/>
    <w:rsid w:val="00554CFC"/>
    <w:rsid w:val="00554F9C"/>
    <w:rsid w:val="00555318"/>
    <w:rsid w:val="0055593D"/>
    <w:rsid w:val="00555DE4"/>
    <w:rsid w:val="00555E31"/>
    <w:rsid w:val="00555F36"/>
    <w:rsid w:val="0055608D"/>
    <w:rsid w:val="005566C0"/>
    <w:rsid w:val="0055694D"/>
    <w:rsid w:val="00556A3D"/>
    <w:rsid w:val="00556BA2"/>
    <w:rsid w:val="00556BE5"/>
    <w:rsid w:val="00556BFC"/>
    <w:rsid w:val="0055777A"/>
    <w:rsid w:val="0055799F"/>
    <w:rsid w:val="00557E72"/>
    <w:rsid w:val="00560BE7"/>
    <w:rsid w:val="00560C69"/>
    <w:rsid w:val="00561494"/>
    <w:rsid w:val="005614C8"/>
    <w:rsid w:val="005616B1"/>
    <w:rsid w:val="005619CD"/>
    <w:rsid w:val="00561EAA"/>
    <w:rsid w:val="00561F61"/>
    <w:rsid w:val="00562261"/>
    <w:rsid w:val="0056301C"/>
    <w:rsid w:val="00563635"/>
    <w:rsid w:val="00563676"/>
    <w:rsid w:val="005638B5"/>
    <w:rsid w:val="00563A88"/>
    <w:rsid w:val="00563BFA"/>
    <w:rsid w:val="00563CE9"/>
    <w:rsid w:val="00563EDF"/>
    <w:rsid w:val="005640B7"/>
    <w:rsid w:val="005645B7"/>
    <w:rsid w:val="00564972"/>
    <w:rsid w:val="00564B3B"/>
    <w:rsid w:val="0056519A"/>
    <w:rsid w:val="00565274"/>
    <w:rsid w:val="00565478"/>
    <w:rsid w:val="0056550F"/>
    <w:rsid w:val="00565516"/>
    <w:rsid w:val="005655DC"/>
    <w:rsid w:val="005665FC"/>
    <w:rsid w:val="0056678E"/>
    <w:rsid w:val="005667A3"/>
    <w:rsid w:val="00566840"/>
    <w:rsid w:val="00566EC7"/>
    <w:rsid w:val="005677A8"/>
    <w:rsid w:val="0056792E"/>
    <w:rsid w:val="005679CC"/>
    <w:rsid w:val="00567A4A"/>
    <w:rsid w:val="00567B20"/>
    <w:rsid w:val="00567C26"/>
    <w:rsid w:val="00567D2E"/>
    <w:rsid w:val="00567E93"/>
    <w:rsid w:val="00570753"/>
    <w:rsid w:val="00570985"/>
    <w:rsid w:val="00570E67"/>
    <w:rsid w:val="00570ED8"/>
    <w:rsid w:val="00570F72"/>
    <w:rsid w:val="00571637"/>
    <w:rsid w:val="00571760"/>
    <w:rsid w:val="00572267"/>
    <w:rsid w:val="0057232F"/>
    <w:rsid w:val="005724B3"/>
    <w:rsid w:val="005725EF"/>
    <w:rsid w:val="0057263C"/>
    <w:rsid w:val="005726C5"/>
    <w:rsid w:val="005727A9"/>
    <w:rsid w:val="0057299B"/>
    <w:rsid w:val="00572DDB"/>
    <w:rsid w:val="00573939"/>
    <w:rsid w:val="0057393D"/>
    <w:rsid w:val="00574125"/>
    <w:rsid w:val="00574345"/>
    <w:rsid w:val="00574D6A"/>
    <w:rsid w:val="00574D7B"/>
    <w:rsid w:val="00575077"/>
    <w:rsid w:val="00576005"/>
    <w:rsid w:val="00576318"/>
    <w:rsid w:val="00576851"/>
    <w:rsid w:val="00576ECF"/>
    <w:rsid w:val="00576ED6"/>
    <w:rsid w:val="0057716C"/>
    <w:rsid w:val="00577862"/>
    <w:rsid w:val="00577876"/>
    <w:rsid w:val="00577933"/>
    <w:rsid w:val="00577A12"/>
    <w:rsid w:val="00580050"/>
    <w:rsid w:val="005802F1"/>
    <w:rsid w:val="005803A3"/>
    <w:rsid w:val="0058063A"/>
    <w:rsid w:val="00580713"/>
    <w:rsid w:val="005807B9"/>
    <w:rsid w:val="00580867"/>
    <w:rsid w:val="00581455"/>
    <w:rsid w:val="00581A4B"/>
    <w:rsid w:val="00581CFF"/>
    <w:rsid w:val="00581D3A"/>
    <w:rsid w:val="00581EC2"/>
    <w:rsid w:val="005823E2"/>
    <w:rsid w:val="005828C2"/>
    <w:rsid w:val="00582E76"/>
    <w:rsid w:val="00582F39"/>
    <w:rsid w:val="00582F3D"/>
    <w:rsid w:val="00583362"/>
    <w:rsid w:val="00583DC6"/>
    <w:rsid w:val="00584369"/>
    <w:rsid w:val="005844CF"/>
    <w:rsid w:val="005846A9"/>
    <w:rsid w:val="00584DA4"/>
    <w:rsid w:val="00584E92"/>
    <w:rsid w:val="00584EDB"/>
    <w:rsid w:val="00585582"/>
    <w:rsid w:val="0058572E"/>
    <w:rsid w:val="00585CE9"/>
    <w:rsid w:val="00586182"/>
    <w:rsid w:val="005863E3"/>
    <w:rsid w:val="00586618"/>
    <w:rsid w:val="005866A1"/>
    <w:rsid w:val="00586D40"/>
    <w:rsid w:val="00586DFE"/>
    <w:rsid w:val="0058719A"/>
    <w:rsid w:val="0058778F"/>
    <w:rsid w:val="00587F61"/>
    <w:rsid w:val="00590BF7"/>
    <w:rsid w:val="00590E45"/>
    <w:rsid w:val="0059125C"/>
    <w:rsid w:val="0059132F"/>
    <w:rsid w:val="00591472"/>
    <w:rsid w:val="005916A5"/>
    <w:rsid w:val="005916B4"/>
    <w:rsid w:val="00591C30"/>
    <w:rsid w:val="005920C1"/>
    <w:rsid w:val="005920EB"/>
    <w:rsid w:val="00592628"/>
    <w:rsid w:val="0059300C"/>
    <w:rsid w:val="00593255"/>
    <w:rsid w:val="0059329F"/>
    <w:rsid w:val="005936E7"/>
    <w:rsid w:val="00593F8E"/>
    <w:rsid w:val="00594048"/>
    <w:rsid w:val="0059412E"/>
    <w:rsid w:val="0059419F"/>
    <w:rsid w:val="00594AD7"/>
    <w:rsid w:val="00594B7D"/>
    <w:rsid w:val="00594CAC"/>
    <w:rsid w:val="00594E25"/>
    <w:rsid w:val="005950AA"/>
    <w:rsid w:val="00595263"/>
    <w:rsid w:val="00595405"/>
    <w:rsid w:val="0059571C"/>
    <w:rsid w:val="005957FB"/>
    <w:rsid w:val="005959BB"/>
    <w:rsid w:val="00595DD4"/>
    <w:rsid w:val="00595F42"/>
    <w:rsid w:val="00595FAC"/>
    <w:rsid w:val="005967D9"/>
    <w:rsid w:val="005970FF"/>
    <w:rsid w:val="00597109"/>
    <w:rsid w:val="005974BC"/>
    <w:rsid w:val="005979D2"/>
    <w:rsid w:val="00597C86"/>
    <w:rsid w:val="00597DA9"/>
    <w:rsid w:val="005A1B25"/>
    <w:rsid w:val="005A1B7D"/>
    <w:rsid w:val="005A1E9C"/>
    <w:rsid w:val="005A1FBB"/>
    <w:rsid w:val="005A2121"/>
    <w:rsid w:val="005A26A1"/>
    <w:rsid w:val="005A2C8B"/>
    <w:rsid w:val="005A392F"/>
    <w:rsid w:val="005A509F"/>
    <w:rsid w:val="005A5980"/>
    <w:rsid w:val="005A5A81"/>
    <w:rsid w:val="005A5C4B"/>
    <w:rsid w:val="005A5C4D"/>
    <w:rsid w:val="005A6007"/>
    <w:rsid w:val="005A60E5"/>
    <w:rsid w:val="005A6105"/>
    <w:rsid w:val="005A68EB"/>
    <w:rsid w:val="005A68F6"/>
    <w:rsid w:val="005A6A94"/>
    <w:rsid w:val="005A6BA7"/>
    <w:rsid w:val="005A6FB4"/>
    <w:rsid w:val="005A6FE3"/>
    <w:rsid w:val="005A76A8"/>
    <w:rsid w:val="005A77F2"/>
    <w:rsid w:val="005A7870"/>
    <w:rsid w:val="005B01FB"/>
    <w:rsid w:val="005B0BD2"/>
    <w:rsid w:val="005B0EB4"/>
    <w:rsid w:val="005B1123"/>
    <w:rsid w:val="005B18A4"/>
    <w:rsid w:val="005B1AD6"/>
    <w:rsid w:val="005B25DF"/>
    <w:rsid w:val="005B2ADB"/>
    <w:rsid w:val="005B2ED6"/>
    <w:rsid w:val="005B3246"/>
    <w:rsid w:val="005B336F"/>
    <w:rsid w:val="005B34C1"/>
    <w:rsid w:val="005B3815"/>
    <w:rsid w:val="005B4141"/>
    <w:rsid w:val="005B4CB4"/>
    <w:rsid w:val="005B4D1F"/>
    <w:rsid w:val="005B4E9E"/>
    <w:rsid w:val="005B4F88"/>
    <w:rsid w:val="005B4FBF"/>
    <w:rsid w:val="005B50B4"/>
    <w:rsid w:val="005B5373"/>
    <w:rsid w:val="005B542B"/>
    <w:rsid w:val="005B553A"/>
    <w:rsid w:val="005B594C"/>
    <w:rsid w:val="005B5A0D"/>
    <w:rsid w:val="005B5BC0"/>
    <w:rsid w:val="005B5BFB"/>
    <w:rsid w:val="005B61C2"/>
    <w:rsid w:val="005B626D"/>
    <w:rsid w:val="005B641B"/>
    <w:rsid w:val="005B68BE"/>
    <w:rsid w:val="005B6C26"/>
    <w:rsid w:val="005B76ED"/>
    <w:rsid w:val="005B798D"/>
    <w:rsid w:val="005B7AEF"/>
    <w:rsid w:val="005B7B64"/>
    <w:rsid w:val="005C0909"/>
    <w:rsid w:val="005C0FA5"/>
    <w:rsid w:val="005C1876"/>
    <w:rsid w:val="005C19F5"/>
    <w:rsid w:val="005C21A9"/>
    <w:rsid w:val="005C27CA"/>
    <w:rsid w:val="005C28C4"/>
    <w:rsid w:val="005C2B27"/>
    <w:rsid w:val="005C2BC9"/>
    <w:rsid w:val="005C3C8D"/>
    <w:rsid w:val="005C4692"/>
    <w:rsid w:val="005C46E0"/>
    <w:rsid w:val="005C4BA1"/>
    <w:rsid w:val="005C4C84"/>
    <w:rsid w:val="005C513E"/>
    <w:rsid w:val="005C5466"/>
    <w:rsid w:val="005C5C7D"/>
    <w:rsid w:val="005C5EBB"/>
    <w:rsid w:val="005C66E9"/>
    <w:rsid w:val="005C6E10"/>
    <w:rsid w:val="005C7581"/>
    <w:rsid w:val="005C7AE9"/>
    <w:rsid w:val="005C7D3C"/>
    <w:rsid w:val="005C7FDF"/>
    <w:rsid w:val="005D0277"/>
    <w:rsid w:val="005D0635"/>
    <w:rsid w:val="005D08A3"/>
    <w:rsid w:val="005D0EA4"/>
    <w:rsid w:val="005D0F5B"/>
    <w:rsid w:val="005D1428"/>
    <w:rsid w:val="005D19B1"/>
    <w:rsid w:val="005D1BE5"/>
    <w:rsid w:val="005D1EDD"/>
    <w:rsid w:val="005D23DA"/>
    <w:rsid w:val="005D23E6"/>
    <w:rsid w:val="005D242D"/>
    <w:rsid w:val="005D2457"/>
    <w:rsid w:val="005D2A68"/>
    <w:rsid w:val="005D3184"/>
    <w:rsid w:val="005D3286"/>
    <w:rsid w:val="005D34EE"/>
    <w:rsid w:val="005D3C18"/>
    <w:rsid w:val="005D412D"/>
    <w:rsid w:val="005D43B9"/>
    <w:rsid w:val="005D4A79"/>
    <w:rsid w:val="005D4D7C"/>
    <w:rsid w:val="005D4E00"/>
    <w:rsid w:val="005D4F15"/>
    <w:rsid w:val="005D5401"/>
    <w:rsid w:val="005D54C4"/>
    <w:rsid w:val="005D5C14"/>
    <w:rsid w:val="005D5D35"/>
    <w:rsid w:val="005D5E92"/>
    <w:rsid w:val="005D62EE"/>
    <w:rsid w:val="005D63B1"/>
    <w:rsid w:val="005D666A"/>
    <w:rsid w:val="005D6EF0"/>
    <w:rsid w:val="005D71CF"/>
    <w:rsid w:val="005D72F3"/>
    <w:rsid w:val="005D7533"/>
    <w:rsid w:val="005D789C"/>
    <w:rsid w:val="005D7B02"/>
    <w:rsid w:val="005D7C17"/>
    <w:rsid w:val="005E01D9"/>
    <w:rsid w:val="005E02B9"/>
    <w:rsid w:val="005E0905"/>
    <w:rsid w:val="005E0ABC"/>
    <w:rsid w:val="005E0B01"/>
    <w:rsid w:val="005E0B58"/>
    <w:rsid w:val="005E0D6D"/>
    <w:rsid w:val="005E1585"/>
    <w:rsid w:val="005E1758"/>
    <w:rsid w:val="005E1AED"/>
    <w:rsid w:val="005E1BF0"/>
    <w:rsid w:val="005E2168"/>
    <w:rsid w:val="005E265E"/>
    <w:rsid w:val="005E28A9"/>
    <w:rsid w:val="005E2F46"/>
    <w:rsid w:val="005E340B"/>
    <w:rsid w:val="005E3D3F"/>
    <w:rsid w:val="005E3DA5"/>
    <w:rsid w:val="005E3E09"/>
    <w:rsid w:val="005E4194"/>
    <w:rsid w:val="005E4F3A"/>
    <w:rsid w:val="005E4F4A"/>
    <w:rsid w:val="005E50C2"/>
    <w:rsid w:val="005E5190"/>
    <w:rsid w:val="005E5411"/>
    <w:rsid w:val="005E5809"/>
    <w:rsid w:val="005E597D"/>
    <w:rsid w:val="005E5C70"/>
    <w:rsid w:val="005E6183"/>
    <w:rsid w:val="005E62AF"/>
    <w:rsid w:val="005E65D3"/>
    <w:rsid w:val="005E7046"/>
    <w:rsid w:val="005E7193"/>
    <w:rsid w:val="005E7CD8"/>
    <w:rsid w:val="005E7D69"/>
    <w:rsid w:val="005E7E87"/>
    <w:rsid w:val="005F03CA"/>
    <w:rsid w:val="005F06FC"/>
    <w:rsid w:val="005F0989"/>
    <w:rsid w:val="005F0A79"/>
    <w:rsid w:val="005F0D5F"/>
    <w:rsid w:val="005F1422"/>
    <w:rsid w:val="005F1750"/>
    <w:rsid w:val="005F24B6"/>
    <w:rsid w:val="005F2730"/>
    <w:rsid w:val="005F2A7B"/>
    <w:rsid w:val="005F2C3F"/>
    <w:rsid w:val="005F3603"/>
    <w:rsid w:val="005F39B3"/>
    <w:rsid w:val="005F3CDC"/>
    <w:rsid w:val="005F3E57"/>
    <w:rsid w:val="005F4520"/>
    <w:rsid w:val="005F4F27"/>
    <w:rsid w:val="005F5166"/>
    <w:rsid w:val="005F5884"/>
    <w:rsid w:val="005F58D3"/>
    <w:rsid w:val="005F5C92"/>
    <w:rsid w:val="005F5DAA"/>
    <w:rsid w:val="005F6508"/>
    <w:rsid w:val="005F660E"/>
    <w:rsid w:val="005F683E"/>
    <w:rsid w:val="005F6AC4"/>
    <w:rsid w:val="005F75BA"/>
    <w:rsid w:val="005F7964"/>
    <w:rsid w:val="005F7979"/>
    <w:rsid w:val="005F7B5B"/>
    <w:rsid w:val="00601A8A"/>
    <w:rsid w:val="00601CA2"/>
    <w:rsid w:val="006020AF"/>
    <w:rsid w:val="006023E7"/>
    <w:rsid w:val="0060241F"/>
    <w:rsid w:val="0060358E"/>
    <w:rsid w:val="00603BDC"/>
    <w:rsid w:val="00603C36"/>
    <w:rsid w:val="00603E4A"/>
    <w:rsid w:val="00603FE8"/>
    <w:rsid w:val="00604D1E"/>
    <w:rsid w:val="00604D38"/>
    <w:rsid w:val="00605544"/>
    <w:rsid w:val="0060584A"/>
    <w:rsid w:val="00605885"/>
    <w:rsid w:val="00605F89"/>
    <w:rsid w:val="00606281"/>
    <w:rsid w:val="00606987"/>
    <w:rsid w:val="0060698A"/>
    <w:rsid w:val="00606C46"/>
    <w:rsid w:val="006077C5"/>
    <w:rsid w:val="006106EE"/>
    <w:rsid w:val="00610A4E"/>
    <w:rsid w:val="00610B2E"/>
    <w:rsid w:val="0061100B"/>
    <w:rsid w:val="00612033"/>
    <w:rsid w:val="006121FD"/>
    <w:rsid w:val="00612532"/>
    <w:rsid w:val="006126E2"/>
    <w:rsid w:val="006131B8"/>
    <w:rsid w:val="00613208"/>
    <w:rsid w:val="00613216"/>
    <w:rsid w:val="006135C5"/>
    <w:rsid w:val="00613804"/>
    <w:rsid w:val="00614484"/>
    <w:rsid w:val="0061506C"/>
    <w:rsid w:val="00615CC4"/>
    <w:rsid w:val="006162B5"/>
    <w:rsid w:val="006163D1"/>
    <w:rsid w:val="00616461"/>
    <w:rsid w:val="00616D85"/>
    <w:rsid w:val="00616F71"/>
    <w:rsid w:val="00617257"/>
    <w:rsid w:val="00617807"/>
    <w:rsid w:val="00617AB9"/>
    <w:rsid w:val="00617B12"/>
    <w:rsid w:val="00617FCC"/>
    <w:rsid w:val="00617FEA"/>
    <w:rsid w:val="006208C0"/>
    <w:rsid w:val="00620ED9"/>
    <w:rsid w:val="006211FA"/>
    <w:rsid w:val="006212A0"/>
    <w:rsid w:val="006215DD"/>
    <w:rsid w:val="00621795"/>
    <w:rsid w:val="00621A66"/>
    <w:rsid w:val="00621B0A"/>
    <w:rsid w:val="00621F56"/>
    <w:rsid w:val="0062237E"/>
    <w:rsid w:val="00622904"/>
    <w:rsid w:val="00622C0E"/>
    <w:rsid w:val="00622DCC"/>
    <w:rsid w:val="00622FFC"/>
    <w:rsid w:val="006231B7"/>
    <w:rsid w:val="0062340F"/>
    <w:rsid w:val="0062353F"/>
    <w:rsid w:val="0062355A"/>
    <w:rsid w:val="006235DA"/>
    <w:rsid w:val="0062379A"/>
    <w:rsid w:val="00623A6D"/>
    <w:rsid w:val="0062404E"/>
    <w:rsid w:val="006245ED"/>
    <w:rsid w:val="00624B05"/>
    <w:rsid w:val="00624E40"/>
    <w:rsid w:val="00624ED8"/>
    <w:rsid w:val="00624EF5"/>
    <w:rsid w:val="0062511B"/>
    <w:rsid w:val="00625794"/>
    <w:rsid w:val="006257E4"/>
    <w:rsid w:val="00625A03"/>
    <w:rsid w:val="00626543"/>
    <w:rsid w:val="00626697"/>
    <w:rsid w:val="00626CD2"/>
    <w:rsid w:val="00626D7E"/>
    <w:rsid w:val="00626DAF"/>
    <w:rsid w:val="00627B44"/>
    <w:rsid w:val="0063046A"/>
    <w:rsid w:val="00630563"/>
    <w:rsid w:val="00630A8D"/>
    <w:rsid w:val="006324BE"/>
    <w:rsid w:val="00632B9E"/>
    <w:rsid w:val="00633296"/>
    <w:rsid w:val="00633C79"/>
    <w:rsid w:val="00633DA3"/>
    <w:rsid w:val="00633FE6"/>
    <w:rsid w:val="006359A0"/>
    <w:rsid w:val="00635FEF"/>
    <w:rsid w:val="006361A6"/>
    <w:rsid w:val="006367BE"/>
    <w:rsid w:val="00636A0B"/>
    <w:rsid w:val="0063706A"/>
    <w:rsid w:val="00637089"/>
    <w:rsid w:val="006373B7"/>
    <w:rsid w:val="006378E3"/>
    <w:rsid w:val="0064026A"/>
    <w:rsid w:val="0064034B"/>
    <w:rsid w:val="0064058B"/>
    <w:rsid w:val="00640774"/>
    <w:rsid w:val="00640A85"/>
    <w:rsid w:val="00640C19"/>
    <w:rsid w:val="00640F85"/>
    <w:rsid w:val="0064171E"/>
    <w:rsid w:val="00641D77"/>
    <w:rsid w:val="00641E2A"/>
    <w:rsid w:val="00642158"/>
    <w:rsid w:val="006422E1"/>
    <w:rsid w:val="00642C01"/>
    <w:rsid w:val="00642D02"/>
    <w:rsid w:val="006432AA"/>
    <w:rsid w:val="006436F2"/>
    <w:rsid w:val="00643ABF"/>
    <w:rsid w:val="00643B32"/>
    <w:rsid w:val="00643FA3"/>
    <w:rsid w:val="006442EE"/>
    <w:rsid w:val="00644633"/>
    <w:rsid w:val="00644AFF"/>
    <w:rsid w:val="00644C99"/>
    <w:rsid w:val="00645341"/>
    <w:rsid w:val="006455D7"/>
    <w:rsid w:val="00645F9C"/>
    <w:rsid w:val="0064697B"/>
    <w:rsid w:val="00646AFA"/>
    <w:rsid w:val="0064727C"/>
    <w:rsid w:val="006472B0"/>
    <w:rsid w:val="0064793E"/>
    <w:rsid w:val="00647A0C"/>
    <w:rsid w:val="00647CDD"/>
    <w:rsid w:val="006500ED"/>
    <w:rsid w:val="0065077B"/>
    <w:rsid w:val="00650918"/>
    <w:rsid w:val="00650BD4"/>
    <w:rsid w:val="00650EE9"/>
    <w:rsid w:val="00651B98"/>
    <w:rsid w:val="00651DC4"/>
    <w:rsid w:val="00651EAC"/>
    <w:rsid w:val="00652090"/>
    <w:rsid w:val="00652537"/>
    <w:rsid w:val="00652903"/>
    <w:rsid w:val="00652F7E"/>
    <w:rsid w:val="00652FE0"/>
    <w:rsid w:val="006538A5"/>
    <w:rsid w:val="00654280"/>
    <w:rsid w:val="006542CB"/>
    <w:rsid w:val="00654741"/>
    <w:rsid w:val="00654A9C"/>
    <w:rsid w:val="00654D29"/>
    <w:rsid w:val="00654E4D"/>
    <w:rsid w:val="006550AA"/>
    <w:rsid w:val="00655843"/>
    <w:rsid w:val="0065590B"/>
    <w:rsid w:val="00655CDA"/>
    <w:rsid w:val="00655D00"/>
    <w:rsid w:val="00655E7D"/>
    <w:rsid w:val="00655EA6"/>
    <w:rsid w:val="00655EC8"/>
    <w:rsid w:val="00655FFE"/>
    <w:rsid w:val="0065626F"/>
    <w:rsid w:val="00656915"/>
    <w:rsid w:val="006569D3"/>
    <w:rsid w:val="00656D87"/>
    <w:rsid w:val="00657086"/>
    <w:rsid w:val="006570C8"/>
    <w:rsid w:val="00657129"/>
    <w:rsid w:val="006578CB"/>
    <w:rsid w:val="00660553"/>
    <w:rsid w:val="006618F6"/>
    <w:rsid w:val="00661AEC"/>
    <w:rsid w:val="00661EAA"/>
    <w:rsid w:val="00661F8E"/>
    <w:rsid w:val="006627FA"/>
    <w:rsid w:val="0066284E"/>
    <w:rsid w:val="00662D4C"/>
    <w:rsid w:val="00662E6B"/>
    <w:rsid w:val="00662F54"/>
    <w:rsid w:val="00662FC8"/>
    <w:rsid w:val="0066320C"/>
    <w:rsid w:val="0066321C"/>
    <w:rsid w:val="00663411"/>
    <w:rsid w:val="0066349A"/>
    <w:rsid w:val="00663563"/>
    <w:rsid w:val="00663681"/>
    <w:rsid w:val="00663FBE"/>
    <w:rsid w:val="00663FFB"/>
    <w:rsid w:val="00664221"/>
    <w:rsid w:val="00664BE2"/>
    <w:rsid w:val="00664DA7"/>
    <w:rsid w:val="00664E9C"/>
    <w:rsid w:val="0066560D"/>
    <w:rsid w:val="006663FF"/>
    <w:rsid w:val="00666857"/>
    <w:rsid w:val="00666A78"/>
    <w:rsid w:val="00666D6C"/>
    <w:rsid w:val="006670BA"/>
    <w:rsid w:val="00667257"/>
    <w:rsid w:val="00667379"/>
    <w:rsid w:val="00667B35"/>
    <w:rsid w:val="006701BD"/>
    <w:rsid w:val="006703E7"/>
    <w:rsid w:val="006704FF"/>
    <w:rsid w:val="00670809"/>
    <w:rsid w:val="00670910"/>
    <w:rsid w:val="00670A8D"/>
    <w:rsid w:val="00671062"/>
    <w:rsid w:val="00671674"/>
    <w:rsid w:val="006717A8"/>
    <w:rsid w:val="00671954"/>
    <w:rsid w:val="00671A21"/>
    <w:rsid w:val="00671CAC"/>
    <w:rsid w:val="00671F06"/>
    <w:rsid w:val="006725DA"/>
    <w:rsid w:val="00672A4D"/>
    <w:rsid w:val="00673185"/>
    <w:rsid w:val="006734A0"/>
    <w:rsid w:val="00673555"/>
    <w:rsid w:val="00673EA2"/>
    <w:rsid w:val="00673F41"/>
    <w:rsid w:val="00674404"/>
    <w:rsid w:val="0067449F"/>
    <w:rsid w:val="00674C24"/>
    <w:rsid w:val="00674CD0"/>
    <w:rsid w:val="00674DDA"/>
    <w:rsid w:val="00675139"/>
    <w:rsid w:val="00675341"/>
    <w:rsid w:val="0067543F"/>
    <w:rsid w:val="00675832"/>
    <w:rsid w:val="00675A7B"/>
    <w:rsid w:val="0067696D"/>
    <w:rsid w:val="00677205"/>
    <w:rsid w:val="00677314"/>
    <w:rsid w:val="0067785D"/>
    <w:rsid w:val="00677C6A"/>
    <w:rsid w:val="00677CBA"/>
    <w:rsid w:val="00677D39"/>
    <w:rsid w:val="00677FD7"/>
    <w:rsid w:val="006806F4"/>
    <w:rsid w:val="006807AE"/>
    <w:rsid w:val="00680A6B"/>
    <w:rsid w:val="0068107F"/>
    <w:rsid w:val="00681786"/>
    <w:rsid w:val="006817C6"/>
    <w:rsid w:val="00681944"/>
    <w:rsid w:val="00681C0E"/>
    <w:rsid w:val="00681D85"/>
    <w:rsid w:val="00682469"/>
    <w:rsid w:val="006824A1"/>
    <w:rsid w:val="00682679"/>
    <w:rsid w:val="00682DA1"/>
    <w:rsid w:val="00683378"/>
    <w:rsid w:val="006835D4"/>
    <w:rsid w:val="00683B0C"/>
    <w:rsid w:val="006842AA"/>
    <w:rsid w:val="006844AE"/>
    <w:rsid w:val="0068452D"/>
    <w:rsid w:val="00684535"/>
    <w:rsid w:val="00684BE4"/>
    <w:rsid w:val="00684EBD"/>
    <w:rsid w:val="00685309"/>
    <w:rsid w:val="00685406"/>
    <w:rsid w:val="0068595F"/>
    <w:rsid w:val="006864AD"/>
    <w:rsid w:val="00686782"/>
    <w:rsid w:val="00686C4F"/>
    <w:rsid w:val="00686C55"/>
    <w:rsid w:val="00687272"/>
    <w:rsid w:val="00687312"/>
    <w:rsid w:val="00687438"/>
    <w:rsid w:val="0068744F"/>
    <w:rsid w:val="00687A4F"/>
    <w:rsid w:val="00687DD8"/>
    <w:rsid w:val="00690205"/>
    <w:rsid w:val="00690660"/>
    <w:rsid w:val="0069099A"/>
    <w:rsid w:val="00690ECF"/>
    <w:rsid w:val="00690F91"/>
    <w:rsid w:val="00690FF3"/>
    <w:rsid w:val="00691900"/>
    <w:rsid w:val="00691B12"/>
    <w:rsid w:val="00691CAA"/>
    <w:rsid w:val="00692021"/>
    <w:rsid w:val="00692A81"/>
    <w:rsid w:val="00692B50"/>
    <w:rsid w:val="00693766"/>
    <w:rsid w:val="00693B10"/>
    <w:rsid w:val="00693B5C"/>
    <w:rsid w:val="00693D8C"/>
    <w:rsid w:val="006943B1"/>
    <w:rsid w:val="00694717"/>
    <w:rsid w:val="00694C9F"/>
    <w:rsid w:val="00694CA7"/>
    <w:rsid w:val="00694D8F"/>
    <w:rsid w:val="00694ED6"/>
    <w:rsid w:val="00695082"/>
    <w:rsid w:val="00695B59"/>
    <w:rsid w:val="00695BA5"/>
    <w:rsid w:val="00695F50"/>
    <w:rsid w:val="00696733"/>
    <w:rsid w:val="0069749D"/>
    <w:rsid w:val="00697DB7"/>
    <w:rsid w:val="00697DE2"/>
    <w:rsid w:val="00697E4A"/>
    <w:rsid w:val="006A0111"/>
    <w:rsid w:val="006A09E0"/>
    <w:rsid w:val="006A0DF2"/>
    <w:rsid w:val="006A2ED8"/>
    <w:rsid w:val="006A31BC"/>
    <w:rsid w:val="006A31D5"/>
    <w:rsid w:val="006A34D9"/>
    <w:rsid w:val="006A3767"/>
    <w:rsid w:val="006A4996"/>
    <w:rsid w:val="006A4B0A"/>
    <w:rsid w:val="006A4E53"/>
    <w:rsid w:val="006A5BBF"/>
    <w:rsid w:val="006A5DDA"/>
    <w:rsid w:val="006A63DF"/>
    <w:rsid w:val="006A6868"/>
    <w:rsid w:val="006A6DA5"/>
    <w:rsid w:val="006A703B"/>
    <w:rsid w:val="006A74C4"/>
    <w:rsid w:val="006A7619"/>
    <w:rsid w:val="006B00B3"/>
    <w:rsid w:val="006B01E1"/>
    <w:rsid w:val="006B0387"/>
    <w:rsid w:val="006B0BE1"/>
    <w:rsid w:val="006B0E62"/>
    <w:rsid w:val="006B0FA3"/>
    <w:rsid w:val="006B1E58"/>
    <w:rsid w:val="006B2369"/>
    <w:rsid w:val="006B2511"/>
    <w:rsid w:val="006B25E0"/>
    <w:rsid w:val="006B28D4"/>
    <w:rsid w:val="006B2B2F"/>
    <w:rsid w:val="006B3202"/>
    <w:rsid w:val="006B3892"/>
    <w:rsid w:val="006B3CD8"/>
    <w:rsid w:val="006B3DD6"/>
    <w:rsid w:val="006B3E31"/>
    <w:rsid w:val="006B41A1"/>
    <w:rsid w:val="006B424B"/>
    <w:rsid w:val="006B4257"/>
    <w:rsid w:val="006B45D7"/>
    <w:rsid w:val="006B461B"/>
    <w:rsid w:val="006B4A39"/>
    <w:rsid w:val="006B4BDC"/>
    <w:rsid w:val="006B508B"/>
    <w:rsid w:val="006B511E"/>
    <w:rsid w:val="006B54AE"/>
    <w:rsid w:val="006B5515"/>
    <w:rsid w:val="006B55E2"/>
    <w:rsid w:val="006B573F"/>
    <w:rsid w:val="006B5795"/>
    <w:rsid w:val="006B5F0D"/>
    <w:rsid w:val="006B6118"/>
    <w:rsid w:val="006B6364"/>
    <w:rsid w:val="006B6605"/>
    <w:rsid w:val="006B6922"/>
    <w:rsid w:val="006B6EEE"/>
    <w:rsid w:val="006B6F01"/>
    <w:rsid w:val="006B7565"/>
    <w:rsid w:val="006B7F51"/>
    <w:rsid w:val="006C043E"/>
    <w:rsid w:val="006C0BD6"/>
    <w:rsid w:val="006C0E8E"/>
    <w:rsid w:val="006C0FEC"/>
    <w:rsid w:val="006C18BD"/>
    <w:rsid w:val="006C1BC0"/>
    <w:rsid w:val="006C2139"/>
    <w:rsid w:val="006C25CF"/>
    <w:rsid w:val="006C29AA"/>
    <w:rsid w:val="006C2D0A"/>
    <w:rsid w:val="006C2D85"/>
    <w:rsid w:val="006C2F35"/>
    <w:rsid w:val="006C33F1"/>
    <w:rsid w:val="006C35B0"/>
    <w:rsid w:val="006C3659"/>
    <w:rsid w:val="006C3B85"/>
    <w:rsid w:val="006C3BAF"/>
    <w:rsid w:val="006C4948"/>
    <w:rsid w:val="006C4C69"/>
    <w:rsid w:val="006C4E13"/>
    <w:rsid w:val="006C53FD"/>
    <w:rsid w:val="006C560A"/>
    <w:rsid w:val="006C562B"/>
    <w:rsid w:val="006C5EE3"/>
    <w:rsid w:val="006C66C8"/>
    <w:rsid w:val="006C6ACE"/>
    <w:rsid w:val="006C6B19"/>
    <w:rsid w:val="006C6BFE"/>
    <w:rsid w:val="006C6E15"/>
    <w:rsid w:val="006C700B"/>
    <w:rsid w:val="006C73F1"/>
    <w:rsid w:val="006C764F"/>
    <w:rsid w:val="006C76E2"/>
    <w:rsid w:val="006C77AF"/>
    <w:rsid w:val="006C789C"/>
    <w:rsid w:val="006C793C"/>
    <w:rsid w:val="006D075D"/>
    <w:rsid w:val="006D0807"/>
    <w:rsid w:val="006D0B01"/>
    <w:rsid w:val="006D0CDA"/>
    <w:rsid w:val="006D0DE7"/>
    <w:rsid w:val="006D137F"/>
    <w:rsid w:val="006D185F"/>
    <w:rsid w:val="006D1DA6"/>
    <w:rsid w:val="006D23CF"/>
    <w:rsid w:val="006D29A3"/>
    <w:rsid w:val="006D2B3E"/>
    <w:rsid w:val="006D2F44"/>
    <w:rsid w:val="006D3229"/>
    <w:rsid w:val="006D399B"/>
    <w:rsid w:val="006D39DF"/>
    <w:rsid w:val="006D3B33"/>
    <w:rsid w:val="006D3B3B"/>
    <w:rsid w:val="006D42C6"/>
    <w:rsid w:val="006D4A88"/>
    <w:rsid w:val="006D54F1"/>
    <w:rsid w:val="006D5582"/>
    <w:rsid w:val="006D5F88"/>
    <w:rsid w:val="006D639F"/>
    <w:rsid w:val="006D64D5"/>
    <w:rsid w:val="006D6A2E"/>
    <w:rsid w:val="006D6F66"/>
    <w:rsid w:val="006D7455"/>
    <w:rsid w:val="006E097C"/>
    <w:rsid w:val="006E11C3"/>
    <w:rsid w:val="006E14ED"/>
    <w:rsid w:val="006E1864"/>
    <w:rsid w:val="006E2055"/>
    <w:rsid w:val="006E207C"/>
    <w:rsid w:val="006E306C"/>
    <w:rsid w:val="006E328A"/>
    <w:rsid w:val="006E32A3"/>
    <w:rsid w:val="006E3695"/>
    <w:rsid w:val="006E3A46"/>
    <w:rsid w:val="006E3D44"/>
    <w:rsid w:val="006E3E9B"/>
    <w:rsid w:val="006E4A8E"/>
    <w:rsid w:val="006E4EE8"/>
    <w:rsid w:val="006E4F70"/>
    <w:rsid w:val="006E5146"/>
    <w:rsid w:val="006E521E"/>
    <w:rsid w:val="006E5232"/>
    <w:rsid w:val="006E52EA"/>
    <w:rsid w:val="006E5359"/>
    <w:rsid w:val="006E5627"/>
    <w:rsid w:val="006E566A"/>
    <w:rsid w:val="006E5D2D"/>
    <w:rsid w:val="006E5D4A"/>
    <w:rsid w:val="006E5D78"/>
    <w:rsid w:val="006E5F36"/>
    <w:rsid w:val="006E64B7"/>
    <w:rsid w:val="006E689D"/>
    <w:rsid w:val="006E6A5B"/>
    <w:rsid w:val="006E6F95"/>
    <w:rsid w:val="006E7511"/>
    <w:rsid w:val="006E7826"/>
    <w:rsid w:val="006E7D8D"/>
    <w:rsid w:val="006F05B0"/>
    <w:rsid w:val="006F0AC7"/>
    <w:rsid w:val="006F0B14"/>
    <w:rsid w:val="006F1191"/>
    <w:rsid w:val="006F1430"/>
    <w:rsid w:val="006F19C8"/>
    <w:rsid w:val="006F1AB6"/>
    <w:rsid w:val="006F1D7F"/>
    <w:rsid w:val="006F262D"/>
    <w:rsid w:val="006F2717"/>
    <w:rsid w:val="006F2AC0"/>
    <w:rsid w:val="006F354C"/>
    <w:rsid w:val="006F3739"/>
    <w:rsid w:val="006F3D1A"/>
    <w:rsid w:val="006F3E9E"/>
    <w:rsid w:val="006F428F"/>
    <w:rsid w:val="006F4812"/>
    <w:rsid w:val="006F4F8B"/>
    <w:rsid w:val="006F541D"/>
    <w:rsid w:val="006F5621"/>
    <w:rsid w:val="006F564C"/>
    <w:rsid w:val="006F5C44"/>
    <w:rsid w:val="006F60F8"/>
    <w:rsid w:val="006F6220"/>
    <w:rsid w:val="006F659B"/>
    <w:rsid w:val="006F68BD"/>
    <w:rsid w:val="006F7176"/>
    <w:rsid w:val="006F72F4"/>
    <w:rsid w:val="006F74A3"/>
    <w:rsid w:val="006F7B76"/>
    <w:rsid w:val="006F7B77"/>
    <w:rsid w:val="006F7CE3"/>
    <w:rsid w:val="006F7D0B"/>
    <w:rsid w:val="0070049A"/>
    <w:rsid w:val="00700F02"/>
    <w:rsid w:val="007012F4"/>
    <w:rsid w:val="00701379"/>
    <w:rsid w:val="00701B0E"/>
    <w:rsid w:val="007020A7"/>
    <w:rsid w:val="0070210E"/>
    <w:rsid w:val="0070246E"/>
    <w:rsid w:val="00702737"/>
    <w:rsid w:val="00702A8F"/>
    <w:rsid w:val="00702BB6"/>
    <w:rsid w:val="007031F3"/>
    <w:rsid w:val="0070396D"/>
    <w:rsid w:val="00703AE5"/>
    <w:rsid w:val="00704409"/>
    <w:rsid w:val="0070447B"/>
    <w:rsid w:val="007046E5"/>
    <w:rsid w:val="00704B8F"/>
    <w:rsid w:val="00704D90"/>
    <w:rsid w:val="0070507C"/>
    <w:rsid w:val="00705323"/>
    <w:rsid w:val="0070554E"/>
    <w:rsid w:val="00705993"/>
    <w:rsid w:val="00705A83"/>
    <w:rsid w:val="00705F5F"/>
    <w:rsid w:val="00706880"/>
    <w:rsid w:val="00706A0B"/>
    <w:rsid w:val="00706C08"/>
    <w:rsid w:val="00706C50"/>
    <w:rsid w:val="00706D39"/>
    <w:rsid w:val="00706DDD"/>
    <w:rsid w:val="0070732A"/>
    <w:rsid w:val="007075C9"/>
    <w:rsid w:val="00707C2F"/>
    <w:rsid w:val="0071068A"/>
    <w:rsid w:val="0071091B"/>
    <w:rsid w:val="00711110"/>
    <w:rsid w:val="007111A9"/>
    <w:rsid w:val="007113D4"/>
    <w:rsid w:val="0071152E"/>
    <w:rsid w:val="0071176F"/>
    <w:rsid w:val="007117EB"/>
    <w:rsid w:val="007118E3"/>
    <w:rsid w:val="00711B3B"/>
    <w:rsid w:val="00711C5C"/>
    <w:rsid w:val="0071209D"/>
    <w:rsid w:val="00712575"/>
    <w:rsid w:val="0071395B"/>
    <w:rsid w:val="00714A86"/>
    <w:rsid w:val="007151D6"/>
    <w:rsid w:val="0071540A"/>
    <w:rsid w:val="00715B1C"/>
    <w:rsid w:val="00715E90"/>
    <w:rsid w:val="00715ED4"/>
    <w:rsid w:val="007160A4"/>
    <w:rsid w:val="00716815"/>
    <w:rsid w:val="00716870"/>
    <w:rsid w:val="0071695E"/>
    <w:rsid w:val="00716C80"/>
    <w:rsid w:val="00720283"/>
    <w:rsid w:val="00720AAD"/>
    <w:rsid w:val="00720D74"/>
    <w:rsid w:val="00721A35"/>
    <w:rsid w:val="00721D69"/>
    <w:rsid w:val="00721EC9"/>
    <w:rsid w:val="00721F9A"/>
    <w:rsid w:val="00722177"/>
    <w:rsid w:val="007224D1"/>
    <w:rsid w:val="00722E26"/>
    <w:rsid w:val="0072311C"/>
    <w:rsid w:val="00723373"/>
    <w:rsid w:val="00723D0D"/>
    <w:rsid w:val="007240AE"/>
    <w:rsid w:val="00724352"/>
    <w:rsid w:val="00724365"/>
    <w:rsid w:val="0072497B"/>
    <w:rsid w:val="0072499D"/>
    <w:rsid w:val="00724A39"/>
    <w:rsid w:val="00724D32"/>
    <w:rsid w:val="00724D49"/>
    <w:rsid w:val="007250D2"/>
    <w:rsid w:val="00725207"/>
    <w:rsid w:val="007258BF"/>
    <w:rsid w:val="00725B44"/>
    <w:rsid w:val="00725C5E"/>
    <w:rsid w:val="00725FF4"/>
    <w:rsid w:val="00726503"/>
    <w:rsid w:val="00726F46"/>
    <w:rsid w:val="00727458"/>
    <w:rsid w:val="00727959"/>
    <w:rsid w:val="00727B4E"/>
    <w:rsid w:val="00727C6F"/>
    <w:rsid w:val="00730192"/>
    <w:rsid w:val="007303CE"/>
    <w:rsid w:val="007303D2"/>
    <w:rsid w:val="007306A1"/>
    <w:rsid w:val="007308A9"/>
    <w:rsid w:val="00730B26"/>
    <w:rsid w:val="00730DD0"/>
    <w:rsid w:val="00730EFA"/>
    <w:rsid w:val="00731267"/>
    <w:rsid w:val="00731535"/>
    <w:rsid w:val="007318BE"/>
    <w:rsid w:val="007320B0"/>
    <w:rsid w:val="00732869"/>
    <w:rsid w:val="00732E17"/>
    <w:rsid w:val="007330EE"/>
    <w:rsid w:val="007332FA"/>
    <w:rsid w:val="0073350F"/>
    <w:rsid w:val="007336E8"/>
    <w:rsid w:val="00733910"/>
    <w:rsid w:val="00733A6F"/>
    <w:rsid w:val="00733E54"/>
    <w:rsid w:val="00734699"/>
    <w:rsid w:val="007348BA"/>
    <w:rsid w:val="00734AA2"/>
    <w:rsid w:val="00734B53"/>
    <w:rsid w:val="007352CB"/>
    <w:rsid w:val="007359C9"/>
    <w:rsid w:val="00735C3B"/>
    <w:rsid w:val="00735C3E"/>
    <w:rsid w:val="00735E35"/>
    <w:rsid w:val="00735F8B"/>
    <w:rsid w:val="0073681D"/>
    <w:rsid w:val="0073699F"/>
    <w:rsid w:val="00736C16"/>
    <w:rsid w:val="00736FCB"/>
    <w:rsid w:val="00737567"/>
    <w:rsid w:val="00737B92"/>
    <w:rsid w:val="00737F40"/>
    <w:rsid w:val="0074041C"/>
    <w:rsid w:val="0074070D"/>
    <w:rsid w:val="00740731"/>
    <w:rsid w:val="00740B52"/>
    <w:rsid w:val="00740C4D"/>
    <w:rsid w:val="00741030"/>
    <w:rsid w:val="007412ED"/>
    <w:rsid w:val="00741530"/>
    <w:rsid w:val="00741B14"/>
    <w:rsid w:val="00741CB6"/>
    <w:rsid w:val="0074209B"/>
    <w:rsid w:val="007426CC"/>
    <w:rsid w:val="007429E3"/>
    <w:rsid w:val="00742CDA"/>
    <w:rsid w:val="00742DA4"/>
    <w:rsid w:val="00743C3D"/>
    <w:rsid w:val="00743D0F"/>
    <w:rsid w:val="00743FE7"/>
    <w:rsid w:val="00744430"/>
    <w:rsid w:val="0074443C"/>
    <w:rsid w:val="00744FE8"/>
    <w:rsid w:val="00745000"/>
    <w:rsid w:val="007452E3"/>
    <w:rsid w:val="007456D2"/>
    <w:rsid w:val="0074615F"/>
    <w:rsid w:val="0074629B"/>
    <w:rsid w:val="00746707"/>
    <w:rsid w:val="00746775"/>
    <w:rsid w:val="00746A0E"/>
    <w:rsid w:val="00746DF1"/>
    <w:rsid w:val="00747179"/>
    <w:rsid w:val="007473B3"/>
    <w:rsid w:val="00747756"/>
    <w:rsid w:val="007478B5"/>
    <w:rsid w:val="00747B88"/>
    <w:rsid w:val="00750C74"/>
    <w:rsid w:val="0075125B"/>
    <w:rsid w:val="0075137D"/>
    <w:rsid w:val="0075139A"/>
    <w:rsid w:val="0075145D"/>
    <w:rsid w:val="00751562"/>
    <w:rsid w:val="0075158E"/>
    <w:rsid w:val="007518AB"/>
    <w:rsid w:val="00751B53"/>
    <w:rsid w:val="00751D76"/>
    <w:rsid w:val="00751DE4"/>
    <w:rsid w:val="00751E36"/>
    <w:rsid w:val="00752B4A"/>
    <w:rsid w:val="0075316F"/>
    <w:rsid w:val="007536B9"/>
    <w:rsid w:val="0075374D"/>
    <w:rsid w:val="0075380A"/>
    <w:rsid w:val="007546EC"/>
    <w:rsid w:val="00754A8F"/>
    <w:rsid w:val="00754B16"/>
    <w:rsid w:val="00754BD8"/>
    <w:rsid w:val="0075506E"/>
    <w:rsid w:val="00755FAC"/>
    <w:rsid w:val="007560B8"/>
    <w:rsid w:val="007562D3"/>
    <w:rsid w:val="00756B9B"/>
    <w:rsid w:val="00756BB7"/>
    <w:rsid w:val="00756C82"/>
    <w:rsid w:val="00757853"/>
    <w:rsid w:val="00757E04"/>
    <w:rsid w:val="007602D6"/>
    <w:rsid w:val="0076054A"/>
    <w:rsid w:val="007609A4"/>
    <w:rsid w:val="00760C01"/>
    <w:rsid w:val="00760D4F"/>
    <w:rsid w:val="00760FEC"/>
    <w:rsid w:val="007612D5"/>
    <w:rsid w:val="00762159"/>
    <w:rsid w:val="00762591"/>
    <w:rsid w:val="00762BAD"/>
    <w:rsid w:val="00762DC0"/>
    <w:rsid w:val="00762F96"/>
    <w:rsid w:val="00762FA3"/>
    <w:rsid w:val="00763799"/>
    <w:rsid w:val="00764070"/>
    <w:rsid w:val="00764C12"/>
    <w:rsid w:val="00764CD4"/>
    <w:rsid w:val="0076519D"/>
    <w:rsid w:val="0076572E"/>
    <w:rsid w:val="00765DEF"/>
    <w:rsid w:val="00765F62"/>
    <w:rsid w:val="007664AA"/>
    <w:rsid w:val="0076653E"/>
    <w:rsid w:val="00766604"/>
    <w:rsid w:val="00766C2B"/>
    <w:rsid w:val="0076764C"/>
    <w:rsid w:val="0076766B"/>
    <w:rsid w:val="00767AFC"/>
    <w:rsid w:val="00767F4F"/>
    <w:rsid w:val="007703E3"/>
    <w:rsid w:val="00770948"/>
    <w:rsid w:val="00770A2F"/>
    <w:rsid w:val="00770D63"/>
    <w:rsid w:val="00770F9A"/>
    <w:rsid w:val="00770FD3"/>
    <w:rsid w:val="00771079"/>
    <w:rsid w:val="007712FC"/>
    <w:rsid w:val="00771B9C"/>
    <w:rsid w:val="00771BF7"/>
    <w:rsid w:val="007721A7"/>
    <w:rsid w:val="00772358"/>
    <w:rsid w:val="00772D61"/>
    <w:rsid w:val="00772F13"/>
    <w:rsid w:val="00773062"/>
    <w:rsid w:val="00773827"/>
    <w:rsid w:val="00773A24"/>
    <w:rsid w:val="00773BF7"/>
    <w:rsid w:val="00773DFF"/>
    <w:rsid w:val="00773E09"/>
    <w:rsid w:val="007743B9"/>
    <w:rsid w:val="007743C3"/>
    <w:rsid w:val="00774860"/>
    <w:rsid w:val="0077486A"/>
    <w:rsid w:val="00774BFA"/>
    <w:rsid w:val="00774C6E"/>
    <w:rsid w:val="00774E97"/>
    <w:rsid w:val="00775480"/>
    <w:rsid w:val="007754F7"/>
    <w:rsid w:val="007755B8"/>
    <w:rsid w:val="00775BFF"/>
    <w:rsid w:val="00775F6D"/>
    <w:rsid w:val="007766CA"/>
    <w:rsid w:val="00776D10"/>
    <w:rsid w:val="00776E6E"/>
    <w:rsid w:val="00776F17"/>
    <w:rsid w:val="007771C9"/>
    <w:rsid w:val="007771CA"/>
    <w:rsid w:val="00777CFC"/>
    <w:rsid w:val="00777E7B"/>
    <w:rsid w:val="0078069D"/>
    <w:rsid w:val="00780EF8"/>
    <w:rsid w:val="007810A5"/>
    <w:rsid w:val="00781144"/>
    <w:rsid w:val="00781549"/>
    <w:rsid w:val="007815E6"/>
    <w:rsid w:val="00781C68"/>
    <w:rsid w:val="007822E5"/>
    <w:rsid w:val="00782531"/>
    <w:rsid w:val="007828A1"/>
    <w:rsid w:val="007829BF"/>
    <w:rsid w:val="007835B9"/>
    <w:rsid w:val="007837DB"/>
    <w:rsid w:val="00783A26"/>
    <w:rsid w:val="00783AEC"/>
    <w:rsid w:val="0078423D"/>
    <w:rsid w:val="00784325"/>
    <w:rsid w:val="00784723"/>
    <w:rsid w:val="00784B82"/>
    <w:rsid w:val="007851D8"/>
    <w:rsid w:val="00785275"/>
    <w:rsid w:val="007852DD"/>
    <w:rsid w:val="00785716"/>
    <w:rsid w:val="00785E99"/>
    <w:rsid w:val="007861D2"/>
    <w:rsid w:val="007862E5"/>
    <w:rsid w:val="00786419"/>
    <w:rsid w:val="00786982"/>
    <w:rsid w:val="00786A26"/>
    <w:rsid w:val="00786A5D"/>
    <w:rsid w:val="00786B5E"/>
    <w:rsid w:val="00786B79"/>
    <w:rsid w:val="007870B6"/>
    <w:rsid w:val="00787250"/>
    <w:rsid w:val="007872EB"/>
    <w:rsid w:val="00787446"/>
    <w:rsid w:val="0078756E"/>
    <w:rsid w:val="00787840"/>
    <w:rsid w:val="00787B3B"/>
    <w:rsid w:val="00787BF8"/>
    <w:rsid w:val="00790790"/>
    <w:rsid w:val="00790D48"/>
    <w:rsid w:val="00790FF1"/>
    <w:rsid w:val="00791517"/>
    <w:rsid w:val="007916C2"/>
    <w:rsid w:val="00791DD1"/>
    <w:rsid w:val="00791F58"/>
    <w:rsid w:val="00792415"/>
    <w:rsid w:val="00792AD6"/>
    <w:rsid w:val="0079309D"/>
    <w:rsid w:val="0079340A"/>
    <w:rsid w:val="0079454D"/>
    <w:rsid w:val="00794B21"/>
    <w:rsid w:val="00794CE7"/>
    <w:rsid w:val="007956E0"/>
    <w:rsid w:val="00795723"/>
    <w:rsid w:val="0079584F"/>
    <w:rsid w:val="00795AE2"/>
    <w:rsid w:val="00795B1F"/>
    <w:rsid w:val="00796785"/>
    <w:rsid w:val="00796DA2"/>
    <w:rsid w:val="007972DC"/>
    <w:rsid w:val="007975C1"/>
    <w:rsid w:val="00797741"/>
    <w:rsid w:val="007977D2"/>
    <w:rsid w:val="00797E34"/>
    <w:rsid w:val="00797EF2"/>
    <w:rsid w:val="007A030F"/>
    <w:rsid w:val="007A0D05"/>
    <w:rsid w:val="007A1129"/>
    <w:rsid w:val="007A19C6"/>
    <w:rsid w:val="007A1B3B"/>
    <w:rsid w:val="007A1CEB"/>
    <w:rsid w:val="007A1EDC"/>
    <w:rsid w:val="007A2255"/>
    <w:rsid w:val="007A2586"/>
    <w:rsid w:val="007A2A86"/>
    <w:rsid w:val="007A2B70"/>
    <w:rsid w:val="007A2B8C"/>
    <w:rsid w:val="007A31C1"/>
    <w:rsid w:val="007A3203"/>
    <w:rsid w:val="007A32BE"/>
    <w:rsid w:val="007A32CA"/>
    <w:rsid w:val="007A338D"/>
    <w:rsid w:val="007A33AF"/>
    <w:rsid w:val="007A3A54"/>
    <w:rsid w:val="007A3C65"/>
    <w:rsid w:val="007A3DA3"/>
    <w:rsid w:val="007A409D"/>
    <w:rsid w:val="007A4269"/>
    <w:rsid w:val="007A43AD"/>
    <w:rsid w:val="007A46AC"/>
    <w:rsid w:val="007A4E90"/>
    <w:rsid w:val="007A52EE"/>
    <w:rsid w:val="007A5744"/>
    <w:rsid w:val="007A5EA9"/>
    <w:rsid w:val="007A620D"/>
    <w:rsid w:val="007A6DE2"/>
    <w:rsid w:val="007A6ECD"/>
    <w:rsid w:val="007A70D0"/>
    <w:rsid w:val="007A771C"/>
    <w:rsid w:val="007A7B2A"/>
    <w:rsid w:val="007A7BE1"/>
    <w:rsid w:val="007A7C12"/>
    <w:rsid w:val="007A7C5A"/>
    <w:rsid w:val="007B0161"/>
    <w:rsid w:val="007B0824"/>
    <w:rsid w:val="007B0B97"/>
    <w:rsid w:val="007B0DF0"/>
    <w:rsid w:val="007B0F8B"/>
    <w:rsid w:val="007B11A7"/>
    <w:rsid w:val="007B13E1"/>
    <w:rsid w:val="007B1471"/>
    <w:rsid w:val="007B1557"/>
    <w:rsid w:val="007B15BA"/>
    <w:rsid w:val="007B1A9C"/>
    <w:rsid w:val="007B1AD4"/>
    <w:rsid w:val="007B2356"/>
    <w:rsid w:val="007B249A"/>
    <w:rsid w:val="007B331E"/>
    <w:rsid w:val="007B355F"/>
    <w:rsid w:val="007B367A"/>
    <w:rsid w:val="007B3B41"/>
    <w:rsid w:val="007B4103"/>
    <w:rsid w:val="007B41E7"/>
    <w:rsid w:val="007B4552"/>
    <w:rsid w:val="007B4AC8"/>
    <w:rsid w:val="007B52FD"/>
    <w:rsid w:val="007B596A"/>
    <w:rsid w:val="007B5B83"/>
    <w:rsid w:val="007B68AA"/>
    <w:rsid w:val="007B69AC"/>
    <w:rsid w:val="007B6A13"/>
    <w:rsid w:val="007B6B0A"/>
    <w:rsid w:val="007B6C54"/>
    <w:rsid w:val="007B74BD"/>
    <w:rsid w:val="007B7552"/>
    <w:rsid w:val="007B7641"/>
    <w:rsid w:val="007B7857"/>
    <w:rsid w:val="007B797C"/>
    <w:rsid w:val="007B7B54"/>
    <w:rsid w:val="007B7C6D"/>
    <w:rsid w:val="007B7D51"/>
    <w:rsid w:val="007C0178"/>
    <w:rsid w:val="007C0365"/>
    <w:rsid w:val="007C072B"/>
    <w:rsid w:val="007C07BC"/>
    <w:rsid w:val="007C08B5"/>
    <w:rsid w:val="007C0FC0"/>
    <w:rsid w:val="007C11E7"/>
    <w:rsid w:val="007C122A"/>
    <w:rsid w:val="007C1398"/>
    <w:rsid w:val="007C16E7"/>
    <w:rsid w:val="007C180B"/>
    <w:rsid w:val="007C1FFB"/>
    <w:rsid w:val="007C2F09"/>
    <w:rsid w:val="007C2F51"/>
    <w:rsid w:val="007C329A"/>
    <w:rsid w:val="007C33B4"/>
    <w:rsid w:val="007C3A51"/>
    <w:rsid w:val="007C3F3D"/>
    <w:rsid w:val="007C42B5"/>
    <w:rsid w:val="007C4579"/>
    <w:rsid w:val="007C4BBA"/>
    <w:rsid w:val="007C58EC"/>
    <w:rsid w:val="007C597B"/>
    <w:rsid w:val="007C59BD"/>
    <w:rsid w:val="007C5B74"/>
    <w:rsid w:val="007C5F02"/>
    <w:rsid w:val="007C617F"/>
    <w:rsid w:val="007C6199"/>
    <w:rsid w:val="007C674F"/>
    <w:rsid w:val="007C6837"/>
    <w:rsid w:val="007C6A5F"/>
    <w:rsid w:val="007C6AF8"/>
    <w:rsid w:val="007C6D4A"/>
    <w:rsid w:val="007C6DD8"/>
    <w:rsid w:val="007C7559"/>
    <w:rsid w:val="007C7627"/>
    <w:rsid w:val="007C7C82"/>
    <w:rsid w:val="007C7D3B"/>
    <w:rsid w:val="007D0958"/>
    <w:rsid w:val="007D0CDB"/>
    <w:rsid w:val="007D1183"/>
    <w:rsid w:val="007D2562"/>
    <w:rsid w:val="007D2BAB"/>
    <w:rsid w:val="007D2E25"/>
    <w:rsid w:val="007D3542"/>
    <w:rsid w:val="007D3B8A"/>
    <w:rsid w:val="007D3C01"/>
    <w:rsid w:val="007D4686"/>
    <w:rsid w:val="007D46D8"/>
    <w:rsid w:val="007D4F17"/>
    <w:rsid w:val="007D5043"/>
    <w:rsid w:val="007D596F"/>
    <w:rsid w:val="007D5A21"/>
    <w:rsid w:val="007D5F4B"/>
    <w:rsid w:val="007D63FD"/>
    <w:rsid w:val="007D6723"/>
    <w:rsid w:val="007D6ACD"/>
    <w:rsid w:val="007D70C1"/>
    <w:rsid w:val="007D7D4E"/>
    <w:rsid w:val="007E05A5"/>
    <w:rsid w:val="007E0718"/>
    <w:rsid w:val="007E0772"/>
    <w:rsid w:val="007E08EB"/>
    <w:rsid w:val="007E094F"/>
    <w:rsid w:val="007E0A7A"/>
    <w:rsid w:val="007E0F40"/>
    <w:rsid w:val="007E1992"/>
    <w:rsid w:val="007E1AF1"/>
    <w:rsid w:val="007E1DD1"/>
    <w:rsid w:val="007E21EF"/>
    <w:rsid w:val="007E2231"/>
    <w:rsid w:val="007E2443"/>
    <w:rsid w:val="007E2967"/>
    <w:rsid w:val="007E3216"/>
    <w:rsid w:val="007E341F"/>
    <w:rsid w:val="007E37CE"/>
    <w:rsid w:val="007E3E89"/>
    <w:rsid w:val="007E3EDC"/>
    <w:rsid w:val="007E42E0"/>
    <w:rsid w:val="007E4AC8"/>
    <w:rsid w:val="007E5036"/>
    <w:rsid w:val="007E5A0D"/>
    <w:rsid w:val="007E5FDA"/>
    <w:rsid w:val="007E629F"/>
    <w:rsid w:val="007E63B0"/>
    <w:rsid w:val="007E65AD"/>
    <w:rsid w:val="007E6698"/>
    <w:rsid w:val="007E6A68"/>
    <w:rsid w:val="007E6C50"/>
    <w:rsid w:val="007E77B8"/>
    <w:rsid w:val="007E77BB"/>
    <w:rsid w:val="007E7A0C"/>
    <w:rsid w:val="007E7C82"/>
    <w:rsid w:val="007F0D84"/>
    <w:rsid w:val="007F0D8F"/>
    <w:rsid w:val="007F1BCE"/>
    <w:rsid w:val="007F237D"/>
    <w:rsid w:val="007F2551"/>
    <w:rsid w:val="007F3259"/>
    <w:rsid w:val="007F359A"/>
    <w:rsid w:val="007F3C8D"/>
    <w:rsid w:val="007F3F37"/>
    <w:rsid w:val="007F4A42"/>
    <w:rsid w:val="007F5468"/>
    <w:rsid w:val="007F5ED1"/>
    <w:rsid w:val="007F5F3D"/>
    <w:rsid w:val="007F60BC"/>
    <w:rsid w:val="007F6201"/>
    <w:rsid w:val="007F66CA"/>
    <w:rsid w:val="007F67C5"/>
    <w:rsid w:val="007F68E9"/>
    <w:rsid w:val="007F69B4"/>
    <w:rsid w:val="007F7576"/>
    <w:rsid w:val="007F79E8"/>
    <w:rsid w:val="007F7C11"/>
    <w:rsid w:val="007F7E25"/>
    <w:rsid w:val="007F7E30"/>
    <w:rsid w:val="00802075"/>
    <w:rsid w:val="008021F5"/>
    <w:rsid w:val="0080296B"/>
    <w:rsid w:val="00802CFA"/>
    <w:rsid w:val="0080325D"/>
    <w:rsid w:val="00803520"/>
    <w:rsid w:val="00803E60"/>
    <w:rsid w:val="00804196"/>
    <w:rsid w:val="00804EB6"/>
    <w:rsid w:val="008055CF"/>
    <w:rsid w:val="00805662"/>
    <w:rsid w:val="00805744"/>
    <w:rsid w:val="0080592A"/>
    <w:rsid w:val="00805AB7"/>
    <w:rsid w:val="00806564"/>
    <w:rsid w:val="00806CC5"/>
    <w:rsid w:val="00806F2D"/>
    <w:rsid w:val="00807C77"/>
    <w:rsid w:val="00807D17"/>
    <w:rsid w:val="00807F32"/>
    <w:rsid w:val="0081011C"/>
    <w:rsid w:val="00810201"/>
    <w:rsid w:val="00810BE8"/>
    <w:rsid w:val="00810EAB"/>
    <w:rsid w:val="008112B5"/>
    <w:rsid w:val="00811602"/>
    <w:rsid w:val="00811863"/>
    <w:rsid w:val="008118DB"/>
    <w:rsid w:val="0081195C"/>
    <w:rsid w:val="00812058"/>
    <w:rsid w:val="00812396"/>
    <w:rsid w:val="00812421"/>
    <w:rsid w:val="0081267C"/>
    <w:rsid w:val="008126A1"/>
    <w:rsid w:val="00812AB3"/>
    <w:rsid w:val="00812EBF"/>
    <w:rsid w:val="008132C4"/>
    <w:rsid w:val="00813701"/>
    <w:rsid w:val="008139AC"/>
    <w:rsid w:val="00814063"/>
    <w:rsid w:val="00814461"/>
    <w:rsid w:val="00814649"/>
    <w:rsid w:val="00814E98"/>
    <w:rsid w:val="00814F1D"/>
    <w:rsid w:val="00815062"/>
    <w:rsid w:val="00815218"/>
    <w:rsid w:val="008156B3"/>
    <w:rsid w:val="00816013"/>
    <w:rsid w:val="0081602A"/>
    <w:rsid w:val="008162EE"/>
    <w:rsid w:val="008165DC"/>
    <w:rsid w:val="0081687B"/>
    <w:rsid w:val="00820678"/>
    <w:rsid w:val="00820F54"/>
    <w:rsid w:val="008214D7"/>
    <w:rsid w:val="0082212C"/>
    <w:rsid w:val="00822284"/>
    <w:rsid w:val="00822530"/>
    <w:rsid w:val="00822850"/>
    <w:rsid w:val="00822BFE"/>
    <w:rsid w:val="008231E6"/>
    <w:rsid w:val="00823AEF"/>
    <w:rsid w:val="00823EF5"/>
    <w:rsid w:val="0082400C"/>
    <w:rsid w:val="00824CF3"/>
    <w:rsid w:val="00825316"/>
    <w:rsid w:val="00825317"/>
    <w:rsid w:val="00825561"/>
    <w:rsid w:val="008255BE"/>
    <w:rsid w:val="008256FE"/>
    <w:rsid w:val="00825D4E"/>
    <w:rsid w:val="00826CD9"/>
    <w:rsid w:val="00826F85"/>
    <w:rsid w:val="008272A0"/>
    <w:rsid w:val="0082777B"/>
    <w:rsid w:val="0083001C"/>
    <w:rsid w:val="008307DA"/>
    <w:rsid w:val="00830802"/>
    <w:rsid w:val="00830BA1"/>
    <w:rsid w:val="00830D58"/>
    <w:rsid w:val="00830E69"/>
    <w:rsid w:val="00831119"/>
    <w:rsid w:val="00831264"/>
    <w:rsid w:val="00831849"/>
    <w:rsid w:val="00831914"/>
    <w:rsid w:val="00831A1B"/>
    <w:rsid w:val="00831FE3"/>
    <w:rsid w:val="0083204E"/>
    <w:rsid w:val="00832062"/>
    <w:rsid w:val="00832815"/>
    <w:rsid w:val="008328FA"/>
    <w:rsid w:val="008329BD"/>
    <w:rsid w:val="00832BBE"/>
    <w:rsid w:val="00832DCC"/>
    <w:rsid w:val="008330D0"/>
    <w:rsid w:val="00833B3D"/>
    <w:rsid w:val="00833DC8"/>
    <w:rsid w:val="008342CE"/>
    <w:rsid w:val="008343D9"/>
    <w:rsid w:val="008347B0"/>
    <w:rsid w:val="00834DE6"/>
    <w:rsid w:val="008350AC"/>
    <w:rsid w:val="008356C6"/>
    <w:rsid w:val="00835AE6"/>
    <w:rsid w:val="00835FF4"/>
    <w:rsid w:val="0083623A"/>
    <w:rsid w:val="0083633E"/>
    <w:rsid w:val="008365DD"/>
    <w:rsid w:val="008368CE"/>
    <w:rsid w:val="00836ACB"/>
    <w:rsid w:val="00836CB3"/>
    <w:rsid w:val="00836F0C"/>
    <w:rsid w:val="00840199"/>
    <w:rsid w:val="008401F9"/>
    <w:rsid w:val="00840300"/>
    <w:rsid w:val="008406EE"/>
    <w:rsid w:val="0084075C"/>
    <w:rsid w:val="00840C65"/>
    <w:rsid w:val="00840FAA"/>
    <w:rsid w:val="0084107F"/>
    <w:rsid w:val="008412D9"/>
    <w:rsid w:val="00841958"/>
    <w:rsid w:val="00841C23"/>
    <w:rsid w:val="00841E50"/>
    <w:rsid w:val="0084227E"/>
    <w:rsid w:val="008422A4"/>
    <w:rsid w:val="00842C13"/>
    <w:rsid w:val="00843C37"/>
    <w:rsid w:val="008440DF"/>
    <w:rsid w:val="00844DFB"/>
    <w:rsid w:val="0084560C"/>
    <w:rsid w:val="008458B7"/>
    <w:rsid w:val="00845F8E"/>
    <w:rsid w:val="008464B0"/>
    <w:rsid w:val="00846525"/>
    <w:rsid w:val="0084680C"/>
    <w:rsid w:val="00846959"/>
    <w:rsid w:val="008469A4"/>
    <w:rsid w:val="00846AAC"/>
    <w:rsid w:val="00847950"/>
    <w:rsid w:val="00847987"/>
    <w:rsid w:val="00847A78"/>
    <w:rsid w:val="00847B71"/>
    <w:rsid w:val="0085004F"/>
    <w:rsid w:val="00850234"/>
    <w:rsid w:val="00850403"/>
    <w:rsid w:val="00850B4C"/>
    <w:rsid w:val="00850D27"/>
    <w:rsid w:val="00850DE5"/>
    <w:rsid w:val="008511BD"/>
    <w:rsid w:val="00851601"/>
    <w:rsid w:val="0085166D"/>
    <w:rsid w:val="00851AA5"/>
    <w:rsid w:val="00851FC5"/>
    <w:rsid w:val="00852DFF"/>
    <w:rsid w:val="00852EEF"/>
    <w:rsid w:val="00854981"/>
    <w:rsid w:val="00854F90"/>
    <w:rsid w:val="008552FB"/>
    <w:rsid w:val="00855B4A"/>
    <w:rsid w:val="00855D6D"/>
    <w:rsid w:val="00856C94"/>
    <w:rsid w:val="00857390"/>
    <w:rsid w:val="008573DA"/>
    <w:rsid w:val="0085786C"/>
    <w:rsid w:val="00857CB9"/>
    <w:rsid w:val="00857CC5"/>
    <w:rsid w:val="00857CD7"/>
    <w:rsid w:val="00860330"/>
    <w:rsid w:val="008603B3"/>
    <w:rsid w:val="00860467"/>
    <w:rsid w:val="00860743"/>
    <w:rsid w:val="0086149E"/>
    <w:rsid w:val="00861DA3"/>
    <w:rsid w:val="00861EC5"/>
    <w:rsid w:val="00861FAF"/>
    <w:rsid w:val="008620FF"/>
    <w:rsid w:val="0086261A"/>
    <w:rsid w:val="00863000"/>
    <w:rsid w:val="008630BA"/>
    <w:rsid w:val="00863619"/>
    <w:rsid w:val="008636C3"/>
    <w:rsid w:val="00863B77"/>
    <w:rsid w:val="00863F1C"/>
    <w:rsid w:val="00864028"/>
    <w:rsid w:val="008648BF"/>
    <w:rsid w:val="00864981"/>
    <w:rsid w:val="00864D04"/>
    <w:rsid w:val="00865074"/>
    <w:rsid w:val="00865635"/>
    <w:rsid w:val="008656D1"/>
    <w:rsid w:val="00865810"/>
    <w:rsid w:val="00866135"/>
    <w:rsid w:val="00866E42"/>
    <w:rsid w:val="00867011"/>
    <w:rsid w:val="008673CC"/>
    <w:rsid w:val="008674B7"/>
    <w:rsid w:val="0087007B"/>
    <w:rsid w:val="00870527"/>
    <w:rsid w:val="00870561"/>
    <w:rsid w:val="0087087C"/>
    <w:rsid w:val="008708FE"/>
    <w:rsid w:val="00870974"/>
    <w:rsid w:val="00870B86"/>
    <w:rsid w:val="00871081"/>
    <w:rsid w:val="008712F0"/>
    <w:rsid w:val="00871534"/>
    <w:rsid w:val="008717A1"/>
    <w:rsid w:val="00871881"/>
    <w:rsid w:val="00871AC2"/>
    <w:rsid w:val="00871E60"/>
    <w:rsid w:val="008727E3"/>
    <w:rsid w:val="00872A3A"/>
    <w:rsid w:val="00872AE5"/>
    <w:rsid w:val="00872E59"/>
    <w:rsid w:val="008735FD"/>
    <w:rsid w:val="00873931"/>
    <w:rsid w:val="00873981"/>
    <w:rsid w:val="00873CCC"/>
    <w:rsid w:val="00873CDD"/>
    <w:rsid w:val="008740EF"/>
    <w:rsid w:val="00874EF4"/>
    <w:rsid w:val="008750F4"/>
    <w:rsid w:val="0087523A"/>
    <w:rsid w:val="0087524C"/>
    <w:rsid w:val="008758B9"/>
    <w:rsid w:val="00875ED6"/>
    <w:rsid w:val="00876C62"/>
    <w:rsid w:val="00876C9E"/>
    <w:rsid w:val="00877108"/>
    <w:rsid w:val="008773D5"/>
    <w:rsid w:val="008775DD"/>
    <w:rsid w:val="00877835"/>
    <w:rsid w:val="00877886"/>
    <w:rsid w:val="00877EF6"/>
    <w:rsid w:val="00880823"/>
    <w:rsid w:val="00880C9C"/>
    <w:rsid w:val="00881512"/>
    <w:rsid w:val="008824FE"/>
    <w:rsid w:val="0088354E"/>
    <w:rsid w:val="00883DFD"/>
    <w:rsid w:val="00883E48"/>
    <w:rsid w:val="00883F2C"/>
    <w:rsid w:val="00884217"/>
    <w:rsid w:val="008843A5"/>
    <w:rsid w:val="008844B5"/>
    <w:rsid w:val="008844B7"/>
    <w:rsid w:val="00884D14"/>
    <w:rsid w:val="00884EC3"/>
    <w:rsid w:val="00884ECB"/>
    <w:rsid w:val="00884ECD"/>
    <w:rsid w:val="0088569C"/>
    <w:rsid w:val="00885D73"/>
    <w:rsid w:val="00885D80"/>
    <w:rsid w:val="00885E33"/>
    <w:rsid w:val="008869C7"/>
    <w:rsid w:val="00886AA5"/>
    <w:rsid w:val="00886AD2"/>
    <w:rsid w:val="00886C7F"/>
    <w:rsid w:val="0088718D"/>
    <w:rsid w:val="00887200"/>
    <w:rsid w:val="0088758E"/>
    <w:rsid w:val="0088777B"/>
    <w:rsid w:val="00887AEB"/>
    <w:rsid w:val="00887F4D"/>
    <w:rsid w:val="00890175"/>
    <w:rsid w:val="008901B5"/>
    <w:rsid w:val="00890225"/>
    <w:rsid w:val="008904AC"/>
    <w:rsid w:val="00890B29"/>
    <w:rsid w:val="00890BCF"/>
    <w:rsid w:val="00890F64"/>
    <w:rsid w:val="00891080"/>
    <w:rsid w:val="008915F6"/>
    <w:rsid w:val="0089177A"/>
    <w:rsid w:val="008917E9"/>
    <w:rsid w:val="00891ABA"/>
    <w:rsid w:val="0089223C"/>
    <w:rsid w:val="0089236B"/>
    <w:rsid w:val="008924D4"/>
    <w:rsid w:val="008926B8"/>
    <w:rsid w:val="008928A1"/>
    <w:rsid w:val="00892E13"/>
    <w:rsid w:val="00892F09"/>
    <w:rsid w:val="00892FD3"/>
    <w:rsid w:val="00893203"/>
    <w:rsid w:val="0089364A"/>
    <w:rsid w:val="00893F8C"/>
    <w:rsid w:val="00894652"/>
    <w:rsid w:val="008946E0"/>
    <w:rsid w:val="00894A19"/>
    <w:rsid w:val="00895149"/>
    <w:rsid w:val="0089560C"/>
    <w:rsid w:val="0089613F"/>
    <w:rsid w:val="0089621A"/>
    <w:rsid w:val="00896492"/>
    <w:rsid w:val="0089664B"/>
    <w:rsid w:val="00896C6A"/>
    <w:rsid w:val="00897428"/>
    <w:rsid w:val="0089742C"/>
    <w:rsid w:val="008A05FA"/>
    <w:rsid w:val="008A066B"/>
    <w:rsid w:val="008A0AE7"/>
    <w:rsid w:val="008A0CF9"/>
    <w:rsid w:val="008A0D6B"/>
    <w:rsid w:val="008A1257"/>
    <w:rsid w:val="008A142F"/>
    <w:rsid w:val="008A1B7F"/>
    <w:rsid w:val="008A1E70"/>
    <w:rsid w:val="008A22D4"/>
    <w:rsid w:val="008A27FD"/>
    <w:rsid w:val="008A2C90"/>
    <w:rsid w:val="008A2F25"/>
    <w:rsid w:val="008A2F55"/>
    <w:rsid w:val="008A3257"/>
    <w:rsid w:val="008A346D"/>
    <w:rsid w:val="008A3DFC"/>
    <w:rsid w:val="008A3EAD"/>
    <w:rsid w:val="008A41FE"/>
    <w:rsid w:val="008A4521"/>
    <w:rsid w:val="008A452C"/>
    <w:rsid w:val="008A4C81"/>
    <w:rsid w:val="008A5124"/>
    <w:rsid w:val="008A52D1"/>
    <w:rsid w:val="008A57B2"/>
    <w:rsid w:val="008A5883"/>
    <w:rsid w:val="008A606A"/>
    <w:rsid w:val="008A60F7"/>
    <w:rsid w:val="008A6204"/>
    <w:rsid w:val="008A62DC"/>
    <w:rsid w:val="008A63C9"/>
    <w:rsid w:val="008A71FE"/>
    <w:rsid w:val="008A7644"/>
    <w:rsid w:val="008A7AD9"/>
    <w:rsid w:val="008A7C3D"/>
    <w:rsid w:val="008B00DC"/>
    <w:rsid w:val="008B0718"/>
    <w:rsid w:val="008B0847"/>
    <w:rsid w:val="008B092B"/>
    <w:rsid w:val="008B094B"/>
    <w:rsid w:val="008B09DB"/>
    <w:rsid w:val="008B09E0"/>
    <w:rsid w:val="008B0A7E"/>
    <w:rsid w:val="008B1006"/>
    <w:rsid w:val="008B133E"/>
    <w:rsid w:val="008B1393"/>
    <w:rsid w:val="008B1669"/>
    <w:rsid w:val="008B18F4"/>
    <w:rsid w:val="008B1A4F"/>
    <w:rsid w:val="008B1A80"/>
    <w:rsid w:val="008B238D"/>
    <w:rsid w:val="008B24BB"/>
    <w:rsid w:val="008B2795"/>
    <w:rsid w:val="008B2826"/>
    <w:rsid w:val="008B2C21"/>
    <w:rsid w:val="008B2FD6"/>
    <w:rsid w:val="008B3063"/>
    <w:rsid w:val="008B346C"/>
    <w:rsid w:val="008B35CA"/>
    <w:rsid w:val="008B3C00"/>
    <w:rsid w:val="008B3CBA"/>
    <w:rsid w:val="008B46FC"/>
    <w:rsid w:val="008B4A01"/>
    <w:rsid w:val="008B4E42"/>
    <w:rsid w:val="008B5A06"/>
    <w:rsid w:val="008B5A16"/>
    <w:rsid w:val="008B5A97"/>
    <w:rsid w:val="008B5C2F"/>
    <w:rsid w:val="008B5CF0"/>
    <w:rsid w:val="008B5EE5"/>
    <w:rsid w:val="008B600C"/>
    <w:rsid w:val="008B6A85"/>
    <w:rsid w:val="008B732F"/>
    <w:rsid w:val="008B7571"/>
    <w:rsid w:val="008B7756"/>
    <w:rsid w:val="008C02DD"/>
    <w:rsid w:val="008C0391"/>
    <w:rsid w:val="008C0EC6"/>
    <w:rsid w:val="008C125F"/>
    <w:rsid w:val="008C1949"/>
    <w:rsid w:val="008C1D29"/>
    <w:rsid w:val="008C2512"/>
    <w:rsid w:val="008C2BA3"/>
    <w:rsid w:val="008C2BD9"/>
    <w:rsid w:val="008C2F86"/>
    <w:rsid w:val="008C315D"/>
    <w:rsid w:val="008C3C1D"/>
    <w:rsid w:val="008C4050"/>
    <w:rsid w:val="008C4734"/>
    <w:rsid w:val="008C4793"/>
    <w:rsid w:val="008C4A1C"/>
    <w:rsid w:val="008C4A24"/>
    <w:rsid w:val="008C4F5F"/>
    <w:rsid w:val="008C5589"/>
    <w:rsid w:val="008C55C3"/>
    <w:rsid w:val="008C5670"/>
    <w:rsid w:val="008C641C"/>
    <w:rsid w:val="008C7283"/>
    <w:rsid w:val="008C766F"/>
    <w:rsid w:val="008C788B"/>
    <w:rsid w:val="008C7B0D"/>
    <w:rsid w:val="008D0627"/>
    <w:rsid w:val="008D0E84"/>
    <w:rsid w:val="008D1186"/>
    <w:rsid w:val="008D1A65"/>
    <w:rsid w:val="008D1E47"/>
    <w:rsid w:val="008D2093"/>
    <w:rsid w:val="008D2195"/>
    <w:rsid w:val="008D285C"/>
    <w:rsid w:val="008D28DF"/>
    <w:rsid w:val="008D2927"/>
    <w:rsid w:val="008D2A7F"/>
    <w:rsid w:val="008D30EF"/>
    <w:rsid w:val="008D326B"/>
    <w:rsid w:val="008D3599"/>
    <w:rsid w:val="008D35D7"/>
    <w:rsid w:val="008D3AAD"/>
    <w:rsid w:val="008D3D8C"/>
    <w:rsid w:val="008D44D3"/>
    <w:rsid w:val="008D4703"/>
    <w:rsid w:val="008D4BEE"/>
    <w:rsid w:val="008D4C71"/>
    <w:rsid w:val="008D4E70"/>
    <w:rsid w:val="008D55A7"/>
    <w:rsid w:val="008D56C8"/>
    <w:rsid w:val="008D583B"/>
    <w:rsid w:val="008D58FF"/>
    <w:rsid w:val="008D64CC"/>
    <w:rsid w:val="008D68CF"/>
    <w:rsid w:val="008D69B3"/>
    <w:rsid w:val="008D7396"/>
    <w:rsid w:val="008D747D"/>
    <w:rsid w:val="008D7480"/>
    <w:rsid w:val="008D7513"/>
    <w:rsid w:val="008D7DA0"/>
    <w:rsid w:val="008E01CC"/>
    <w:rsid w:val="008E06B4"/>
    <w:rsid w:val="008E093C"/>
    <w:rsid w:val="008E0BD5"/>
    <w:rsid w:val="008E0C6C"/>
    <w:rsid w:val="008E1791"/>
    <w:rsid w:val="008E19ED"/>
    <w:rsid w:val="008E1D03"/>
    <w:rsid w:val="008E1E54"/>
    <w:rsid w:val="008E222C"/>
    <w:rsid w:val="008E2384"/>
    <w:rsid w:val="008E293B"/>
    <w:rsid w:val="008E2F8C"/>
    <w:rsid w:val="008E3619"/>
    <w:rsid w:val="008E3A4B"/>
    <w:rsid w:val="008E3AF0"/>
    <w:rsid w:val="008E3D1D"/>
    <w:rsid w:val="008E3E2F"/>
    <w:rsid w:val="008E4138"/>
    <w:rsid w:val="008E453B"/>
    <w:rsid w:val="008E548C"/>
    <w:rsid w:val="008E5C1B"/>
    <w:rsid w:val="008E5E42"/>
    <w:rsid w:val="008E5EA8"/>
    <w:rsid w:val="008E6617"/>
    <w:rsid w:val="008E6C3C"/>
    <w:rsid w:val="008E6FA8"/>
    <w:rsid w:val="008E6FDF"/>
    <w:rsid w:val="008E749F"/>
    <w:rsid w:val="008E75A7"/>
    <w:rsid w:val="008F02AA"/>
    <w:rsid w:val="008F071C"/>
    <w:rsid w:val="008F0F74"/>
    <w:rsid w:val="008F1928"/>
    <w:rsid w:val="008F1F58"/>
    <w:rsid w:val="008F21D8"/>
    <w:rsid w:val="008F303B"/>
    <w:rsid w:val="008F3624"/>
    <w:rsid w:val="008F38FF"/>
    <w:rsid w:val="008F3B39"/>
    <w:rsid w:val="008F3B90"/>
    <w:rsid w:val="008F43C2"/>
    <w:rsid w:val="008F43F7"/>
    <w:rsid w:val="008F545F"/>
    <w:rsid w:val="008F5AF9"/>
    <w:rsid w:val="008F66EB"/>
    <w:rsid w:val="008F6C28"/>
    <w:rsid w:val="008F7910"/>
    <w:rsid w:val="008F7F94"/>
    <w:rsid w:val="0090033D"/>
    <w:rsid w:val="00900343"/>
    <w:rsid w:val="009006AA"/>
    <w:rsid w:val="00900A96"/>
    <w:rsid w:val="00900B5B"/>
    <w:rsid w:val="00900C70"/>
    <w:rsid w:val="00900D4B"/>
    <w:rsid w:val="00900F75"/>
    <w:rsid w:val="0090112A"/>
    <w:rsid w:val="00901368"/>
    <w:rsid w:val="009019A6"/>
    <w:rsid w:val="00901DD9"/>
    <w:rsid w:val="00901FEE"/>
    <w:rsid w:val="00902176"/>
    <w:rsid w:val="0090286A"/>
    <w:rsid w:val="009029BC"/>
    <w:rsid w:val="00902FC0"/>
    <w:rsid w:val="009030AB"/>
    <w:rsid w:val="00903226"/>
    <w:rsid w:val="009032B7"/>
    <w:rsid w:val="00903555"/>
    <w:rsid w:val="00903FBE"/>
    <w:rsid w:val="009040E8"/>
    <w:rsid w:val="0090461D"/>
    <w:rsid w:val="00904AF2"/>
    <w:rsid w:val="00904C71"/>
    <w:rsid w:val="0090516D"/>
    <w:rsid w:val="00905682"/>
    <w:rsid w:val="00905752"/>
    <w:rsid w:val="00905B2A"/>
    <w:rsid w:val="00905E87"/>
    <w:rsid w:val="00906B6D"/>
    <w:rsid w:val="00906D56"/>
    <w:rsid w:val="00906F92"/>
    <w:rsid w:val="00907247"/>
    <w:rsid w:val="009073F5"/>
    <w:rsid w:val="0090750A"/>
    <w:rsid w:val="009076F8"/>
    <w:rsid w:val="009101EF"/>
    <w:rsid w:val="00910F4B"/>
    <w:rsid w:val="009110B8"/>
    <w:rsid w:val="00911187"/>
    <w:rsid w:val="009111DD"/>
    <w:rsid w:val="0091146B"/>
    <w:rsid w:val="00911504"/>
    <w:rsid w:val="009116CE"/>
    <w:rsid w:val="009122C5"/>
    <w:rsid w:val="0091231D"/>
    <w:rsid w:val="00912490"/>
    <w:rsid w:val="00912B98"/>
    <w:rsid w:val="0091307F"/>
    <w:rsid w:val="009131BB"/>
    <w:rsid w:val="00913342"/>
    <w:rsid w:val="009137D0"/>
    <w:rsid w:val="009138A8"/>
    <w:rsid w:val="00913C43"/>
    <w:rsid w:val="00913E79"/>
    <w:rsid w:val="00913F81"/>
    <w:rsid w:val="009145DF"/>
    <w:rsid w:val="00914B39"/>
    <w:rsid w:val="00914EA1"/>
    <w:rsid w:val="00914EA6"/>
    <w:rsid w:val="00915440"/>
    <w:rsid w:val="00915A5B"/>
    <w:rsid w:val="00915D14"/>
    <w:rsid w:val="00916300"/>
    <w:rsid w:val="009166F7"/>
    <w:rsid w:val="0091698A"/>
    <w:rsid w:val="00916AF4"/>
    <w:rsid w:val="00916D25"/>
    <w:rsid w:val="00917C8C"/>
    <w:rsid w:val="009202F6"/>
    <w:rsid w:val="00920518"/>
    <w:rsid w:val="00920D57"/>
    <w:rsid w:val="00920F22"/>
    <w:rsid w:val="00920FB7"/>
    <w:rsid w:val="0092128D"/>
    <w:rsid w:val="009214FC"/>
    <w:rsid w:val="00921BA3"/>
    <w:rsid w:val="009224DE"/>
    <w:rsid w:val="00922690"/>
    <w:rsid w:val="00922BE2"/>
    <w:rsid w:val="00922EC6"/>
    <w:rsid w:val="00923B05"/>
    <w:rsid w:val="00923B91"/>
    <w:rsid w:val="0092444D"/>
    <w:rsid w:val="00924616"/>
    <w:rsid w:val="00924A4E"/>
    <w:rsid w:val="00924CD9"/>
    <w:rsid w:val="009254BE"/>
    <w:rsid w:val="009254CD"/>
    <w:rsid w:val="00925796"/>
    <w:rsid w:val="00925A33"/>
    <w:rsid w:val="00925C10"/>
    <w:rsid w:val="00925FD2"/>
    <w:rsid w:val="009262ED"/>
    <w:rsid w:val="009262F6"/>
    <w:rsid w:val="0092644C"/>
    <w:rsid w:val="009264BA"/>
    <w:rsid w:val="0092660A"/>
    <w:rsid w:val="0092699B"/>
    <w:rsid w:val="00927817"/>
    <w:rsid w:val="00927891"/>
    <w:rsid w:val="009303E0"/>
    <w:rsid w:val="009307EB"/>
    <w:rsid w:val="009308DB"/>
    <w:rsid w:val="00930E8C"/>
    <w:rsid w:val="00930FD8"/>
    <w:rsid w:val="00931901"/>
    <w:rsid w:val="00931C50"/>
    <w:rsid w:val="00932070"/>
    <w:rsid w:val="0093260C"/>
    <w:rsid w:val="009328AA"/>
    <w:rsid w:val="009329C6"/>
    <w:rsid w:val="0093361A"/>
    <w:rsid w:val="0093374A"/>
    <w:rsid w:val="00933963"/>
    <w:rsid w:val="009339FD"/>
    <w:rsid w:val="00933A77"/>
    <w:rsid w:val="00933C8F"/>
    <w:rsid w:val="00933DA6"/>
    <w:rsid w:val="00934118"/>
    <w:rsid w:val="009349B5"/>
    <w:rsid w:val="00934C0A"/>
    <w:rsid w:val="0093503C"/>
    <w:rsid w:val="00935489"/>
    <w:rsid w:val="00935496"/>
    <w:rsid w:val="00935511"/>
    <w:rsid w:val="00935CA5"/>
    <w:rsid w:val="00936036"/>
    <w:rsid w:val="009367FC"/>
    <w:rsid w:val="00936949"/>
    <w:rsid w:val="00936D77"/>
    <w:rsid w:val="0093711C"/>
    <w:rsid w:val="00937367"/>
    <w:rsid w:val="00937576"/>
    <w:rsid w:val="00937890"/>
    <w:rsid w:val="00937DE7"/>
    <w:rsid w:val="00937F46"/>
    <w:rsid w:val="00940436"/>
    <w:rsid w:val="00940738"/>
    <w:rsid w:val="009407C4"/>
    <w:rsid w:val="00941E04"/>
    <w:rsid w:val="009427F8"/>
    <w:rsid w:val="00942BEE"/>
    <w:rsid w:val="00942C31"/>
    <w:rsid w:val="00942DB6"/>
    <w:rsid w:val="00942F36"/>
    <w:rsid w:val="00943139"/>
    <w:rsid w:val="00943629"/>
    <w:rsid w:val="00943D2B"/>
    <w:rsid w:val="009447ED"/>
    <w:rsid w:val="00944984"/>
    <w:rsid w:val="00945078"/>
    <w:rsid w:val="009451BC"/>
    <w:rsid w:val="00945466"/>
    <w:rsid w:val="00946786"/>
    <w:rsid w:val="009468EB"/>
    <w:rsid w:val="00946EA0"/>
    <w:rsid w:val="00947F3B"/>
    <w:rsid w:val="00950076"/>
    <w:rsid w:val="00950E44"/>
    <w:rsid w:val="00951735"/>
    <w:rsid w:val="00951E8E"/>
    <w:rsid w:val="00951F36"/>
    <w:rsid w:val="0095249B"/>
    <w:rsid w:val="009524C9"/>
    <w:rsid w:val="00952D65"/>
    <w:rsid w:val="00953936"/>
    <w:rsid w:val="0095395A"/>
    <w:rsid w:val="00953B79"/>
    <w:rsid w:val="0095446E"/>
    <w:rsid w:val="0095449B"/>
    <w:rsid w:val="00955EB5"/>
    <w:rsid w:val="00955F2E"/>
    <w:rsid w:val="009565C5"/>
    <w:rsid w:val="0095670B"/>
    <w:rsid w:val="009567F8"/>
    <w:rsid w:val="00956A5C"/>
    <w:rsid w:val="00956CD5"/>
    <w:rsid w:val="00956DD5"/>
    <w:rsid w:val="0095768B"/>
    <w:rsid w:val="00957A7E"/>
    <w:rsid w:val="00960292"/>
    <w:rsid w:val="0096040B"/>
    <w:rsid w:val="00960618"/>
    <w:rsid w:val="00961E4A"/>
    <w:rsid w:val="0096232E"/>
    <w:rsid w:val="009625B8"/>
    <w:rsid w:val="00962716"/>
    <w:rsid w:val="0096277C"/>
    <w:rsid w:val="00962791"/>
    <w:rsid w:val="00962ED5"/>
    <w:rsid w:val="00962FC2"/>
    <w:rsid w:val="009636F8"/>
    <w:rsid w:val="009637E8"/>
    <w:rsid w:val="0096391A"/>
    <w:rsid w:val="00963929"/>
    <w:rsid w:val="00963BE7"/>
    <w:rsid w:val="00963E00"/>
    <w:rsid w:val="00963E20"/>
    <w:rsid w:val="00963F4C"/>
    <w:rsid w:val="00964054"/>
    <w:rsid w:val="00964516"/>
    <w:rsid w:val="00964D16"/>
    <w:rsid w:val="00965230"/>
    <w:rsid w:val="009652DA"/>
    <w:rsid w:val="00965364"/>
    <w:rsid w:val="0096538E"/>
    <w:rsid w:val="009657C5"/>
    <w:rsid w:val="0096695A"/>
    <w:rsid w:val="00966A1F"/>
    <w:rsid w:val="00966F32"/>
    <w:rsid w:val="009670BB"/>
    <w:rsid w:val="009670C3"/>
    <w:rsid w:val="0096777C"/>
    <w:rsid w:val="00967988"/>
    <w:rsid w:val="00967B2E"/>
    <w:rsid w:val="00967DF5"/>
    <w:rsid w:val="00970002"/>
    <w:rsid w:val="0097030A"/>
    <w:rsid w:val="009709A2"/>
    <w:rsid w:val="00970ACC"/>
    <w:rsid w:val="00970BF2"/>
    <w:rsid w:val="009710A0"/>
    <w:rsid w:val="00971384"/>
    <w:rsid w:val="00971929"/>
    <w:rsid w:val="00971C92"/>
    <w:rsid w:val="00972555"/>
    <w:rsid w:val="00972720"/>
    <w:rsid w:val="00972789"/>
    <w:rsid w:val="00972C0D"/>
    <w:rsid w:val="00973211"/>
    <w:rsid w:val="00973664"/>
    <w:rsid w:val="00973F12"/>
    <w:rsid w:val="009742CA"/>
    <w:rsid w:val="0097459C"/>
    <w:rsid w:val="00974B47"/>
    <w:rsid w:val="0097544D"/>
    <w:rsid w:val="00975D0C"/>
    <w:rsid w:val="009766CF"/>
    <w:rsid w:val="00976A20"/>
    <w:rsid w:val="00976A7B"/>
    <w:rsid w:val="00977446"/>
    <w:rsid w:val="009774BC"/>
    <w:rsid w:val="00977733"/>
    <w:rsid w:val="0097774A"/>
    <w:rsid w:val="00977798"/>
    <w:rsid w:val="0097794C"/>
    <w:rsid w:val="00980145"/>
    <w:rsid w:val="0098017C"/>
    <w:rsid w:val="00980396"/>
    <w:rsid w:val="009805E4"/>
    <w:rsid w:val="00980C09"/>
    <w:rsid w:val="00980DEB"/>
    <w:rsid w:val="009816B6"/>
    <w:rsid w:val="009820AF"/>
    <w:rsid w:val="009820E7"/>
    <w:rsid w:val="00982BF0"/>
    <w:rsid w:val="00983156"/>
    <w:rsid w:val="009834B9"/>
    <w:rsid w:val="00983AEF"/>
    <w:rsid w:val="00983BC8"/>
    <w:rsid w:val="0098410A"/>
    <w:rsid w:val="00984156"/>
    <w:rsid w:val="0098441B"/>
    <w:rsid w:val="009845B1"/>
    <w:rsid w:val="0098477C"/>
    <w:rsid w:val="00984878"/>
    <w:rsid w:val="00984AF3"/>
    <w:rsid w:val="00984E68"/>
    <w:rsid w:val="009853AD"/>
    <w:rsid w:val="00985624"/>
    <w:rsid w:val="00985F60"/>
    <w:rsid w:val="00986459"/>
    <w:rsid w:val="0098690B"/>
    <w:rsid w:val="00986C71"/>
    <w:rsid w:val="00986DA9"/>
    <w:rsid w:val="009871FA"/>
    <w:rsid w:val="0098783B"/>
    <w:rsid w:val="00987FDE"/>
    <w:rsid w:val="00990083"/>
    <w:rsid w:val="00990542"/>
    <w:rsid w:val="00990EF9"/>
    <w:rsid w:val="009912B2"/>
    <w:rsid w:val="009913A4"/>
    <w:rsid w:val="0099159A"/>
    <w:rsid w:val="00991620"/>
    <w:rsid w:val="00992834"/>
    <w:rsid w:val="00992842"/>
    <w:rsid w:val="00992C8D"/>
    <w:rsid w:val="00993989"/>
    <w:rsid w:val="009939D8"/>
    <w:rsid w:val="009943D2"/>
    <w:rsid w:val="0099446C"/>
    <w:rsid w:val="009947E4"/>
    <w:rsid w:val="00995297"/>
    <w:rsid w:val="009955DD"/>
    <w:rsid w:val="00995860"/>
    <w:rsid w:val="00995A54"/>
    <w:rsid w:val="00995A7D"/>
    <w:rsid w:val="00995C97"/>
    <w:rsid w:val="00996099"/>
    <w:rsid w:val="00996A58"/>
    <w:rsid w:val="00996F63"/>
    <w:rsid w:val="0099739D"/>
    <w:rsid w:val="0099742F"/>
    <w:rsid w:val="009A09FB"/>
    <w:rsid w:val="009A0E9D"/>
    <w:rsid w:val="009A0F1D"/>
    <w:rsid w:val="009A19B7"/>
    <w:rsid w:val="009A24C4"/>
    <w:rsid w:val="009A2866"/>
    <w:rsid w:val="009A2BCE"/>
    <w:rsid w:val="009A2DD7"/>
    <w:rsid w:val="009A3044"/>
    <w:rsid w:val="009A312A"/>
    <w:rsid w:val="009A4731"/>
    <w:rsid w:val="009A487E"/>
    <w:rsid w:val="009A5710"/>
    <w:rsid w:val="009A5E80"/>
    <w:rsid w:val="009A626D"/>
    <w:rsid w:val="009A682C"/>
    <w:rsid w:val="009A68D0"/>
    <w:rsid w:val="009A7ABE"/>
    <w:rsid w:val="009A7FC1"/>
    <w:rsid w:val="009B0005"/>
    <w:rsid w:val="009B00CE"/>
    <w:rsid w:val="009B01C6"/>
    <w:rsid w:val="009B04D1"/>
    <w:rsid w:val="009B0758"/>
    <w:rsid w:val="009B07B4"/>
    <w:rsid w:val="009B0AC5"/>
    <w:rsid w:val="009B1BE2"/>
    <w:rsid w:val="009B1DD7"/>
    <w:rsid w:val="009B1E9B"/>
    <w:rsid w:val="009B2157"/>
    <w:rsid w:val="009B2774"/>
    <w:rsid w:val="009B2C71"/>
    <w:rsid w:val="009B2D8F"/>
    <w:rsid w:val="009B2EC0"/>
    <w:rsid w:val="009B33C4"/>
    <w:rsid w:val="009B353B"/>
    <w:rsid w:val="009B4292"/>
    <w:rsid w:val="009B499D"/>
    <w:rsid w:val="009B4D8F"/>
    <w:rsid w:val="009B6252"/>
    <w:rsid w:val="009B65D6"/>
    <w:rsid w:val="009B696C"/>
    <w:rsid w:val="009B6C10"/>
    <w:rsid w:val="009B6DA8"/>
    <w:rsid w:val="009B6F7E"/>
    <w:rsid w:val="009B6FDE"/>
    <w:rsid w:val="009B7A1F"/>
    <w:rsid w:val="009C0A0C"/>
    <w:rsid w:val="009C0A94"/>
    <w:rsid w:val="009C0DF2"/>
    <w:rsid w:val="009C15C8"/>
    <w:rsid w:val="009C1C40"/>
    <w:rsid w:val="009C2181"/>
    <w:rsid w:val="009C24B4"/>
    <w:rsid w:val="009C29DA"/>
    <w:rsid w:val="009C2D2C"/>
    <w:rsid w:val="009C2ED0"/>
    <w:rsid w:val="009C30E8"/>
    <w:rsid w:val="009C4024"/>
    <w:rsid w:val="009C4027"/>
    <w:rsid w:val="009C418B"/>
    <w:rsid w:val="009C43E2"/>
    <w:rsid w:val="009C4A35"/>
    <w:rsid w:val="009C4C36"/>
    <w:rsid w:val="009C4F7F"/>
    <w:rsid w:val="009C4FCB"/>
    <w:rsid w:val="009C53FB"/>
    <w:rsid w:val="009C5E4A"/>
    <w:rsid w:val="009C6674"/>
    <w:rsid w:val="009C699F"/>
    <w:rsid w:val="009C6A42"/>
    <w:rsid w:val="009C6BA4"/>
    <w:rsid w:val="009C6EC4"/>
    <w:rsid w:val="009C6EC8"/>
    <w:rsid w:val="009C6EFC"/>
    <w:rsid w:val="009C6F99"/>
    <w:rsid w:val="009C6FF9"/>
    <w:rsid w:val="009C70B5"/>
    <w:rsid w:val="009C7204"/>
    <w:rsid w:val="009C762B"/>
    <w:rsid w:val="009C777B"/>
    <w:rsid w:val="009C78D2"/>
    <w:rsid w:val="009D1192"/>
    <w:rsid w:val="009D1D02"/>
    <w:rsid w:val="009D1DF7"/>
    <w:rsid w:val="009D20F9"/>
    <w:rsid w:val="009D251F"/>
    <w:rsid w:val="009D27BD"/>
    <w:rsid w:val="009D28F8"/>
    <w:rsid w:val="009D2DFB"/>
    <w:rsid w:val="009D309E"/>
    <w:rsid w:val="009D3421"/>
    <w:rsid w:val="009D3497"/>
    <w:rsid w:val="009D42F8"/>
    <w:rsid w:val="009D43A6"/>
    <w:rsid w:val="009D453D"/>
    <w:rsid w:val="009D462B"/>
    <w:rsid w:val="009D4CA9"/>
    <w:rsid w:val="009D5214"/>
    <w:rsid w:val="009D52D7"/>
    <w:rsid w:val="009D5514"/>
    <w:rsid w:val="009D580C"/>
    <w:rsid w:val="009D5B5B"/>
    <w:rsid w:val="009D5E32"/>
    <w:rsid w:val="009D6155"/>
    <w:rsid w:val="009D6509"/>
    <w:rsid w:val="009D6CA6"/>
    <w:rsid w:val="009D71EC"/>
    <w:rsid w:val="009D79D3"/>
    <w:rsid w:val="009D7CA8"/>
    <w:rsid w:val="009E0328"/>
    <w:rsid w:val="009E0390"/>
    <w:rsid w:val="009E04A7"/>
    <w:rsid w:val="009E0A49"/>
    <w:rsid w:val="009E0DBC"/>
    <w:rsid w:val="009E1041"/>
    <w:rsid w:val="009E1E74"/>
    <w:rsid w:val="009E259C"/>
    <w:rsid w:val="009E2892"/>
    <w:rsid w:val="009E2B1C"/>
    <w:rsid w:val="009E2B6F"/>
    <w:rsid w:val="009E2CBF"/>
    <w:rsid w:val="009E3437"/>
    <w:rsid w:val="009E3531"/>
    <w:rsid w:val="009E3D7B"/>
    <w:rsid w:val="009E43F0"/>
    <w:rsid w:val="009E472A"/>
    <w:rsid w:val="009E4A9F"/>
    <w:rsid w:val="009E4D34"/>
    <w:rsid w:val="009E4EB1"/>
    <w:rsid w:val="009E5516"/>
    <w:rsid w:val="009E5608"/>
    <w:rsid w:val="009E5D35"/>
    <w:rsid w:val="009E662C"/>
    <w:rsid w:val="009E6AE6"/>
    <w:rsid w:val="009E6E54"/>
    <w:rsid w:val="009E70B4"/>
    <w:rsid w:val="009E741E"/>
    <w:rsid w:val="009E7980"/>
    <w:rsid w:val="009E7FDE"/>
    <w:rsid w:val="009F01FF"/>
    <w:rsid w:val="009F04BA"/>
    <w:rsid w:val="009F0981"/>
    <w:rsid w:val="009F0FD3"/>
    <w:rsid w:val="009F0FEA"/>
    <w:rsid w:val="009F1901"/>
    <w:rsid w:val="009F1AF8"/>
    <w:rsid w:val="009F1C84"/>
    <w:rsid w:val="009F2381"/>
    <w:rsid w:val="009F27CC"/>
    <w:rsid w:val="009F3423"/>
    <w:rsid w:val="009F3A90"/>
    <w:rsid w:val="009F3CFE"/>
    <w:rsid w:val="009F3DAF"/>
    <w:rsid w:val="009F3FA5"/>
    <w:rsid w:val="009F3FEB"/>
    <w:rsid w:val="009F4586"/>
    <w:rsid w:val="009F4620"/>
    <w:rsid w:val="009F489B"/>
    <w:rsid w:val="009F48BB"/>
    <w:rsid w:val="009F4F3C"/>
    <w:rsid w:val="009F51C2"/>
    <w:rsid w:val="009F5218"/>
    <w:rsid w:val="009F5341"/>
    <w:rsid w:val="009F5CE0"/>
    <w:rsid w:val="009F601C"/>
    <w:rsid w:val="009F6081"/>
    <w:rsid w:val="009F660E"/>
    <w:rsid w:val="009F6633"/>
    <w:rsid w:val="009F785E"/>
    <w:rsid w:val="009F78D5"/>
    <w:rsid w:val="009F79E5"/>
    <w:rsid w:val="00A0103F"/>
    <w:rsid w:val="00A01562"/>
    <w:rsid w:val="00A0185B"/>
    <w:rsid w:val="00A01D57"/>
    <w:rsid w:val="00A0209E"/>
    <w:rsid w:val="00A023E2"/>
    <w:rsid w:val="00A025AF"/>
    <w:rsid w:val="00A028F1"/>
    <w:rsid w:val="00A0290E"/>
    <w:rsid w:val="00A02BE1"/>
    <w:rsid w:val="00A02C1C"/>
    <w:rsid w:val="00A03105"/>
    <w:rsid w:val="00A03337"/>
    <w:rsid w:val="00A03F42"/>
    <w:rsid w:val="00A04057"/>
    <w:rsid w:val="00A041DF"/>
    <w:rsid w:val="00A05624"/>
    <w:rsid w:val="00A056FE"/>
    <w:rsid w:val="00A05A7C"/>
    <w:rsid w:val="00A06107"/>
    <w:rsid w:val="00A062BB"/>
    <w:rsid w:val="00A066E7"/>
    <w:rsid w:val="00A06893"/>
    <w:rsid w:val="00A068C4"/>
    <w:rsid w:val="00A07001"/>
    <w:rsid w:val="00A07278"/>
    <w:rsid w:val="00A07B1A"/>
    <w:rsid w:val="00A07E33"/>
    <w:rsid w:val="00A07ED5"/>
    <w:rsid w:val="00A07F41"/>
    <w:rsid w:val="00A1012B"/>
    <w:rsid w:val="00A110D9"/>
    <w:rsid w:val="00A112E2"/>
    <w:rsid w:val="00A118EC"/>
    <w:rsid w:val="00A11C64"/>
    <w:rsid w:val="00A11DDC"/>
    <w:rsid w:val="00A11EB5"/>
    <w:rsid w:val="00A12823"/>
    <w:rsid w:val="00A129B5"/>
    <w:rsid w:val="00A12EF0"/>
    <w:rsid w:val="00A13328"/>
    <w:rsid w:val="00A1370D"/>
    <w:rsid w:val="00A13B58"/>
    <w:rsid w:val="00A13B9E"/>
    <w:rsid w:val="00A140D9"/>
    <w:rsid w:val="00A1439A"/>
    <w:rsid w:val="00A1462D"/>
    <w:rsid w:val="00A14764"/>
    <w:rsid w:val="00A147D7"/>
    <w:rsid w:val="00A148A4"/>
    <w:rsid w:val="00A1506A"/>
    <w:rsid w:val="00A15536"/>
    <w:rsid w:val="00A16496"/>
    <w:rsid w:val="00A167E2"/>
    <w:rsid w:val="00A16C13"/>
    <w:rsid w:val="00A1723D"/>
    <w:rsid w:val="00A20172"/>
    <w:rsid w:val="00A20306"/>
    <w:rsid w:val="00A2057F"/>
    <w:rsid w:val="00A205B2"/>
    <w:rsid w:val="00A208E1"/>
    <w:rsid w:val="00A20EB4"/>
    <w:rsid w:val="00A21269"/>
    <w:rsid w:val="00A2128D"/>
    <w:rsid w:val="00A21329"/>
    <w:rsid w:val="00A215DA"/>
    <w:rsid w:val="00A2196B"/>
    <w:rsid w:val="00A220A8"/>
    <w:rsid w:val="00A224EA"/>
    <w:rsid w:val="00A230A5"/>
    <w:rsid w:val="00A232A3"/>
    <w:rsid w:val="00A233D4"/>
    <w:rsid w:val="00A239F8"/>
    <w:rsid w:val="00A23F76"/>
    <w:rsid w:val="00A23F8B"/>
    <w:rsid w:val="00A24255"/>
    <w:rsid w:val="00A25737"/>
    <w:rsid w:val="00A25D99"/>
    <w:rsid w:val="00A261A7"/>
    <w:rsid w:val="00A2658B"/>
    <w:rsid w:val="00A267B0"/>
    <w:rsid w:val="00A26875"/>
    <w:rsid w:val="00A26D84"/>
    <w:rsid w:val="00A26FBC"/>
    <w:rsid w:val="00A27241"/>
    <w:rsid w:val="00A27410"/>
    <w:rsid w:val="00A2745F"/>
    <w:rsid w:val="00A276DF"/>
    <w:rsid w:val="00A27C31"/>
    <w:rsid w:val="00A300D1"/>
    <w:rsid w:val="00A3043A"/>
    <w:rsid w:val="00A3065E"/>
    <w:rsid w:val="00A30D66"/>
    <w:rsid w:val="00A30EFE"/>
    <w:rsid w:val="00A310F7"/>
    <w:rsid w:val="00A31816"/>
    <w:rsid w:val="00A31E73"/>
    <w:rsid w:val="00A327FA"/>
    <w:rsid w:val="00A32CD6"/>
    <w:rsid w:val="00A32F08"/>
    <w:rsid w:val="00A32F15"/>
    <w:rsid w:val="00A32F9A"/>
    <w:rsid w:val="00A33726"/>
    <w:rsid w:val="00A33E40"/>
    <w:rsid w:val="00A34698"/>
    <w:rsid w:val="00A3494F"/>
    <w:rsid w:val="00A34B97"/>
    <w:rsid w:val="00A34F38"/>
    <w:rsid w:val="00A3530F"/>
    <w:rsid w:val="00A3550A"/>
    <w:rsid w:val="00A35CD9"/>
    <w:rsid w:val="00A35F4D"/>
    <w:rsid w:val="00A35FD2"/>
    <w:rsid w:val="00A3600D"/>
    <w:rsid w:val="00A362A7"/>
    <w:rsid w:val="00A36349"/>
    <w:rsid w:val="00A36676"/>
    <w:rsid w:val="00A36BC3"/>
    <w:rsid w:val="00A3707A"/>
    <w:rsid w:val="00A370F2"/>
    <w:rsid w:val="00A37207"/>
    <w:rsid w:val="00A37A48"/>
    <w:rsid w:val="00A37BC8"/>
    <w:rsid w:val="00A400AB"/>
    <w:rsid w:val="00A4038E"/>
    <w:rsid w:val="00A40CE5"/>
    <w:rsid w:val="00A40D19"/>
    <w:rsid w:val="00A4124A"/>
    <w:rsid w:val="00A4174F"/>
    <w:rsid w:val="00A417B3"/>
    <w:rsid w:val="00A419C8"/>
    <w:rsid w:val="00A421D3"/>
    <w:rsid w:val="00A426B1"/>
    <w:rsid w:val="00A440A1"/>
    <w:rsid w:val="00A44296"/>
    <w:rsid w:val="00A443FC"/>
    <w:rsid w:val="00A4441B"/>
    <w:rsid w:val="00A4491E"/>
    <w:rsid w:val="00A44FE0"/>
    <w:rsid w:val="00A451EF"/>
    <w:rsid w:val="00A45413"/>
    <w:rsid w:val="00A45965"/>
    <w:rsid w:val="00A45BA2"/>
    <w:rsid w:val="00A46870"/>
    <w:rsid w:val="00A46872"/>
    <w:rsid w:val="00A469E6"/>
    <w:rsid w:val="00A46B28"/>
    <w:rsid w:val="00A46CDD"/>
    <w:rsid w:val="00A47812"/>
    <w:rsid w:val="00A5034F"/>
    <w:rsid w:val="00A50861"/>
    <w:rsid w:val="00A50E18"/>
    <w:rsid w:val="00A513B1"/>
    <w:rsid w:val="00A514DF"/>
    <w:rsid w:val="00A518C8"/>
    <w:rsid w:val="00A51926"/>
    <w:rsid w:val="00A51979"/>
    <w:rsid w:val="00A51A27"/>
    <w:rsid w:val="00A51E8A"/>
    <w:rsid w:val="00A5210D"/>
    <w:rsid w:val="00A522DF"/>
    <w:rsid w:val="00A5256A"/>
    <w:rsid w:val="00A52B86"/>
    <w:rsid w:val="00A531E1"/>
    <w:rsid w:val="00A53543"/>
    <w:rsid w:val="00A535C6"/>
    <w:rsid w:val="00A536E8"/>
    <w:rsid w:val="00A53D6F"/>
    <w:rsid w:val="00A54219"/>
    <w:rsid w:val="00A54270"/>
    <w:rsid w:val="00A54893"/>
    <w:rsid w:val="00A54936"/>
    <w:rsid w:val="00A54983"/>
    <w:rsid w:val="00A54E41"/>
    <w:rsid w:val="00A54FF7"/>
    <w:rsid w:val="00A550D7"/>
    <w:rsid w:val="00A55220"/>
    <w:rsid w:val="00A5561F"/>
    <w:rsid w:val="00A55C82"/>
    <w:rsid w:val="00A561FF"/>
    <w:rsid w:val="00A562FF"/>
    <w:rsid w:val="00A56384"/>
    <w:rsid w:val="00A5658C"/>
    <w:rsid w:val="00A5670D"/>
    <w:rsid w:val="00A568D3"/>
    <w:rsid w:val="00A56BB7"/>
    <w:rsid w:val="00A56D3C"/>
    <w:rsid w:val="00A571FF"/>
    <w:rsid w:val="00A5775D"/>
    <w:rsid w:val="00A57D42"/>
    <w:rsid w:val="00A60388"/>
    <w:rsid w:val="00A604EB"/>
    <w:rsid w:val="00A6063D"/>
    <w:rsid w:val="00A606A6"/>
    <w:rsid w:val="00A607C1"/>
    <w:rsid w:val="00A60996"/>
    <w:rsid w:val="00A60B2B"/>
    <w:rsid w:val="00A61464"/>
    <w:rsid w:val="00A61955"/>
    <w:rsid w:val="00A62208"/>
    <w:rsid w:val="00A62768"/>
    <w:rsid w:val="00A628AD"/>
    <w:rsid w:val="00A6326D"/>
    <w:rsid w:val="00A6358F"/>
    <w:rsid w:val="00A63A70"/>
    <w:rsid w:val="00A63EA5"/>
    <w:rsid w:val="00A64112"/>
    <w:rsid w:val="00A64EB0"/>
    <w:rsid w:val="00A65418"/>
    <w:rsid w:val="00A65978"/>
    <w:rsid w:val="00A65A7E"/>
    <w:rsid w:val="00A65F07"/>
    <w:rsid w:val="00A660F7"/>
    <w:rsid w:val="00A6636E"/>
    <w:rsid w:val="00A66480"/>
    <w:rsid w:val="00A665DF"/>
    <w:rsid w:val="00A66C70"/>
    <w:rsid w:val="00A66FD1"/>
    <w:rsid w:val="00A679A5"/>
    <w:rsid w:val="00A679DA"/>
    <w:rsid w:val="00A67DD7"/>
    <w:rsid w:val="00A70B2C"/>
    <w:rsid w:val="00A71214"/>
    <w:rsid w:val="00A71416"/>
    <w:rsid w:val="00A717DC"/>
    <w:rsid w:val="00A721D9"/>
    <w:rsid w:val="00A72327"/>
    <w:rsid w:val="00A72510"/>
    <w:rsid w:val="00A725BA"/>
    <w:rsid w:val="00A72674"/>
    <w:rsid w:val="00A72743"/>
    <w:rsid w:val="00A728CE"/>
    <w:rsid w:val="00A7315B"/>
    <w:rsid w:val="00A7333D"/>
    <w:rsid w:val="00A73488"/>
    <w:rsid w:val="00A734A2"/>
    <w:rsid w:val="00A73D2C"/>
    <w:rsid w:val="00A743C3"/>
    <w:rsid w:val="00A74826"/>
    <w:rsid w:val="00A7496A"/>
    <w:rsid w:val="00A74ED8"/>
    <w:rsid w:val="00A7542E"/>
    <w:rsid w:val="00A75628"/>
    <w:rsid w:val="00A75699"/>
    <w:rsid w:val="00A7590B"/>
    <w:rsid w:val="00A75EF4"/>
    <w:rsid w:val="00A761E7"/>
    <w:rsid w:val="00A76665"/>
    <w:rsid w:val="00A76C70"/>
    <w:rsid w:val="00A771E0"/>
    <w:rsid w:val="00A777A5"/>
    <w:rsid w:val="00A77AA2"/>
    <w:rsid w:val="00A77FCA"/>
    <w:rsid w:val="00A801CA"/>
    <w:rsid w:val="00A80437"/>
    <w:rsid w:val="00A80577"/>
    <w:rsid w:val="00A80635"/>
    <w:rsid w:val="00A8069E"/>
    <w:rsid w:val="00A81082"/>
    <w:rsid w:val="00A811E0"/>
    <w:rsid w:val="00A81411"/>
    <w:rsid w:val="00A81BCE"/>
    <w:rsid w:val="00A81D31"/>
    <w:rsid w:val="00A81F79"/>
    <w:rsid w:val="00A82497"/>
    <w:rsid w:val="00A829B3"/>
    <w:rsid w:val="00A82A0A"/>
    <w:rsid w:val="00A82B04"/>
    <w:rsid w:val="00A834AB"/>
    <w:rsid w:val="00A83507"/>
    <w:rsid w:val="00A839A4"/>
    <w:rsid w:val="00A83C34"/>
    <w:rsid w:val="00A83C7E"/>
    <w:rsid w:val="00A83F40"/>
    <w:rsid w:val="00A84356"/>
    <w:rsid w:val="00A84527"/>
    <w:rsid w:val="00A84DCE"/>
    <w:rsid w:val="00A84FEB"/>
    <w:rsid w:val="00A850C8"/>
    <w:rsid w:val="00A86935"/>
    <w:rsid w:val="00A871D6"/>
    <w:rsid w:val="00A87743"/>
    <w:rsid w:val="00A878B9"/>
    <w:rsid w:val="00A87FAC"/>
    <w:rsid w:val="00A902CD"/>
    <w:rsid w:val="00A904C7"/>
    <w:rsid w:val="00A90955"/>
    <w:rsid w:val="00A909C8"/>
    <w:rsid w:val="00A90B36"/>
    <w:rsid w:val="00A91276"/>
    <w:rsid w:val="00A91563"/>
    <w:rsid w:val="00A91698"/>
    <w:rsid w:val="00A9182E"/>
    <w:rsid w:val="00A91861"/>
    <w:rsid w:val="00A91B5D"/>
    <w:rsid w:val="00A91E47"/>
    <w:rsid w:val="00A9254C"/>
    <w:rsid w:val="00A927E9"/>
    <w:rsid w:val="00A92814"/>
    <w:rsid w:val="00A935A2"/>
    <w:rsid w:val="00A9389B"/>
    <w:rsid w:val="00A93CE5"/>
    <w:rsid w:val="00A93D1D"/>
    <w:rsid w:val="00A94319"/>
    <w:rsid w:val="00A950AC"/>
    <w:rsid w:val="00A952FA"/>
    <w:rsid w:val="00A9533E"/>
    <w:rsid w:val="00A956DB"/>
    <w:rsid w:val="00A96993"/>
    <w:rsid w:val="00A97331"/>
    <w:rsid w:val="00A9740C"/>
    <w:rsid w:val="00A975AB"/>
    <w:rsid w:val="00A977D5"/>
    <w:rsid w:val="00A9786D"/>
    <w:rsid w:val="00A97B8A"/>
    <w:rsid w:val="00A97CF8"/>
    <w:rsid w:val="00AA00A9"/>
    <w:rsid w:val="00AA0326"/>
    <w:rsid w:val="00AA057A"/>
    <w:rsid w:val="00AA074B"/>
    <w:rsid w:val="00AA08F1"/>
    <w:rsid w:val="00AA0DF0"/>
    <w:rsid w:val="00AA0EB0"/>
    <w:rsid w:val="00AA15F5"/>
    <w:rsid w:val="00AA1871"/>
    <w:rsid w:val="00AA1AA3"/>
    <w:rsid w:val="00AA1BB3"/>
    <w:rsid w:val="00AA1C5F"/>
    <w:rsid w:val="00AA202F"/>
    <w:rsid w:val="00AA20EE"/>
    <w:rsid w:val="00AA2186"/>
    <w:rsid w:val="00AA2424"/>
    <w:rsid w:val="00AA2758"/>
    <w:rsid w:val="00AA2FDA"/>
    <w:rsid w:val="00AA317C"/>
    <w:rsid w:val="00AA31CD"/>
    <w:rsid w:val="00AA323B"/>
    <w:rsid w:val="00AA35D2"/>
    <w:rsid w:val="00AA3B76"/>
    <w:rsid w:val="00AA3D0F"/>
    <w:rsid w:val="00AA411B"/>
    <w:rsid w:val="00AA4176"/>
    <w:rsid w:val="00AA4451"/>
    <w:rsid w:val="00AA4662"/>
    <w:rsid w:val="00AA492A"/>
    <w:rsid w:val="00AA55F3"/>
    <w:rsid w:val="00AA5B44"/>
    <w:rsid w:val="00AA5C28"/>
    <w:rsid w:val="00AA5D0A"/>
    <w:rsid w:val="00AA61B5"/>
    <w:rsid w:val="00AA74B4"/>
    <w:rsid w:val="00AA79E7"/>
    <w:rsid w:val="00AA7E2C"/>
    <w:rsid w:val="00AB0866"/>
    <w:rsid w:val="00AB0B42"/>
    <w:rsid w:val="00AB18B1"/>
    <w:rsid w:val="00AB1B49"/>
    <w:rsid w:val="00AB1BD4"/>
    <w:rsid w:val="00AB1C7E"/>
    <w:rsid w:val="00AB2040"/>
    <w:rsid w:val="00AB269D"/>
    <w:rsid w:val="00AB297A"/>
    <w:rsid w:val="00AB2DA3"/>
    <w:rsid w:val="00AB36AD"/>
    <w:rsid w:val="00AB3CA4"/>
    <w:rsid w:val="00AB3DF1"/>
    <w:rsid w:val="00AB403F"/>
    <w:rsid w:val="00AB4271"/>
    <w:rsid w:val="00AB4299"/>
    <w:rsid w:val="00AB4419"/>
    <w:rsid w:val="00AB4583"/>
    <w:rsid w:val="00AB4764"/>
    <w:rsid w:val="00AB49BC"/>
    <w:rsid w:val="00AB5176"/>
    <w:rsid w:val="00AB5822"/>
    <w:rsid w:val="00AB5D78"/>
    <w:rsid w:val="00AB5FFC"/>
    <w:rsid w:val="00AB6156"/>
    <w:rsid w:val="00AB61B9"/>
    <w:rsid w:val="00AB67B5"/>
    <w:rsid w:val="00AB6EDE"/>
    <w:rsid w:val="00AB733C"/>
    <w:rsid w:val="00AB73A1"/>
    <w:rsid w:val="00AB75C3"/>
    <w:rsid w:val="00AB787E"/>
    <w:rsid w:val="00AB7A01"/>
    <w:rsid w:val="00AB7AA4"/>
    <w:rsid w:val="00AB7CE3"/>
    <w:rsid w:val="00AC00A7"/>
    <w:rsid w:val="00AC0215"/>
    <w:rsid w:val="00AC051E"/>
    <w:rsid w:val="00AC09E7"/>
    <w:rsid w:val="00AC0C5F"/>
    <w:rsid w:val="00AC0EDD"/>
    <w:rsid w:val="00AC1142"/>
    <w:rsid w:val="00AC1520"/>
    <w:rsid w:val="00AC1E55"/>
    <w:rsid w:val="00AC1F7A"/>
    <w:rsid w:val="00AC2032"/>
    <w:rsid w:val="00AC206A"/>
    <w:rsid w:val="00AC29F2"/>
    <w:rsid w:val="00AC2C26"/>
    <w:rsid w:val="00AC2E49"/>
    <w:rsid w:val="00AC2EFC"/>
    <w:rsid w:val="00AC3150"/>
    <w:rsid w:val="00AC3653"/>
    <w:rsid w:val="00AC371A"/>
    <w:rsid w:val="00AC3CBE"/>
    <w:rsid w:val="00AC3F92"/>
    <w:rsid w:val="00AC440A"/>
    <w:rsid w:val="00AC45B1"/>
    <w:rsid w:val="00AC4D07"/>
    <w:rsid w:val="00AC4D1A"/>
    <w:rsid w:val="00AC50CB"/>
    <w:rsid w:val="00AC5ED1"/>
    <w:rsid w:val="00AC5F12"/>
    <w:rsid w:val="00AC64CC"/>
    <w:rsid w:val="00AC654B"/>
    <w:rsid w:val="00AC6660"/>
    <w:rsid w:val="00AC6B9F"/>
    <w:rsid w:val="00AC6F82"/>
    <w:rsid w:val="00AC751C"/>
    <w:rsid w:val="00AC75D8"/>
    <w:rsid w:val="00AC77FE"/>
    <w:rsid w:val="00AC7A43"/>
    <w:rsid w:val="00AC7B9A"/>
    <w:rsid w:val="00AC7BDF"/>
    <w:rsid w:val="00AD0145"/>
    <w:rsid w:val="00AD0283"/>
    <w:rsid w:val="00AD075D"/>
    <w:rsid w:val="00AD100B"/>
    <w:rsid w:val="00AD131E"/>
    <w:rsid w:val="00AD1588"/>
    <w:rsid w:val="00AD15CC"/>
    <w:rsid w:val="00AD1836"/>
    <w:rsid w:val="00AD1B16"/>
    <w:rsid w:val="00AD1D9A"/>
    <w:rsid w:val="00AD2051"/>
    <w:rsid w:val="00AD2284"/>
    <w:rsid w:val="00AD24F2"/>
    <w:rsid w:val="00AD26F4"/>
    <w:rsid w:val="00AD28B9"/>
    <w:rsid w:val="00AD370A"/>
    <w:rsid w:val="00AD3737"/>
    <w:rsid w:val="00AD37FA"/>
    <w:rsid w:val="00AD3A59"/>
    <w:rsid w:val="00AD3E9E"/>
    <w:rsid w:val="00AD43C1"/>
    <w:rsid w:val="00AD440A"/>
    <w:rsid w:val="00AD4710"/>
    <w:rsid w:val="00AD47B6"/>
    <w:rsid w:val="00AD52E3"/>
    <w:rsid w:val="00AD5514"/>
    <w:rsid w:val="00AD5533"/>
    <w:rsid w:val="00AD5592"/>
    <w:rsid w:val="00AD5D9C"/>
    <w:rsid w:val="00AD6511"/>
    <w:rsid w:val="00AD65C0"/>
    <w:rsid w:val="00AD6635"/>
    <w:rsid w:val="00AD69A7"/>
    <w:rsid w:val="00AD6E23"/>
    <w:rsid w:val="00AD70E2"/>
    <w:rsid w:val="00AD71EC"/>
    <w:rsid w:val="00AD7266"/>
    <w:rsid w:val="00AD72F0"/>
    <w:rsid w:val="00AD72FD"/>
    <w:rsid w:val="00AD796E"/>
    <w:rsid w:val="00ADB0B8"/>
    <w:rsid w:val="00AE0793"/>
    <w:rsid w:val="00AE0849"/>
    <w:rsid w:val="00AE0BD0"/>
    <w:rsid w:val="00AE0FE4"/>
    <w:rsid w:val="00AE10DA"/>
    <w:rsid w:val="00AE1621"/>
    <w:rsid w:val="00AE17A4"/>
    <w:rsid w:val="00AE17B6"/>
    <w:rsid w:val="00AE18C7"/>
    <w:rsid w:val="00AE1C1D"/>
    <w:rsid w:val="00AE1CB2"/>
    <w:rsid w:val="00AE1CD3"/>
    <w:rsid w:val="00AE2524"/>
    <w:rsid w:val="00AE2FD0"/>
    <w:rsid w:val="00AE316C"/>
    <w:rsid w:val="00AE31D5"/>
    <w:rsid w:val="00AE3594"/>
    <w:rsid w:val="00AE37D6"/>
    <w:rsid w:val="00AE3E84"/>
    <w:rsid w:val="00AE40B1"/>
    <w:rsid w:val="00AE4219"/>
    <w:rsid w:val="00AE44AE"/>
    <w:rsid w:val="00AE44B4"/>
    <w:rsid w:val="00AE4CD5"/>
    <w:rsid w:val="00AE53AF"/>
    <w:rsid w:val="00AE5406"/>
    <w:rsid w:val="00AE54C4"/>
    <w:rsid w:val="00AE5530"/>
    <w:rsid w:val="00AE598A"/>
    <w:rsid w:val="00AE5ECF"/>
    <w:rsid w:val="00AE63EA"/>
    <w:rsid w:val="00AE666B"/>
    <w:rsid w:val="00AE6A00"/>
    <w:rsid w:val="00AE6B07"/>
    <w:rsid w:val="00AE7101"/>
    <w:rsid w:val="00AE75F9"/>
    <w:rsid w:val="00AE79FC"/>
    <w:rsid w:val="00AE7CCA"/>
    <w:rsid w:val="00AE7F0B"/>
    <w:rsid w:val="00AF0191"/>
    <w:rsid w:val="00AF0425"/>
    <w:rsid w:val="00AF0AEB"/>
    <w:rsid w:val="00AF0B13"/>
    <w:rsid w:val="00AF0E8E"/>
    <w:rsid w:val="00AF0F03"/>
    <w:rsid w:val="00AF1108"/>
    <w:rsid w:val="00AF11AE"/>
    <w:rsid w:val="00AF1368"/>
    <w:rsid w:val="00AF22FC"/>
    <w:rsid w:val="00AF22FF"/>
    <w:rsid w:val="00AF24A9"/>
    <w:rsid w:val="00AF32D9"/>
    <w:rsid w:val="00AF3389"/>
    <w:rsid w:val="00AF3468"/>
    <w:rsid w:val="00AF3CBE"/>
    <w:rsid w:val="00AF3EB3"/>
    <w:rsid w:val="00AF3EF6"/>
    <w:rsid w:val="00AF3F48"/>
    <w:rsid w:val="00AF414F"/>
    <w:rsid w:val="00AF455B"/>
    <w:rsid w:val="00AF463D"/>
    <w:rsid w:val="00AF47CA"/>
    <w:rsid w:val="00AF489C"/>
    <w:rsid w:val="00AF4B6D"/>
    <w:rsid w:val="00AF4E4B"/>
    <w:rsid w:val="00AF57B9"/>
    <w:rsid w:val="00AF5A7A"/>
    <w:rsid w:val="00AF5BAF"/>
    <w:rsid w:val="00AF634C"/>
    <w:rsid w:val="00AF65E5"/>
    <w:rsid w:val="00AF796A"/>
    <w:rsid w:val="00AF7BFB"/>
    <w:rsid w:val="00AF7D5D"/>
    <w:rsid w:val="00AF7DD3"/>
    <w:rsid w:val="00B0021D"/>
    <w:rsid w:val="00B0023E"/>
    <w:rsid w:val="00B002D5"/>
    <w:rsid w:val="00B00A41"/>
    <w:rsid w:val="00B00A80"/>
    <w:rsid w:val="00B00C7C"/>
    <w:rsid w:val="00B011ED"/>
    <w:rsid w:val="00B01A77"/>
    <w:rsid w:val="00B01EF3"/>
    <w:rsid w:val="00B02021"/>
    <w:rsid w:val="00B0218A"/>
    <w:rsid w:val="00B0253B"/>
    <w:rsid w:val="00B02834"/>
    <w:rsid w:val="00B029C3"/>
    <w:rsid w:val="00B02AA7"/>
    <w:rsid w:val="00B03173"/>
    <w:rsid w:val="00B0341D"/>
    <w:rsid w:val="00B03963"/>
    <w:rsid w:val="00B03970"/>
    <w:rsid w:val="00B040ED"/>
    <w:rsid w:val="00B049FC"/>
    <w:rsid w:val="00B04A83"/>
    <w:rsid w:val="00B04D14"/>
    <w:rsid w:val="00B0522E"/>
    <w:rsid w:val="00B057EB"/>
    <w:rsid w:val="00B05891"/>
    <w:rsid w:val="00B05A97"/>
    <w:rsid w:val="00B05AA8"/>
    <w:rsid w:val="00B0677E"/>
    <w:rsid w:val="00B06D60"/>
    <w:rsid w:val="00B0714F"/>
    <w:rsid w:val="00B0742D"/>
    <w:rsid w:val="00B07C87"/>
    <w:rsid w:val="00B10592"/>
    <w:rsid w:val="00B108B2"/>
    <w:rsid w:val="00B10E36"/>
    <w:rsid w:val="00B112D2"/>
    <w:rsid w:val="00B116D5"/>
    <w:rsid w:val="00B117C8"/>
    <w:rsid w:val="00B11DC9"/>
    <w:rsid w:val="00B11E28"/>
    <w:rsid w:val="00B11F1E"/>
    <w:rsid w:val="00B120F3"/>
    <w:rsid w:val="00B12118"/>
    <w:rsid w:val="00B12156"/>
    <w:rsid w:val="00B128CC"/>
    <w:rsid w:val="00B12BF8"/>
    <w:rsid w:val="00B12DEE"/>
    <w:rsid w:val="00B13367"/>
    <w:rsid w:val="00B1388D"/>
    <w:rsid w:val="00B138C0"/>
    <w:rsid w:val="00B13B72"/>
    <w:rsid w:val="00B14118"/>
    <w:rsid w:val="00B143AC"/>
    <w:rsid w:val="00B151A2"/>
    <w:rsid w:val="00B152E0"/>
    <w:rsid w:val="00B15C5A"/>
    <w:rsid w:val="00B15F1F"/>
    <w:rsid w:val="00B1603B"/>
    <w:rsid w:val="00B1613D"/>
    <w:rsid w:val="00B16348"/>
    <w:rsid w:val="00B1647F"/>
    <w:rsid w:val="00B16805"/>
    <w:rsid w:val="00B16B11"/>
    <w:rsid w:val="00B16CFA"/>
    <w:rsid w:val="00B16E40"/>
    <w:rsid w:val="00B170D0"/>
    <w:rsid w:val="00B1716D"/>
    <w:rsid w:val="00B1746B"/>
    <w:rsid w:val="00B17A8F"/>
    <w:rsid w:val="00B17BE1"/>
    <w:rsid w:val="00B200DB"/>
    <w:rsid w:val="00B20755"/>
    <w:rsid w:val="00B20B9E"/>
    <w:rsid w:val="00B21E39"/>
    <w:rsid w:val="00B21F01"/>
    <w:rsid w:val="00B2201F"/>
    <w:rsid w:val="00B223C9"/>
    <w:rsid w:val="00B22808"/>
    <w:rsid w:val="00B228F5"/>
    <w:rsid w:val="00B23135"/>
    <w:rsid w:val="00B23140"/>
    <w:rsid w:val="00B231F9"/>
    <w:rsid w:val="00B23441"/>
    <w:rsid w:val="00B23C48"/>
    <w:rsid w:val="00B23D7D"/>
    <w:rsid w:val="00B23EB6"/>
    <w:rsid w:val="00B24248"/>
    <w:rsid w:val="00B242F8"/>
    <w:rsid w:val="00B24C73"/>
    <w:rsid w:val="00B2510D"/>
    <w:rsid w:val="00B255F9"/>
    <w:rsid w:val="00B25848"/>
    <w:rsid w:val="00B259AD"/>
    <w:rsid w:val="00B25B5F"/>
    <w:rsid w:val="00B25C2A"/>
    <w:rsid w:val="00B25CB1"/>
    <w:rsid w:val="00B25DA1"/>
    <w:rsid w:val="00B26731"/>
    <w:rsid w:val="00B26EA4"/>
    <w:rsid w:val="00B26FFE"/>
    <w:rsid w:val="00B2702A"/>
    <w:rsid w:val="00B308F7"/>
    <w:rsid w:val="00B30DF5"/>
    <w:rsid w:val="00B30DF8"/>
    <w:rsid w:val="00B30DF9"/>
    <w:rsid w:val="00B31703"/>
    <w:rsid w:val="00B31D80"/>
    <w:rsid w:val="00B31D89"/>
    <w:rsid w:val="00B32912"/>
    <w:rsid w:val="00B32975"/>
    <w:rsid w:val="00B32977"/>
    <w:rsid w:val="00B32A0B"/>
    <w:rsid w:val="00B32E93"/>
    <w:rsid w:val="00B3320A"/>
    <w:rsid w:val="00B33762"/>
    <w:rsid w:val="00B33894"/>
    <w:rsid w:val="00B33F07"/>
    <w:rsid w:val="00B34162"/>
    <w:rsid w:val="00B34B52"/>
    <w:rsid w:val="00B34BBC"/>
    <w:rsid w:val="00B34FD5"/>
    <w:rsid w:val="00B3551B"/>
    <w:rsid w:val="00B35A3C"/>
    <w:rsid w:val="00B35FE6"/>
    <w:rsid w:val="00B36049"/>
    <w:rsid w:val="00B3627B"/>
    <w:rsid w:val="00B36358"/>
    <w:rsid w:val="00B36B4C"/>
    <w:rsid w:val="00B36B90"/>
    <w:rsid w:val="00B370E8"/>
    <w:rsid w:val="00B374F4"/>
    <w:rsid w:val="00B3771F"/>
    <w:rsid w:val="00B37AE2"/>
    <w:rsid w:val="00B40B7B"/>
    <w:rsid w:val="00B41157"/>
    <w:rsid w:val="00B412DC"/>
    <w:rsid w:val="00B41D3A"/>
    <w:rsid w:val="00B41F91"/>
    <w:rsid w:val="00B421A9"/>
    <w:rsid w:val="00B42A1B"/>
    <w:rsid w:val="00B42B4A"/>
    <w:rsid w:val="00B42D3E"/>
    <w:rsid w:val="00B4384E"/>
    <w:rsid w:val="00B43A43"/>
    <w:rsid w:val="00B43D7B"/>
    <w:rsid w:val="00B44916"/>
    <w:rsid w:val="00B44D46"/>
    <w:rsid w:val="00B450FD"/>
    <w:rsid w:val="00B451BF"/>
    <w:rsid w:val="00B45525"/>
    <w:rsid w:val="00B45548"/>
    <w:rsid w:val="00B45E54"/>
    <w:rsid w:val="00B46523"/>
    <w:rsid w:val="00B46C3C"/>
    <w:rsid w:val="00B46CFB"/>
    <w:rsid w:val="00B4717D"/>
    <w:rsid w:val="00B47E7D"/>
    <w:rsid w:val="00B507B3"/>
    <w:rsid w:val="00B50850"/>
    <w:rsid w:val="00B50A1F"/>
    <w:rsid w:val="00B50AE1"/>
    <w:rsid w:val="00B50C65"/>
    <w:rsid w:val="00B51027"/>
    <w:rsid w:val="00B511A6"/>
    <w:rsid w:val="00B51557"/>
    <w:rsid w:val="00B51575"/>
    <w:rsid w:val="00B5165F"/>
    <w:rsid w:val="00B51CB7"/>
    <w:rsid w:val="00B524E0"/>
    <w:rsid w:val="00B52917"/>
    <w:rsid w:val="00B52947"/>
    <w:rsid w:val="00B53130"/>
    <w:rsid w:val="00B53A33"/>
    <w:rsid w:val="00B53AE1"/>
    <w:rsid w:val="00B53D2D"/>
    <w:rsid w:val="00B553F1"/>
    <w:rsid w:val="00B554C5"/>
    <w:rsid w:val="00B55640"/>
    <w:rsid w:val="00B55DC3"/>
    <w:rsid w:val="00B55FDB"/>
    <w:rsid w:val="00B56678"/>
    <w:rsid w:val="00B56D1C"/>
    <w:rsid w:val="00B5733F"/>
    <w:rsid w:val="00B573B8"/>
    <w:rsid w:val="00B577AE"/>
    <w:rsid w:val="00B57A01"/>
    <w:rsid w:val="00B57D51"/>
    <w:rsid w:val="00B60383"/>
    <w:rsid w:val="00B603B9"/>
    <w:rsid w:val="00B6061D"/>
    <w:rsid w:val="00B60662"/>
    <w:rsid w:val="00B6075C"/>
    <w:rsid w:val="00B60780"/>
    <w:rsid w:val="00B618A3"/>
    <w:rsid w:val="00B621CF"/>
    <w:rsid w:val="00B624CF"/>
    <w:rsid w:val="00B6286B"/>
    <w:rsid w:val="00B62A47"/>
    <w:rsid w:val="00B6343B"/>
    <w:rsid w:val="00B634D7"/>
    <w:rsid w:val="00B63871"/>
    <w:rsid w:val="00B63897"/>
    <w:rsid w:val="00B63A07"/>
    <w:rsid w:val="00B63A5E"/>
    <w:rsid w:val="00B642A7"/>
    <w:rsid w:val="00B6473A"/>
    <w:rsid w:val="00B6477A"/>
    <w:rsid w:val="00B64856"/>
    <w:rsid w:val="00B649F2"/>
    <w:rsid w:val="00B64FA8"/>
    <w:rsid w:val="00B65CD6"/>
    <w:rsid w:val="00B66030"/>
    <w:rsid w:val="00B6616C"/>
    <w:rsid w:val="00B6636E"/>
    <w:rsid w:val="00B6656F"/>
    <w:rsid w:val="00B66A9B"/>
    <w:rsid w:val="00B66BF9"/>
    <w:rsid w:val="00B66EC9"/>
    <w:rsid w:val="00B66F9C"/>
    <w:rsid w:val="00B6763A"/>
    <w:rsid w:val="00B67751"/>
    <w:rsid w:val="00B67929"/>
    <w:rsid w:val="00B67CAB"/>
    <w:rsid w:val="00B67CFE"/>
    <w:rsid w:val="00B67F25"/>
    <w:rsid w:val="00B70158"/>
    <w:rsid w:val="00B703F0"/>
    <w:rsid w:val="00B706C5"/>
    <w:rsid w:val="00B7087C"/>
    <w:rsid w:val="00B70D48"/>
    <w:rsid w:val="00B71CC3"/>
    <w:rsid w:val="00B72E38"/>
    <w:rsid w:val="00B73093"/>
    <w:rsid w:val="00B73181"/>
    <w:rsid w:val="00B7326C"/>
    <w:rsid w:val="00B734DE"/>
    <w:rsid w:val="00B736CB"/>
    <w:rsid w:val="00B73AD3"/>
    <w:rsid w:val="00B73AFC"/>
    <w:rsid w:val="00B73CEB"/>
    <w:rsid w:val="00B746F9"/>
    <w:rsid w:val="00B74921"/>
    <w:rsid w:val="00B74A83"/>
    <w:rsid w:val="00B751A1"/>
    <w:rsid w:val="00B757C8"/>
    <w:rsid w:val="00B75825"/>
    <w:rsid w:val="00B758FA"/>
    <w:rsid w:val="00B75D2A"/>
    <w:rsid w:val="00B76242"/>
    <w:rsid w:val="00B7659C"/>
    <w:rsid w:val="00B7660E"/>
    <w:rsid w:val="00B76B10"/>
    <w:rsid w:val="00B775AA"/>
    <w:rsid w:val="00B7764D"/>
    <w:rsid w:val="00B7765F"/>
    <w:rsid w:val="00B77C54"/>
    <w:rsid w:val="00B77E98"/>
    <w:rsid w:val="00B805E3"/>
    <w:rsid w:val="00B807CF"/>
    <w:rsid w:val="00B81398"/>
    <w:rsid w:val="00B8174C"/>
    <w:rsid w:val="00B81F63"/>
    <w:rsid w:val="00B823A2"/>
    <w:rsid w:val="00B82909"/>
    <w:rsid w:val="00B82EED"/>
    <w:rsid w:val="00B83740"/>
    <w:rsid w:val="00B83EC3"/>
    <w:rsid w:val="00B84114"/>
    <w:rsid w:val="00B84614"/>
    <w:rsid w:val="00B8490B"/>
    <w:rsid w:val="00B84AF4"/>
    <w:rsid w:val="00B84BF7"/>
    <w:rsid w:val="00B85742"/>
    <w:rsid w:val="00B85BBB"/>
    <w:rsid w:val="00B86505"/>
    <w:rsid w:val="00B86A78"/>
    <w:rsid w:val="00B86AB2"/>
    <w:rsid w:val="00B87798"/>
    <w:rsid w:val="00B90285"/>
    <w:rsid w:val="00B9063D"/>
    <w:rsid w:val="00B90B25"/>
    <w:rsid w:val="00B916F7"/>
    <w:rsid w:val="00B91838"/>
    <w:rsid w:val="00B9198E"/>
    <w:rsid w:val="00B91D1F"/>
    <w:rsid w:val="00B92171"/>
    <w:rsid w:val="00B92B01"/>
    <w:rsid w:val="00B92C5C"/>
    <w:rsid w:val="00B92E7D"/>
    <w:rsid w:val="00B93060"/>
    <w:rsid w:val="00B936C1"/>
    <w:rsid w:val="00B9378B"/>
    <w:rsid w:val="00B93805"/>
    <w:rsid w:val="00B93BBF"/>
    <w:rsid w:val="00B945C6"/>
    <w:rsid w:val="00B94666"/>
    <w:rsid w:val="00B94C3B"/>
    <w:rsid w:val="00B94CC5"/>
    <w:rsid w:val="00B94D48"/>
    <w:rsid w:val="00B952CD"/>
    <w:rsid w:val="00B95558"/>
    <w:rsid w:val="00B96237"/>
    <w:rsid w:val="00B963DF"/>
    <w:rsid w:val="00B96899"/>
    <w:rsid w:val="00B96C5E"/>
    <w:rsid w:val="00B96CAF"/>
    <w:rsid w:val="00B96D2A"/>
    <w:rsid w:val="00B9772D"/>
    <w:rsid w:val="00B97B78"/>
    <w:rsid w:val="00B97F28"/>
    <w:rsid w:val="00BA029E"/>
    <w:rsid w:val="00BA05C9"/>
    <w:rsid w:val="00BA080A"/>
    <w:rsid w:val="00BA116F"/>
    <w:rsid w:val="00BA1323"/>
    <w:rsid w:val="00BA1387"/>
    <w:rsid w:val="00BA17C7"/>
    <w:rsid w:val="00BA2296"/>
    <w:rsid w:val="00BA27D3"/>
    <w:rsid w:val="00BA2E44"/>
    <w:rsid w:val="00BA30A3"/>
    <w:rsid w:val="00BA30F9"/>
    <w:rsid w:val="00BA3156"/>
    <w:rsid w:val="00BA379C"/>
    <w:rsid w:val="00BA394E"/>
    <w:rsid w:val="00BA3B1F"/>
    <w:rsid w:val="00BA3BF5"/>
    <w:rsid w:val="00BA3DDA"/>
    <w:rsid w:val="00BA41AA"/>
    <w:rsid w:val="00BA446D"/>
    <w:rsid w:val="00BA5223"/>
    <w:rsid w:val="00BA66EC"/>
    <w:rsid w:val="00BA697C"/>
    <w:rsid w:val="00BA6BA1"/>
    <w:rsid w:val="00BA73F2"/>
    <w:rsid w:val="00BA7547"/>
    <w:rsid w:val="00BA7D01"/>
    <w:rsid w:val="00BA7E18"/>
    <w:rsid w:val="00BA7F80"/>
    <w:rsid w:val="00BB0270"/>
    <w:rsid w:val="00BB031A"/>
    <w:rsid w:val="00BB0B73"/>
    <w:rsid w:val="00BB1350"/>
    <w:rsid w:val="00BB14C2"/>
    <w:rsid w:val="00BB14C6"/>
    <w:rsid w:val="00BB14FA"/>
    <w:rsid w:val="00BB1B1B"/>
    <w:rsid w:val="00BB1BC1"/>
    <w:rsid w:val="00BB1F15"/>
    <w:rsid w:val="00BB1FCB"/>
    <w:rsid w:val="00BB20C7"/>
    <w:rsid w:val="00BB2571"/>
    <w:rsid w:val="00BB263E"/>
    <w:rsid w:val="00BB268E"/>
    <w:rsid w:val="00BB2772"/>
    <w:rsid w:val="00BB30F3"/>
    <w:rsid w:val="00BB31C4"/>
    <w:rsid w:val="00BB3568"/>
    <w:rsid w:val="00BB38DC"/>
    <w:rsid w:val="00BB43EC"/>
    <w:rsid w:val="00BB442C"/>
    <w:rsid w:val="00BB4A87"/>
    <w:rsid w:val="00BB53B3"/>
    <w:rsid w:val="00BB5429"/>
    <w:rsid w:val="00BB5430"/>
    <w:rsid w:val="00BB576E"/>
    <w:rsid w:val="00BB5C9E"/>
    <w:rsid w:val="00BB6282"/>
    <w:rsid w:val="00BB6925"/>
    <w:rsid w:val="00BB6ABA"/>
    <w:rsid w:val="00BB74EB"/>
    <w:rsid w:val="00BB77E8"/>
    <w:rsid w:val="00BB7805"/>
    <w:rsid w:val="00BB7950"/>
    <w:rsid w:val="00BC005F"/>
    <w:rsid w:val="00BC07C8"/>
    <w:rsid w:val="00BC0BFA"/>
    <w:rsid w:val="00BC0C24"/>
    <w:rsid w:val="00BC15C8"/>
    <w:rsid w:val="00BC18D7"/>
    <w:rsid w:val="00BC1972"/>
    <w:rsid w:val="00BC1A45"/>
    <w:rsid w:val="00BC1B36"/>
    <w:rsid w:val="00BC1F6E"/>
    <w:rsid w:val="00BC21A1"/>
    <w:rsid w:val="00BC23E5"/>
    <w:rsid w:val="00BC259D"/>
    <w:rsid w:val="00BC27C9"/>
    <w:rsid w:val="00BC2F15"/>
    <w:rsid w:val="00BC3261"/>
    <w:rsid w:val="00BC3718"/>
    <w:rsid w:val="00BC3727"/>
    <w:rsid w:val="00BC3775"/>
    <w:rsid w:val="00BC3CC5"/>
    <w:rsid w:val="00BC3EA6"/>
    <w:rsid w:val="00BC3EE1"/>
    <w:rsid w:val="00BC447B"/>
    <w:rsid w:val="00BC4630"/>
    <w:rsid w:val="00BC479D"/>
    <w:rsid w:val="00BC4828"/>
    <w:rsid w:val="00BC4ADA"/>
    <w:rsid w:val="00BC535D"/>
    <w:rsid w:val="00BC5D87"/>
    <w:rsid w:val="00BC6238"/>
    <w:rsid w:val="00BC6AEE"/>
    <w:rsid w:val="00BC6C98"/>
    <w:rsid w:val="00BC70A0"/>
    <w:rsid w:val="00BC786D"/>
    <w:rsid w:val="00BC7EE6"/>
    <w:rsid w:val="00BD05C7"/>
    <w:rsid w:val="00BD06B2"/>
    <w:rsid w:val="00BD0A84"/>
    <w:rsid w:val="00BD0AFE"/>
    <w:rsid w:val="00BD1123"/>
    <w:rsid w:val="00BD1CC1"/>
    <w:rsid w:val="00BD1DCA"/>
    <w:rsid w:val="00BD2034"/>
    <w:rsid w:val="00BD28DC"/>
    <w:rsid w:val="00BD2F7D"/>
    <w:rsid w:val="00BD37B2"/>
    <w:rsid w:val="00BD3985"/>
    <w:rsid w:val="00BD3DF9"/>
    <w:rsid w:val="00BD42B0"/>
    <w:rsid w:val="00BD44EB"/>
    <w:rsid w:val="00BD4604"/>
    <w:rsid w:val="00BD46E5"/>
    <w:rsid w:val="00BD4903"/>
    <w:rsid w:val="00BD4FCC"/>
    <w:rsid w:val="00BD5312"/>
    <w:rsid w:val="00BD54B5"/>
    <w:rsid w:val="00BD55F2"/>
    <w:rsid w:val="00BD5B45"/>
    <w:rsid w:val="00BD5BD4"/>
    <w:rsid w:val="00BD62BB"/>
    <w:rsid w:val="00BD67E4"/>
    <w:rsid w:val="00BD681C"/>
    <w:rsid w:val="00BD6AFF"/>
    <w:rsid w:val="00BD6CF2"/>
    <w:rsid w:val="00BD6D1B"/>
    <w:rsid w:val="00BD6EC6"/>
    <w:rsid w:val="00BD717F"/>
    <w:rsid w:val="00BD7842"/>
    <w:rsid w:val="00BD7911"/>
    <w:rsid w:val="00BD79E1"/>
    <w:rsid w:val="00BD7B50"/>
    <w:rsid w:val="00BD7C19"/>
    <w:rsid w:val="00BD7C75"/>
    <w:rsid w:val="00BD7E42"/>
    <w:rsid w:val="00BD7F9C"/>
    <w:rsid w:val="00BE00D4"/>
    <w:rsid w:val="00BE00D9"/>
    <w:rsid w:val="00BE0511"/>
    <w:rsid w:val="00BE0D75"/>
    <w:rsid w:val="00BE14E1"/>
    <w:rsid w:val="00BE1B02"/>
    <w:rsid w:val="00BE1B3B"/>
    <w:rsid w:val="00BE1D4B"/>
    <w:rsid w:val="00BE201E"/>
    <w:rsid w:val="00BE276F"/>
    <w:rsid w:val="00BE2D77"/>
    <w:rsid w:val="00BE30CB"/>
    <w:rsid w:val="00BE3349"/>
    <w:rsid w:val="00BE3489"/>
    <w:rsid w:val="00BE389A"/>
    <w:rsid w:val="00BE3F09"/>
    <w:rsid w:val="00BE452D"/>
    <w:rsid w:val="00BE476C"/>
    <w:rsid w:val="00BE4FD0"/>
    <w:rsid w:val="00BE527A"/>
    <w:rsid w:val="00BE53F6"/>
    <w:rsid w:val="00BE564A"/>
    <w:rsid w:val="00BE65F7"/>
    <w:rsid w:val="00BE667A"/>
    <w:rsid w:val="00BE678C"/>
    <w:rsid w:val="00BE6831"/>
    <w:rsid w:val="00BE72DC"/>
    <w:rsid w:val="00BE7346"/>
    <w:rsid w:val="00BE74F5"/>
    <w:rsid w:val="00BE7592"/>
    <w:rsid w:val="00BE7736"/>
    <w:rsid w:val="00BE7B32"/>
    <w:rsid w:val="00BE7C43"/>
    <w:rsid w:val="00BE7E65"/>
    <w:rsid w:val="00BF041C"/>
    <w:rsid w:val="00BF04E6"/>
    <w:rsid w:val="00BF07CE"/>
    <w:rsid w:val="00BF0F3B"/>
    <w:rsid w:val="00BF10AC"/>
    <w:rsid w:val="00BF1397"/>
    <w:rsid w:val="00BF17C2"/>
    <w:rsid w:val="00BF1822"/>
    <w:rsid w:val="00BF186B"/>
    <w:rsid w:val="00BF190A"/>
    <w:rsid w:val="00BF287B"/>
    <w:rsid w:val="00BF3491"/>
    <w:rsid w:val="00BF3628"/>
    <w:rsid w:val="00BF3A22"/>
    <w:rsid w:val="00BF3F6B"/>
    <w:rsid w:val="00BF42E3"/>
    <w:rsid w:val="00BF42E8"/>
    <w:rsid w:val="00BF45DA"/>
    <w:rsid w:val="00BF4902"/>
    <w:rsid w:val="00BF4B44"/>
    <w:rsid w:val="00BF585C"/>
    <w:rsid w:val="00BF59E6"/>
    <w:rsid w:val="00BF5F6E"/>
    <w:rsid w:val="00BF6501"/>
    <w:rsid w:val="00BF6F8A"/>
    <w:rsid w:val="00BF7082"/>
    <w:rsid w:val="00BF7397"/>
    <w:rsid w:val="00BF79BD"/>
    <w:rsid w:val="00C003B7"/>
    <w:rsid w:val="00C005FC"/>
    <w:rsid w:val="00C00B08"/>
    <w:rsid w:val="00C0132C"/>
    <w:rsid w:val="00C01E91"/>
    <w:rsid w:val="00C01F83"/>
    <w:rsid w:val="00C029F4"/>
    <w:rsid w:val="00C02A64"/>
    <w:rsid w:val="00C0303D"/>
    <w:rsid w:val="00C03151"/>
    <w:rsid w:val="00C03581"/>
    <w:rsid w:val="00C03765"/>
    <w:rsid w:val="00C042CE"/>
    <w:rsid w:val="00C04531"/>
    <w:rsid w:val="00C04674"/>
    <w:rsid w:val="00C04A23"/>
    <w:rsid w:val="00C04A2E"/>
    <w:rsid w:val="00C051FC"/>
    <w:rsid w:val="00C053FC"/>
    <w:rsid w:val="00C06B67"/>
    <w:rsid w:val="00C071FF"/>
    <w:rsid w:val="00C101BE"/>
    <w:rsid w:val="00C10D18"/>
    <w:rsid w:val="00C11CD0"/>
    <w:rsid w:val="00C11F52"/>
    <w:rsid w:val="00C12301"/>
    <w:rsid w:val="00C12393"/>
    <w:rsid w:val="00C12564"/>
    <w:rsid w:val="00C125FF"/>
    <w:rsid w:val="00C126BA"/>
    <w:rsid w:val="00C12A27"/>
    <w:rsid w:val="00C12BF4"/>
    <w:rsid w:val="00C12FAC"/>
    <w:rsid w:val="00C13070"/>
    <w:rsid w:val="00C13113"/>
    <w:rsid w:val="00C133D6"/>
    <w:rsid w:val="00C137D3"/>
    <w:rsid w:val="00C13E2E"/>
    <w:rsid w:val="00C14A33"/>
    <w:rsid w:val="00C14B40"/>
    <w:rsid w:val="00C14C36"/>
    <w:rsid w:val="00C14DD1"/>
    <w:rsid w:val="00C15470"/>
    <w:rsid w:val="00C161DF"/>
    <w:rsid w:val="00C1676A"/>
    <w:rsid w:val="00C16CE1"/>
    <w:rsid w:val="00C16DAC"/>
    <w:rsid w:val="00C203B1"/>
    <w:rsid w:val="00C2048B"/>
    <w:rsid w:val="00C205BF"/>
    <w:rsid w:val="00C20719"/>
    <w:rsid w:val="00C20DD0"/>
    <w:rsid w:val="00C20ED0"/>
    <w:rsid w:val="00C20F6D"/>
    <w:rsid w:val="00C212D4"/>
    <w:rsid w:val="00C21339"/>
    <w:rsid w:val="00C215FB"/>
    <w:rsid w:val="00C21945"/>
    <w:rsid w:val="00C21B5F"/>
    <w:rsid w:val="00C22205"/>
    <w:rsid w:val="00C222E8"/>
    <w:rsid w:val="00C224CB"/>
    <w:rsid w:val="00C22A9D"/>
    <w:rsid w:val="00C22B27"/>
    <w:rsid w:val="00C22FB8"/>
    <w:rsid w:val="00C2310F"/>
    <w:rsid w:val="00C2366E"/>
    <w:rsid w:val="00C23C62"/>
    <w:rsid w:val="00C23E60"/>
    <w:rsid w:val="00C23FF3"/>
    <w:rsid w:val="00C24906"/>
    <w:rsid w:val="00C24947"/>
    <w:rsid w:val="00C24A5B"/>
    <w:rsid w:val="00C261F7"/>
    <w:rsid w:val="00C2637D"/>
    <w:rsid w:val="00C264F7"/>
    <w:rsid w:val="00C2698A"/>
    <w:rsid w:val="00C26B9D"/>
    <w:rsid w:val="00C26E64"/>
    <w:rsid w:val="00C27229"/>
    <w:rsid w:val="00C273C1"/>
    <w:rsid w:val="00C2768C"/>
    <w:rsid w:val="00C27AB3"/>
    <w:rsid w:val="00C27B5E"/>
    <w:rsid w:val="00C30601"/>
    <w:rsid w:val="00C30AED"/>
    <w:rsid w:val="00C30B70"/>
    <w:rsid w:val="00C30DFE"/>
    <w:rsid w:val="00C30EC8"/>
    <w:rsid w:val="00C31966"/>
    <w:rsid w:val="00C31AAC"/>
    <w:rsid w:val="00C32359"/>
    <w:rsid w:val="00C326EB"/>
    <w:rsid w:val="00C32A22"/>
    <w:rsid w:val="00C32B4D"/>
    <w:rsid w:val="00C32D23"/>
    <w:rsid w:val="00C33FCD"/>
    <w:rsid w:val="00C342FD"/>
    <w:rsid w:val="00C343F5"/>
    <w:rsid w:val="00C344A4"/>
    <w:rsid w:val="00C34685"/>
    <w:rsid w:val="00C348BF"/>
    <w:rsid w:val="00C34A5B"/>
    <w:rsid w:val="00C35474"/>
    <w:rsid w:val="00C357AD"/>
    <w:rsid w:val="00C35B5D"/>
    <w:rsid w:val="00C361F7"/>
    <w:rsid w:val="00C367FF"/>
    <w:rsid w:val="00C36AD6"/>
    <w:rsid w:val="00C36DA2"/>
    <w:rsid w:val="00C36F86"/>
    <w:rsid w:val="00C37101"/>
    <w:rsid w:val="00C375F6"/>
    <w:rsid w:val="00C37A27"/>
    <w:rsid w:val="00C37F0B"/>
    <w:rsid w:val="00C400E7"/>
    <w:rsid w:val="00C4032E"/>
    <w:rsid w:val="00C4047C"/>
    <w:rsid w:val="00C4089B"/>
    <w:rsid w:val="00C409FF"/>
    <w:rsid w:val="00C40D1B"/>
    <w:rsid w:val="00C40E52"/>
    <w:rsid w:val="00C4127A"/>
    <w:rsid w:val="00C41611"/>
    <w:rsid w:val="00C41763"/>
    <w:rsid w:val="00C41773"/>
    <w:rsid w:val="00C41F47"/>
    <w:rsid w:val="00C4231E"/>
    <w:rsid w:val="00C426BA"/>
    <w:rsid w:val="00C42991"/>
    <w:rsid w:val="00C42E39"/>
    <w:rsid w:val="00C42E76"/>
    <w:rsid w:val="00C42F68"/>
    <w:rsid w:val="00C4348D"/>
    <w:rsid w:val="00C43E03"/>
    <w:rsid w:val="00C440E2"/>
    <w:rsid w:val="00C4424E"/>
    <w:rsid w:val="00C44356"/>
    <w:rsid w:val="00C446CE"/>
    <w:rsid w:val="00C44A9A"/>
    <w:rsid w:val="00C44EEC"/>
    <w:rsid w:val="00C45130"/>
    <w:rsid w:val="00C455B5"/>
    <w:rsid w:val="00C45CF6"/>
    <w:rsid w:val="00C45D0A"/>
    <w:rsid w:val="00C45ED6"/>
    <w:rsid w:val="00C4627A"/>
    <w:rsid w:val="00C462A7"/>
    <w:rsid w:val="00C4643A"/>
    <w:rsid w:val="00C4658C"/>
    <w:rsid w:val="00C4678E"/>
    <w:rsid w:val="00C46ED7"/>
    <w:rsid w:val="00C47926"/>
    <w:rsid w:val="00C47F27"/>
    <w:rsid w:val="00C507AE"/>
    <w:rsid w:val="00C5172C"/>
    <w:rsid w:val="00C51FB1"/>
    <w:rsid w:val="00C520E6"/>
    <w:rsid w:val="00C5254F"/>
    <w:rsid w:val="00C525F8"/>
    <w:rsid w:val="00C52A89"/>
    <w:rsid w:val="00C52BC0"/>
    <w:rsid w:val="00C52F84"/>
    <w:rsid w:val="00C53DF8"/>
    <w:rsid w:val="00C5481C"/>
    <w:rsid w:val="00C54B95"/>
    <w:rsid w:val="00C55715"/>
    <w:rsid w:val="00C55AD3"/>
    <w:rsid w:val="00C55EB9"/>
    <w:rsid w:val="00C5604F"/>
    <w:rsid w:val="00C56645"/>
    <w:rsid w:val="00C56B65"/>
    <w:rsid w:val="00C56B77"/>
    <w:rsid w:val="00C56DFF"/>
    <w:rsid w:val="00C571FC"/>
    <w:rsid w:val="00C57689"/>
    <w:rsid w:val="00C57D8B"/>
    <w:rsid w:val="00C57ED8"/>
    <w:rsid w:val="00C600DD"/>
    <w:rsid w:val="00C602EF"/>
    <w:rsid w:val="00C608ED"/>
    <w:rsid w:val="00C61225"/>
    <w:rsid w:val="00C613C7"/>
    <w:rsid w:val="00C6140D"/>
    <w:rsid w:val="00C61A9A"/>
    <w:rsid w:val="00C61F60"/>
    <w:rsid w:val="00C62223"/>
    <w:rsid w:val="00C63017"/>
    <w:rsid w:val="00C633F3"/>
    <w:rsid w:val="00C634F4"/>
    <w:rsid w:val="00C63C6C"/>
    <w:rsid w:val="00C6400F"/>
    <w:rsid w:val="00C64112"/>
    <w:rsid w:val="00C6445C"/>
    <w:rsid w:val="00C64662"/>
    <w:rsid w:val="00C64DBC"/>
    <w:rsid w:val="00C64EE5"/>
    <w:rsid w:val="00C64F60"/>
    <w:rsid w:val="00C65169"/>
    <w:rsid w:val="00C6520E"/>
    <w:rsid w:val="00C652CE"/>
    <w:rsid w:val="00C65468"/>
    <w:rsid w:val="00C65A09"/>
    <w:rsid w:val="00C65FDA"/>
    <w:rsid w:val="00C660C0"/>
    <w:rsid w:val="00C660D1"/>
    <w:rsid w:val="00C66521"/>
    <w:rsid w:val="00C66579"/>
    <w:rsid w:val="00C666A0"/>
    <w:rsid w:val="00C66AC7"/>
    <w:rsid w:val="00C66B24"/>
    <w:rsid w:val="00C66EA1"/>
    <w:rsid w:val="00C67164"/>
    <w:rsid w:val="00C67421"/>
    <w:rsid w:val="00C67C74"/>
    <w:rsid w:val="00C705DC"/>
    <w:rsid w:val="00C705F3"/>
    <w:rsid w:val="00C7145F"/>
    <w:rsid w:val="00C717A3"/>
    <w:rsid w:val="00C719A8"/>
    <w:rsid w:val="00C719F7"/>
    <w:rsid w:val="00C72113"/>
    <w:rsid w:val="00C728FB"/>
    <w:rsid w:val="00C73177"/>
    <w:rsid w:val="00C733CE"/>
    <w:rsid w:val="00C734E7"/>
    <w:rsid w:val="00C734FF"/>
    <w:rsid w:val="00C73FA8"/>
    <w:rsid w:val="00C74205"/>
    <w:rsid w:val="00C74328"/>
    <w:rsid w:val="00C74776"/>
    <w:rsid w:val="00C747C7"/>
    <w:rsid w:val="00C749A6"/>
    <w:rsid w:val="00C75349"/>
    <w:rsid w:val="00C75D65"/>
    <w:rsid w:val="00C76A24"/>
    <w:rsid w:val="00C76ACE"/>
    <w:rsid w:val="00C76CED"/>
    <w:rsid w:val="00C76DE1"/>
    <w:rsid w:val="00C76F78"/>
    <w:rsid w:val="00C77246"/>
    <w:rsid w:val="00C776D1"/>
    <w:rsid w:val="00C779FD"/>
    <w:rsid w:val="00C77CA3"/>
    <w:rsid w:val="00C77FA3"/>
    <w:rsid w:val="00C8023E"/>
    <w:rsid w:val="00C803E7"/>
    <w:rsid w:val="00C809A5"/>
    <w:rsid w:val="00C80B7B"/>
    <w:rsid w:val="00C80C16"/>
    <w:rsid w:val="00C80C63"/>
    <w:rsid w:val="00C81F3A"/>
    <w:rsid w:val="00C820F7"/>
    <w:rsid w:val="00C82528"/>
    <w:rsid w:val="00C82A02"/>
    <w:rsid w:val="00C83D7A"/>
    <w:rsid w:val="00C842E4"/>
    <w:rsid w:val="00C845C5"/>
    <w:rsid w:val="00C84FB8"/>
    <w:rsid w:val="00C84FD3"/>
    <w:rsid w:val="00C850EE"/>
    <w:rsid w:val="00C855BD"/>
    <w:rsid w:val="00C85A3F"/>
    <w:rsid w:val="00C8603C"/>
    <w:rsid w:val="00C86482"/>
    <w:rsid w:val="00C87203"/>
    <w:rsid w:val="00C874C8"/>
    <w:rsid w:val="00C87992"/>
    <w:rsid w:val="00C87C33"/>
    <w:rsid w:val="00C87CE1"/>
    <w:rsid w:val="00C87D78"/>
    <w:rsid w:val="00C87DB8"/>
    <w:rsid w:val="00C87DBB"/>
    <w:rsid w:val="00C87DBD"/>
    <w:rsid w:val="00C90219"/>
    <w:rsid w:val="00C904D1"/>
    <w:rsid w:val="00C9067D"/>
    <w:rsid w:val="00C90810"/>
    <w:rsid w:val="00C90B88"/>
    <w:rsid w:val="00C90D13"/>
    <w:rsid w:val="00C90E3C"/>
    <w:rsid w:val="00C91222"/>
    <w:rsid w:val="00C91356"/>
    <w:rsid w:val="00C91D95"/>
    <w:rsid w:val="00C921FF"/>
    <w:rsid w:val="00C92408"/>
    <w:rsid w:val="00C924B0"/>
    <w:rsid w:val="00C924B3"/>
    <w:rsid w:val="00C926F6"/>
    <w:rsid w:val="00C94942"/>
    <w:rsid w:val="00C94A8B"/>
    <w:rsid w:val="00C94E0F"/>
    <w:rsid w:val="00C95456"/>
    <w:rsid w:val="00C95824"/>
    <w:rsid w:val="00C97570"/>
    <w:rsid w:val="00C978B1"/>
    <w:rsid w:val="00C97A5B"/>
    <w:rsid w:val="00C97A7D"/>
    <w:rsid w:val="00C97DE0"/>
    <w:rsid w:val="00CA053F"/>
    <w:rsid w:val="00CA0817"/>
    <w:rsid w:val="00CA0F72"/>
    <w:rsid w:val="00CA15E7"/>
    <w:rsid w:val="00CA1A80"/>
    <w:rsid w:val="00CA1B04"/>
    <w:rsid w:val="00CA1BFA"/>
    <w:rsid w:val="00CA23E9"/>
    <w:rsid w:val="00CA2EAB"/>
    <w:rsid w:val="00CA420F"/>
    <w:rsid w:val="00CA48F0"/>
    <w:rsid w:val="00CA4B79"/>
    <w:rsid w:val="00CA4CE7"/>
    <w:rsid w:val="00CA5201"/>
    <w:rsid w:val="00CA56C3"/>
    <w:rsid w:val="00CA5A1E"/>
    <w:rsid w:val="00CA5A90"/>
    <w:rsid w:val="00CA64B6"/>
    <w:rsid w:val="00CA67AE"/>
    <w:rsid w:val="00CA6C08"/>
    <w:rsid w:val="00CA6CF6"/>
    <w:rsid w:val="00CA6E43"/>
    <w:rsid w:val="00CA6F7C"/>
    <w:rsid w:val="00CA748E"/>
    <w:rsid w:val="00CA7685"/>
    <w:rsid w:val="00CB0565"/>
    <w:rsid w:val="00CB0A05"/>
    <w:rsid w:val="00CB0AC3"/>
    <w:rsid w:val="00CB0DE1"/>
    <w:rsid w:val="00CB1610"/>
    <w:rsid w:val="00CB1919"/>
    <w:rsid w:val="00CB1BC2"/>
    <w:rsid w:val="00CB1BC3"/>
    <w:rsid w:val="00CB1CA6"/>
    <w:rsid w:val="00CB2459"/>
    <w:rsid w:val="00CB2B89"/>
    <w:rsid w:val="00CB325E"/>
    <w:rsid w:val="00CB37AF"/>
    <w:rsid w:val="00CB3AC3"/>
    <w:rsid w:val="00CB3E78"/>
    <w:rsid w:val="00CB415F"/>
    <w:rsid w:val="00CB45E3"/>
    <w:rsid w:val="00CB4640"/>
    <w:rsid w:val="00CB47E8"/>
    <w:rsid w:val="00CB4832"/>
    <w:rsid w:val="00CB48D9"/>
    <w:rsid w:val="00CB53C3"/>
    <w:rsid w:val="00CB5C5B"/>
    <w:rsid w:val="00CB5D0C"/>
    <w:rsid w:val="00CB5F1B"/>
    <w:rsid w:val="00CB64D0"/>
    <w:rsid w:val="00CB6850"/>
    <w:rsid w:val="00CB73FD"/>
    <w:rsid w:val="00CB774F"/>
    <w:rsid w:val="00CB7C32"/>
    <w:rsid w:val="00CB7D69"/>
    <w:rsid w:val="00CC041A"/>
    <w:rsid w:val="00CC0461"/>
    <w:rsid w:val="00CC06CE"/>
    <w:rsid w:val="00CC0DA9"/>
    <w:rsid w:val="00CC0F03"/>
    <w:rsid w:val="00CC0F19"/>
    <w:rsid w:val="00CC17E7"/>
    <w:rsid w:val="00CC1B80"/>
    <w:rsid w:val="00CC1F6C"/>
    <w:rsid w:val="00CC2447"/>
    <w:rsid w:val="00CC2A1C"/>
    <w:rsid w:val="00CC2F75"/>
    <w:rsid w:val="00CC3838"/>
    <w:rsid w:val="00CC39E4"/>
    <w:rsid w:val="00CC4127"/>
    <w:rsid w:val="00CC435C"/>
    <w:rsid w:val="00CC464C"/>
    <w:rsid w:val="00CC48E7"/>
    <w:rsid w:val="00CC540D"/>
    <w:rsid w:val="00CC6999"/>
    <w:rsid w:val="00CC6A07"/>
    <w:rsid w:val="00CC6A60"/>
    <w:rsid w:val="00CC6DA5"/>
    <w:rsid w:val="00CC7A48"/>
    <w:rsid w:val="00CC7BC7"/>
    <w:rsid w:val="00CD026C"/>
    <w:rsid w:val="00CD0D5E"/>
    <w:rsid w:val="00CD13A3"/>
    <w:rsid w:val="00CD13D5"/>
    <w:rsid w:val="00CD14C6"/>
    <w:rsid w:val="00CD1EC7"/>
    <w:rsid w:val="00CD241F"/>
    <w:rsid w:val="00CD2A15"/>
    <w:rsid w:val="00CD2C75"/>
    <w:rsid w:val="00CD36D7"/>
    <w:rsid w:val="00CD3A08"/>
    <w:rsid w:val="00CD3C28"/>
    <w:rsid w:val="00CD3D69"/>
    <w:rsid w:val="00CD3DA4"/>
    <w:rsid w:val="00CD3DBC"/>
    <w:rsid w:val="00CD3E51"/>
    <w:rsid w:val="00CD3F43"/>
    <w:rsid w:val="00CD48D5"/>
    <w:rsid w:val="00CD4973"/>
    <w:rsid w:val="00CD4B6F"/>
    <w:rsid w:val="00CD53BF"/>
    <w:rsid w:val="00CD5A1A"/>
    <w:rsid w:val="00CD5B6A"/>
    <w:rsid w:val="00CD6153"/>
    <w:rsid w:val="00CD6181"/>
    <w:rsid w:val="00CD66F9"/>
    <w:rsid w:val="00CD67AA"/>
    <w:rsid w:val="00CD6A03"/>
    <w:rsid w:val="00CD7255"/>
    <w:rsid w:val="00CD79B8"/>
    <w:rsid w:val="00CE029B"/>
    <w:rsid w:val="00CE1286"/>
    <w:rsid w:val="00CE13AF"/>
    <w:rsid w:val="00CE1704"/>
    <w:rsid w:val="00CE17EF"/>
    <w:rsid w:val="00CE1B8D"/>
    <w:rsid w:val="00CE222C"/>
    <w:rsid w:val="00CE25F6"/>
    <w:rsid w:val="00CE2BA8"/>
    <w:rsid w:val="00CE33BB"/>
    <w:rsid w:val="00CE3FDC"/>
    <w:rsid w:val="00CE41CB"/>
    <w:rsid w:val="00CE444B"/>
    <w:rsid w:val="00CE44BD"/>
    <w:rsid w:val="00CE462D"/>
    <w:rsid w:val="00CE4814"/>
    <w:rsid w:val="00CE4FDF"/>
    <w:rsid w:val="00CE5346"/>
    <w:rsid w:val="00CE61A7"/>
    <w:rsid w:val="00CE6A43"/>
    <w:rsid w:val="00CE6BB8"/>
    <w:rsid w:val="00CE6FCC"/>
    <w:rsid w:val="00CE7939"/>
    <w:rsid w:val="00CE7B23"/>
    <w:rsid w:val="00CE7B8F"/>
    <w:rsid w:val="00CE7BDC"/>
    <w:rsid w:val="00CF0020"/>
    <w:rsid w:val="00CF00F1"/>
    <w:rsid w:val="00CF09F0"/>
    <w:rsid w:val="00CF0D3A"/>
    <w:rsid w:val="00CF0ECD"/>
    <w:rsid w:val="00CF1037"/>
    <w:rsid w:val="00CF146B"/>
    <w:rsid w:val="00CF149B"/>
    <w:rsid w:val="00CF1B8D"/>
    <w:rsid w:val="00CF1C06"/>
    <w:rsid w:val="00CF1EB6"/>
    <w:rsid w:val="00CF23F7"/>
    <w:rsid w:val="00CF2EEC"/>
    <w:rsid w:val="00CF309B"/>
    <w:rsid w:val="00CF4027"/>
    <w:rsid w:val="00CF49CA"/>
    <w:rsid w:val="00CF4D74"/>
    <w:rsid w:val="00CF4EA6"/>
    <w:rsid w:val="00CF4FFA"/>
    <w:rsid w:val="00CF52AD"/>
    <w:rsid w:val="00CF5927"/>
    <w:rsid w:val="00CF5A26"/>
    <w:rsid w:val="00CF5B53"/>
    <w:rsid w:val="00CF696C"/>
    <w:rsid w:val="00CF6C2F"/>
    <w:rsid w:val="00CF6FDC"/>
    <w:rsid w:val="00CF7092"/>
    <w:rsid w:val="00CF7164"/>
    <w:rsid w:val="00CF78A2"/>
    <w:rsid w:val="00CF7D0E"/>
    <w:rsid w:val="00CF7DBB"/>
    <w:rsid w:val="00CF7EB2"/>
    <w:rsid w:val="00D00D8B"/>
    <w:rsid w:val="00D00F90"/>
    <w:rsid w:val="00D0126B"/>
    <w:rsid w:val="00D01758"/>
    <w:rsid w:val="00D0292C"/>
    <w:rsid w:val="00D035D9"/>
    <w:rsid w:val="00D035DB"/>
    <w:rsid w:val="00D037AA"/>
    <w:rsid w:val="00D038F7"/>
    <w:rsid w:val="00D03AA1"/>
    <w:rsid w:val="00D03AB1"/>
    <w:rsid w:val="00D03FBE"/>
    <w:rsid w:val="00D0468C"/>
    <w:rsid w:val="00D04744"/>
    <w:rsid w:val="00D0483E"/>
    <w:rsid w:val="00D049AE"/>
    <w:rsid w:val="00D04D12"/>
    <w:rsid w:val="00D04E8E"/>
    <w:rsid w:val="00D05047"/>
    <w:rsid w:val="00D052DA"/>
    <w:rsid w:val="00D056D0"/>
    <w:rsid w:val="00D059F6"/>
    <w:rsid w:val="00D05DFC"/>
    <w:rsid w:val="00D05F8E"/>
    <w:rsid w:val="00D06324"/>
    <w:rsid w:val="00D066D8"/>
    <w:rsid w:val="00D06CD8"/>
    <w:rsid w:val="00D07423"/>
    <w:rsid w:val="00D07906"/>
    <w:rsid w:val="00D07CE0"/>
    <w:rsid w:val="00D07F6C"/>
    <w:rsid w:val="00D106C4"/>
    <w:rsid w:val="00D10C21"/>
    <w:rsid w:val="00D10D4F"/>
    <w:rsid w:val="00D11354"/>
    <w:rsid w:val="00D1139F"/>
    <w:rsid w:val="00D11BDE"/>
    <w:rsid w:val="00D12477"/>
    <w:rsid w:val="00D126C5"/>
    <w:rsid w:val="00D1286E"/>
    <w:rsid w:val="00D12EBA"/>
    <w:rsid w:val="00D12F5D"/>
    <w:rsid w:val="00D13219"/>
    <w:rsid w:val="00D13889"/>
    <w:rsid w:val="00D13FA4"/>
    <w:rsid w:val="00D1434F"/>
    <w:rsid w:val="00D1449C"/>
    <w:rsid w:val="00D145B7"/>
    <w:rsid w:val="00D146B3"/>
    <w:rsid w:val="00D14CA0"/>
    <w:rsid w:val="00D1521B"/>
    <w:rsid w:val="00D15268"/>
    <w:rsid w:val="00D15644"/>
    <w:rsid w:val="00D16196"/>
    <w:rsid w:val="00D16DEE"/>
    <w:rsid w:val="00D17239"/>
    <w:rsid w:val="00D1732C"/>
    <w:rsid w:val="00D17414"/>
    <w:rsid w:val="00D17448"/>
    <w:rsid w:val="00D174B6"/>
    <w:rsid w:val="00D17BF1"/>
    <w:rsid w:val="00D17E31"/>
    <w:rsid w:val="00D202B6"/>
    <w:rsid w:val="00D20D9C"/>
    <w:rsid w:val="00D20F1F"/>
    <w:rsid w:val="00D212FF"/>
    <w:rsid w:val="00D21575"/>
    <w:rsid w:val="00D2167B"/>
    <w:rsid w:val="00D21CA7"/>
    <w:rsid w:val="00D22106"/>
    <w:rsid w:val="00D22399"/>
    <w:rsid w:val="00D22787"/>
    <w:rsid w:val="00D22B24"/>
    <w:rsid w:val="00D22B51"/>
    <w:rsid w:val="00D22CB0"/>
    <w:rsid w:val="00D23085"/>
    <w:rsid w:val="00D2358A"/>
    <w:rsid w:val="00D236D0"/>
    <w:rsid w:val="00D23AD3"/>
    <w:rsid w:val="00D23C14"/>
    <w:rsid w:val="00D245E7"/>
    <w:rsid w:val="00D2487B"/>
    <w:rsid w:val="00D24E53"/>
    <w:rsid w:val="00D24F90"/>
    <w:rsid w:val="00D25E75"/>
    <w:rsid w:val="00D2673B"/>
    <w:rsid w:val="00D26878"/>
    <w:rsid w:val="00D26932"/>
    <w:rsid w:val="00D26BF0"/>
    <w:rsid w:val="00D27044"/>
    <w:rsid w:val="00D2754A"/>
    <w:rsid w:val="00D27A0D"/>
    <w:rsid w:val="00D30178"/>
    <w:rsid w:val="00D30734"/>
    <w:rsid w:val="00D3075E"/>
    <w:rsid w:val="00D30EAB"/>
    <w:rsid w:val="00D30F01"/>
    <w:rsid w:val="00D30F4B"/>
    <w:rsid w:val="00D31499"/>
    <w:rsid w:val="00D314BD"/>
    <w:rsid w:val="00D314EB"/>
    <w:rsid w:val="00D316E7"/>
    <w:rsid w:val="00D316EC"/>
    <w:rsid w:val="00D318D3"/>
    <w:rsid w:val="00D31CE0"/>
    <w:rsid w:val="00D31DF2"/>
    <w:rsid w:val="00D322C8"/>
    <w:rsid w:val="00D3243C"/>
    <w:rsid w:val="00D325D4"/>
    <w:rsid w:val="00D32954"/>
    <w:rsid w:val="00D32B4E"/>
    <w:rsid w:val="00D32B7A"/>
    <w:rsid w:val="00D32BD0"/>
    <w:rsid w:val="00D33527"/>
    <w:rsid w:val="00D33531"/>
    <w:rsid w:val="00D3365F"/>
    <w:rsid w:val="00D33884"/>
    <w:rsid w:val="00D339FC"/>
    <w:rsid w:val="00D33AA6"/>
    <w:rsid w:val="00D33BA7"/>
    <w:rsid w:val="00D33F47"/>
    <w:rsid w:val="00D345E5"/>
    <w:rsid w:val="00D347D1"/>
    <w:rsid w:val="00D34AA1"/>
    <w:rsid w:val="00D35140"/>
    <w:rsid w:val="00D35600"/>
    <w:rsid w:val="00D35971"/>
    <w:rsid w:val="00D36009"/>
    <w:rsid w:val="00D36255"/>
    <w:rsid w:val="00D36804"/>
    <w:rsid w:val="00D374F3"/>
    <w:rsid w:val="00D37920"/>
    <w:rsid w:val="00D4005E"/>
    <w:rsid w:val="00D401B9"/>
    <w:rsid w:val="00D40638"/>
    <w:rsid w:val="00D40F6C"/>
    <w:rsid w:val="00D41B88"/>
    <w:rsid w:val="00D4205F"/>
    <w:rsid w:val="00D4247F"/>
    <w:rsid w:val="00D42650"/>
    <w:rsid w:val="00D42775"/>
    <w:rsid w:val="00D428DD"/>
    <w:rsid w:val="00D42B0F"/>
    <w:rsid w:val="00D42D88"/>
    <w:rsid w:val="00D42EA0"/>
    <w:rsid w:val="00D42F06"/>
    <w:rsid w:val="00D430F1"/>
    <w:rsid w:val="00D43336"/>
    <w:rsid w:val="00D43599"/>
    <w:rsid w:val="00D44026"/>
    <w:rsid w:val="00D44192"/>
    <w:rsid w:val="00D44687"/>
    <w:rsid w:val="00D449CC"/>
    <w:rsid w:val="00D4559E"/>
    <w:rsid w:val="00D45765"/>
    <w:rsid w:val="00D45B0D"/>
    <w:rsid w:val="00D463B0"/>
    <w:rsid w:val="00D468D8"/>
    <w:rsid w:val="00D46DCD"/>
    <w:rsid w:val="00D4703D"/>
    <w:rsid w:val="00D4740B"/>
    <w:rsid w:val="00D475A1"/>
    <w:rsid w:val="00D50874"/>
    <w:rsid w:val="00D5090E"/>
    <w:rsid w:val="00D50932"/>
    <w:rsid w:val="00D509BE"/>
    <w:rsid w:val="00D50ACA"/>
    <w:rsid w:val="00D50BB6"/>
    <w:rsid w:val="00D50E81"/>
    <w:rsid w:val="00D517BF"/>
    <w:rsid w:val="00D51831"/>
    <w:rsid w:val="00D51D48"/>
    <w:rsid w:val="00D51DE7"/>
    <w:rsid w:val="00D52292"/>
    <w:rsid w:val="00D5230C"/>
    <w:rsid w:val="00D5256E"/>
    <w:rsid w:val="00D528BB"/>
    <w:rsid w:val="00D528E5"/>
    <w:rsid w:val="00D52B41"/>
    <w:rsid w:val="00D5302E"/>
    <w:rsid w:val="00D533D2"/>
    <w:rsid w:val="00D53714"/>
    <w:rsid w:val="00D53A88"/>
    <w:rsid w:val="00D53B89"/>
    <w:rsid w:val="00D54409"/>
    <w:rsid w:val="00D547A6"/>
    <w:rsid w:val="00D55062"/>
    <w:rsid w:val="00D55368"/>
    <w:rsid w:val="00D55600"/>
    <w:rsid w:val="00D557A3"/>
    <w:rsid w:val="00D557A7"/>
    <w:rsid w:val="00D55AE7"/>
    <w:rsid w:val="00D55B5B"/>
    <w:rsid w:val="00D563F2"/>
    <w:rsid w:val="00D567CD"/>
    <w:rsid w:val="00D56C05"/>
    <w:rsid w:val="00D57038"/>
    <w:rsid w:val="00D5796F"/>
    <w:rsid w:val="00D57B9F"/>
    <w:rsid w:val="00D605BA"/>
    <w:rsid w:val="00D606D3"/>
    <w:rsid w:val="00D608D6"/>
    <w:rsid w:val="00D6090C"/>
    <w:rsid w:val="00D6097C"/>
    <w:rsid w:val="00D60AB4"/>
    <w:rsid w:val="00D60ACD"/>
    <w:rsid w:val="00D60BD9"/>
    <w:rsid w:val="00D60BF2"/>
    <w:rsid w:val="00D6132D"/>
    <w:rsid w:val="00D61392"/>
    <w:rsid w:val="00D61451"/>
    <w:rsid w:val="00D617F6"/>
    <w:rsid w:val="00D61D19"/>
    <w:rsid w:val="00D61DE5"/>
    <w:rsid w:val="00D61ED7"/>
    <w:rsid w:val="00D62D51"/>
    <w:rsid w:val="00D6345D"/>
    <w:rsid w:val="00D635A8"/>
    <w:rsid w:val="00D63DE3"/>
    <w:rsid w:val="00D63E4B"/>
    <w:rsid w:val="00D64061"/>
    <w:rsid w:val="00D64C85"/>
    <w:rsid w:val="00D64EBC"/>
    <w:rsid w:val="00D655AF"/>
    <w:rsid w:val="00D659FA"/>
    <w:rsid w:val="00D65A74"/>
    <w:rsid w:val="00D65DCE"/>
    <w:rsid w:val="00D65F58"/>
    <w:rsid w:val="00D660F5"/>
    <w:rsid w:val="00D66119"/>
    <w:rsid w:val="00D662F0"/>
    <w:rsid w:val="00D666A3"/>
    <w:rsid w:val="00D66D2F"/>
    <w:rsid w:val="00D66F63"/>
    <w:rsid w:val="00D6747B"/>
    <w:rsid w:val="00D67520"/>
    <w:rsid w:val="00D67635"/>
    <w:rsid w:val="00D677B3"/>
    <w:rsid w:val="00D6784E"/>
    <w:rsid w:val="00D679E5"/>
    <w:rsid w:val="00D67DB9"/>
    <w:rsid w:val="00D70131"/>
    <w:rsid w:val="00D70D0F"/>
    <w:rsid w:val="00D712AA"/>
    <w:rsid w:val="00D71B6B"/>
    <w:rsid w:val="00D71BA7"/>
    <w:rsid w:val="00D71DF1"/>
    <w:rsid w:val="00D72988"/>
    <w:rsid w:val="00D729CE"/>
    <w:rsid w:val="00D73593"/>
    <w:rsid w:val="00D73A63"/>
    <w:rsid w:val="00D73C6E"/>
    <w:rsid w:val="00D73D09"/>
    <w:rsid w:val="00D74034"/>
    <w:rsid w:val="00D74D8C"/>
    <w:rsid w:val="00D74F16"/>
    <w:rsid w:val="00D7520A"/>
    <w:rsid w:val="00D75AD9"/>
    <w:rsid w:val="00D75D7C"/>
    <w:rsid w:val="00D76165"/>
    <w:rsid w:val="00D761C8"/>
    <w:rsid w:val="00D763AF"/>
    <w:rsid w:val="00D764F4"/>
    <w:rsid w:val="00D766BB"/>
    <w:rsid w:val="00D76CA6"/>
    <w:rsid w:val="00D76E37"/>
    <w:rsid w:val="00D76E6F"/>
    <w:rsid w:val="00D776FB"/>
    <w:rsid w:val="00D77865"/>
    <w:rsid w:val="00D77879"/>
    <w:rsid w:val="00D77F13"/>
    <w:rsid w:val="00D8008F"/>
    <w:rsid w:val="00D807D7"/>
    <w:rsid w:val="00D8080C"/>
    <w:rsid w:val="00D809B9"/>
    <w:rsid w:val="00D80BAB"/>
    <w:rsid w:val="00D813F3"/>
    <w:rsid w:val="00D818EC"/>
    <w:rsid w:val="00D8199A"/>
    <w:rsid w:val="00D8212B"/>
    <w:rsid w:val="00D82748"/>
    <w:rsid w:val="00D82DE3"/>
    <w:rsid w:val="00D82E29"/>
    <w:rsid w:val="00D82F40"/>
    <w:rsid w:val="00D832D3"/>
    <w:rsid w:val="00D83861"/>
    <w:rsid w:val="00D83875"/>
    <w:rsid w:val="00D839A6"/>
    <w:rsid w:val="00D83AEF"/>
    <w:rsid w:val="00D83BF7"/>
    <w:rsid w:val="00D84235"/>
    <w:rsid w:val="00D84541"/>
    <w:rsid w:val="00D847F3"/>
    <w:rsid w:val="00D8487D"/>
    <w:rsid w:val="00D848DF"/>
    <w:rsid w:val="00D84A1C"/>
    <w:rsid w:val="00D8534E"/>
    <w:rsid w:val="00D8577E"/>
    <w:rsid w:val="00D85783"/>
    <w:rsid w:val="00D858A0"/>
    <w:rsid w:val="00D8602C"/>
    <w:rsid w:val="00D86544"/>
    <w:rsid w:val="00D866C1"/>
    <w:rsid w:val="00D8685E"/>
    <w:rsid w:val="00D86F4B"/>
    <w:rsid w:val="00D8743D"/>
    <w:rsid w:val="00D87535"/>
    <w:rsid w:val="00D875D0"/>
    <w:rsid w:val="00D87727"/>
    <w:rsid w:val="00D87A45"/>
    <w:rsid w:val="00D87B3B"/>
    <w:rsid w:val="00D87B9D"/>
    <w:rsid w:val="00D903A0"/>
    <w:rsid w:val="00D90832"/>
    <w:rsid w:val="00D9134C"/>
    <w:rsid w:val="00D915C5"/>
    <w:rsid w:val="00D91635"/>
    <w:rsid w:val="00D917D9"/>
    <w:rsid w:val="00D91A7D"/>
    <w:rsid w:val="00D91DDB"/>
    <w:rsid w:val="00D92614"/>
    <w:rsid w:val="00D92AE5"/>
    <w:rsid w:val="00D92B49"/>
    <w:rsid w:val="00D92FC9"/>
    <w:rsid w:val="00D93CCA"/>
    <w:rsid w:val="00D93D1C"/>
    <w:rsid w:val="00D93D77"/>
    <w:rsid w:val="00D941BB"/>
    <w:rsid w:val="00D94855"/>
    <w:rsid w:val="00D9513C"/>
    <w:rsid w:val="00D954B9"/>
    <w:rsid w:val="00D957C6"/>
    <w:rsid w:val="00D95E55"/>
    <w:rsid w:val="00D96094"/>
    <w:rsid w:val="00D960EE"/>
    <w:rsid w:val="00D9640F"/>
    <w:rsid w:val="00D96498"/>
    <w:rsid w:val="00D96ADE"/>
    <w:rsid w:val="00D96CCB"/>
    <w:rsid w:val="00D96EFD"/>
    <w:rsid w:val="00D96FB3"/>
    <w:rsid w:val="00D96FBD"/>
    <w:rsid w:val="00D970E4"/>
    <w:rsid w:val="00D97E45"/>
    <w:rsid w:val="00DA028F"/>
    <w:rsid w:val="00DA0295"/>
    <w:rsid w:val="00DA049A"/>
    <w:rsid w:val="00DA04A8"/>
    <w:rsid w:val="00DA058E"/>
    <w:rsid w:val="00DA0602"/>
    <w:rsid w:val="00DA0857"/>
    <w:rsid w:val="00DA0B28"/>
    <w:rsid w:val="00DA1728"/>
    <w:rsid w:val="00DA191C"/>
    <w:rsid w:val="00DA19E8"/>
    <w:rsid w:val="00DA1BE5"/>
    <w:rsid w:val="00DA1E2E"/>
    <w:rsid w:val="00DA2110"/>
    <w:rsid w:val="00DA2BC1"/>
    <w:rsid w:val="00DA2E02"/>
    <w:rsid w:val="00DA39A9"/>
    <w:rsid w:val="00DA3A7A"/>
    <w:rsid w:val="00DA421B"/>
    <w:rsid w:val="00DA42AF"/>
    <w:rsid w:val="00DA45BF"/>
    <w:rsid w:val="00DA4BAD"/>
    <w:rsid w:val="00DA4F98"/>
    <w:rsid w:val="00DA50DD"/>
    <w:rsid w:val="00DA602D"/>
    <w:rsid w:val="00DA645B"/>
    <w:rsid w:val="00DA6635"/>
    <w:rsid w:val="00DA6670"/>
    <w:rsid w:val="00DA66E4"/>
    <w:rsid w:val="00DA702D"/>
    <w:rsid w:val="00DA7A1A"/>
    <w:rsid w:val="00DB02A3"/>
    <w:rsid w:val="00DB043A"/>
    <w:rsid w:val="00DB059A"/>
    <w:rsid w:val="00DB0778"/>
    <w:rsid w:val="00DB101A"/>
    <w:rsid w:val="00DB1097"/>
    <w:rsid w:val="00DB1321"/>
    <w:rsid w:val="00DB184A"/>
    <w:rsid w:val="00DB20FD"/>
    <w:rsid w:val="00DB24B3"/>
    <w:rsid w:val="00DB286A"/>
    <w:rsid w:val="00DB293B"/>
    <w:rsid w:val="00DB2C1C"/>
    <w:rsid w:val="00DB3558"/>
    <w:rsid w:val="00DB3A92"/>
    <w:rsid w:val="00DB45CA"/>
    <w:rsid w:val="00DB4A92"/>
    <w:rsid w:val="00DB4B07"/>
    <w:rsid w:val="00DB4EBF"/>
    <w:rsid w:val="00DB5259"/>
    <w:rsid w:val="00DB5400"/>
    <w:rsid w:val="00DB5428"/>
    <w:rsid w:val="00DB5931"/>
    <w:rsid w:val="00DB5E19"/>
    <w:rsid w:val="00DB5F17"/>
    <w:rsid w:val="00DB60DB"/>
    <w:rsid w:val="00DB6172"/>
    <w:rsid w:val="00DB6335"/>
    <w:rsid w:val="00DB63C6"/>
    <w:rsid w:val="00DB690D"/>
    <w:rsid w:val="00DB6A38"/>
    <w:rsid w:val="00DB6AC5"/>
    <w:rsid w:val="00DB7013"/>
    <w:rsid w:val="00DB729D"/>
    <w:rsid w:val="00DB7325"/>
    <w:rsid w:val="00DB73CE"/>
    <w:rsid w:val="00DB758D"/>
    <w:rsid w:val="00DB75A0"/>
    <w:rsid w:val="00DB7A6F"/>
    <w:rsid w:val="00DB7D01"/>
    <w:rsid w:val="00DC009C"/>
    <w:rsid w:val="00DC04A5"/>
    <w:rsid w:val="00DC057C"/>
    <w:rsid w:val="00DC0638"/>
    <w:rsid w:val="00DC08D7"/>
    <w:rsid w:val="00DC0D0C"/>
    <w:rsid w:val="00DC0F1B"/>
    <w:rsid w:val="00DC104C"/>
    <w:rsid w:val="00DC1636"/>
    <w:rsid w:val="00DC1637"/>
    <w:rsid w:val="00DC17BD"/>
    <w:rsid w:val="00DC185F"/>
    <w:rsid w:val="00DC197C"/>
    <w:rsid w:val="00DC24D0"/>
    <w:rsid w:val="00DC2CDB"/>
    <w:rsid w:val="00DC3199"/>
    <w:rsid w:val="00DC34AC"/>
    <w:rsid w:val="00DC37E9"/>
    <w:rsid w:val="00DC3DDC"/>
    <w:rsid w:val="00DC42D7"/>
    <w:rsid w:val="00DC4470"/>
    <w:rsid w:val="00DC4475"/>
    <w:rsid w:val="00DC49BA"/>
    <w:rsid w:val="00DC4A27"/>
    <w:rsid w:val="00DC53EE"/>
    <w:rsid w:val="00DC5ECE"/>
    <w:rsid w:val="00DC61CF"/>
    <w:rsid w:val="00DC6282"/>
    <w:rsid w:val="00DC677A"/>
    <w:rsid w:val="00DC6A30"/>
    <w:rsid w:val="00DC6B57"/>
    <w:rsid w:val="00DC6BF0"/>
    <w:rsid w:val="00DC70DF"/>
    <w:rsid w:val="00DC7536"/>
    <w:rsid w:val="00DD00C2"/>
    <w:rsid w:val="00DD09CF"/>
    <w:rsid w:val="00DD0BAF"/>
    <w:rsid w:val="00DD0C6B"/>
    <w:rsid w:val="00DD1363"/>
    <w:rsid w:val="00DD1B3E"/>
    <w:rsid w:val="00DD1B97"/>
    <w:rsid w:val="00DD1CF6"/>
    <w:rsid w:val="00DD2051"/>
    <w:rsid w:val="00DD229D"/>
    <w:rsid w:val="00DD281B"/>
    <w:rsid w:val="00DD2AFE"/>
    <w:rsid w:val="00DD2C0D"/>
    <w:rsid w:val="00DD3073"/>
    <w:rsid w:val="00DD318B"/>
    <w:rsid w:val="00DD3398"/>
    <w:rsid w:val="00DD34FF"/>
    <w:rsid w:val="00DD354B"/>
    <w:rsid w:val="00DD35C2"/>
    <w:rsid w:val="00DD36DA"/>
    <w:rsid w:val="00DD36E0"/>
    <w:rsid w:val="00DD3990"/>
    <w:rsid w:val="00DD43B8"/>
    <w:rsid w:val="00DD4A8D"/>
    <w:rsid w:val="00DD4B6D"/>
    <w:rsid w:val="00DD513B"/>
    <w:rsid w:val="00DD5369"/>
    <w:rsid w:val="00DD5C84"/>
    <w:rsid w:val="00DD5D1A"/>
    <w:rsid w:val="00DD60B1"/>
    <w:rsid w:val="00DD66F5"/>
    <w:rsid w:val="00DD682F"/>
    <w:rsid w:val="00DD6BFC"/>
    <w:rsid w:val="00DD6CFA"/>
    <w:rsid w:val="00DD6D4D"/>
    <w:rsid w:val="00DD7478"/>
    <w:rsid w:val="00DD7997"/>
    <w:rsid w:val="00DD7A7F"/>
    <w:rsid w:val="00DE03F1"/>
    <w:rsid w:val="00DE0448"/>
    <w:rsid w:val="00DE165B"/>
    <w:rsid w:val="00DE1B5C"/>
    <w:rsid w:val="00DE1E5F"/>
    <w:rsid w:val="00DE270F"/>
    <w:rsid w:val="00DE2860"/>
    <w:rsid w:val="00DE29C9"/>
    <w:rsid w:val="00DE2EAC"/>
    <w:rsid w:val="00DE3959"/>
    <w:rsid w:val="00DE3C9D"/>
    <w:rsid w:val="00DE4586"/>
    <w:rsid w:val="00DE465F"/>
    <w:rsid w:val="00DE4E58"/>
    <w:rsid w:val="00DE4E59"/>
    <w:rsid w:val="00DE56A1"/>
    <w:rsid w:val="00DE590B"/>
    <w:rsid w:val="00DE5AB4"/>
    <w:rsid w:val="00DE5BDC"/>
    <w:rsid w:val="00DE5C38"/>
    <w:rsid w:val="00DE605A"/>
    <w:rsid w:val="00DE6FB0"/>
    <w:rsid w:val="00DE7527"/>
    <w:rsid w:val="00DE754B"/>
    <w:rsid w:val="00DE869C"/>
    <w:rsid w:val="00DF0B61"/>
    <w:rsid w:val="00DF10C2"/>
    <w:rsid w:val="00DF14A4"/>
    <w:rsid w:val="00DF1A22"/>
    <w:rsid w:val="00DF1A53"/>
    <w:rsid w:val="00DF25E3"/>
    <w:rsid w:val="00DF2879"/>
    <w:rsid w:val="00DF32C2"/>
    <w:rsid w:val="00DF3595"/>
    <w:rsid w:val="00DF3891"/>
    <w:rsid w:val="00DF39B4"/>
    <w:rsid w:val="00DF3FBF"/>
    <w:rsid w:val="00DF489B"/>
    <w:rsid w:val="00DF4CEE"/>
    <w:rsid w:val="00DF4E68"/>
    <w:rsid w:val="00DF4FB3"/>
    <w:rsid w:val="00DF5539"/>
    <w:rsid w:val="00DF571C"/>
    <w:rsid w:val="00DF5F61"/>
    <w:rsid w:val="00DF666A"/>
    <w:rsid w:val="00DF6D38"/>
    <w:rsid w:val="00DF74AF"/>
    <w:rsid w:val="00DF79C5"/>
    <w:rsid w:val="00DF7C13"/>
    <w:rsid w:val="00DF7D8A"/>
    <w:rsid w:val="00E00DB8"/>
    <w:rsid w:val="00E00E00"/>
    <w:rsid w:val="00E00F08"/>
    <w:rsid w:val="00E00F9F"/>
    <w:rsid w:val="00E010D9"/>
    <w:rsid w:val="00E015D9"/>
    <w:rsid w:val="00E01BC3"/>
    <w:rsid w:val="00E01CC1"/>
    <w:rsid w:val="00E01D82"/>
    <w:rsid w:val="00E02029"/>
    <w:rsid w:val="00E0281A"/>
    <w:rsid w:val="00E028E0"/>
    <w:rsid w:val="00E02994"/>
    <w:rsid w:val="00E02E1E"/>
    <w:rsid w:val="00E02EDA"/>
    <w:rsid w:val="00E0311E"/>
    <w:rsid w:val="00E03C21"/>
    <w:rsid w:val="00E04091"/>
    <w:rsid w:val="00E044A0"/>
    <w:rsid w:val="00E046A2"/>
    <w:rsid w:val="00E0471C"/>
    <w:rsid w:val="00E04E4E"/>
    <w:rsid w:val="00E04ECA"/>
    <w:rsid w:val="00E051FD"/>
    <w:rsid w:val="00E053A0"/>
    <w:rsid w:val="00E054F2"/>
    <w:rsid w:val="00E055A6"/>
    <w:rsid w:val="00E05678"/>
    <w:rsid w:val="00E05B44"/>
    <w:rsid w:val="00E05FD4"/>
    <w:rsid w:val="00E06045"/>
    <w:rsid w:val="00E069E7"/>
    <w:rsid w:val="00E06A9C"/>
    <w:rsid w:val="00E071C1"/>
    <w:rsid w:val="00E072D2"/>
    <w:rsid w:val="00E0748B"/>
    <w:rsid w:val="00E077F9"/>
    <w:rsid w:val="00E0783D"/>
    <w:rsid w:val="00E079DB"/>
    <w:rsid w:val="00E10091"/>
    <w:rsid w:val="00E10D5E"/>
    <w:rsid w:val="00E1102F"/>
    <w:rsid w:val="00E111C1"/>
    <w:rsid w:val="00E11D51"/>
    <w:rsid w:val="00E11D72"/>
    <w:rsid w:val="00E11EE2"/>
    <w:rsid w:val="00E1236E"/>
    <w:rsid w:val="00E123DF"/>
    <w:rsid w:val="00E12718"/>
    <w:rsid w:val="00E12B59"/>
    <w:rsid w:val="00E12BF0"/>
    <w:rsid w:val="00E132C2"/>
    <w:rsid w:val="00E13349"/>
    <w:rsid w:val="00E13660"/>
    <w:rsid w:val="00E1368A"/>
    <w:rsid w:val="00E1370D"/>
    <w:rsid w:val="00E13912"/>
    <w:rsid w:val="00E13E19"/>
    <w:rsid w:val="00E13F9F"/>
    <w:rsid w:val="00E13FFC"/>
    <w:rsid w:val="00E14D7D"/>
    <w:rsid w:val="00E15291"/>
    <w:rsid w:val="00E1540E"/>
    <w:rsid w:val="00E15499"/>
    <w:rsid w:val="00E154CE"/>
    <w:rsid w:val="00E1589C"/>
    <w:rsid w:val="00E15A1B"/>
    <w:rsid w:val="00E15AC2"/>
    <w:rsid w:val="00E15B04"/>
    <w:rsid w:val="00E15C6F"/>
    <w:rsid w:val="00E15D05"/>
    <w:rsid w:val="00E15FC1"/>
    <w:rsid w:val="00E1600F"/>
    <w:rsid w:val="00E161DC"/>
    <w:rsid w:val="00E16B30"/>
    <w:rsid w:val="00E16E6C"/>
    <w:rsid w:val="00E17538"/>
    <w:rsid w:val="00E176E3"/>
    <w:rsid w:val="00E17CBF"/>
    <w:rsid w:val="00E17F48"/>
    <w:rsid w:val="00E203A7"/>
    <w:rsid w:val="00E204A1"/>
    <w:rsid w:val="00E20976"/>
    <w:rsid w:val="00E20BEF"/>
    <w:rsid w:val="00E21576"/>
    <w:rsid w:val="00E21736"/>
    <w:rsid w:val="00E21B0C"/>
    <w:rsid w:val="00E21B12"/>
    <w:rsid w:val="00E21D0F"/>
    <w:rsid w:val="00E225F6"/>
    <w:rsid w:val="00E2283F"/>
    <w:rsid w:val="00E22BF0"/>
    <w:rsid w:val="00E22CD8"/>
    <w:rsid w:val="00E22D30"/>
    <w:rsid w:val="00E23292"/>
    <w:rsid w:val="00E2334D"/>
    <w:rsid w:val="00E234A2"/>
    <w:rsid w:val="00E23987"/>
    <w:rsid w:val="00E23D71"/>
    <w:rsid w:val="00E24165"/>
    <w:rsid w:val="00E242BF"/>
    <w:rsid w:val="00E2441E"/>
    <w:rsid w:val="00E24547"/>
    <w:rsid w:val="00E246B9"/>
    <w:rsid w:val="00E24766"/>
    <w:rsid w:val="00E2486D"/>
    <w:rsid w:val="00E25509"/>
    <w:rsid w:val="00E25598"/>
    <w:rsid w:val="00E25669"/>
    <w:rsid w:val="00E25890"/>
    <w:rsid w:val="00E258D4"/>
    <w:rsid w:val="00E259CE"/>
    <w:rsid w:val="00E25A14"/>
    <w:rsid w:val="00E25DBB"/>
    <w:rsid w:val="00E267F7"/>
    <w:rsid w:val="00E269E6"/>
    <w:rsid w:val="00E274C1"/>
    <w:rsid w:val="00E27B94"/>
    <w:rsid w:val="00E27FE1"/>
    <w:rsid w:val="00E30324"/>
    <w:rsid w:val="00E3045C"/>
    <w:rsid w:val="00E3059E"/>
    <w:rsid w:val="00E30C84"/>
    <w:rsid w:val="00E30CDD"/>
    <w:rsid w:val="00E319DD"/>
    <w:rsid w:val="00E325CC"/>
    <w:rsid w:val="00E32BE7"/>
    <w:rsid w:val="00E32C63"/>
    <w:rsid w:val="00E33456"/>
    <w:rsid w:val="00E33854"/>
    <w:rsid w:val="00E33E4A"/>
    <w:rsid w:val="00E343AF"/>
    <w:rsid w:val="00E34BC0"/>
    <w:rsid w:val="00E34CE3"/>
    <w:rsid w:val="00E35257"/>
    <w:rsid w:val="00E35304"/>
    <w:rsid w:val="00E3542C"/>
    <w:rsid w:val="00E3571B"/>
    <w:rsid w:val="00E3581B"/>
    <w:rsid w:val="00E3581C"/>
    <w:rsid w:val="00E35AB2"/>
    <w:rsid w:val="00E360EB"/>
    <w:rsid w:val="00E36659"/>
    <w:rsid w:val="00E3681A"/>
    <w:rsid w:val="00E368E6"/>
    <w:rsid w:val="00E377C1"/>
    <w:rsid w:val="00E37903"/>
    <w:rsid w:val="00E379D5"/>
    <w:rsid w:val="00E37B4C"/>
    <w:rsid w:val="00E40182"/>
    <w:rsid w:val="00E4063F"/>
    <w:rsid w:val="00E40EEB"/>
    <w:rsid w:val="00E4135F"/>
    <w:rsid w:val="00E41422"/>
    <w:rsid w:val="00E414F1"/>
    <w:rsid w:val="00E417D3"/>
    <w:rsid w:val="00E418D7"/>
    <w:rsid w:val="00E41AA3"/>
    <w:rsid w:val="00E41ACC"/>
    <w:rsid w:val="00E41EFB"/>
    <w:rsid w:val="00E4230B"/>
    <w:rsid w:val="00E42566"/>
    <w:rsid w:val="00E4289E"/>
    <w:rsid w:val="00E42D26"/>
    <w:rsid w:val="00E42D43"/>
    <w:rsid w:val="00E42E4D"/>
    <w:rsid w:val="00E43150"/>
    <w:rsid w:val="00E436F8"/>
    <w:rsid w:val="00E43910"/>
    <w:rsid w:val="00E442FF"/>
    <w:rsid w:val="00E44854"/>
    <w:rsid w:val="00E448C1"/>
    <w:rsid w:val="00E44A3E"/>
    <w:rsid w:val="00E44FEE"/>
    <w:rsid w:val="00E450CF"/>
    <w:rsid w:val="00E4527C"/>
    <w:rsid w:val="00E45481"/>
    <w:rsid w:val="00E454AA"/>
    <w:rsid w:val="00E454EE"/>
    <w:rsid w:val="00E45BEB"/>
    <w:rsid w:val="00E45D04"/>
    <w:rsid w:val="00E45EFF"/>
    <w:rsid w:val="00E4640D"/>
    <w:rsid w:val="00E465AA"/>
    <w:rsid w:val="00E46CDD"/>
    <w:rsid w:val="00E46FB2"/>
    <w:rsid w:val="00E47172"/>
    <w:rsid w:val="00E4736D"/>
    <w:rsid w:val="00E4763D"/>
    <w:rsid w:val="00E479EE"/>
    <w:rsid w:val="00E47B5B"/>
    <w:rsid w:val="00E500AF"/>
    <w:rsid w:val="00E50227"/>
    <w:rsid w:val="00E50245"/>
    <w:rsid w:val="00E50683"/>
    <w:rsid w:val="00E508A4"/>
    <w:rsid w:val="00E5095E"/>
    <w:rsid w:val="00E510AB"/>
    <w:rsid w:val="00E5204A"/>
    <w:rsid w:val="00E523A1"/>
    <w:rsid w:val="00E52AEF"/>
    <w:rsid w:val="00E52B0A"/>
    <w:rsid w:val="00E530EB"/>
    <w:rsid w:val="00E53127"/>
    <w:rsid w:val="00E533CA"/>
    <w:rsid w:val="00E538AF"/>
    <w:rsid w:val="00E53A7C"/>
    <w:rsid w:val="00E53F4A"/>
    <w:rsid w:val="00E53FD7"/>
    <w:rsid w:val="00E5413C"/>
    <w:rsid w:val="00E54552"/>
    <w:rsid w:val="00E551D8"/>
    <w:rsid w:val="00E554E3"/>
    <w:rsid w:val="00E55C5D"/>
    <w:rsid w:val="00E55D58"/>
    <w:rsid w:val="00E55E45"/>
    <w:rsid w:val="00E55FFD"/>
    <w:rsid w:val="00E56224"/>
    <w:rsid w:val="00E5672E"/>
    <w:rsid w:val="00E567EC"/>
    <w:rsid w:val="00E56A9A"/>
    <w:rsid w:val="00E56BBE"/>
    <w:rsid w:val="00E56C30"/>
    <w:rsid w:val="00E56D86"/>
    <w:rsid w:val="00E57B85"/>
    <w:rsid w:val="00E60001"/>
    <w:rsid w:val="00E6003E"/>
    <w:rsid w:val="00E60208"/>
    <w:rsid w:val="00E60339"/>
    <w:rsid w:val="00E605C3"/>
    <w:rsid w:val="00E6069E"/>
    <w:rsid w:val="00E60C59"/>
    <w:rsid w:val="00E61217"/>
    <w:rsid w:val="00E619D3"/>
    <w:rsid w:val="00E620AB"/>
    <w:rsid w:val="00E628C9"/>
    <w:rsid w:val="00E62DD7"/>
    <w:rsid w:val="00E63226"/>
    <w:rsid w:val="00E63419"/>
    <w:rsid w:val="00E6342E"/>
    <w:rsid w:val="00E6381F"/>
    <w:rsid w:val="00E63B53"/>
    <w:rsid w:val="00E63B8D"/>
    <w:rsid w:val="00E63F00"/>
    <w:rsid w:val="00E64E09"/>
    <w:rsid w:val="00E650A4"/>
    <w:rsid w:val="00E6534F"/>
    <w:rsid w:val="00E65386"/>
    <w:rsid w:val="00E65450"/>
    <w:rsid w:val="00E65990"/>
    <w:rsid w:val="00E65FF8"/>
    <w:rsid w:val="00E66384"/>
    <w:rsid w:val="00E6641A"/>
    <w:rsid w:val="00E6690D"/>
    <w:rsid w:val="00E670FF"/>
    <w:rsid w:val="00E7028E"/>
    <w:rsid w:val="00E7071F"/>
    <w:rsid w:val="00E7086B"/>
    <w:rsid w:val="00E70D61"/>
    <w:rsid w:val="00E70E33"/>
    <w:rsid w:val="00E70EA8"/>
    <w:rsid w:val="00E71160"/>
    <w:rsid w:val="00E7197A"/>
    <w:rsid w:val="00E71D7F"/>
    <w:rsid w:val="00E71F5D"/>
    <w:rsid w:val="00E72646"/>
    <w:rsid w:val="00E726F3"/>
    <w:rsid w:val="00E7290E"/>
    <w:rsid w:val="00E72B5C"/>
    <w:rsid w:val="00E72B6A"/>
    <w:rsid w:val="00E72B90"/>
    <w:rsid w:val="00E72D49"/>
    <w:rsid w:val="00E72E99"/>
    <w:rsid w:val="00E73214"/>
    <w:rsid w:val="00E7356A"/>
    <w:rsid w:val="00E7359D"/>
    <w:rsid w:val="00E735BF"/>
    <w:rsid w:val="00E73BF0"/>
    <w:rsid w:val="00E7446E"/>
    <w:rsid w:val="00E745A1"/>
    <w:rsid w:val="00E75256"/>
    <w:rsid w:val="00E753A1"/>
    <w:rsid w:val="00E754A5"/>
    <w:rsid w:val="00E75C9A"/>
    <w:rsid w:val="00E75D61"/>
    <w:rsid w:val="00E76096"/>
    <w:rsid w:val="00E764BF"/>
    <w:rsid w:val="00E77002"/>
    <w:rsid w:val="00E77568"/>
    <w:rsid w:val="00E77955"/>
    <w:rsid w:val="00E77A31"/>
    <w:rsid w:val="00E77B82"/>
    <w:rsid w:val="00E80530"/>
    <w:rsid w:val="00E80727"/>
    <w:rsid w:val="00E808F0"/>
    <w:rsid w:val="00E8172A"/>
    <w:rsid w:val="00E81CC8"/>
    <w:rsid w:val="00E82929"/>
    <w:rsid w:val="00E82993"/>
    <w:rsid w:val="00E82AB6"/>
    <w:rsid w:val="00E82F24"/>
    <w:rsid w:val="00E82F5B"/>
    <w:rsid w:val="00E830DE"/>
    <w:rsid w:val="00E83C7D"/>
    <w:rsid w:val="00E83D43"/>
    <w:rsid w:val="00E840AD"/>
    <w:rsid w:val="00E84575"/>
    <w:rsid w:val="00E846A7"/>
    <w:rsid w:val="00E847BF"/>
    <w:rsid w:val="00E85004"/>
    <w:rsid w:val="00E851B2"/>
    <w:rsid w:val="00E8523B"/>
    <w:rsid w:val="00E85B35"/>
    <w:rsid w:val="00E8624C"/>
    <w:rsid w:val="00E86671"/>
    <w:rsid w:val="00E86931"/>
    <w:rsid w:val="00E86E84"/>
    <w:rsid w:val="00E87062"/>
    <w:rsid w:val="00E87671"/>
    <w:rsid w:val="00E8768B"/>
    <w:rsid w:val="00E87A12"/>
    <w:rsid w:val="00E87A70"/>
    <w:rsid w:val="00E87DF1"/>
    <w:rsid w:val="00E90901"/>
    <w:rsid w:val="00E90EAD"/>
    <w:rsid w:val="00E91524"/>
    <w:rsid w:val="00E91ACB"/>
    <w:rsid w:val="00E91B6D"/>
    <w:rsid w:val="00E923C3"/>
    <w:rsid w:val="00E92434"/>
    <w:rsid w:val="00E92486"/>
    <w:rsid w:val="00E92546"/>
    <w:rsid w:val="00E925B0"/>
    <w:rsid w:val="00E92A4D"/>
    <w:rsid w:val="00E9334F"/>
    <w:rsid w:val="00E933CB"/>
    <w:rsid w:val="00E93480"/>
    <w:rsid w:val="00E93A6A"/>
    <w:rsid w:val="00E944E2"/>
    <w:rsid w:val="00E94E2F"/>
    <w:rsid w:val="00E955BB"/>
    <w:rsid w:val="00E95758"/>
    <w:rsid w:val="00E9597D"/>
    <w:rsid w:val="00E95A2D"/>
    <w:rsid w:val="00E96271"/>
    <w:rsid w:val="00E96398"/>
    <w:rsid w:val="00E966F6"/>
    <w:rsid w:val="00E972C1"/>
    <w:rsid w:val="00E97343"/>
    <w:rsid w:val="00E973ED"/>
    <w:rsid w:val="00E97F71"/>
    <w:rsid w:val="00EA0348"/>
    <w:rsid w:val="00EA036F"/>
    <w:rsid w:val="00EA06A5"/>
    <w:rsid w:val="00EA06CA"/>
    <w:rsid w:val="00EA0B72"/>
    <w:rsid w:val="00EA112C"/>
    <w:rsid w:val="00EA161D"/>
    <w:rsid w:val="00EA16A9"/>
    <w:rsid w:val="00EA19BF"/>
    <w:rsid w:val="00EA19D3"/>
    <w:rsid w:val="00EA19E1"/>
    <w:rsid w:val="00EA1D5F"/>
    <w:rsid w:val="00EA2916"/>
    <w:rsid w:val="00EA2A65"/>
    <w:rsid w:val="00EA2EAA"/>
    <w:rsid w:val="00EA33A8"/>
    <w:rsid w:val="00EA34E4"/>
    <w:rsid w:val="00EA39F3"/>
    <w:rsid w:val="00EA3DC2"/>
    <w:rsid w:val="00EA3FE5"/>
    <w:rsid w:val="00EA46C2"/>
    <w:rsid w:val="00EA4BDB"/>
    <w:rsid w:val="00EA5471"/>
    <w:rsid w:val="00EA6335"/>
    <w:rsid w:val="00EA6A2F"/>
    <w:rsid w:val="00EA6B37"/>
    <w:rsid w:val="00EA702F"/>
    <w:rsid w:val="00EA709A"/>
    <w:rsid w:val="00EA7467"/>
    <w:rsid w:val="00EA7596"/>
    <w:rsid w:val="00EA7606"/>
    <w:rsid w:val="00EA7B49"/>
    <w:rsid w:val="00EA7C55"/>
    <w:rsid w:val="00EA7CFD"/>
    <w:rsid w:val="00EA7FDE"/>
    <w:rsid w:val="00EB0C14"/>
    <w:rsid w:val="00EB1132"/>
    <w:rsid w:val="00EB15C2"/>
    <w:rsid w:val="00EB1B47"/>
    <w:rsid w:val="00EB1E06"/>
    <w:rsid w:val="00EB1FE8"/>
    <w:rsid w:val="00EB29DE"/>
    <w:rsid w:val="00EB2A28"/>
    <w:rsid w:val="00EB2A5C"/>
    <w:rsid w:val="00EB2C20"/>
    <w:rsid w:val="00EB2EE4"/>
    <w:rsid w:val="00EB2F4A"/>
    <w:rsid w:val="00EB31FF"/>
    <w:rsid w:val="00EB3441"/>
    <w:rsid w:val="00EB36C3"/>
    <w:rsid w:val="00EB3ACB"/>
    <w:rsid w:val="00EB46E7"/>
    <w:rsid w:val="00EB4BB6"/>
    <w:rsid w:val="00EB4BBB"/>
    <w:rsid w:val="00EB5243"/>
    <w:rsid w:val="00EB537F"/>
    <w:rsid w:val="00EB5485"/>
    <w:rsid w:val="00EB6E00"/>
    <w:rsid w:val="00EB6F42"/>
    <w:rsid w:val="00EB702E"/>
    <w:rsid w:val="00EB7197"/>
    <w:rsid w:val="00EB76C4"/>
    <w:rsid w:val="00EB7716"/>
    <w:rsid w:val="00EB7CB9"/>
    <w:rsid w:val="00EB7EA0"/>
    <w:rsid w:val="00EC003D"/>
    <w:rsid w:val="00EC036F"/>
    <w:rsid w:val="00EC04E4"/>
    <w:rsid w:val="00EC055C"/>
    <w:rsid w:val="00EC0E8C"/>
    <w:rsid w:val="00EC14EB"/>
    <w:rsid w:val="00EC1515"/>
    <w:rsid w:val="00EC16A3"/>
    <w:rsid w:val="00EC1B0E"/>
    <w:rsid w:val="00EC1E3A"/>
    <w:rsid w:val="00EC2682"/>
    <w:rsid w:val="00EC2A51"/>
    <w:rsid w:val="00EC2A87"/>
    <w:rsid w:val="00EC2E13"/>
    <w:rsid w:val="00EC304E"/>
    <w:rsid w:val="00EC44A9"/>
    <w:rsid w:val="00EC4BD9"/>
    <w:rsid w:val="00EC4D4B"/>
    <w:rsid w:val="00EC4D5D"/>
    <w:rsid w:val="00EC515E"/>
    <w:rsid w:val="00EC5355"/>
    <w:rsid w:val="00EC543F"/>
    <w:rsid w:val="00EC5591"/>
    <w:rsid w:val="00EC5764"/>
    <w:rsid w:val="00EC59FD"/>
    <w:rsid w:val="00EC5AAC"/>
    <w:rsid w:val="00EC5B52"/>
    <w:rsid w:val="00EC5B6F"/>
    <w:rsid w:val="00EC63B2"/>
    <w:rsid w:val="00EC6556"/>
    <w:rsid w:val="00EC6858"/>
    <w:rsid w:val="00EC68E1"/>
    <w:rsid w:val="00EC6B2C"/>
    <w:rsid w:val="00EC6CD2"/>
    <w:rsid w:val="00EC7038"/>
    <w:rsid w:val="00EC766C"/>
    <w:rsid w:val="00EC7C60"/>
    <w:rsid w:val="00EC7FB0"/>
    <w:rsid w:val="00ED002E"/>
    <w:rsid w:val="00ED025E"/>
    <w:rsid w:val="00ED05B0"/>
    <w:rsid w:val="00ED065B"/>
    <w:rsid w:val="00ED094E"/>
    <w:rsid w:val="00ED0CB2"/>
    <w:rsid w:val="00ED0F16"/>
    <w:rsid w:val="00ED0FF7"/>
    <w:rsid w:val="00ED105D"/>
    <w:rsid w:val="00ED117E"/>
    <w:rsid w:val="00ED11C4"/>
    <w:rsid w:val="00ED125E"/>
    <w:rsid w:val="00ED1B3B"/>
    <w:rsid w:val="00ED1BA6"/>
    <w:rsid w:val="00ED22A5"/>
    <w:rsid w:val="00ED2463"/>
    <w:rsid w:val="00ED26BA"/>
    <w:rsid w:val="00ED2BCC"/>
    <w:rsid w:val="00ED2C2D"/>
    <w:rsid w:val="00ED2D14"/>
    <w:rsid w:val="00ED2DB0"/>
    <w:rsid w:val="00ED3506"/>
    <w:rsid w:val="00ED3A94"/>
    <w:rsid w:val="00ED3B7A"/>
    <w:rsid w:val="00ED3C5C"/>
    <w:rsid w:val="00ED4BF9"/>
    <w:rsid w:val="00ED4C0F"/>
    <w:rsid w:val="00ED5636"/>
    <w:rsid w:val="00ED579E"/>
    <w:rsid w:val="00ED5912"/>
    <w:rsid w:val="00ED5BDC"/>
    <w:rsid w:val="00ED5DC3"/>
    <w:rsid w:val="00ED658C"/>
    <w:rsid w:val="00ED670C"/>
    <w:rsid w:val="00ED683E"/>
    <w:rsid w:val="00ED6E8E"/>
    <w:rsid w:val="00ED724F"/>
    <w:rsid w:val="00ED7275"/>
    <w:rsid w:val="00ED7292"/>
    <w:rsid w:val="00EE0489"/>
    <w:rsid w:val="00EE1C7D"/>
    <w:rsid w:val="00EE1C8F"/>
    <w:rsid w:val="00EE1D9D"/>
    <w:rsid w:val="00EE1E7B"/>
    <w:rsid w:val="00EE1EC9"/>
    <w:rsid w:val="00EE205E"/>
    <w:rsid w:val="00EE2114"/>
    <w:rsid w:val="00EE211B"/>
    <w:rsid w:val="00EE2B68"/>
    <w:rsid w:val="00EE3078"/>
    <w:rsid w:val="00EE3381"/>
    <w:rsid w:val="00EE340B"/>
    <w:rsid w:val="00EE363F"/>
    <w:rsid w:val="00EE3819"/>
    <w:rsid w:val="00EE38BD"/>
    <w:rsid w:val="00EE4088"/>
    <w:rsid w:val="00EE4294"/>
    <w:rsid w:val="00EE4370"/>
    <w:rsid w:val="00EE472B"/>
    <w:rsid w:val="00EE4C2C"/>
    <w:rsid w:val="00EE51F3"/>
    <w:rsid w:val="00EE57D1"/>
    <w:rsid w:val="00EE5A1B"/>
    <w:rsid w:val="00EE5A8C"/>
    <w:rsid w:val="00EE5F15"/>
    <w:rsid w:val="00EE6367"/>
    <w:rsid w:val="00EE64B5"/>
    <w:rsid w:val="00EE6635"/>
    <w:rsid w:val="00EE6798"/>
    <w:rsid w:val="00EE685B"/>
    <w:rsid w:val="00EE6920"/>
    <w:rsid w:val="00EE71D8"/>
    <w:rsid w:val="00EE7A9F"/>
    <w:rsid w:val="00EE7C42"/>
    <w:rsid w:val="00EE7F2F"/>
    <w:rsid w:val="00EE7F86"/>
    <w:rsid w:val="00EF0742"/>
    <w:rsid w:val="00EF079F"/>
    <w:rsid w:val="00EF0C3D"/>
    <w:rsid w:val="00EF0D32"/>
    <w:rsid w:val="00EF1000"/>
    <w:rsid w:val="00EF1069"/>
    <w:rsid w:val="00EF10AA"/>
    <w:rsid w:val="00EF1283"/>
    <w:rsid w:val="00EF12CA"/>
    <w:rsid w:val="00EF17BE"/>
    <w:rsid w:val="00EF1ADE"/>
    <w:rsid w:val="00EF2362"/>
    <w:rsid w:val="00EF2529"/>
    <w:rsid w:val="00EF266E"/>
    <w:rsid w:val="00EF2A3B"/>
    <w:rsid w:val="00EF2AF0"/>
    <w:rsid w:val="00EF335E"/>
    <w:rsid w:val="00EF34C2"/>
    <w:rsid w:val="00EF36E6"/>
    <w:rsid w:val="00EF39B3"/>
    <w:rsid w:val="00EF3A91"/>
    <w:rsid w:val="00EF3F78"/>
    <w:rsid w:val="00EF444E"/>
    <w:rsid w:val="00EF4624"/>
    <w:rsid w:val="00EF49DE"/>
    <w:rsid w:val="00EF4B82"/>
    <w:rsid w:val="00EF4C67"/>
    <w:rsid w:val="00EF4E68"/>
    <w:rsid w:val="00EF51CA"/>
    <w:rsid w:val="00EF53FC"/>
    <w:rsid w:val="00EF5829"/>
    <w:rsid w:val="00EF599C"/>
    <w:rsid w:val="00EF5A3C"/>
    <w:rsid w:val="00EF5A5D"/>
    <w:rsid w:val="00EF612E"/>
    <w:rsid w:val="00EF6477"/>
    <w:rsid w:val="00EF68C6"/>
    <w:rsid w:val="00EF69F9"/>
    <w:rsid w:val="00EF6CE1"/>
    <w:rsid w:val="00EF6D6B"/>
    <w:rsid w:val="00EF6E17"/>
    <w:rsid w:val="00EF6FCA"/>
    <w:rsid w:val="00EF70D9"/>
    <w:rsid w:val="00EF71E2"/>
    <w:rsid w:val="00EF7329"/>
    <w:rsid w:val="00F00378"/>
    <w:rsid w:val="00F00950"/>
    <w:rsid w:val="00F0096C"/>
    <w:rsid w:val="00F01031"/>
    <w:rsid w:val="00F01C48"/>
    <w:rsid w:val="00F01EFF"/>
    <w:rsid w:val="00F01FD8"/>
    <w:rsid w:val="00F0235E"/>
    <w:rsid w:val="00F023FF"/>
    <w:rsid w:val="00F024BB"/>
    <w:rsid w:val="00F029B0"/>
    <w:rsid w:val="00F02BB7"/>
    <w:rsid w:val="00F02C61"/>
    <w:rsid w:val="00F03530"/>
    <w:rsid w:val="00F03652"/>
    <w:rsid w:val="00F03E79"/>
    <w:rsid w:val="00F04082"/>
    <w:rsid w:val="00F0496B"/>
    <w:rsid w:val="00F04A92"/>
    <w:rsid w:val="00F04D74"/>
    <w:rsid w:val="00F05DB6"/>
    <w:rsid w:val="00F06012"/>
    <w:rsid w:val="00F06BCD"/>
    <w:rsid w:val="00F06DE3"/>
    <w:rsid w:val="00F071FB"/>
    <w:rsid w:val="00F07218"/>
    <w:rsid w:val="00F0724F"/>
    <w:rsid w:val="00F0788D"/>
    <w:rsid w:val="00F07BFB"/>
    <w:rsid w:val="00F10060"/>
    <w:rsid w:val="00F10629"/>
    <w:rsid w:val="00F10835"/>
    <w:rsid w:val="00F10B6E"/>
    <w:rsid w:val="00F10CF0"/>
    <w:rsid w:val="00F10F7B"/>
    <w:rsid w:val="00F10FD9"/>
    <w:rsid w:val="00F1101F"/>
    <w:rsid w:val="00F1123B"/>
    <w:rsid w:val="00F11692"/>
    <w:rsid w:val="00F11FCA"/>
    <w:rsid w:val="00F12A96"/>
    <w:rsid w:val="00F13485"/>
    <w:rsid w:val="00F1364A"/>
    <w:rsid w:val="00F13B27"/>
    <w:rsid w:val="00F13EA0"/>
    <w:rsid w:val="00F141E8"/>
    <w:rsid w:val="00F141F1"/>
    <w:rsid w:val="00F14261"/>
    <w:rsid w:val="00F150BB"/>
    <w:rsid w:val="00F1562A"/>
    <w:rsid w:val="00F159B3"/>
    <w:rsid w:val="00F15A50"/>
    <w:rsid w:val="00F15B59"/>
    <w:rsid w:val="00F15BDF"/>
    <w:rsid w:val="00F15C51"/>
    <w:rsid w:val="00F15DB3"/>
    <w:rsid w:val="00F15EC2"/>
    <w:rsid w:val="00F161D7"/>
    <w:rsid w:val="00F1631E"/>
    <w:rsid w:val="00F164BC"/>
    <w:rsid w:val="00F164D3"/>
    <w:rsid w:val="00F177E9"/>
    <w:rsid w:val="00F1782D"/>
    <w:rsid w:val="00F178FA"/>
    <w:rsid w:val="00F17B00"/>
    <w:rsid w:val="00F17ED7"/>
    <w:rsid w:val="00F20096"/>
    <w:rsid w:val="00F204A5"/>
    <w:rsid w:val="00F20611"/>
    <w:rsid w:val="00F20673"/>
    <w:rsid w:val="00F20744"/>
    <w:rsid w:val="00F20CB5"/>
    <w:rsid w:val="00F20CB6"/>
    <w:rsid w:val="00F216B5"/>
    <w:rsid w:val="00F216E4"/>
    <w:rsid w:val="00F22225"/>
    <w:rsid w:val="00F22494"/>
    <w:rsid w:val="00F2254D"/>
    <w:rsid w:val="00F22802"/>
    <w:rsid w:val="00F22B18"/>
    <w:rsid w:val="00F22E07"/>
    <w:rsid w:val="00F22F7E"/>
    <w:rsid w:val="00F2362B"/>
    <w:rsid w:val="00F24159"/>
    <w:rsid w:val="00F24F02"/>
    <w:rsid w:val="00F24F9C"/>
    <w:rsid w:val="00F25135"/>
    <w:rsid w:val="00F251A1"/>
    <w:rsid w:val="00F252B0"/>
    <w:rsid w:val="00F25798"/>
    <w:rsid w:val="00F2583E"/>
    <w:rsid w:val="00F25A50"/>
    <w:rsid w:val="00F25BAD"/>
    <w:rsid w:val="00F25CE0"/>
    <w:rsid w:val="00F25E1A"/>
    <w:rsid w:val="00F25F71"/>
    <w:rsid w:val="00F25FAD"/>
    <w:rsid w:val="00F267F8"/>
    <w:rsid w:val="00F26BF4"/>
    <w:rsid w:val="00F26D28"/>
    <w:rsid w:val="00F26E1C"/>
    <w:rsid w:val="00F27459"/>
    <w:rsid w:val="00F274EE"/>
    <w:rsid w:val="00F2758B"/>
    <w:rsid w:val="00F27AD0"/>
    <w:rsid w:val="00F302BE"/>
    <w:rsid w:val="00F30AC1"/>
    <w:rsid w:val="00F30D2E"/>
    <w:rsid w:val="00F3108B"/>
    <w:rsid w:val="00F3114A"/>
    <w:rsid w:val="00F312D3"/>
    <w:rsid w:val="00F316B3"/>
    <w:rsid w:val="00F31DFB"/>
    <w:rsid w:val="00F32068"/>
    <w:rsid w:val="00F320C2"/>
    <w:rsid w:val="00F325C1"/>
    <w:rsid w:val="00F32637"/>
    <w:rsid w:val="00F32747"/>
    <w:rsid w:val="00F329F6"/>
    <w:rsid w:val="00F32C0C"/>
    <w:rsid w:val="00F32C4C"/>
    <w:rsid w:val="00F32D28"/>
    <w:rsid w:val="00F32E7D"/>
    <w:rsid w:val="00F333FC"/>
    <w:rsid w:val="00F334E2"/>
    <w:rsid w:val="00F33733"/>
    <w:rsid w:val="00F33799"/>
    <w:rsid w:val="00F33955"/>
    <w:rsid w:val="00F34341"/>
    <w:rsid w:val="00F3490A"/>
    <w:rsid w:val="00F34E32"/>
    <w:rsid w:val="00F35045"/>
    <w:rsid w:val="00F3528F"/>
    <w:rsid w:val="00F354C0"/>
    <w:rsid w:val="00F3568F"/>
    <w:rsid w:val="00F357AF"/>
    <w:rsid w:val="00F35928"/>
    <w:rsid w:val="00F360A0"/>
    <w:rsid w:val="00F3626D"/>
    <w:rsid w:val="00F36613"/>
    <w:rsid w:val="00F36A15"/>
    <w:rsid w:val="00F36E6B"/>
    <w:rsid w:val="00F36F3B"/>
    <w:rsid w:val="00F37117"/>
    <w:rsid w:val="00F40070"/>
    <w:rsid w:val="00F4085B"/>
    <w:rsid w:val="00F40BED"/>
    <w:rsid w:val="00F40F6D"/>
    <w:rsid w:val="00F4137C"/>
    <w:rsid w:val="00F41873"/>
    <w:rsid w:val="00F418E9"/>
    <w:rsid w:val="00F41ADC"/>
    <w:rsid w:val="00F41BF2"/>
    <w:rsid w:val="00F42539"/>
    <w:rsid w:val="00F42680"/>
    <w:rsid w:val="00F42B1D"/>
    <w:rsid w:val="00F42D96"/>
    <w:rsid w:val="00F42F41"/>
    <w:rsid w:val="00F4398D"/>
    <w:rsid w:val="00F43B4B"/>
    <w:rsid w:val="00F43D40"/>
    <w:rsid w:val="00F43FB1"/>
    <w:rsid w:val="00F4427B"/>
    <w:rsid w:val="00F443EA"/>
    <w:rsid w:val="00F44526"/>
    <w:rsid w:val="00F44D72"/>
    <w:rsid w:val="00F44EE3"/>
    <w:rsid w:val="00F44F30"/>
    <w:rsid w:val="00F451D8"/>
    <w:rsid w:val="00F45229"/>
    <w:rsid w:val="00F454DC"/>
    <w:rsid w:val="00F45FE3"/>
    <w:rsid w:val="00F462F1"/>
    <w:rsid w:val="00F464E1"/>
    <w:rsid w:val="00F468E5"/>
    <w:rsid w:val="00F46AD8"/>
    <w:rsid w:val="00F46E07"/>
    <w:rsid w:val="00F47370"/>
    <w:rsid w:val="00F50120"/>
    <w:rsid w:val="00F50877"/>
    <w:rsid w:val="00F50B7D"/>
    <w:rsid w:val="00F50D15"/>
    <w:rsid w:val="00F51132"/>
    <w:rsid w:val="00F51274"/>
    <w:rsid w:val="00F514E0"/>
    <w:rsid w:val="00F51AE8"/>
    <w:rsid w:val="00F51B33"/>
    <w:rsid w:val="00F51B5A"/>
    <w:rsid w:val="00F51DE3"/>
    <w:rsid w:val="00F51E80"/>
    <w:rsid w:val="00F51F51"/>
    <w:rsid w:val="00F5223C"/>
    <w:rsid w:val="00F525E3"/>
    <w:rsid w:val="00F52B7D"/>
    <w:rsid w:val="00F52E2F"/>
    <w:rsid w:val="00F533FD"/>
    <w:rsid w:val="00F5382A"/>
    <w:rsid w:val="00F5384E"/>
    <w:rsid w:val="00F53A49"/>
    <w:rsid w:val="00F53B85"/>
    <w:rsid w:val="00F54556"/>
    <w:rsid w:val="00F54621"/>
    <w:rsid w:val="00F5559E"/>
    <w:rsid w:val="00F556F0"/>
    <w:rsid w:val="00F56126"/>
    <w:rsid w:val="00F562C1"/>
    <w:rsid w:val="00F5641E"/>
    <w:rsid w:val="00F56491"/>
    <w:rsid w:val="00F56B5D"/>
    <w:rsid w:val="00F56BCE"/>
    <w:rsid w:val="00F56D63"/>
    <w:rsid w:val="00F56F38"/>
    <w:rsid w:val="00F570A9"/>
    <w:rsid w:val="00F57A89"/>
    <w:rsid w:val="00F60252"/>
    <w:rsid w:val="00F60949"/>
    <w:rsid w:val="00F61043"/>
    <w:rsid w:val="00F61173"/>
    <w:rsid w:val="00F611F3"/>
    <w:rsid w:val="00F6150B"/>
    <w:rsid w:val="00F6193A"/>
    <w:rsid w:val="00F61D4D"/>
    <w:rsid w:val="00F61E53"/>
    <w:rsid w:val="00F62293"/>
    <w:rsid w:val="00F62A59"/>
    <w:rsid w:val="00F63852"/>
    <w:rsid w:val="00F63DE3"/>
    <w:rsid w:val="00F64BDB"/>
    <w:rsid w:val="00F64C10"/>
    <w:rsid w:val="00F65596"/>
    <w:rsid w:val="00F65C00"/>
    <w:rsid w:val="00F65F33"/>
    <w:rsid w:val="00F65F62"/>
    <w:rsid w:val="00F66020"/>
    <w:rsid w:val="00F667D7"/>
    <w:rsid w:val="00F66D21"/>
    <w:rsid w:val="00F66FCD"/>
    <w:rsid w:val="00F67213"/>
    <w:rsid w:val="00F6744E"/>
    <w:rsid w:val="00F67BC2"/>
    <w:rsid w:val="00F7017E"/>
    <w:rsid w:val="00F70240"/>
    <w:rsid w:val="00F704CA"/>
    <w:rsid w:val="00F705D8"/>
    <w:rsid w:val="00F70783"/>
    <w:rsid w:val="00F7080F"/>
    <w:rsid w:val="00F70C0E"/>
    <w:rsid w:val="00F71308"/>
    <w:rsid w:val="00F71621"/>
    <w:rsid w:val="00F71992"/>
    <w:rsid w:val="00F719FB"/>
    <w:rsid w:val="00F71F7C"/>
    <w:rsid w:val="00F72528"/>
    <w:rsid w:val="00F726B3"/>
    <w:rsid w:val="00F731ED"/>
    <w:rsid w:val="00F73FCF"/>
    <w:rsid w:val="00F746F4"/>
    <w:rsid w:val="00F7471C"/>
    <w:rsid w:val="00F747DE"/>
    <w:rsid w:val="00F75012"/>
    <w:rsid w:val="00F75168"/>
    <w:rsid w:val="00F7584F"/>
    <w:rsid w:val="00F759F1"/>
    <w:rsid w:val="00F75E97"/>
    <w:rsid w:val="00F75EE3"/>
    <w:rsid w:val="00F75F72"/>
    <w:rsid w:val="00F76068"/>
    <w:rsid w:val="00F766D5"/>
    <w:rsid w:val="00F766FB"/>
    <w:rsid w:val="00F76D32"/>
    <w:rsid w:val="00F77A1E"/>
    <w:rsid w:val="00F77B97"/>
    <w:rsid w:val="00F80210"/>
    <w:rsid w:val="00F80617"/>
    <w:rsid w:val="00F806B3"/>
    <w:rsid w:val="00F807AB"/>
    <w:rsid w:val="00F80AE6"/>
    <w:rsid w:val="00F80B2B"/>
    <w:rsid w:val="00F8107D"/>
    <w:rsid w:val="00F817D5"/>
    <w:rsid w:val="00F819EC"/>
    <w:rsid w:val="00F82236"/>
    <w:rsid w:val="00F8225B"/>
    <w:rsid w:val="00F825FC"/>
    <w:rsid w:val="00F82E71"/>
    <w:rsid w:val="00F831D5"/>
    <w:rsid w:val="00F83EA4"/>
    <w:rsid w:val="00F84306"/>
    <w:rsid w:val="00F84F68"/>
    <w:rsid w:val="00F8524F"/>
    <w:rsid w:val="00F86133"/>
    <w:rsid w:val="00F865F0"/>
    <w:rsid w:val="00F868BB"/>
    <w:rsid w:val="00F86D34"/>
    <w:rsid w:val="00F871FF"/>
    <w:rsid w:val="00F877B8"/>
    <w:rsid w:val="00F9012D"/>
    <w:rsid w:val="00F9017A"/>
    <w:rsid w:val="00F902E1"/>
    <w:rsid w:val="00F9056A"/>
    <w:rsid w:val="00F90949"/>
    <w:rsid w:val="00F90A99"/>
    <w:rsid w:val="00F90E5D"/>
    <w:rsid w:val="00F91A88"/>
    <w:rsid w:val="00F928E4"/>
    <w:rsid w:val="00F92A0D"/>
    <w:rsid w:val="00F92CCF"/>
    <w:rsid w:val="00F93038"/>
    <w:rsid w:val="00F93BB7"/>
    <w:rsid w:val="00F93DC2"/>
    <w:rsid w:val="00F93EEC"/>
    <w:rsid w:val="00F93F17"/>
    <w:rsid w:val="00F94048"/>
    <w:rsid w:val="00F9419F"/>
    <w:rsid w:val="00F94254"/>
    <w:rsid w:val="00F942E7"/>
    <w:rsid w:val="00F94858"/>
    <w:rsid w:val="00F94BB9"/>
    <w:rsid w:val="00F94F76"/>
    <w:rsid w:val="00F94F99"/>
    <w:rsid w:val="00F95645"/>
    <w:rsid w:val="00F95CD0"/>
    <w:rsid w:val="00F9624E"/>
    <w:rsid w:val="00F964D3"/>
    <w:rsid w:val="00F97900"/>
    <w:rsid w:val="00F97C43"/>
    <w:rsid w:val="00F97DB6"/>
    <w:rsid w:val="00FA0014"/>
    <w:rsid w:val="00FA0043"/>
    <w:rsid w:val="00FA12EC"/>
    <w:rsid w:val="00FA1715"/>
    <w:rsid w:val="00FA1E48"/>
    <w:rsid w:val="00FA1ECA"/>
    <w:rsid w:val="00FA297B"/>
    <w:rsid w:val="00FA2ACF"/>
    <w:rsid w:val="00FA4235"/>
    <w:rsid w:val="00FA4794"/>
    <w:rsid w:val="00FA4880"/>
    <w:rsid w:val="00FA4B40"/>
    <w:rsid w:val="00FA5662"/>
    <w:rsid w:val="00FA58A4"/>
    <w:rsid w:val="00FA5C54"/>
    <w:rsid w:val="00FA6CF3"/>
    <w:rsid w:val="00FA6EC9"/>
    <w:rsid w:val="00FA7592"/>
    <w:rsid w:val="00FA77D2"/>
    <w:rsid w:val="00FA7AFE"/>
    <w:rsid w:val="00FA7DD5"/>
    <w:rsid w:val="00FB0036"/>
    <w:rsid w:val="00FB00FA"/>
    <w:rsid w:val="00FB020E"/>
    <w:rsid w:val="00FB0CFE"/>
    <w:rsid w:val="00FB12B6"/>
    <w:rsid w:val="00FB154A"/>
    <w:rsid w:val="00FB1F53"/>
    <w:rsid w:val="00FB26CF"/>
    <w:rsid w:val="00FB2810"/>
    <w:rsid w:val="00FB2AD7"/>
    <w:rsid w:val="00FB2B36"/>
    <w:rsid w:val="00FB2C0F"/>
    <w:rsid w:val="00FB3227"/>
    <w:rsid w:val="00FB349D"/>
    <w:rsid w:val="00FB3506"/>
    <w:rsid w:val="00FB362E"/>
    <w:rsid w:val="00FB3919"/>
    <w:rsid w:val="00FB39F9"/>
    <w:rsid w:val="00FB3BBF"/>
    <w:rsid w:val="00FB4971"/>
    <w:rsid w:val="00FB4B07"/>
    <w:rsid w:val="00FB4D67"/>
    <w:rsid w:val="00FB4DF6"/>
    <w:rsid w:val="00FB54DC"/>
    <w:rsid w:val="00FB589E"/>
    <w:rsid w:val="00FB5BC5"/>
    <w:rsid w:val="00FB6770"/>
    <w:rsid w:val="00FB68B8"/>
    <w:rsid w:val="00FB7279"/>
    <w:rsid w:val="00FC0396"/>
    <w:rsid w:val="00FC041C"/>
    <w:rsid w:val="00FC0BD7"/>
    <w:rsid w:val="00FC0E50"/>
    <w:rsid w:val="00FC1675"/>
    <w:rsid w:val="00FC191E"/>
    <w:rsid w:val="00FC1C48"/>
    <w:rsid w:val="00FC1C5D"/>
    <w:rsid w:val="00FC1F2E"/>
    <w:rsid w:val="00FC2167"/>
    <w:rsid w:val="00FC2C03"/>
    <w:rsid w:val="00FC2C22"/>
    <w:rsid w:val="00FC2D32"/>
    <w:rsid w:val="00FC2F5B"/>
    <w:rsid w:val="00FC42C4"/>
    <w:rsid w:val="00FC4646"/>
    <w:rsid w:val="00FC48C6"/>
    <w:rsid w:val="00FC4957"/>
    <w:rsid w:val="00FC4A51"/>
    <w:rsid w:val="00FC4EC1"/>
    <w:rsid w:val="00FC595B"/>
    <w:rsid w:val="00FC59D6"/>
    <w:rsid w:val="00FC5DE3"/>
    <w:rsid w:val="00FC5EC4"/>
    <w:rsid w:val="00FC5FE6"/>
    <w:rsid w:val="00FC626E"/>
    <w:rsid w:val="00FC636B"/>
    <w:rsid w:val="00FC660B"/>
    <w:rsid w:val="00FC6C7A"/>
    <w:rsid w:val="00FC6D4C"/>
    <w:rsid w:val="00FC6DFA"/>
    <w:rsid w:val="00FC72E1"/>
    <w:rsid w:val="00FD01E1"/>
    <w:rsid w:val="00FD02D6"/>
    <w:rsid w:val="00FD02EA"/>
    <w:rsid w:val="00FD06BF"/>
    <w:rsid w:val="00FD1030"/>
    <w:rsid w:val="00FD1569"/>
    <w:rsid w:val="00FD1730"/>
    <w:rsid w:val="00FD1969"/>
    <w:rsid w:val="00FD199C"/>
    <w:rsid w:val="00FD19CB"/>
    <w:rsid w:val="00FD207D"/>
    <w:rsid w:val="00FD25A8"/>
    <w:rsid w:val="00FD2788"/>
    <w:rsid w:val="00FD2A1A"/>
    <w:rsid w:val="00FD2E6F"/>
    <w:rsid w:val="00FD3029"/>
    <w:rsid w:val="00FD30D8"/>
    <w:rsid w:val="00FD330A"/>
    <w:rsid w:val="00FD38A0"/>
    <w:rsid w:val="00FD3F2E"/>
    <w:rsid w:val="00FD3FC7"/>
    <w:rsid w:val="00FD44A4"/>
    <w:rsid w:val="00FD464F"/>
    <w:rsid w:val="00FD4838"/>
    <w:rsid w:val="00FD484E"/>
    <w:rsid w:val="00FD494E"/>
    <w:rsid w:val="00FD4C8E"/>
    <w:rsid w:val="00FD579A"/>
    <w:rsid w:val="00FD5CA4"/>
    <w:rsid w:val="00FD5E15"/>
    <w:rsid w:val="00FD6C56"/>
    <w:rsid w:val="00FD6D5E"/>
    <w:rsid w:val="00FD7A63"/>
    <w:rsid w:val="00FD7BCE"/>
    <w:rsid w:val="00FE029E"/>
    <w:rsid w:val="00FE0613"/>
    <w:rsid w:val="00FE11B0"/>
    <w:rsid w:val="00FE16B3"/>
    <w:rsid w:val="00FE182E"/>
    <w:rsid w:val="00FE1F58"/>
    <w:rsid w:val="00FE2044"/>
    <w:rsid w:val="00FE2121"/>
    <w:rsid w:val="00FE2195"/>
    <w:rsid w:val="00FE26BB"/>
    <w:rsid w:val="00FE28A0"/>
    <w:rsid w:val="00FE2BBC"/>
    <w:rsid w:val="00FE3347"/>
    <w:rsid w:val="00FE3738"/>
    <w:rsid w:val="00FE42AF"/>
    <w:rsid w:val="00FE45F6"/>
    <w:rsid w:val="00FE4A70"/>
    <w:rsid w:val="00FE4B95"/>
    <w:rsid w:val="00FE4E85"/>
    <w:rsid w:val="00FE5025"/>
    <w:rsid w:val="00FE5178"/>
    <w:rsid w:val="00FE5280"/>
    <w:rsid w:val="00FE5485"/>
    <w:rsid w:val="00FE5700"/>
    <w:rsid w:val="00FE581D"/>
    <w:rsid w:val="00FE59FA"/>
    <w:rsid w:val="00FE5C29"/>
    <w:rsid w:val="00FE60AE"/>
    <w:rsid w:val="00FE666C"/>
    <w:rsid w:val="00FE674E"/>
    <w:rsid w:val="00FE69A0"/>
    <w:rsid w:val="00FE7130"/>
    <w:rsid w:val="00FF03DA"/>
    <w:rsid w:val="00FF075E"/>
    <w:rsid w:val="00FF07FC"/>
    <w:rsid w:val="00FF0D9F"/>
    <w:rsid w:val="00FF13EB"/>
    <w:rsid w:val="00FF1413"/>
    <w:rsid w:val="00FF184A"/>
    <w:rsid w:val="00FF1B18"/>
    <w:rsid w:val="00FF2173"/>
    <w:rsid w:val="00FF220A"/>
    <w:rsid w:val="00FF23A4"/>
    <w:rsid w:val="00FF24B9"/>
    <w:rsid w:val="00FF2501"/>
    <w:rsid w:val="00FF2676"/>
    <w:rsid w:val="00FF29B7"/>
    <w:rsid w:val="00FF2C6E"/>
    <w:rsid w:val="00FF2FEB"/>
    <w:rsid w:val="00FF3643"/>
    <w:rsid w:val="00FF3931"/>
    <w:rsid w:val="00FF45D5"/>
    <w:rsid w:val="00FF493A"/>
    <w:rsid w:val="00FF4E47"/>
    <w:rsid w:val="00FF4E9B"/>
    <w:rsid w:val="00FF50F7"/>
    <w:rsid w:val="00FF5409"/>
    <w:rsid w:val="00FF54D5"/>
    <w:rsid w:val="00FF62D3"/>
    <w:rsid w:val="00FF6384"/>
    <w:rsid w:val="00FF6494"/>
    <w:rsid w:val="00FF6735"/>
    <w:rsid w:val="00FF6B2E"/>
    <w:rsid w:val="00FF71B1"/>
    <w:rsid w:val="00FF7538"/>
    <w:rsid w:val="00FF781F"/>
    <w:rsid w:val="00FF785A"/>
    <w:rsid w:val="00FF7BC9"/>
    <w:rsid w:val="00FF7EBD"/>
    <w:rsid w:val="010626BF"/>
    <w:rsid w:val="010A0EEC"/>
    <w:rsid w:val="0159C1CB"/>
    <w:rsid w:val="016C5321"/>
    <w:rsid w:val="01798E17"/>
    <w:rsid w:val="018F53D5"/>
    <w:rsid w:val="01AFD587"/>
    <w:rsid w:val="01D56880"/>
    <w:rsid w:val="01FC6681"/>
    <w:rsid w:val="02337EBE"/>
    <w:rsid w:val="027C8025"/>
    <w:rsid w:val="02E43C83"/>
    <w:rsid w:val="03030A15"/>
    <w:rsid w:val="036A2146"/>
    <w:rsid w:val="037FDE91"/>
    <w:rsid w:val="038C5214"/>
    <w:rsid w:val="0399E3C6"/>
    <w:rsid w:val="039ABBD7"/>
    <w:rsid w:val="03B1C9A9"/>
    <w:rsid w:val="03B44AFD"/>
    <w:rsid w:val="03FF3DC4"/>
    <w:rsid w:val="0405C26F"/>
    <w:rsid w:val="045F7EBA"/>
    <w:rsid w:val="04877F82"/>
    <w:rsid w:val="0487AA7F"/>
    <w:rsid w:val="04A198A1"/>
    <w:rsid w:val="04B8E383"/>
    <w:rsid w:val="04BACF96"/>
    <w:rsid w:val="04DA7408"/>
    <w:rsid w:val="04E830B4"/>
    <w:rsid w:val="0553720F"/>
    <w:rsid w:val="057BB981"/>
    <w:rsid w:val="06304AE0"/>
    <w:rsid w:val="06395CFA"/>
    <w:rsid w:val="0660D550"/>
    <w:rsid w:val="0663795B"/>
    <w:rsid w:val="0673C867"/>
    <w:rsid w:val="0693C1E9"/>
    <w:rsid w:val="06B179CD"/>
    <w:rsid w:val="06F032FA"/>
    <w:rsid w:val="07079450"/>
    <w:rsid w:val="07442F89"/>
    <w:rsid w:val="07BB92B5"/>
    <w:rsid w:val="07F02688"/>
    <w:rsid w:val="086617D5"/>
    <w:rsid w:val="08685CC4"/>
    <w:rsid w:val="08827B4C"/>
    <w:rsid w:val="0887150F"/>
    <w:rsid w:val="08A37B1F"/>
    <w:rsid w:val="08BC678F"/>
    <w:rsid w:val="08D0C876"/>
    <w:rsid w:val="08E6AE0E"/>
    <w:rsid w:val="08F40FAA"/>
    <w:rsid w:val="091241E7"/>
    <w:rsid w:val="092B16DD"/>
    <w:rsid w:val="093D68A2"/>
    <w:rsid w:val="0A1E7BED"/>
    <w:rsid w:val="0A2381FE"/>
    <w:rsid w:val="0A486F0C"/>
    <w:rsid w:val="0A9A60D6"/>
    <w:rsid w:val="0ADCE7CE"/>
    <w:rsid w:val="0AF2B93A"/>
    <w:rsid w:val="0B0E1786"/>
    <w:rsid w:val="0B7B7D57"/>
    <w:rsid w:val="0B891C81"/>
    <w:rsid w:val="0BC39B44"/>
    <w:rsid w:val="0C0F6271"/>
    <w:rsid w:val="0C21FC05"/>
    <w:rsid w:val="0C31CB1D"/>
    <w:rsid w:val="0C45EF52"/>
    <w:rsid w:val="0C60FA3F"/>
    <w:rsid w:val="0CDECF73"/>
    <w:rsid w:val="0CDFFD48"/>
    <w:rsid w:val="0CEEAE65"/>
    <w:rsid w:val="0D0A05F7"/>
    <w:rsid w:val="0D578D54"/>
    <w:rsid w:val="0D6F9AAD"/>
    <w:rsid w:val="0D99FDAB"/>
    <w:rsid w:val="0DA5F5CF"/>
    <w:rsid w:val="0DABC2DE"/>
    <w:rsid w:val="0E663C71"/>
    <w:rsid w:val="0EDB944B"/>
    <w:rsid w:val="0F23BCCB"/>
    <w:rsid w:val="0F4095DC"/>
    <w:rsid w:val="0F456A8E"/>
    <w:rsid w:val="0F71F0F9"/>
    <w:rsid w:val="0FD62164"/>
    <w:rsid w:val="100954AC"/>
    <w:rsid w:val="10206CC0"/>
    <w:rsid w:val="10408A0A"/>
    <w:rsid w:val="104EC933"/>
    <w:rsid w:val="10A810AC"/>
    <w:rsid w:val="10B32066"/>
    <w:rsid w:val="10B350D2"/>
    <w:rsid w:val="110A5668"/>
    <w:rsid w:val="11258699"/>
    <w:rsid w:val="112D5469"/>
    <w:rsid w:val="114731BD"/>
    <w:rsid w:val="115E6494"/>
    <w:rsid w:val="11C13974"/>
    <w:rsid w:val="121DEE82"/>
    <w:rsid w:val="125298D9"/>
    <w:rsid w:val="1269A944"/>
    <w:rsid w:val="1279C7D8"/>
    <w:rsid w:val="128526D2"/>
    <w:rsid w:val="1299F450"/>
    <w:rsid w:val="129C6507"/>
    <w:rsid w:val="129D1D5B"/>
    <w:rsid w:val="12A0C45A"/>
    <w:rsid w:val="12E51245"/>
    <w:rsid w:val="12E6FB09"/>
    <w:rsid w:val="12E9C7BE"/>
    <w:rsid w:val="1313F396"/>
    <w:rsid w:val="1347DB42"/>
    <w:rsid w:val="13677005"/>
    <w:rsid w:val="136B72F2"/>
    <w:rsid w:val="139A2F2D"/>
    <w:rsid w:val="13E2606B"/>
    <w:rsid w:val="13F4AAD2"/>
    <w:rsid w:val="1413BB2E"/>
    <w:rsid w:val="149BCD18"/>
    <w:rsid w:val="14C046C7"/>
    <w:rsid w:val="14E66418"/>
    <w:rsid w:val="152C5379"/>
    <w:rsid w:val="1573FE8E"/>
    <w:rsid w:val="15948454"/>
    <w:rsid w:val="159E5AC8"/>
    <w:rsid w:val="15BE3449"/>
    <w:rsid w:val="15E88DB9"/>
    <w:rsid w:val="162D0F5F"/>
    <w:rsid w:val="1664B415"/>
    <w:rsid w:val="16680D19"/>
    <w:rsid w:val="16B07FE0"/>
    <w:rsid w:val="16CC9FCB"/>
    <w:rsid w:val="16EF2B1E"/>
    <w:rsid w:val="172F731E"/>
    <w:rsid w:val="1732D58E"/>
    <w:rsid w:val="17456EF2"/>
    <w:rsid w:val="17C57136"/>
    <w:rsid w:val="18548538"/>
    <w:rsid w:val="187DD9E3"/>
    <w:rsid w:val="1889DCF3"/>
    <w:rsid w:val="189756F4"/>
    <w:rsid w:val="18AA838E"/>
    <w:rsid w:val="18C7286C"/>
    <w:rsid w:val="190F7FD5"/>
    <w:rsid w:val="1951E074"/>
    <w:rsid w:val="19A1B529"/>
    <w:rsid w:val="1A1AEDAC"/>
    <w:rsid w:val="1A1DB306"/>
    <w:rsid w:val="1A4132C4"/>
    <w:rsid w:val="1A537A63"/>
    <w:rsid w:val="1A53CC46"/>
    <w:rsid w:val="1A55B490"/>
    <w:rsid w:val="1A5929B9"/>
    <w:rsid w:val="1A93FCDF"/>
    <w:rsid w:val="1A9FB5BE"/>
    <w:rsid w:val="1AA6C9CD"/>
    <w:rsid w:val="1ACA1A75"/>
    <w:rsid w:val="1B37B84B"/>
    <w:rsid w:val="1B8054F9"/>
    <w:rsid w:val="1B8C59EB"/>
    <w:rsid w:val="1B9CDE7B"/>
    <w:rsid w:val="1BB9DD76"/>
    <w:rsid w:val="1BBBA55A"/>
    <w:rsid w:val="1BC73940"/>
    <w:rsid w:val="1C1DBFED"/>
    <w:rsid w:val="1C75972C"/>
    <w:rsid w:val="1CCA41BB"/>
    <w:rsid w:val="1D3FDB22"/>
    <w:rsid w:val="1D54D03B"/>
    <w:rsid w:val="1DBAB8AB"/>
    <w:rsid w:val="1E1A5CFC"/>
    <w:rsid w:val="1E385B2F"/>
    <w:rsid w:val="1E3B5701"/>
    <w:rsid w:val="1E4C933C"/>
    <w:rsid w:val="1E854A6B"/>
    <w:rsid w:val="1EDC1BB4"/>
    <w:rsid w:val="1EF36825"/>
    <w:rsid w:val="1F0B8946"/>
    <w:rsid w:val="1F2A086D"/>
    <w:rsid w:val="1F68FEE7"/>
    <w:rsid w:val="1F71B4C3"/>
    <w:rsid w:val="1F933DA6"/>
    <w:rsid w:val="1F9DC31C"/>
    <w:rsid w:val="1FA5A78F"/>
    <w:rsid w:val="1FAE6662"/>
    <w:rsid w:val="1FD407D0"/>
    <w:rsid w:val="2022501D"/>
    <w:rsid w:val="202498DD"/>
    <w:rsid w:val="20B3B51F"/>
    <w:rsid w:val="20BB83A1"/>
    <w:rsid w:val="20D0ABC3"/>
    <w:rsid w:val="21664485"/>
    <w:rsid w:val="218EB6F4"/>
    <w:rsid w:val="21AD8B89"/>
    <w:rsid w:val="21CFBF48"/>
    <w:rsid w:val="21E9C249"/>
    <w:rsid w:val="22095134"/>
    <w:rsid w:val="224F7358"/>
    <w:rsid w:val="2258BA88"/>
    <w:rsid w:val="229DA37D"/>
    <w:rsid w:val="22DA093D"/>
    <w:rsid w:val="22E1443E"/>
    <w:rsid w:val="22F067D3"/>
    <w:rsid w:val="23026AD2"/>
    <w:rsid w:val="2320D772"/>
    <w:rsid w:val="232B55DD"/>
    <w:rsid w:val="235165E5"/>
    <w:rsid w:val="2351C1A5"/>
    <w:rsid w:val="2372AA50"/>
    <w:rsid w:val="237C6837"/>
    <w:rsid w:val="23899EBA"/>
    <w:rsid w:val="23D88C15"/>
    <w:rsid w:val="23D8B828"/>
    <w:rsid w:val="2480468E"/>
    <w:rsid w:val="24D6BDCE"/>
    <w:rsid w:val="24FF7547"/>
    <w:rsid w:val="250B1D55"/>
    <w:rsid w:val="250EDB84"/>
    <w:rsid w:val="253FBA84"/>
    <w:rsid w:val="258C44E5"/>
    <w:rsid w:val="25E2459E"/>
    <w:rsid w:val="25FAC514"/>
    <w:rsid w:val="260FC509"/>
    <w:rsid w:val="2641E97F"/>
    <w:rsid w:val="26527C80"/>
    <w:rsid w:val="26B19CA7"/>
    <w:rsid w:val="26D52421"/>
    <w:rsid w:val="26E13B0B"/>
    <w:rsid w:val="2720507F"/>
    <w:rsid w:val="2789370A"/>
    <w:rsid w:val="2799B6BF"/>
    <w:rsid w:val="27A0B9D7"/>
    <w:rsid w:val="27D1FA34"/>
    <w:rsid w:val="27DFE3E5"/>
    <w:rsid w:val="2824012C"/>
    <w:rsid w:val="2828DF79"/>
    <w:rsid w:val="28446D38"/>
    <w:rsid w:val="286D8D6C"/>
    <w:rsid w:val="28E547E6"/>
    <w:rsid w:val="28F512A8"/>
    <w:rsid w:val="29031C7F"/>
    <w:rsid w:val="291950EA"/>
    <w:rsid w:val="291DD2DB"/>
    <w:rsid w:val="2924DE12"/>
    <w:rsid w:val="29270A2B"/>
    <w:rsid w:val="29621873"/>
    <w:rsid w:val="298B2EED"/>
    <w:rsid w:val="29D46DE3"/>
    <w:rsid w:val="29D901EF"/>
    <w:rsid w:val="29EC7FFF"/>
    <w:rsid w:val="2A04CF02"/>
    <w:rsid w:val="2A373264"/>
    <w:rsid w:val="2A4BCDC9"/>
    <w:rsid w:val="2A8CA29B"/>
    <w:rsid w:val="2B394ACC"/>
    <w:rsid w:val="2B3C281E"/>
    <w:rsid w:val="2B8180FA"/>
    <w:rsid w:val="2BC6BA0E"/>
    <w:rsid w:val="2BCA6945"/>
    <w:rsid w:val="2BD3D2A4"/>
    <w:rsid w:val="2BD57ABB"/>
    <w:rsid w:val="2C092900"/>
    <w:rsid w:val="2C304FBF"/>
    <w:rsid w:val="2C496E2C"/>
    <w:rsid w:val="2C728F57"/>
    <w:rsid w:val="2CCDBD52"/>
    <w:rsid w:val="2CEA8D58"/>
    <w:rsid w:val="2D36D126"/>
    <w:rsid w:val="2D440B32"/>
    <w:rsid w:val="2D4BED68"/>
    <w:rsid w:val="2D502D5B"/>
    <w:rsid w:val="2DB71F9B"/>
    <w:rsid w:val="2DC770D9"/>
    <w:rsid w:val="2DCF2377"/>
    <w:rsid w:val="2E400C85"/>
    <w:rsid w:val="2EAF8E5B"/>
    <w:rsid w:val="2F2C2AA7"/>
    <w:rsid w:val="2F2C4DB3"/>
    <w:rsid w:val="2F2D38A9"/>
    <w:rsid w:val="2F478EB5"/>
    <w:rsid w:val="2F57492D"/>
    <w:rsid w:val="2FD61AB2"/>
    <w:rsid w:val="307E8615"/>
    <w:rsid w:val="308DC782"/>
    <w:rsid w:val="30B76A19"/>
    <w:rsid w:val="30B804DB"/>
    <w:rsid w:val="30C3C48D"/>
    <w:rsid w:val="310DC150"/>
    <w:rsid w:val="31629509"/>
    <w:rsid w:val="3163C831"/>
    <w:rsid w:val="319C5720"/>
    <w:rsid w:val="31C6A577"/>
    <w:rsid w:val="31F14CC2"/>
    <w:rsid w:val="321B4088"/>
    <w:rsid w:val="32257E8F"/>
    <w:rsid w:val="3252E66F"/>
    <w:rsid w:val="326110FA"/>
    <w:rsid w:val="327A6A77"/>
    <w:rsid w:val="32B94D69"/>
    <w:rsid w:val="32EBE3B9"/>
    <w:rsid w:val="32F77756"/>
    <w:rsid w:val="33013355"/>
    <w:rsid w:val="331FB606"/>
    <w:rsid w:val="33A493C9"/>
    <w:rsid w:val="33AF9BE8"/>
    <w:rsid w:val="33BFE217"/>
    <w:rsid w:val="33C69D10"/>
    <w:rsid w:val="342B0ED5"/>
    <w:rsid w:val="34739CB8"/>
    <w:rsid w:val="34821B9B"/>
    <w:rsid w:val="349CF4CC"/>
    <w:rsid w:val="34A393AE"/>
    <w:rsid w:val="34AABB08"/>
    <w:rsid w:val="34BABDF6"/>
    <w:rsid w:val="34FE0A50"/>
    <w:rsid w:val="3518486F"/>
    <w:rsid w:val="353F3299"/>
    <w:rsid w:val="354069A3"/>
    <w:rsid w:val="355963D4"/>
    <w:rsid w:val="356EC6EF"/>
    <w:rsid w:val="3582B9D4"/>
    <w:rsid w:val="35907B7E"/>
    <w:rsid w:val="35AB8EB8"/>
    <w:rsid w:val="35CB891B"/>
    <w:rsid w:val="35E2592B"/>
    <w:rsid w:val="35EF6F4F"/>
    <w:rsid w:val="35FA56FE"/>
    <w:rsid w:val="35FF8C65"/>
    <w:rsid w:val="3654051E"/>
    <w:rsid w:val="369E13ED"/>
    <w:rsid w:val="36A6B46B"/>
    <w:rsid w:val="36BF72A3"/>
    <w:rsid w:val="36EF22BA"/>
    <w:rsid w:val="376376E3"/>
    <w:rsid w:val="377CEDE9"/>
    <w:rsid w:val="378C7697"/>
    <w:rsid w:val="379CD3F7"/>
    <w:rsid w:val="37E88BBD"/>
    <w:rsid w:val="3843A0CB"/>
    <w:rsid w:val="38475355"/>
    <w:rsid w:val="3856931C"/>
    <w:rsid w:val="388A4C0F"/>
    <w:rsid w:val="38E663AD"/>
    <w:rsid w:val="395CD4EA"/>
    <w:rsid w:val="399CD5FA"/>
    <w:rsid w:val="39A13461"/>
    <w:rsid w:val="39B2C2FB"/>
    <w:rsid w:val="3A1026BA"/>
    <w:rsid w:val="3A1B6A76"/>
    <w:rsid w:val="3A350EB2"/>
    <w:rsid w:val="3AAE0E69"/>
    <w:rsid w:val="3AF48EB1"/>
    <w:rsid w:val="3B092A8E"/>
    <w:rsid w:val="3B10411C"/>
    <w:rsid w:val="3B26988E"/>
    <w:rsid w:val="3B4A5546"/>
    <w:rsid w:val="3B4C39E6"/>
    <w:rsid w:val="3B755E2F"/>
    <w:rsid w:val="3BA8F145"/>
    <w:rsid w:val="3BCBC366"/>
    <w:rsid w:val="3BE622D1"/>
    <w:rsid w:val="3C230D10"/>
    <w:rsid w:val="3C2313E9"/>
    <w:rsid w:val="3C2E733E"/>
    <w:rsid w:val="3C41E02A"/>
    <w:rsid w:val="3C541DE0"/>
    <w:rsid w:val="3C622D5A"/>
    <w:rsid w:val="3C76D33D"/>
    <w:rsid w:val="3C7A3427"/>
    <w:rsid w:val="3C8F9CCF"/>
    <w:rsid w:val="3CBF8CFD"/>
    <w:rsid w:val="3CD42155"/>
    <w:rsid w:val="3CF9E123"/>
    <w:rsid w:val="3D057E05"/>
    <w:rsid w:val="3D24837F"/>
    <w:rsid w:val="3D74DE4F"/>
    <w:rsid w:val="3DBCFD69"/>
    <w:rsid w:val="3DC001EF"/>
    <w:rsid w:val="3E07B229"/>
    <w:rsid w:val="3E091CA5"/>
    <w:rsid w:val="3E25D866"/>
    <w:rsid w:val="3E322D29"/>
    <w:rsid w:val="3E7876C6"/>
    <w:rsid w:val="3E866DDE"/>
    <w:rsid w:val="3EB95D06"/>
    <w:rsid w:val="3EE46738"/>
    <w:rsid w:val="3EE84A66"/>
    <w:rsid w:val="3EECDFAC"/>
    <w:rsid w:val="3EF522F2"/>
    <w:rsid w:val="3F0BC04A"/>
    <w:rsid w:val="3F312C8C"/>
    <w:rsid w:val="3F6173F2"/>
    <w:rsid w:val="3F97584C"/>
    <w:rsid w:val="3FD81D5C"/>
    <w:rsid w:val="3FDFBA52"/>
    <w:rsid w:val="40075093"/>
    <w:rsid w:val="4094905C"/>
    <w:rsid w:val="40D9548B"/>
    <w:rsid w:val="40E6E22D"/>
    <w:rsid w:val="4109B75C"/>
    <w:rsid w:val="410AC8A9"/>
    <w:rsid w:val="4177DD34"/>
    <w:rsid w:val="41C746B4"/>
    <w:rsid w:val="41D7ABC5"/>
    <w:rsid w:val="41DF7966"/>
    <w:rsid w:val="41F9515C"/>
    <w:rsid w:val="425FD239"/>
    <w:rsid w:val="4284E8C2"/>
    <w:rsid w:val="42ABF93A"/>
    <w:rsid w:val="42BCA314"/>
    <w:rsid w:val="42BEB41E"/>
    <w:rsid w:val="42C1D48E"/>
    <w:rsid w:val="42F7A9A7"/>
    <w:rsid w:val="431F8301"/>
    <w:rsid w:val="432448FD"/>
    <w:rsid w:val="433A78DC"/>
    <w:rsid w:val="434336B0"/>
    <w:rsid w:val="43B6DE36"/>
    <w:rsid w:val="43CA6D81"/>
    <w:rsid w:val="43FC2F39"/>
    <w:rsid w:val="445A2188"/>
    <w:rsid w:val="445C7130"/>
    <w:rsid w:val="44A6FE10"/>
    <w:rsid w:val="44B59D48"/>
    <w:rsid w:val="44C84C87"/>
    <w:rsid w:val="44CB1708"/>
    <w:rsid w:val="45078853"/>
    <w:rsid w:val="451F9FEB"/>
    <w:rsid w:val="45520B6E"/>
    <w:rsid w:val="4571E6B5"/>
    <w:rsid w:val="45CEC7BD"/>
    <w:rsid w:val="45EFA7D2"/>
    <w:rsid w:val="45F749A8"/>
    <w:rsid w:val="46365C67"/>
    <w:rsid w:val="465774E8"/>
    <w:rsid w:val="466FD606"/>
    <w:rsid w:val="46A08F65"/>
    <w:rsid w:val="46AF9944"/>
    <w:rsid w:val="46DAE4F7"/>
    <w:rsid w:val="46EE8950"/>
    <w:rsid w:val="46F509A4"/>
    <w:rsid w:val="46FDAF09"/>
    <w:rsid w:val="4706330C"/>
    <w:rsid w:val="4725AFA8"/>
    <w:rsid w:val="47513DA8"/>
    <w:rsid w:val="47794EDD"/>
    <w:rsid w:val="47C39DDE"/>
    <w:rsid w:val="47C93CD4"/>
    <w:rsid w:val="47CBFDDA"/>
    <w:rsid w:val="47DE3139"/>
    <w:rsid w:val="486272A4"/>
    <w:rsid w:val="48F80819"/>
    <w:rsid w:val="48FCB883"/>
    <w:rsid w:val="493F22E4"/>
    <w:rsid w:val="497D6D91"/>
    <w:rsid w:val="4993DB11"/>
    <w:rsid w:val="49956EAF"/>
    <w:rsid w:val="49A3B61C"/>
    <w:rsid w:val="49E20CC9"/>
    <w:rsid w:val="4A024FE1"/>
    <w:rsid w:val="4A7F0F14"/>
    <w:rsid w:val="4A8137F0"/>
    <w:rsid w:val="4A8806CF"/>
    <w:rsid w:val="4A94E7D2"/>
    <w:rsid w:val="4AA655B2"/>
    <w:rsid w:val="4ACD0E75"/>
    <w:rsid w:val="4ACDC49D"/>
    <w:rsid w:val="4AF1E148"/>
    <w:rsid w:val="4AF57BF5"/>
    <w:rsid w:val="4B03C29F"/>
    <w:rsid w:val="4B1DA46C"/>
    <w:rsid w:val="4B68E8C3"/>
    <w:rsid w:val="4B9CB392"/>
    <w:rsid w:val="4BEC7A39"/>
    <w:rsid w:val="4BEEF5FC"/>
    <w:rsid w:val="4C55EFC9"/>
    <w:rsid w:val="4C585918"/>
    <w:rsid w:val="4C68F840"/>
    <w:rsid w:val="4C738C31"/>
    <w:rsid w:val="4CA8645F"/>
    <w:rsid w:val="4CFC722B"/>
    <w:rsid w:val="4D02C1AC"/>
    <w:rsid w:val="4D06E3B8"/>
    <w:rsid w:val="4D0F1995"/>
    <w:rsid w:val="4D2F270A"/>
    <w:rsid w:val="4D6E12CA"/>
    <w:rsid w:val="4D707C38"/>
    <w:rsid w:val="4D8A286A"/>
    <w:rsid w:val="4DB556EB"/>
    <w:rsid w:val="4DDF56F7"/>
    <w:rsid w:val="4DEF13F9"/>
    <w:rsid w:val="4E00A6FE"/>
    <w:rsid w:val="4E31845B"/>
    <w:rsid w:val="4E3DC056"/>
    <w:rsid w:val="4E75319E"/>
    <w:rsid w:val="4E78A874"/>
    <w:rsid w:val="4E7F8810"/>
    <w:rsid w:val="4E854747"/>
    <w:rsid w:val="4E917FF8"/>
    <w:rsid w:val="4EA769BD"/>
    <w:rsid w:val="4EC54E66"/>
    <w:rsid w:val="4EC55280"/>
    <w:rsid w:val="4F315904"/>
    <w:rsid w:val="4F34291A"/>
    <w:rsid w:val="4F40D7B1"/>
    <w:rsid w:val="4F9BCC49"/>
    <w:rsid w:val="502DB043"/>
    <w:rsid w:val="50862A95"/>
    <w:rsid w:val="5095DE91"/>
    <w:rsid w:val="50CEAA67"/>
    <w:rsid w:val="50E330FB"/>
    <w:rsid w:val="51134AC5"/>
    <w:rsid w:val="511A9BB5"/>
    <w:rsid w:val="514A5039"/>
    <w:rsid w:val="51724B98"/>
    <w:rsid w:val="51B96086"/>
    <w:rsid w:val="51C916C7"/>
    <w:rsid w:val="51E06B88"/>
    <w:rsid w:val="51F18F4E"/>
    <w:rsid w:val="522A1622"/>
    <w:rsid w:val="52521B6F"/>
    <w:rsid w:val="525E516C"/>
    <w:rsid w:val="526577A6"/>
    <w:rsid w:val="527F3379"/>
    <w:rsid w:val="52BD86D8"/>
    <w:rsid w:val="531B63A7"/>
    <w:rsid w:val="531DC442"/>
    <w:rsid w:val="531FF354"/>
    <w:rsid w:val="53B5FDDF"/>
    <w:rsid w:val="540FBE55"/>
    <w:rsid w:val="542FBC64"/>
    <w:rsid w:val="543308CC"/>
    <w:rsid w:val="5465E742"/>
    <w:rsid w:val="54AAF336"/>
    <w:rsid w:val="54BC778E"/>
    <w:rsid w:val="55090A5A"/>
    <w:rsid w:val="555EDCD6"/>
    <w:rsid w:val="5561E9B5"/>
    <w:rsid w:val="5570C66A"/>
    <w:rsid w:val="55812722"/>
    <w:rsid w:val="558A3C65"/>
    <w:rsid w:val="55ABA3D2"/>
    <w:rsid w:val="55B82041"/>
    <w:rsid w:val="55CE64EE"/>
    <w:rsid w:val="55D19095"/>
    <w:rsid w:val="55DA0828"/>
    <w:rsid w:val="55DE4A36"/>
    <w:rsid w:val="56135B60"/>
    <w:rsid w:val="565939A8"/>
    <w:rsid w:val="5669061E"/>
    <w:rsid w:val="566F194E"/>
    <w:rsid w:val="5671133E"/>
    <w:rsid w:val="56CACFCA"/>
    <w:rsid w:val="56EA00E7"/>
    <w:rsid w:val="56EBA843"/>
    <w:rsid w:val="56FF2454"/>
    <w:rsid w:val="570D173A"/>
    <w:rsid w:val="57523A36"/>
    <w:rsid w:val="5753CB8E"/>
    <w:rsid w:val="57A0D1E8"/>
    <w:rsid w:val="57D0A6C3"/>
    <w:rsid w:val="57FEEE93"/>
    <w:rsid w:val="58523472"/>
    <w:rsid w:val="58600015"/>
    <w:rsid w:val="5861E914"/>
    <w:rsid w:val="5869D86E"/>
    <w:rsid w:val="58889EBB"/>
    <w:rsid w:val="58B3F079"/>
    <w:rsid w:val="58B72FD4"/>
    <w:rsid w:val="58DB763B"/>
    <w:rsid w:val="58FEEB84"/>
    <w:rsid w:val="591B35D8"/>
    <w:rsid w:val="594A0CF4"/>
    <w:rsid w:val="5959663A"/>
    <w:rsid w:val="59610B51"/>
    <w:rsid w:val="59662C4B"/>
    <w:rsid w:val="5A13F55F"/>
    <w:rsid w:val="5A5F3549"/>
    <w:rsid w:val="5A5FE58D"/>
    <w:rsid w:val="5AF1FACE"/>
    <w:rsid w:val="5AF7D9BE"/>
    <w:rsid w:val="5BA1410C"/>
    <w:rsid w:val="5BC32F8F"/>
    <w:rsid w:val="5BCE89FB"/>
    <w:rsid w:val="5BD8CF43"/>
    <w:rsid w:val="5BF28E70"/>
    <w:rsid w:val="5BF2A96B"/>
    <w:rsid w:val="5C0CBA33"/>
    <w:rsid w:val="5C28A531"/>
    <w:rsid w:val="5C4757E9"/>
    <w:rsid w:val="5C515859"/>
    <w:rsid w:val="5C53509D"/>
    <w:rsid w:val="5C672BEC"/>
    <w:rsid w:val="5C7C1159"/>
    <w:rsid w:val="5C8D40F9"/>
    <w:rsid w:val="5C8D8212"/>
    <w:rsid w:val="5C9016F1"/>
    <w:rsid w:val="5C925E4A"/>
    <w:rsid w:val="5CAC804E"/>
    <w:rsid w:val="5CD068A7"/>
    <w:rsid w:val="5D263D51"/>
    <w:rsid w:val="5D2EFE9C"/>
    <w:rsid w:val="5D3F1C45"/>
    <w:rsid w:val="5D46EC52"/>
    <w:rsid w:val="5D555862"/>
    <w:rsid w:val="5D5DD418"/>
    <w:rsid w:val="5DA6D3DC"/>
    <w:rsid w:val="5DB1FD1E"/>
    <w:rsid w:val="5DD8DB3E"/>
    <w:rsid w:val="5DE043DB"/>
    <w:rsid w:val="5DFAC8E1"/>
    <w:rsid w:val="5E5C7EF3"/>
    <w:rsid w:val="5E75CC5D"/>
    <w:rsid w:val="5E78E7B5"/>
    <w:rsid w:val="5E898405"/>
    <w:rsid w:val="5E96D4A6"/>
    <w:rsid w:val="5E9FD027"/>
    <w:rsid w:val="5EC18184"/>
    <w:rsid w:val="5F47A671"/>
    <w:rsid w:val="6042F9D2"/>
    <w:rsid w:val="604A0649"/>
    <w:rsid w:val="604DE7CD"/>
    <w:rsid w:val="60578D12"/>
    <w:rsid w:val="6072CA10"/>
    <w:rsid w:val="6078E59B"/>
    <w:rsid w:val="6111071C"/>
    <w:rsid w:val="611F4BBE"/>
    <w:rsid w:val="612B68E2"/>
    <w:rsid w:val="6162BE79"/>
    <w:rsid w:val="617EC487"/>
    <w:rsid w:val="6187D4A3"/>
    <w:rsid w:val="61BE620A"/>
    <w:rsid w:val="61C7B95C"/>
    <w:rsid w:val="61CDB9A0"/>
    <w:rsid w:val="61F551E4"/>
    <w:rsid w:val="6203C179"/>
    <w:rsid w:val="6251449E"/>
    <w:rsid w:val="62C24A50"/>
    <w:rsid w:val="62C74DB6"/>
    <w:rsid w:val="62E03D07"/>
    <w:rsid w:val="62ECB4CF"/>
    <w:rsid w:val="6302A0A9"/>
    <w:rsid w:val="6336A5B6"/>
    <w:rsid w:val="6366E974"/>
    <w:rsid w:val="63685A0C"/>
    <w:rsid w:val="639040EE"/>
    <w:rsid w:val="63B79C05"/>
    <w:rsid w:val="63BA3D3B"/>
    <w:rsid w:val="63BC7370"/>
    <w:rsid w:val="63E345B7"/>
    <w:rsid w:val="63E70FD7"/>
    <w:rsid w:val="63F3719D"/>
    <w:rsid w:val="640536DD"/>
    <w:rsid w:val="640767C8"/>
    <w:rsid w:val="6415CA06"/>
    <w:rsid w:val="641A5C6E"/>
    <w:rsid w:val="641F1018"/>
    <w:rsid w:val="64468085"/>
    <w:rsid w:val="644B7A5A"/>
    <w:rsid w:val="648372A0"/>
    <w:rsid w:val="64A990F5"/>
    <w:rsid w:val="64DD7523"/>
    <w:rsid w:val="65113829"/>
    <w:rsid w:val="653F5DF5"/>
    <w:rsid w:val="656EC675"/>
    <w:rsid w:val="65905273"/>
    <w:rsid w:val="6594CF03"/>
    <w:rsid w:val="65977542"/>
    <w:rsid w:val="65CAFA3C"/>
    <w:rsid w:val="65CD5384"/>
    <w:rsid w:val="662683AB"/>
    <w:rsid w:val="66A3B5B1"/>
    <w:rsid w:val="66B5DD98"/>
    <w:rsid w:val="66BACDC8"/>
    <w:rsid w:val="66DD20FB"/>
    <w:rsid w:val="67FA10F4"/>
    <w:rsid w:val="67FA38F6"/>
    <w:rsid w:val="67FD0AA1"/>
    <w:rsid w:val="680BEA3F"/>
    <w:rsid w:val="68238B9E"/>
    <w:rsid w:val="6863A60A"/>
    <w:rsid w:val="686B5D3D"/>
    <w:rsid w:val="687786A0"/>
    <w:rsid w:val="688D96BF"/>
    <w:rsid w:val="68BF7644"/>
    <w:rsid w:val="68DEBE8C"/>
    <w:rsid w:val="6936061F"/>
    <w:rsid w:val="693B8036"/>
    <w:rsid w:val="69CFC156"/>
    <w:rsid w:val="6AF4C478"/>
    <w:rsid w:val="6B22F8B7"/>
    <w:rsid w:val="6B2531C8"/>
    <w:rsid w:val="6B33D210"/>
    <w:rsid w:val="6B3534D3"/>
    <w:rsid w:val="6B868FD0"/>
    <w:rsid w:val="6B961332"/>
    <w:rsid w:val="6BDF4A32"/>
    <w:rsid w:val="6C402BA8"/>
    <w:rsid w:val="6C498F68"/>
    <w:rsid w:val="6C9BFB3B"/>
    <w:rsid w:val="6D910756"/>
    <w:rsid w:val="6DB82CEE"/>
    <w:rsid w:val="6DCF731F"/>
    <w:rsid w:val="6DE4A792"/>
    <w:rsid w:val="6E36AA74"/>
    <w:rsid w:val="6E39B709"/>
    <w:rsid w:val="6E3EB716"/>
    <w:rsid w:val="6E3FBF8D"/>
    <w:rsid w:val="6E7A6CBB"/>
    <w:rsid w:val="6E916E36"/>
    <w:rsid w:val="6EA159D1"/>
    <w:rsid w:val="6EC219B1"/>
    <w:rsid w:val="6EFA2CBF"/>
    <w:rsid w:val="6F254281"/>
    <w:rsid w:val="6F4AE693"/>
    <w:rsid w:val="6F660F81"/>
    <w:rsid w:val="6F9D4BE9"/>
    <w:rsid w:val="6FAE2275"/>
    <w:rsid w:val="702B178C"/>
    <w:rsid w:val="70569E5E"/>
    <w:rsid w:val="707F94C6"/>
    <w:rsid w:val="70A40FC5"/>
    <w:rsid w:val="70E012A3"/>
    <w:rsid w:val="710322CB"/>
    <w:rsid w:val="71148CD2"/>
    <w:rsid w:val="713250F6"/>
    <w:rsid w:val="716B2446"/>
    <w:rsid w:val="71E24391"/>
    <w:rsid w:val="71FD2D3E"/>
    <w:rsid w:val="71FFE8AB"/>
    <w:rsid w:val="72125E48"/>
    <w:rsid w:val="721ABA58"/>
    <w:rsid w:val="725E00F6"/>
    <w:rsid w:val="729DB0EB"/>
    <w:rsid w:val="72D9929C"/>
    <w:rsid w:val="733D9C44"/>
    <w:rsid w:val="737CCFFF"/>
    <w:rsid w:val="73957389"/>
    <w:rsid w:val="739DC358"/>
    <w:rsid w:val="73CA969F"/>
    <w:rsid w:val="741AD081"/>
    <w:rsid w:val="74FAED28"/>
    <w:rsid w:val="75218666"/>
    <w:rsid w:val="753E876E"/>
    <w:rsid w:val="7547A6FA"/>
    <w:rsid w:val="759828BF"/>
    <w:rsid w:val="75AFA7D3"/>
    <w:rsid w:val="75D1CF3C"/>
    <w:rsid w:val="75E1D21A"/>
    <w:rsid w:val="75E83C25"/>
    <w:rsid w:val="7612D807"/>
    <w:rsid w:val="7663179C"/>
    <w:rsid w:val="7700F384"/>
    <w:rsid w:val="770E39CA"/>
    <w:rsid w:val="7713F007"/>
    <w:rsid w:val="7718489E"/>
    <w:rsid w:val="77327F74"/>
    <w:rsid w:val="7765E8F7"/>
    <w:rsid w:val="77892EC7"/>
    <w:rsid w:val="77AB7647"/>
    <w:rsid w:val="77D1FBEA"/>
    <w:rsid w:val="77D6F614"/>
    <w:rsid w:val="77F4EC86"/>
    <w:rsid w:val="77F8531C"/>
    <w:rsid w:val="77FAE156"/>
    <w:rsid w:val="78188163"/>
    <w:rsid w:val="78468EE1"/>
    <w:rsid w:val="78472D15"/>
    <w:rsid w:val="786E1789"/>
    <w:rsid w:val="78A3FCF1"/>
    <w:rsid w:val="78C69BF8"/>
    <w:rsid w:val="78DCE11A"/>
    <w:rsid w:val="78F2DF3D"/>
    <w:rsid w:val="790C6FC3"/>
    <w:rsid w:val="7A7C445E"/>
    <w:rsid w:val="7A807240"/>
    <w:rsid w:val="7AB5F1C3"/>
    <w:rsid w:val="7AF45E8C"/>
    <w:rsid w:val="7B1CE5EC"/>
    <w:rsid w:val="7B39D393"/>
    <w:rsid w:val="7B9B1712"/>
    <w:rsid w:val="7C2786E7"/>
    <w:rsid w:val="7CFF1698"/>
    <w:rsid w:val="7D244F10"/>
    <w:rsid w:val="7D2ED988"/>
    <w:rsid w:val="7D35FEDD"/>
    <w:rsid w:val="7D911FF8"/>
    <w:rsid w:val="7DE2BDF4"/>
    <w:rsid w:val="7E0987BE"/>
    <w:rsid w:val="7E1F4C7F"/>
    <w:rsid w:val="7E5C3AE8"/>
    <w:rsid w:val="7E5EC76E"/>
    <w:rsid w:val="7EE2AE44"/>
    <w:rsid w:val="7F1C6742"/>
    <w:rsid w:val="7F365633"/>
    <w:rsid w:val="7F94A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2851CC-90F2-44E2-83F7-F79F2515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DA"/>
    <w:pPr>
      <w:spacing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D45B0D"/>
    <w:pPr>
      <w:keepNext/>
      <w:keepLines/>
      <w:numPr>
        <w:numId w:val="41"/>
      </w:numPr>
      <w:tabs>
        <w:tab w:val="left" w:pos="1440"/>
        <w:tab w:val="left" w:pos="2160"/>
        <w:tab w:val="left" w:pos="2880"/>
        <w:tab w:val="right" w:pos="9360"/>
      </w:tabs>
      <w:spacing w:after="120"/>
      <w:ind w:left="720" w:hanging="720"/>
      <w:outlineLvl w:val="0"/>
    </w:pPr>
    <w:rPr>
      <w:rFonts w:ascii="Times New Roman Bold" w:eastAsia="SimSun" w:hAnsi="Times New Roman Bold"/>
      <w:b/>
      <w:bCs/>
      <w:caps/>
      <w:sz w:val="24"/>
      <w:szCs w:val="24"/>
    </w:rPr>
  </w:style>
  <w:style w:type="paragraph" w:styleId="Heading2">
    <w:name w:val="heading 2"/>
    <w:basedOn w:val="Normal"/>
    <w:next w:val="Normal"/>
    <w:link w:val="Heading2Char"/>
    <w:uiPriority w:val="9"/>
    <w:unhideWhenUsed/>
    <w:qFormat/>
    <w:rsid w:val="000A2D44"/>
    <w:pPr>
      <w:keepNext/>
      <w:keepLines/>
      <w:numPr>
        <w:ilvl w:val="1"/>
        <w:numId w:val="41"/>
      </w:numPr>
      <w:spacing w:after="120"/>
      <w:ind w:left="720" w:hanging="720"/>
      <w:outlineLvl w:val="1"/>
    </w:pPr>
    <w:rPr>
      <w:rFonts w:eastAsia="SimSun"/>
      <w:b/>
      <w:bCs/>
      <w:sz w:val="24"/>
      <w:szCs w:val="24"/>
    </w:rPr>
  </w:style>
  <w:style w:type="paragraph" w:styleId="Heading3">
    <w:name w:val="heading 3"/>
    <w:basedOn w:val="Normal"/>
    <w:next w:val="Normal"/>
    <w:link w:val="Heading3Char"/>
    <w:uiPriority w:val="9"/>
    <w:unhideWhenUsed/>
    <w:qFormat/>
    <w:rsid w:val="001C4C02"/>
    <w:pPr>
      <w:numPr>
        <w:ilvl w:val="2"/>
        <w:numId w:val="41"/>
      </w:numPr>
      <w:tabs>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240" w:line="240" w:lineRule="auto"/>
      <w:ind w:left="720" w:right="-432" w:hanging="720"/>
      <w:jc w:val="both"/>
      <w:outlineLvl w:val="2"/>
    </w:pPr>
    <w:rPr>
      <w:rFonts w:eastAsia="Times New Roman"/>
      <w:b/>
      <w:bCs/>
      <w:color w:val="000000"/>
      <w:lang w:eastAsia="ko-KR"/>
    </w:rPr>
  </w:style>
  <w:style w:type="paragraph" w:styleId="Heading4">
    <w:name w:val="heading 4"/>
    <w:basedOn w:val="Normal"/>
    <w:next w:val="Normal"/>
    <w:link w:val="Heading4Char"/>
    <w:uiPriority w:val="9"/>
    <w:unhideWhenUsed/>
    <w:qFormat/>
    <w:rsid w:val="001C4C02"/>
    <w:pPr>
      <w:numPr>
        <w:ilvl w:val="3"/>
        <w:numId w:val="41"/>
      </w:numPr>
      <w:spacing w:line="240" w:lineRule="auto"/>
      <w:ind w:left="1080" w:hanging="1080"/>
      <w:outlineLvl w:val="3"/>
    </w:pPr>
    <w:rPr>
      <w:u w:val="single"/>
    </w:rPr>
  </w:style>
  <w:style w:type="paragraph" w:styleId="Heading5">
    <w:name w:val="heading 5"/>
    <w:basedOn w:val="Normal"/>
    <w:next w:val="Normal"/>
    <w:link w:val="Heading5Char"/>
    <w:uiPriority w:val="9"/>
    <w:unhideWhenUsed/>
    <w:qFormat/>
    <w:rsid w:val="00F2758B"/>
    <w:pPr>
      <w:keepNext/>
      <w:spacing w:beforeLines="120" w:before="288" w:line="240" w:lineRule="auto"/>
      <w:outlineLvl w:val="4"/>
    </w:pPr>
    <w:rPr>
      <w:rFonts w:eastAsia="SimSu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F71"/>
    <w:pPr>
      <w:tabs>
        <w:tab w:val="center" w:pos="4680"/>
        <w:tab w:val="right" w:pos="9360"/>
      </w:tabs>
      <w:spacing w:line="240" w:lineRule="auto"/>
    </w:pPr>
  </w:style>
  <w:style w:type="character" w:customStyle="1" w:styleId="HeaderChar">
    <w:name w:val="Header Char"/>
    <w:basedOn w:val="DefaultParagraphFont"/>
    <w:link w:val="Header"/>
    <w:uiPriority w:val="99"/>
    <w:rsid w:val="00487F71"/>
  </w:style>
  <w:style w:type="paragraph" w:styleId="Footer">
    <w:name w:val="footer"/>
    <w:basedOn w:val="Normal"/>
    <w:link w:val="FooterChar"/>
    <w:uiPriority w:val="99"/>
    <w:unhideWhenUsed/>
    <w:rsid w:val="00487F71"/>
    <w:pPr>
      <w:tabs>
        <w:tab w:val="center" w:pos="4680"/>
        <w:tab w:val="right" w:pos="9360"/>
      </w:tabs>
      <w:spacing w:line="240" w:lineRule="auto"/>
    </w:pPr>
  </w:style>
  <w:style w:type="character" w:customStyle="1" w:styleId="FooterChar">
    <w:name w:val="Footer Char"/>
    <w:basedOn w:val="DefaultParagraphFont"/>
    <w:link w:val="Footer"/>
    <w:uiPriority w:val="99"/>
    <w:rsid w:val="00487F71"/>
  </w:style>
  <w:style w:type="paragraph" w:styleId="ListParagraph">
    <w:name w:val="List Paragraph"/>
    <w:basedOn w:val="Normal"/>
    <w:link w:val="ListParagraphChar"/>
    <w:uiPriority w:val="34"/>
    <w:qFormat/>
    <w:rsid w:val="00F746F4"/>
    <w:pPr>
      <w:spacing w:line="240" w:lineRule="auto"/>
      <w:ind w:left="720"/>
      <w:contextualSpacing/>
    </w:pPr>
    <w:rPr>
      <w:rFonts w:eastAsia="Times New Roman"/>
      <w:sz w:val="24"/>
      <w:szCs w:val="20"/>
    </w:rPr>
  </w:style>
  <w:style w:type="paragraph" w:styleId="BalloonText">
    <w:name w:val="Balloon Text"/>
    <w:basedOn w:val="Normal"/>
    <w:link w:val="BalloonTextChar"/>
    <w:uiPriority w:val="99"/>
    <w:semiHidden/>
    <w:unhideWhenUsed/>
    <w:rsid w:val="00814E9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4E98"/>
    <w:rPr>
      <w:rFonts w:ascii="Tahoma" w:hAnsi="Tahoma" w:cs="Tahoma"/>
      <w:sz w:val="16"/>
      <w:szCs w:val="16"/>
    </w:rPr>
  </w:style>
  <w:style w:type="paragraph" w:customStyle="1" w:styleId="NormalWeb1">
    <w:name w:val="Normal (Web)1"/>
    <w:basedOn w:val="Normal"/>
    <w:next w:val="NormalWeb"/>
    <w:uiPriority w:val="99"/>
    <w:unhideWhenUsed/>
    <w:rsid w:val="00576851"/>
    <w:pPr>
      <w:spacing w:before="100" w:beforeAutospacing="1" w:after="100" w:afterAutospacing="1" w:line="240" w:lineRule="auto"/>
    </w:pPr>
    <w:rPr>
      <w:rFonts w:eastAsia="Times New Roman"/>
      <w:sz w:val="24"/>
      <w:szCs w:val="24"/>
    </w:rPr>
  </w:style>
  <w:style w:type="character" w:customStyle="1" w:styleId="Hyperlink1">
    <w:name w:val="Hyperlink1"/>
    <w:uiPriority w:val="99"/>
    <w:unhideWhenUsed/>
    <w:rsid w:val="00576851"/>
    <w:rPr>
      <w:color w:val="0000FF"/>
      <w:u w:val="single"/>
    </w:rPr>
  </w:style>
  <w:style w:type="paragraph" w:customStyle="1" w:styleId="CoverDateRpt">
    <w:name w:val="Cover_Date_Rpt"/>
    <w:basedOn w:val="Normal"/>
    <w:semiHidden/>
    <w:rsid w:val="00576851"/>
    <w:pPr>
      <w:spacing w:line="240" w:lineRule="auto"/>
      <w:jc w:val="right"/>
    </w:pPr>
    <w:rPr>
      <w:rFonts w:ascii="Arial" w:eastAsia="Times New Roman" w:hAnsi="Arial" w:cs="Arial"/>
      <w:sz w:val="20"/>
      <w:szCs w:val="20"/>
    </w:rPr>
  </w:style>
  <w:style w:type="paragraph" w:customStyle="1" w:styleId="CoverClientNameRpt">
    <w:name w:val="Cover_ClientName_Rpt"/>
    <w:basedOn w:val="Normal"/>
    <w:semiHidden/>
    <w:rsid w:val="00576851"/>
    <w:pPr>
      <w:spacing w:line="240" w:lineRule="auto"/>
      <w:jc w:val="right"/>
    </w:pPr>
    <w:rPr>
      <w:rFonts w:ascii="Arial Black" w:eastAsia="Times New Roman" w:hAnsi="Arial Black"/>
      <w:caps/>
      <w:sz w:val="36"/>
      <w:szCs w:val="36"/>
    </w:rPr>
  </w:style>
  <w:style w:type="paragraph" w:customStyle="1" w:styleId="CoverProjectNameRpt">
    <w:name w:val="Cover_ProjectName_Rpt"/>
    <w:basedOn w:val="Normal"/>
    <w:semiHidden/>
    <w:rsid w:val="00576851"/>
    <w:pPr>
      <w:spacing w:line="240" w:lineRule="auto"/>
      <w:jc w:val="right"/>
    </w:pPr>
    <w:rPr>
      <w:rFonts w:ascii="Arial" w:eastAsia="Times New Roman" w:hAnsi="Arial" w:cs="Arial"/>
      <w:b/>
      <w:sz w:val="32"/>
      <w:szCs w:val="32"/>
    </w:rPr>
  </w:style>
  <w:style w:type="paragraph" w:customStyle="1" w:styleId="TableHeaderRpt">
    <w:name w:val="Table Header_Rpt"/>
    <w:basedOn w:val="Normal"/>
    <w:uiPriority w:val="1"/>
    <w:rsid w:val="00576851"/>
    <w:pPr>
      <w:spacing w:line="240" w:lineRule="auto"/>
      <w:jc w:val="center"/>
    </w:pPr>
    <w:rPr>
      <w:rFonts w:ascii="Arial Narrow" w:eastAsia="Times New Roman" w:hAnsi="Arial Narrow"/>
      <w:b/>
      <w:bCs/>
      <w:caps/>
      <w:sz w:val="20"/>
      <w:szCs w:val="20"/>
    </w:rPr>
  </w:style>
  <w:style w:type="character" w:customStyle="1" w:styleId="TableColumnHeadingRpt">
    <w:name w:val="Table Column Heading_Rpt"/>
    <w:uiPriority w:val="1"/>
    <w:rsid w:val="00576851"/>
    <w:rPr>
      <w:rFonts w:ascii="Arial Narrow" w:hAnsi="Arial Narrow"/>
      <w:b/>
      <w:bCs/>
      <w:caps/>
      <w:sz w:val="20"/>
    </w:rPr>
  </w:style>
  <w:style w:type="paragraph" w:customStyle="1" w:styleId="TableBodyTextRpt">
    <w:name w:val="Table Body Text_Rpt"/>
    <w:basedOn w:val="Normal"/>
    <w:uiPriority w:val="1"/>
    <w:rsid w:val="00576851"/>
    <w:pPr>
      <w:spacing w:line="240" w:lineRule="auto"/>
    </w:pPr>
    <w:rPr>
      <w:rFonts w:ascii="Arial Narrow" w:eastAsia="Times New Roman" w:hAnsi="Arial Narrow" w:cs="Arial"/>
      <w:sz w:val="20"/>
      <w:szCs w:val="20"/>
    </w:rPr>
  </w:style>
  <w:style w:type="character" w:styleId="PageNumber">
    <w:name w:val="page number"/>
    <w:uiPriority w:val="99"/>
    <w:semiHidden/>
    <w:unhideWhenUsed/>
    <w:rsid w:val="00576851"/>
    <w:rPr>
      <w:rFonts w:ascii="Times New Roman" w:hAnsi="Times New Roman" w:cs="Times New Roman" w:hint="default"/>
    </w:rPr>
  </w:style>
  <w:style w:type="character" w:styleId="CommentReference">
    <w:name w:val="annotation reference"/>
    <w:uiPriority w:val="99"/>
    <w:semiHidden/>
    <w:unhideWhenUsed/>
    <w:rsid w:val="00576851"/>
    <w:rPr>
      <w:sz w:val="16"/>
      <w:szCs w:val="16"/>
    </w:rPr>
  </w:style>
  <w:style w:type="paragraph" w:customStyle="1" w:styleId="CommentText1">
    <w:name w:val="Comment Text1"/>
    <w:basedOn w:val="Normal"/>
    <w:next w:val="CommentText"/>
    <w:link w:val="CommentTextChar"/>
    <w:uiPriority w:val="99"/>
    <w:semiHidden/>
    <w:unhideWhenUsed/>
    <w:rsid w:val="00576851"/>
    <w:pPr>
      <w:spacing w:line="240" w:lineRule="auto"/>
    </w:pPr>
    <w:rPr>
      <w:rFonts w:eastAsia="Times New Roman"/>
      <w:sz w:val="20"/>
      <w:szCs w:val="20"/>
    </w:rPr>
  </w:style>
  <w:style w:type="character" w:customStyle="1" w:styleId="CommentTextChar">
    <w:name w:val="Comment Text Char"/>
    <w:link w:val="CommentText1"/>
    <w:uiPriority w:val="99"/>
    <w:rsid w:val="00576851"/>
    <w:rPr>
      <w:rFonts w:eastAsia="Times New Roman"/>
      <w:sz w:val="20"/>
      <w:szCs w:val="20"/>
    </w:rPr>
  </w:style>
  <w:style w:type="paragraph" w:styleId="NormalWeb">
    <w:name w:val="Normal (Web)"/>
    <w:basedOn w:val="Normal"/>
    <w:uiPriority w:val="99"/>
    <w:semiHidden/>
    <w:unhideWhenUsed/>
    <w:rsid w:val="00576851"/>
    <w:rPr>
      <w:sz w:val="24"/>
      <w:szCs w:val="24"/>
    </w:rPr>
  </w:style>
  <w:style w:type="character" w:styleId="Hyperlink">
    <w:name w:val="Hyperlink"/>
    <w:uiPriority w:val="99"/>
    <w:unhideWhenUsed/>
    <w:rsid w:val="00576851"/>
    <w:rPr>
      <w:color w:val="0000FF"/>
      <w:u w:val="single"/>
    </w:rPr>
  </w:style>
  <w:style w:type="paragraph" w:styleId="CommentText">
    <w:name w:val="annotation text"/>
    <w:basedOn w:val="Normal"/>
    <w:link w:val="CommentTextChar1"/>
    <w:uiPriority w:val="99"/>
    <w:unhideWhenUsed/>
    <w:rsid w:val="00576851"/>
    <w:pPr>
      <w:spacing w:line="240" w:lineRule="auto"/>
    </w:pPr>
    <w:rPr>
      <w:sz w:val="20"/>
      <w:szCs w:val="20"/>
    </w:rPr>
  </w:style>
  <w:style w:type="character" w:customStyle="1" w:styleId="CommentTextChar1">
    <w:name w:val="Comment Text Char1"/>
    <w:link w:val="CommentText"/>
    <w:uiPriority w:val="99"/>
    <w:semiHidden/>
    <w:rsid w:val="00576851"/>
    <w:rPr>
      <w:sz w:val="20"/>
      <w:szCs w:val="20"/>
    </w:rPr>
  </w:style>
  <w:style w:type="paragraph" w:styleId="CommentSubject">
    <w:name w:val="annotation subject"/>
    <w:basedOn w:val="CommentText"/>
    <w:next w:val="CommentText"/>
    <w:link w:val="CommentSubjectChar"/>
    <w:uiPriority w:val="99"/>
    <w:semiHidden/>
    <w:unhideWhenUsed/>
    <w:rsid w:val="00FC48C6"/>
    <w:rPr>
      <w:b/>
      <w:bCs/>
    </w:rPr>
  </w:style>
  <w:style w:type="character" w:customStyle="1" w:styleId="CommentSubjectChar">
    <w:name w:val="Comment Subject Char"/>
    <w:link w:val="CommentSubject"/>
    <w:uiPriority w:val="99"/>
    <w:semiHidden/>
    <w:rsid w:val="00FC48C6"/>
    <w:rPr>
      <w:b/>
      <w:bCs/>
      <w:sz w:val="20"/>
      <w:szCs w:val="20"/>
    </w:rPr>
  </w:style>
  <w:style w:type="character" w:customStyle="1" w:styleId="Heading1Char">
    <w:name w:val="Heading 1 Char"/>
    <w:link w:val="Heading1"/>
    <w:uiPriority w:val="9"/>
    <w:rsid w:val="00D45B0D"/>
    <w:rPr>
      <w:rFonts w:ascii="Times New Roman Bold" w:eastAsia="SimSun" w:hAnsi="Times New Roman Bold"/>
      <w:b/>
      <w:bCs/>
      <w:caps/>
      <w:sz w:val="24"/>
      <w:szCs w:val="24"/>
    </w:rPr>
  </w:style>
  <w:style w:type="character" w:customStyle="1" w:styleId="Heading2Char">
    <w:name w:val="Heading 2 Char"/>
    <w:link w:val="Heading2"/>
    <w:uiPriority w:val="9"/>
    <w:rsid w:val="000A2D44"/>
    <w:rPr>
      <w:rFonts w:ascii="Times New Roman" w:eastAsia="SimSun" w:hAnsi="Times New Roman"/>
      <w:b/>
      <w:bCs/>
      <w:sz w:val="24"/>
      <w:szCs w:val="24"/>
    </w:rPr>
  </w:style>
  <w:style w:type="paragraph" w:styleId="TOCHeading">
    <w:name w:val="TOC Heading"/>
    <w:basedOn w:val="Heading1"/>
    <w:next w:val="Normal"/>
    <w:uiPriority w:val="39"/>
    <w:unhideWhenUsed/>
    <w:qFormat/>
    <w:rsid w:val="00B57D51"/>
    <w:pPr>
      <w:spacing w:before="480"/>
      <w:outlineLvl w:val="9"/>
    </w:pPr>
    <w:rPr>
      <w:rFonts w:ascii="Cambria" w:hAnsi="Cambria"/>
      <w:smallCaps/>
      <w:color w:val="365F91"/>
      <w:sz w:val="28"/>
      <w:lang w:eastAsia="ja-JP"/>
    </w:rPr>
  </w:style>
  <w:style w:type="paragraph" w:styleId="TOC1">
    <w:name w:val="toc 1"/>
    <w:basedOn w:val="Normal"/>
    <w:next w:val="Normal"/>
    <w:autoRedefine/>
    <w:uiPriority w:val="39"/>
    <w:unhideWhenUsed/>
    <w:qFormat/>
    <w:rsid w:val="00101DFC"/>
    <w:pPr>
      <w:spacing w:before="120" w:after="120"/>
    </w:pPr>
    <w:rPr>
      <w:rFonts w:ascii="Calibri" w:hAnsi="Calibri"/>
      <w:b/>
      <w:bCs/>
      <w:caps/>
      <w:sz w:val="20"/>
      <w:szCs w:val="20"/>
    </w:rPr>
  </w:style>
  <w:style w:type="paragraph" w:styleId="TOC2">
    <w:name w:val="toc 2"/>
    <w:basedOn w:val="Normal"/>
    <w:next w:val="Normal"/>
    <w:autoRedefine/>
    <w:uiPriority w:val="39"/>
    <w:unhideWhenUsed/>
    <w:qFormat/>
    <w:rsid w:val="00B57D51"/>
    <w:pPr>
      <w:ind w:left="220"/>
    </w:pPr>
    <w:rPr>
      <w:rFonts w:ascii="Calibri" w:hAnsi="Calibri"/>
      <w:smallCaps/>
      <w:sz w:val="20"/>
      <w:szCs w:val="20"/>
    </w:rPr>
  </w:style>
  <w:style w:type="paragraph" w:styleId="Revision">
    <w:name w:val="Revision"/>
    <w:hidden/>
    <w:uiPriority w:val="99"/>
    <w:semiHidden/>
    <w:rsid w:val="0011132B"/>
    <w:rPr>
      <w:sz w:val="22"/>
      <w:szCs w:val="22"/>
    </w:rPr>
  </w:style>
  <w:style w:type="paragraph" w:styleId="Date">
    <w:name w:val="Date"/>
    <w:basedOn w:val="Normal"/>
    <w:next w:val="Normal"/>
    <w:link w:val="DateChar"/>
    <w:uiPriority w:val="99"/>
    <w:semiHidden/>
    <w:unhideWhenUsed/>
    <w:rsid w:val="00F3568F"/>
  </w:style>
  <w:style w:type="character" w:customStyle="1" w:styleId="DateChar">
    <w:name w:val="Date Char"/>
    <w:basedOn w:val="DefaultParagraphFont"/>
    <w:link w:val="Date"/>
    <w:uiPriority w:val="99"/>
    <w:semiHidden/>
    <w:rsid w:val="00F3568F"/>
  </w:style>
  <w:style w:type="paragraph" w:styleId="Subtitle">
    <w:name w:val="Subtitle"/>
    <w:basedOn w:val="Normal"/>
    <w:next w:val="Normal"/>
    <w:link w:val="SubtitleChar"/>
    <w:uiPriority w:val="11"/>
    <w:qFormat/>
    <w:rsid w:val="00F3568F"/>
    <w:pPr>
      <w:numPr>
        <w:ilvl w:val="1"/>
      </w:numPr>
    </w:pPr>
    <w:rPr>
      <w:rFonts w:ascii="Cambria" w:eastAsia="SimSun" w:hAnsi="Cambria"/>
      <w:i/>
      <w:iCs/>
      <w:color w:val="4F81BD"/>
      <w:spacing w:val="15"/>
      <w:sz w:val="24"/>
      <w:szCs w:val="24"/>
    </w:rPr>
  </w:style>
  <w:style w:type="character" w:customStyle="1" w:styleId="SubtitleChar">
    <w:name w:val="Subtitle Char"/>
    <w:link w:val="Subtitle"/>
    <w:uiPriority w:val="11"/>
    <w:rsid w:val="00F3568F"/>
    <w:rPr>
      <w:rFonts w:ascii="Cambria" w:eastAsia="SimSun" w:hAnsi="Cambria" w:cs="Times New Roman"/>
      <w:i/>
      <w:iCs/>
      <w:color w:val="4F81BD"/>
      <w:spacing w:val="15"/>
      <w:sz w:val="24"/>
      <w:szCs w:val="24"/>
    </w:rPr>
  </w:style>
  <w:style w:type="table" w:customStyle="1" w:styleId="TableGrid1">
    <w:name w:val="Table Grid1"/>
    <w:basedOn w:val="TableNormal"/>
    <w:next w:val="TableGrid"/>
    <w:uiPriority w:val="59"/>
    <w:rsid w:val="00D6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3D1D"/>
    <w:pPr>
      <w:suppressAutoHyphens/>
      <w:spacing w:after="160" w:line="240" w:lineRule="auto"/>
    </w:pPr>
    <w:rPr>
      <w:rFonts w:eastAsia="Times New Roman"/>
      <w:sz w:val="24"/>
      <w:szCs w:val="24"/>
    </w:rPr>
  </w:style>
  <w:style w:type="character" w:customStyle="1" w:styleId="BodyTextChar">
    <w:name w:val="Body Text Char"/>
    <w:link w:val="BodyText"/>
    <w:rsid w:val="00A93D1D"/>
    <w:rPr>
      <w:rFonts w:ascii="Times New Roman" w:eastAsia="Times New Roman" w:hAnsi="Times New Roman" w:cs="Times New Roman"/>
      <w:sz w:val="24"/>
      <w:szCs w:val="24"/>
    </w:rPr>
  </w:style>
  <w:style w:type="paragraph" w:customStyle="1" w:styleId="TableHeading">
    <w:name w:val="Table Heading"/>
    <w:basedOn w:val="TableofFigures"/>
    <w:qFormat/>
    <w:rsid w:val="00D32B4E"/>
    <w:pPr>
      <w:tabs>
        <w:tab w:val="right" w:pos="10092"/>
      </w:tabs>
      <w:spacing w:before="240" w:after="120" w:line="240" w:lineRule="auto"/>
      <w:ind w:right="144"/>
      <w:jc w:val="center"/>
    </w:pPr>
    <w:rPr>
      <w:rFonts w:ascii="Arial" w:eastAsia="Times New Roman" w:hAnsi="Arial"/>
      <w:b/>
      <w:szCs w:val="20"/>
    </w:rPr>
  </w:style>
  <w:style w:type="paragraph" w:styleId="TableofFigures">
    <w:name w:val="table of figures"/>
    <w:basedOn w:val="Normal"/>
    <w:next w:val="Normal"/>
    <w:uiPriority w:val="99"/>
    <w:unhideWhenUsed/>
    <w:rsid w:val="00D32B4E"/>
  </w:style>
  <w:style w:type="table" w:customStyle="1" w:styleId="TableGrid5">
    <w:name w:val="Table Grid5"/>
    <w:basedOn w:val="TableNormal"/>
    <w:next w:val="TableGrid"/>
    <w:uiPriority w:val="59"/>
    <w:rsid w:val="00D3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BodyText"/>
    <w:next w:val="BodyText"/>
    <w:rsid w:val="00E63419"/>
    <w:pPr>
      <w:spacing w:after="0"/>
      <w:ind w:left="360" w:hanging="360"/>
    </w:pPr>
  </w:style>
  <w:style w:type="character" w:customStyle="1" w:styleId="Heading4Char">
    <w:name w:val="Heading 4 Char"/>
    <w:link w:val="Heading4"/>
    <w:uiPriority w:val="9"/>
    <w:rsid w:val="001C4C02"/>
    <w:rPr>
      <w:rFonts w:ascii="Times New Roman" w:hAnsi="Times New Roman"/>
      <w:sz w:val="22"/>
      <w:szCs w:val="22"/>
      <w:u w:val="single"/>
    </w:rPr>
  </w:style>
  <w:style w:type="paragraph" w:styleId="Caption">
    <w:name w:val="caption"/>
    <w:basedOn w:val="Normal"/>
    <w:next w:val="Normal"/>
    <w:qFormat/>
    <w:rsid w:val="00FD2A1A"/>
    <w:pPr>
      <w:keepNext/>
      <w:suppressAutoHyphens/>
      <w:spacing w:line="271" w:lineRule="auto"/>
      <w:jc w:val="center"/>
    </w:pPr>
    <w:rPr>
      <w:rFonts w:eastAsia="Times New Roman"/>
      <w:iCs/>
    </w:rPr>
  </w:style>
  <w:style w:type="paragraph" w:customStyle="1" w:styleId="Bullet">
    <w:name w:val="Bullet"/>
    <w:aliases w:val="b"/>
    <w:basedOn w:val="BodyText"/>
    <w:rsid w:val="00047E71"/>
    <w:pPr>
      <w:numPr>
        <w:numId w:val="30"/>
      </w:numPr>
    </w:pPr>
  </w:style>
  <w:style w:type="paragraph" w:customStyle="1" w:styleId="NumContinue">
    <w:name w:val="Num Continue"/>
    <w:basedOn w:val="BodyText"/>
    <w:rsid w:val="002A0E62"/>
    <w:pPr>
      <w:suppressAutoHyphens w:val="0"/>
      <w:spacing w:after="240"/>
    </w:pPr>
    <w:rPr>
      <w:rFonts w:ascii="Arial" w:hAnsi="Arial" w:cs="Arial"/>
      <w:sz w:val="20"/>
      <w:szCs w:val="20"/>
    </w:rPr>
  </w:style>
  <w:style w:type="character" w:customStyle="1" w:styleId="Heading5Char">
    <w:name w:val="Heading 5 Char"/>
    <w:link w:val="Heading5"/>
    <w:uiPriority w:val="9"/>
    <w:rsid w:val="00F2758B"/>
    <w:rPr>
      <w:rFonts w:ascii="Times New Roman" w:eastAsia="SimSun" w:hAnsi="Times New Roman"/>
      <w:b/>
      <w:bCs/>
      <w:iCs/>
      <w:sz w:val="22"/>
      <w:szCs w:val="22"/>
    </w:rPr>
  </w:style>
  <w:style w:type="character" w:customStyle="1" w:styleId="ListParagraphChar">
    <w:name w:val="List Paragraph Char"/>
    <w:link w:val="ListParagraph"/>
    <w:uiPriority w:val="34"/>
    <w:rsid w:val="007F68E9"/>
    <w:rPr>
      <w:rFonts w:ascii="Times New Roman" w:eastAsia="Times New Roman" w:hAnsi="Times New Roman"/>
      <w:sz w:val="24"/>
    </w:rPr>
  </w:style>
  <w:style w:type="character" w:customStyle="1" w:styleId="Heading3Char">
    <w:name w:val="Heading 3 Char"/>
    <w:link w:val="Heading3"/>
    <w:uiPriority w:val="9"/>
    <w:rsid w:val="001C4C02"/>
    <w:rPr>
      <w:rFonts w:ascii="Times New Roman" w:eastAsia="Times New Roman" w:hAnsi="Times New Roman"/>
      <w:b/>
      <w:bCs/>
      <w:color w:val="000000"/>
      <w:sz w:val="22"/>
      <w:szCs w:val="22"/>
      <w:lang w:eastAsia="ko-KR"/>
    </w:rPr>
  </w:style>
  <w:style w:type="paragraph" w:styleId="TOC3">
    <w:name w:val="toc 3"/>
    <w:basedOn w:val="Normal"/>
    <w:next w:val="Normal"/>
    <w:autoRedefine/>
    <w:uiPriority w:val="39"/>
    <w:unhideWhenUsed/>
    <w:qFormat/>
    <w:rsid w:val="00561494"/>
    <w:pPr>
      <w:ind w:left="440"/>
    </w:pPr>
    <w:rPr>
      <w:rFonts w:ascii="Calibri" w:hAnsi="Calibri"/>
      <w:i/>
      <w:iCs/>
      <w:sz w:val="20"/>
      <w:szCs w:val="20"/>
    </w:rPr>
  </w:style>
  <w:style w:type="paragraph" w:styleId="TOC4">
    <w:name w:val="toc 4"/>
    <w:basedOn w:val="Normal"/>
    <w:next w:val="Normal"/>
    <w:autoRedefine/>
    <w:uiPriority w:val="39"/>
    <w:unhideWhenUsed/>
    <w:rsid w:val="00561494"/>
    <w:pPr>
      <w:ind w:left="660"/>
    </w:pPr>
    <w:rPr>
      <w:rFonts w:ascii="Calibri" w:hAnsi="Calibri"/>
      <w:sz w:val="18"/>
      <w:szCs w:val="18"/>
    </w:rPr>
  </w:style>
  <w:style w:type="paragraph" w:styleId="TOC5">
    <w:name w:val="toc 5"/>
    <w:basedOn w:val="Normal"/>
    <w:next w:val="Normal"/>
    <w:autoRedefine/>
    <w:uiPriority w:val="39"/>
    <w:unhideWhenUsed/>
    <w:rsid w:val="00561494"/>
    <w:pPr>
      <w:ind w:left="880"/>
    </w:pPr>
    <w:rPr>
      <w:rFonts w:ascii="Calibri" w:hAnsi="Calibri"/>
      <w:sz w:val="18"/>
      <w:szCs w:val="18"/>
    </w:rPr>
  </w:style>
  <w:style w:type="paragraph" w:styleId="TOC6">
    <w:name w:val="toc 6"/>
    <w:basedOn w:val="Normal"/>
    <w:next w:val="Normal"/>
    <w:autoRedefine/>
    <w:uiPriority w:val="39"/>
    <w:unhideWhenUsed/>
    <w:rsid w:val="00561494"/>
    <w:pPr>
      <w:ind w:left="1100"/>
    </w:pPr>
    <w:rPr>
      <w:rFonts w:ascii="Calibri" w:hAnsi="Calibri"/>
      <w:sz w:val="18"/>
      <w:szCs w:val="18"/>
    </w:rPr>
  </w:style>
  <w:style w:type="paragraph" w:styleId="TOC7">
    <w:name w:val="toc 7"/>
    <w:basedOn w:val="Normal"/>
    <w:next w:val="Normal"/>
    <w:autoRedefine/>
    <w:uiPriority w:val="39"/>
    <w:unhideWhenUsed/>
    <w:rsid w:val="00561494"/>
    <w:pPr>
      <w:ind w:left="1320"/>
    </w:pPr>
    <w:rPr>
      <w:rFonts w:ascii="Calibri" w:hAnsi="Calibri"/>
      <w:sz w:val="18"/>
      <w:szCs w:val="18"/>
    </w:rPr>
  </w:style>
  <w:style w:type="paragraph" w:styleId="TOC8">
    <w:name w:val="toc 8"/>
    <w:basedOn w:val="Normal"/>
    <w:next w:val="Normal"/>
    <w:autoRedefine/>
    <w:uiPriority w:val="39"/>
    <w:unhideWhenUsed/>
    <w:rsid w:val="00561494"/>
    <w:pPr>
      <w:ind w:left="1540"/>
    </w:pPr>
    <w:rPr>
      <w:rFonts w:ascii="Calibri" w:hAnsi="Calibri"/>
      <w:sz w:val="18"/>
      <w:szCs w:val="18"/>
    </w:rPr>
  </w:style>
  <w:style w:type="paragraph" w:styleId="TOC9">
    <w:name w:val="toc 9"/>
    <w:basedOn w:val="Normal"/>
    <w:next w:val="Normal"/>
    <w:autoRedefine/>
    <w:uiPriority w:val="39"/>
    <w:unhideWhenUsed/>
    <w:rsid w:val="00561494"/>
    <w:pPr>
      <w:ind w:left="1760"/>
    </w:pPr>
    <w:rPr>
      <w:rFonts w:ascii="Calibri" w:hAnsi="Calibri"/>
      <w:sz w:val="18"/>
      <w:szCs w:val="18"/>
    </w:rPr>
  </w:style>
  <w:style w:type="paragraph" w:styleId="NoSpacing">
    <w:name w:val="No Spacing"/>
    <w:uiPriority w:val="1"/>
    <w:qFormat/>
    <w:rsid w:val="00C348BF"/>
    <w:rPr>
      <w:rFonts w:ascii="Times New Roman" w:hAnsi="Times New Roman"/>
      <w:b/>
      <w:sz w:val="28"/>
      <w:szCs w:val="28"/>
    </w:rPr>
  </w:style>
  <w:style w:type="paragraph" w:customStyle="1" w:styleId="Appendices">
    <w:name w:val="Appendices"/>
    <w:basedOn w:val="Heading1"/>
    <w:link w:val="AppendicesChar"/>
    <w:qFormat/>
    <w:rsid w:val="004E197E"/>
  </w:style>
  <w:style w:type="paragraph" w:customStyle="1" w:styleId="FigureTitle">
    <w:name w:val="Figure Title"/>
    <w:basedOn w:val="Normal"/>
    <w:link w:val="FigureTitleChar"/>
    <w:qFormat/>
    <w:rsid w:val="00AE598A"/>
    <w:pPr>
      <w:jc w:val="center"/>
    </w:pPr>
    <w:rPr>
      <w:rFonts w:ascii="Arial Narrow Bold" w:hAnsi="Arial Narrow Bold"/>
      <w:b/>
      <w:caps/>
      <w:sz w:val="20"/>
      <w:szCs w:val="20"/>
    </w:rPr>
  </w:style>
  <w:style w:type="character" w:customStyle="1" w:styleId="AppendicesChar">
    <w:name w:val="Appendices Char"/>
    <w:link w:val="Appendices"/>
    <w:rsid w:val="004E197E"/>
    <w:rPr>
      <w:rFonts w:ascii="Times New Roman Bold" w:eastAsia="SimSun" w:hAnsi="Times New Roman Bold"/>
      <w:b/>
      <w:bCs/>
      <w:caps/>
      <w:sz w:val="24"/>
      <w:szCs w:val="24"/>
    </w:rPr>
  </w:style>
  <w:style w:type="paragraph" w:customStyle="1" w:styleId="TableTitle">
    <w:name w:val="Table Title"/>
    <w:basedOn w:val="Normal"/>
    <w:link w:val="TableTitleChar"/>
    <w:qFormat/>
    <w:rsid w:val="005B5373"/>
    <w:pPr>
      <w:tabs>
        <w:tab w:val="right" w:pos="10092"/>
      </w:tabs>
      <w:spacing w:before="240" w:after="120" w:line="240" w:lineRule="auto"/>
      <w:ind w:right="144"/>
      <w:jc w:val="center"/>
    </w:pPr>
    <w:rPr>
      <w:rFonts w:ascii="Arial Narrow Bold" w:eastAsia="Times New Roman" w:hAnsi="Arial Narrow Bold" w:cs="Arial"/>
      <w:b/>
      <w:caps/>
      <w:sz w:val="20"/>
      <w:szCs w:val="20"/>
    </w:rPr>
  </w:style>
  <w:style w:type="character" w:customStyle="1" w:styleId="FigureTitleChar">
    <w:name w:val="Figure Title Char"/>
    <w:link w:val="FigureTitle"/>
    <w:rsid w:val="00AE598A"/>
    <w:rPr>
      <w:rFonts w:ascii="Arial Narrow Bold" w:hAnsi="Arial Narrow Bold"/>
      <w:b/>
      <w:caps/>
    </w:rPr>
  </w:style>
  <w:style w:type="character" w:customStyle="1" w:styleId="TableTitleChar">
    <w:name w:val="Table Title Char"/>
    <w:link w:val="TableTitle"/>
    <w:rsid w:val="005B5373"/>
    <w:rPr>
      <w:rFonts w:ascii="Arial Narrow Bold" w:eastAsia="Times New Roman" w:hAnsi="Arial Narrow Bold" w:cs="Arial"/>
      <w:b/>
      <w:caps/>
    </w:rPr>
  </w:style>
  <w:style w:type="character" w:styleId="FollowedHyperlink">
    <w:name w:val="FollowedHyperlink"/>
    <w:basedOn w:val="DefaultParagraphFont"/>
    <w:uiPriority w:val="99"/>
    <w:semiHidden/>
    <w:unhideWhenUsed/>
    <w:rsid w:val="00403D21"/>
    <w:rPr>
      <w:color w:val="800080" w:themeColor="followedHyperlink"/>
      <w:u w:val="single"/>
    </w:rPr>
  </w:style>
  <w:style w:type="character" w:customStyle="1" w:styleId="UnresolvedMention1">
    <w:name w:val="Unresolved Mention1"/>
    <w:basedOn w:val="DefaultParagraphFont"/>
    <w:uiPriority w:val="99"/>
    <w:unhideWhenUsed/>
    <w:rsid w:val="0070246E"/>
    <w:rPr>
      <w:color w:val="605E5C"/>
      <w:shd w:val="clear" w:color="auto" w:fill="E1DFDD"/>
    </w:rPr>
  </w:style>
  <w:style w:type="character" w:customStyle="1" w:styleId="Mention1">
    <w:name w:val="Mention1"/>
    <w:basedOn w:val="DefaultParagraphFont"/>
    <w:uiPriority w:val="99"/>
    <w:unhideWhenUsed/>
    <w:rsid w:val="00C26E64"/>
    <w:rPr>
      <w:color w:val="2B579A"/>
      <w:shd w:val="clear" w:color="auto" w:fill="E1DFDD"/>
    </w:rPr>
  </w:style>
  <w:style w:type="character" w:customStyle="1" w:styleId="UnresolvedMention2">
    <w:name w:val="Unresolved Mention2"/>
    <w:basedOn w:val="DefaultParagraphFont"/>
    <w:uiPriority w:val="99"/>
    <w:semiHidden/>
    <w:unhideWhenUsed/>
    <w:rsid w:val="00DB184A"/>
    <w:rPr>
      <w:color w:val="605E5C"/>
      <w:shd w:val="clear" w:color="auto" w:fill="E1DFDD"/>
    </w:rPr>
  </w:style>
  <w:style w:type="character" w:customStyle="1" w:styleId="UnresolvedMention">
    <w:name w:val="Unresolved Mention"/>
    <w:basedOn w:val="DefaultParagraphFont"/>
    <w:uiPriority w:val="99"/>
    <w:semiHidden/>
    <w:unhideWhenUsed/>
    <w:rsid w:val="0054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765">
      <w:bodyDiv w:val="1"/>
      <w:marLeft w:val="0"/>
      <w:marRight w:val="0"/>
      <w:marTop w:val="0"/>
      <w:marBottom w:val="0"/>
      <w:divBdr>
        <w:top w:val="none" w:sz="0" w:space="0" w:color="auto"/>
        <w:left w:val="none" w:sz="0" w:space="0" w:color="auto"/>
        <w:bottom w:val="none" w:sz="0" w:space="0" w:color="auto"/>
        <w:right w:val="none" w:sz="0" w:space="0" w:color="auto"/>
      </w:divBdr>
    </w:div>
    <w:div w:id="45497212">
      <w:bodyDiv w:val="1"/>
      <w:marLeft w:val="0"/>
      <w:marRight w:val="0"/>
      <w:marTop w:val="0"/>
      <w:marBottom w:val="0"/>
      <w:divBdr>
        <w:top w:val="none" w:sz="0" w:space="0" w:color="auto"/>
        <w:left w:val="none" w:sz="0" w:space="0" w:color="auto"/>
        <w:bottom w:val="none" w:sz="0" w:space="0" w:color="auto"/>
        <w:right w:val="none" w:sz="0" w:space="0" w:color="auto"/>
      </w:divBdr>
    </w:div>
    <w:div w:id="190648097">
      <w:bodyDiv w:val="1"/>
      <w:marLeft w:val="0"/>
      <w:marRight w:val="0"/>
      <w:marTop w:val="0"/>
      <w:marBottom w:val="0"/>
      <w:divBdr>
        <w:top w:val="none" w:sz="0" w:space="0" w:color="auto"/>
        <w:left w:val="none" w:sz="0" w:space="0" w:color="auto"/>
        <w:bottom w:val="none" w:sz="0" w:space="0" w:color="auto"/>
        <w:right w:val="none" w:sz="0" w:space="0" w:color="auto"/>
      </w:divBdr>
    </w:div>
    <w:div w:id="304822929">
      <w:bodyDiv w:val="1"/>
      <w:marLeft w:val="0"/>
      <w:marRight w:val="0"/>
      <w:marTop w:val="0"/>
      <w:marBottom w:val="0"/>
      <w:divBdr>
        <w:top w:val="none" w:sz="0" w:space="0" w:color="auto"/>
        <w:left w:val="none" w:sz="0" w:space="0" w:color="auto"/>
        <w:bottom w:val="none" w:sz="0" w:space="0" w:color="auto"/>
        <w:right w:val="none" w:sz="0" w:space="0" w:color="auto"/>
      </w:divBdr>
    </w:div>
    <w:div w:id="483202302">
      <w:bodyDiv w:val="1"/>
      <w:marLeft w:val="0"/>
      <w:marRight w:val="0"/>
      <w:marTop w:val="0"/>
      <w:marBottom w:val="0"/>
      <w:divBdr>
        <w:top w:val="none" w:sz="0" w:space="0" w:color="auto"/>
        <w:left w:val="none" w:sz="0" w:space="0" w:color="auto"/>
        <w:bottom w:val="none" w:sz="0" w:space="0" w:color="auto"/>
        <w:right w:val="none" w:sz="0" w:space="0" w:color="auto"/>
      </w:divBdr>
    </w:div>
    <w:div w:id="524251714">
      <w:bodyDiv w:val="1"/>
      <w:marLeft w:val="0"/>
      <w:marRight w:val="0"/>
      <w:marTop w:val="0"/>
      <w:marBottom w:val="0"/>
      <w:divBdr>
        <w:top w:val="none" w:sz="0" w:space="0" w:color="auto"/>
        <w:left w:val="none" w:sz="0" w:space="0" w:color="auto"/>
        <w:bottom w:val="none" w:sz="0" w:space="0" w:color="auto"/>
        <w:right w:val="none" w:sz="0" w:space="0" w:color="auto"/>
      </w:divBdr>
    </w:div>
    <w:div w:id="549074936">
      <w:bodyDiv w:val="1"/>
      <w:marLeft w:val="0"/>
      <w:marRight w:val="0"/>
      <w:marTop w:val="0"/>
      <w:marBottom w:val="0"/>
      <w:divBdr>
        <w:top w:val="none" w:sz="0" w:space="0" w:color="auto"/>
        <w:left w:val="none" w:sz="0" w:space="0" w:color="auto"/>
        <w:bottom w:val="none" w:sz="0" w:space="0" w:color="auto"/>
        <w:right w:val="none" w:sz="0" w:space="0" w:color="auto"/>
      </w:divBdr>
    </w:div>
    <w:div w:id="626283025">
      <w:bodyDiv w:val="1"/>
      <w:marLeft w:val="0"/>
      <w:marRight w:val="0"/>
      <w:marTop w:val="0"/>
      <w:marBottom w:val="0"/>
      <w:divBdr>
        <w:top w:val="none" w:sz="0" w:space="0" w:color="auto"/>
        <w:left w:val="none" w:sz="0" w:space="0" w:color="auto"/>
        <w:bottom w:val="none" w:sz="0" w:space="0" w:color="auto"/>
        <w:right w:val="none" w:sz="0" w:space="0" w:color="auto"/>
      </w:divBdr>
    </w:div>
    <w:div w:id="718013443">
      <w:bodyDiv w:val="1"/>
      <w:marLeft w:val="0"/>
      <w:marRight w:val="0"/>
      <w:marTop w:val="0"/>
      <w:marBottom w:val="0"/>
      <w:divBdr>
        <w:top w:val="none" w:sz="0" w:space="0" w:color="auto"/>
        <w:left w:val="none" w:sz="0" w:space="0" w:color="auto"/>
        <w:bottom w:val="none" w:sz="0" w:space="0" w:color="auto"/>
        <w:right w:val="none" w:sz="0" w:space="0" w:color="auto"/>
      </w:divBdr>
    </w:div>
    <w:div w:id="925966289">
      <w:bodyDiv w:val="1"/>
      <w:marLeft w:val="0"/>
      <w:marRight w:val="0"/>
      <w:marTop w:val="0"/>
      <w:marBottom w:val="0"/>
      <w:divBdr>
        <w:top w:val="none" w:sz="0" w:space="0" w:color="auto"/>
        <w:left w:val="none" w:sz="0" w:space="0" w:color="auto"/>
        <w:bottom w:val="none" w:sz="0" w:space="0" w:color="auto"/>
        <w:right w:val="none" w:sz="0" w:space="0" w:color="auto"/>
      </w:divBdr>
    </w:div>
    <w:div w:id="1135676871">
      <w:bodyDiv w:val="1"/>
      <w:marLeft w:val="0"/>
      <w:marRight w:val="0"/>
      <w:marTop w:val="0"/>
      <w:marBottom w:val="0"/>
      <w:divBdr>
        <w:top w:val="none" w:sz="0" w:space="0" w:color="auto"/>
        <w:left w:val="none" w:sz="0" w:space="0" w:color="auto"/>
        <w:bottom w:val="none" w:sz="0" w:space="0" w:color="auto"/>
        <w:right w:val="none" w:sz="0" w:space="0" w:color="auto"/>
      </w:divBdr>
    </w:div>
    <w:div w:id="1226188140">
      <w:bodyDiv w:val="1"/>
      <w:marLeft w:val="0"/>
      <w:marRight w:val="0"/>
      <w:marTop w:val="0"/>
      <w:marBottom w:val="0"/>
      <w:divBdr>
        <w:top w:val="none" w:sz="0" w:space="0" w:color="auto"/>
        <w:left w:val="none" w:sz="0" w:space="0" w:color="auto"/>
        <w:bottom w:val="none" w:sz="0" w:space="0" w:color="auto"/>
        <w:right w:val="none" w:sz="0" w:space="0" w:color="auto"/>
      </w:divBdr>
    </w:div>
    <w:div w:id="1318461760">
      <w:bodyDiv w:val="1"/>
      <w:marLeft w:val="0"/>
      <w:marRight w:val="0"/>
      <w:marTop w:val="0"/>
      <w:marBottom w:val="0"/>
      <w:divBdr>
        <w:top w:val="none" w:sz="0" w:space="0" w:color="auto"/>
        <w:left w:val="none" w:sz="0" w:space="0" w:color="auto"/>
        <w:bottom w:val="none" w:sz="0" w:space="0" w:color="auto"/>
        <w:right w:val="none" w:sz="0" w:space="0" w:color="auto"/>
      </w:divBdr>
    </w:div>
    <w:div w:id="1327242960">
      <w:bodyDiv w:val="1"/>
      <w:marLeft w:val="0"/>
      <w:marRight w:val="0"/>
      <w:marTop w:val="0"/>
      <w:marBottom w:val="0"/>
      <w:divBdr>
        <w:top w:val="none" w:sz="0" w:space="0" w:color="auto"/>
        <w:left w:val="none" w:sz="0" w:space="0" w:color="auto"/>
        <w:bottom w:val="none" w:sz="0" w:space="0" w:color="auto"/>
        <w:right w:val="none" w:sz="0" w:space="0" w:color="auto"/>
      </w:divBdr>
    </w:div>
    <w:div w:id="1342857662">
      <w:bodyDiv w:val="1"/>
      <w:marLeft w:val="0"/>
      <w:marRight w:val="0"/>
      <w:marTop w:val="0"/>
      <w:marBottom w:val="0"/>
      <w:divBdr>
        <w:top w:val="none" w:sz="0" w:space="0" w:color="auto"/>
        <w:left w:val="none" w:sz="0" w:space="0" w:color="auto"/>
        <w:bottom w:val="none" w:sz="0" w:space="0" w:color="auto"/>
        <w:right w:val="none" w:sz="0" w:space="0" w:color="auto"/>
      </w:divBdr>
    </w:div>
    <w:div w:id="1379209493">
      <w:bodyDiv w:val="1"/>
      <w:marLeft w:val="0"/>
      <w:marRight w:val="0"/>
      <w:marTop w:val="0"/>
      <w:marBottom w:val="0"/>
      <w:divBdr>
        <w:top w:val="none" w:sz="0" w:space="0" w:color="auto"/>
        <w:left w:val="none" w:sz="0" w:space="0" w:color="auto"/>
        <w:bottom w:val="none" w:sz="0" w:space="0" w:color="auto"/>
        <w:right w:val="none" w:sz="0" w:space="0" w:color="auto"/>
      </w:divBdr>
    </w:div>
    <w:div w:id="1383627522">
      <w:bodyDiv w:val="1"/>
      <w:marLeft w:val="0"/>
      <w:marRight w:val="0"/>
      <w:marTop w:val="0"/>
      <w:marBottom w:val="0"/>
      <w:divBdr>
        <w:top w:val="none" w:sz="0" w:space="0" w:color="auto"/>
        <w:left w:val="none" w:sz="0" w:space="0" w:color="auto"/>
        <w:bottom w:val="none" w:sz="0" w:space="0" w:color="auto"/>
        <w:right w:val="none" w:sz="0" w:space="0" w:color="auto"/>
      </w:divBdr>
    </w:div>
    <w:div w:id="1425613350">
      <w:bodyDiv w:val="1"/>
      <w:marLeft w:val="0"/>
      <w:marRight w:val="0"/>
      <w:marTop w:val="0"/>
      <w:marBottom w:val="0"/>
      <w:divBdr>
        <w:top w:val="none" w:sz="0" w:space="0" w:color="auto"/>
        <w:left w:val="none" w:sz="0" w:space="0" w:color="auto"/>
        <w:bottom w:val="none" w:sz="0" w:space="0" w:color="auto"/>
        <w:right w:val="none" w:sz="0" w:space="0" w:color="auto"/>
      </w:divBdr>
    </w:div>
    <w:div w:id="1447656783">
      <w:bodyDiv w:val="1"/>
      <w:marLeft w:val="0"/>
      <w:marRight w:val="0"/>
      <w:marTop w:val="0"/>
      <w:marBottom w:val="0"/>
      <w:divBdr>
        <w:top w:val="none" w:sz="0" w:space="0" w:color="auto"/>
        <w:left w:val="none" w:sz="0" w:space="0" w:color="auto"/>
        <w:bottom w:val="none" w:sz="0" w:space="0" w:color="auto"/>
        <w:right w:val="none" w:sz="0" w:space="0" w:color="auto"/>
      </w:divBdr>
    </w:div>
    <w:div w:id="1502890513">
      <w:bodyDiv w:val="1"/>
      <w:marLeft w:val="0"/>
      <w:marRight w:val="0"/>
      <w:marTop w:val="0"/>
      <w:marBottom w:val="0"/>
      <w:divBdr>
        <w:top w:val="none" w:sz="0" w:space="0" w:color="auto"/>
        <w:left w:val="none" w:sz="0" w:space="0" w:color="auto"/>
        <w:bottom w:val="none" w:sz="0" w:space="0" w:color="auto"/>
        <w:right w:val="none" w:sz="0" w:space="0" w:color="auto"/>
      </w:divBdr>
    </w:div>
    <w:div w:id="1579048536">
      <w:bodyDiv w:val="1"/>
      <w:marLeft w:val="0"/>
      <w:marRight w:val="0"/>
      <w:marTop w:val="0"/>
      <w:marBottom w:val="0"/>
      <w:divBdr>
        <w:top w:val="none" w:sz="0" w:space="0" w:color="auto"/>
        <w:left w:val="none" w:sz="0" w:space="0" w:color="auto"/>
        <w:bottom w:val="none" w:sz="0" w:space="0" w:color="auto"/>
        <w:right w:val="none" w:sz="0" w:space="0" w:color="auto"/>
      </w:divBdr>
    </w:div>
    <w:div w:id="1861627831">
      <w:bodyDiv w:val="1"/>
      <w:marLeft w:val="0"/>
      <w:marRight w:val="0"/>
      <w:marTop w:val="0"/>
      <w:marBottom w:val="0"/>
      <w:divBdr>
        <w:top w:val="none" w:sz="0" w:space="0" w:color="auto"/>
        <w:left w:val="none" w:sz="0" w:space="0" w:color="auto"/>
        <w:bottom w:val="none" w:sz="0" w:space="0" w:color="auto"/>
        <w:right w:val="none" w:sz="0" w:space="0" w:color="auto"/>
      </w:divBdr>
    </w:div>
    <w:div w:id="1956984145">
      <w:bodyDiv w:val="1"/>
      <w:marLeft w:val="0"/>
      <w:marRight w:val="0"/>
      <w:marTop w:val="0"/>
      <w:marBottom w:val="0"/>
      <w:divBdr>
        <w:top w:val="none" w:sz="0" w:space="0" w:color="auto"/>
        <w:left w:val="none" w:sz="0" w:space="0" w:color="auto"/>
        <w:bottom w:val="none" w:sz="0" w:space="0" w:color="auto"/>
        <w:right w:val="none" w:sz="0" w:space="0" w:color="auto"/>
      </w:divBdr>
    </w:div>
    <w:div w:id="20974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D2AF9C700E84DA2B93D5B84891187" ma:contentTypeVersion="15" ma:contentTypeDescription="Create a new document." ma:contentTypeScope="" ma:versionID="4e897b26aa3907393063e83b82bb0f27">
  <xsd:schema xmlns:xsd="http://www.w3.org/2001/XMLSchema" xmlns:xs="http://www.w3.org/2001/XMLSchema" xmlns:p="http://schemas.microsoft.com/office/2006/metadata/properties" xmlns:ns1="http://schemas.microsoft.com/sharepoint/v3" xmlns:ns2="85b31be6-c367-4b53-928d-bebae81d2355" xmlns:ns3="91567550-6a20-4cea-ab77-d5ba43eb5677" targetNamespace="http://schemas.microsoft.com/office/2006/metadata/properties" ma:root="true" ma:fieldsID="09edbca5248e73c484f01a79e524df68" ns1:_="" ns2:_="" ns3:_="">
    <xsd:import namespace="http://schemas.microsoft.com/sharepoint/v3"/>
    <xsd:import namespace="85b31be6-c367-4b53-928d-bebae81d2355"/>
    <xsd:import namespace="91567550-6a20-4cea-ab77-d5ba43eb5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31be6-c367-4b53-928d-bebae81d2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67550-6a20-4cea-ab77-d5ba43eb5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567550-6a20-4cea-ab77-d5ba43eb5677">
      <UserInfo>
        <DisplayName>Favale, Vincent T.</DisplayName>
        <AccountId>325</AccountId>
        <AccountType/>
      </UserInfo>
      <UserInfo>
        <DisplayName>Spayd, Kyle</DisplayName>
        <AccountId>212</AccountId>
        <AccountType/>
      </UserInfo>
      <UserInfo>
        <DisplayName>Lanning, Roark</DisplayName>
        <AccountId>25</AccountId>
        <AccountType/>
      </UserInfo>
      <UserInfo>
        <DisplayName>Kaseman, Kristopher M.</DisplayName>
        <AccountId>52</AccountId>
        <AccountType/>
      </UserInfo>
      <UserInfo>
        <DisplayName>Thompson, Scott</DisplayName>
        <AccountId>277</AccountId>
        <AccountType/>
      </UserInfo>
      <UserInfo>
        <DisplayName>Kiehl, James T.</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73B9-127C-4D2F-B715-00BF233E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31be6-c367-4b53-928d-bebae81d2355"/>
    <ds:schemaRef ds:uri="91567550-6a20-4cea-ab77-d5ba43eb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C2934-E9AC-4F5E-9E1D-206AF3C0DCB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91567550-6a20-4cea-ab77-d5ba43eb5677"/>
    <ds:schemaRef ds:uri="85b31be6-c367-4b53-928d-bebae81d2355"/>
    <ds:schemaRef ds:uri="http://www.w3.org/XML/1998/namespace"/>
    <ds:schemaRef ds:uri="http://purl.org/dc/terms/"/>
  </ds:schemaRefs>
</ds:datastoreItem>
</file>

<file path=customXml/itemProps3.xml><?xml version="1.0" encoding="utf-8"?>
<ds:datastoreItem xmlns:ds="http://schemas.openxmlformats.org/officeDocument/2006/customXml" ds:itemID="{D82D9554-F517-41FE-BFEE-83D044BCED14}">
  <ds:schemaRefs>
    <ds:schemaRef ds:uri="http://schemas.microsoft.com/sharepoint/v3/contenttype/forms"/>
  </ds:schemaRefs>
</ds:datastoreItem>
</file>

<file path=customXml/itemProps4.xml><?xml version="1.0" encoding="utf-8"?>
<ds:datastoreItem xmlns:ds="http://schemas.openxmlformats.org/officeDocument/2006/customXml" ds:itemID="{2557E54D-AEE2-419D-B104-BB66C28F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38222</Words>
  <Characters>217869</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255580</CharactersWithSpaces>
  <SharedDoc>false</SharedDoc>
  <HLinks>
    <vt:vector size="1170" baseType="variant">
      <vt:variant>
        <vt:i4>1048639</vt:i4>
      </vt:variant>
      <vt:variant>
        <vt:i4>1169</vt:i4>
      </vt:variant>
      <vt:variant>
        <vt:i4>0</vt:i4>
      </vt:variant>
      <vt:variant>
        <vt:i4>5</vt:i4>
      </vt:variant>
      <vt:variant>
        <vt:lpwstr/>
      </vt:variant>
      <vt:variant>
        <vt:lpwstr>_Toc39895611</vt:lpwstr>
      </vt:variant>
      <vt:variant>
        <vt:i4>1114175</vt:i4>
      </vt:variant>
      <vt:variant>
        <vt:i4>1163</vt:i4>
      </vt:variant>
      <vt:variant>
        <vt:i4>0</vt:i4>
      </vt:variant>
      <vt:variant>
        <vt:i4>5</vt:i4>
      </vt:variant>
      <vt:variant>
        <vt:lpwstr/>
      </vt:variant>
      <vt:variant>
        <vt:lpwstr>_Toc39895610</vt:lpwstr>
      </vt:variant>
      <vt:variant>
        <vt:i4>1572926</vt:i4>
      </vt:variant>
      <vt:variant>
        <vt:i4>1154</vt:i4>
      </vt:variant>
      <vt:variant>
        <vt:i4>0</vt:i4>
      </vt:variant>
      <vt:variant>
        <vt:i4>5</vt:i4>
      </vt:variant>
      <vt:variant>
        <vt:lpwstr/>
      </vt:variant>
      <vt:variant>
        <vt:lpwstr>_Toc39895609</vt:lpwstr>
      </vt:variant>
      <vt:variant>
        <vt:i4>1638462</vt:i4>
      </vt:variant>
      <vt:variant>
        <vt:i4>1148</vt:i4>
      </vt:variant>
      <vt:variant>
        <vt:i4>0</vt:i4>
      </vt:variant>
      <vt:variant>
        <vt:i4>5</vt:i4>
      </vt:variant>
      <vt:variant>
        <vt:lpwstr/>
      </vt:variant>
      <vt:variant>
        <vt:lpwstr>_Toc39895608</vt:lpwstr>
      </vt:variant>
      <vt:variant>
        <vt:i4>1441854</vt:i4>
      </vt:variant>
      <vt:variant>
        <vt:i4>1142</vt:i4>
      </vt:variant>
      <vt:variant>
        <vt:i4>0</vt:i4>
      </vt:variant>
      <vt:variant>
        <vt:i4>5</vt:i4>
      </vt:variant>
      <vt:variant>
        <vt:lpwstr/>
      </vt:variant>
      <vt:variant>
        <vt:lpwstr>_Toc39895607</vt:lpwstr>
      </vt:variant>
      <vt:variant>
        <vt:i4>1507390</vt:i4>
      </vt:variant>
      <vt:variant>
        <vt:i4>1136</vt:i4>
      </vt:variant>
      <vt:variant>
        <vt:i4>0</vt:i4>
      </vt:variant>
      <vt:variant>
        <vt:i4>5</vt:i4>
      </vt:variant>
      <vt:variant>
        <vt:lpwstr/>
      </vt:variant>
      <vt:variant>
        <vt:lpwstr>_Toc39895606</vt:lpwstr>
      </vt:variant>
      <vt:variant>
        <vt:i4>1310782</vt:i4>
      </vt:variant>
      <vt:variant>
        <vt:i4>1130</vt:i4>
      </vt:variant>
      <vt:variant>
        <vt:i4>0</vt:i4>
      </vt:variant>
      <vt:variant>
        <vt:i4>5</vt:i4>
      </vt:variant>
      <vt:variant>
        <vt:lpwstr/>
      </vt:variant>
      <vt:variant>
        <vt:lpwstr>_Toc39895605</vt:lpwstr>
      </vt:variant>
      <vt:variant>
        <vt:i4>1376318</vt:i4>
      </vt:variant>
      <vt:variant>
        <vt:i4>1124</vt:i4>
      </vt:variant>
      <vt:variant>
        <vt:i4>0</vt:i4>
      </vt:variant>
      <vt:variant>
        <vt:i4>5</vt:i4>
      </vt:variant>
      <vt:variant>
        <vt:lpwstr/>
      </vt:variant>
      <vt:variant>
        <vt:lpwstr>_Toc39895604</vt:lpwstr>
      </vt:variant>
      <vt:variant>
        <vt:i4>1179710</vt:i4>
      </vt:variant>
      <vt:variant>
        <vt:i4>1118</vt:i4>
      </vt:variant>
      <vt:variant>
        <vt:i4>0</vt:i4>
      </vt:variant>
      <vt:variant>
        <vt:i4>5</vt:i4>
      </vt:variant>
      <vt:variant>
        <vt:lpwstr/>
      </vt:variant>
      <vt:variant>
        <vt:lpwstr>_Toc39895603</vt:lpwstr>
      </vt:variant>
      <vt:variant>
        <vt:i4>1245246</vt:i4>
      </vt:variant>
      <vt:variant>
        <vt:i4>1112</vt:i4>
      </vt:variant>
      <vt:variant>
        <vt:i4>0</vt:i4>
      </vt:variant>
      <vt:variant>
        <vt:i4>5</vt:i4>
      </vt:variant>
      <vt:variant>
        <vt:lpwstr/>
      </vt:variant>
      <vt:variant>
        <vt:lpwstr>_Toc39895602</vt:lpwstr>
      </vt:variant>
      <vt:variant>
        <vt:i4>1048638</vt:i4>
      </vt:variant>
      <vt:variant>
        <vt:i4>1106</vt:i4>
      </vt:variant>
      <vt:variant>
        <vt:i4>0</vt:i4>
      </vt:variant>
      <vt:variant>
        <vt:i4>5</vt:i4>
      </vt:variant>
      <vt:variant>
        <vt:lpwstr/>
      </vt:variant>
      <vt:variant>
        <vt:lpwstr>_Toc39895601</vt:lpwstr>
      </vt:variant>
      <vt:variant>
        <vt:i4>1114174</vt:i4>
      </vt:variant>
      <vt:variant>
        <vt:i4>1100</vt:i4>
      </vt:variant>
      <vt:variant>
        <vt:i4>0</vt:i4>
      </vt:variant>
      <vt:variant>
        <vt:i4>5</vt:i4>
      </vt:variant>
      <vt:variant>
        <vt:lpwstr/>
      </vt:variant>
      <vt:variant>
        <vt:lpwstr>_Toc39895600</vt:lpwstr>
      </vt:variant>
      <vt:variant>
        <vt:i4>1769527</vt:i4>
      </vt:variant>
      <vt:variant>
        <vt:i4>1094</vt:i4>
      </vt:variant>
      <vt:variant>
        <vt:i4>0</vt:i4>
      </vt:variant>
      <vt:variant>
        <vt:i4>5</vt:i4>
      </vt:variant>
      <vt:variant>
        <vt:lpwstr/>
      </vt:variant>
      <vt:variant>
        <vt:lpwstr>_Toc39895599</vt:lpwstr>
      </vt:variant>
      <vt:variant>
        <vt:i4>1703991</vt:i4>
      </vt:variant>
      <vt:variant>
        <vt:i4>1088</vt:i4>
      </vt:variant>
      <vt:variant>
        <vt:i4>0</vt:i4>
      </vt:variant>
      <vt:variant>
        <vt:i4>5</vt:i4>
      </vt:variant>
      <vt:variant>
        <vt:lpwstr/>
      </vt:variant>
      <vt:variant>
        <vt:lpwstr>_Toc39895598</vt:lpwstr>
      </vt:variant>
      <vt:variant>
        <vt:i4>1376311</vt:i4>
      </vt:variant>
      <vt:variant>
        <vt:i4>1082</vt:i4>
      </vt:variant>
      <vt:variant>
        <vt:i4>0</vt:i4>
      </vt:variant>
      <vt:variant>
        <vt:i4>5</vt:i4>
      </vt:variant>
      <vt:variant>
        <vt:lpwstr/>
      </vt:variant>
      <vt:variant>
        <vt:lpwstr>_Toc39895597</vt:lpwstr>
      </vt:variant>
      <vt:variant>
        <vt:i4>1310775</vt:i4>
      </vt:variant>
      <vt:variant>
        <vt:i4>1076</vt:i4>
      </vt:variant>
      <vt:variant>
        <vt:i4>0</vt:i4>
      </vt:variant>
      <vt:variant>
        <vt:i4>5</vt:i4>
      </vt:variant>
      <vt:variant>
        <vt:lpwstr/>
      </vt:variant>
      <vt:variant>
        <vt:lpwstr>_Toc39895596</vt:lpwstr>
      </vt:variant>
      <vt:variant>
        <vt:i4>1507383</vt:i4>
      </vt:variant>
      <vt:variant>
        <vt:i4>1070</vt:i4>
      </vt:variant>
      <vt:variant>
        <vt:i4>0</vt:i4>
      </vt:variant>
      <vt:variant>
        <vt:i4>5</vt:i4>
      </vt:variant>
      <vt:variant>
        <vt:lpwstr/>
      </vt:variant>
      <vt:variant>
        <vt:lpwstr>_Toc39895595</vt:lpwstr>
      </vt:variant>
      <vt:variant>
        <vt:i4>1441847</vt:i4>
      </vt:variant>
      <vt:variant>
        <vt:i4>1064</vt:i4>
      </vt:variant>
      <vt:variant>
        <vt:i4>0</vt:i4>
      </vt:variant>
      <vt:variant>
        <vt:i4>5</vt:i4>
      </vt:variant>
      <vt:variant>
        <vt:lpwstr/>
      </vt:variant>
      <vt:variant>
        <vt:lpwstr>_Toc39895594</vt:lpwstr>
      </vt:variant>
      <vt:variant>
        <vt:i4>1114167</vt:i4>
      </vt:variant>
      <vt:variant>
        <vt:i4>1058</vt:i4>
      </vt:variant>
      <vt:variant>
        <vt:i4>0</vt:i4>
      </vt:variant>
      <vt:variant>
        <vt:i4>5</vt:i4>
      </vt:variant>
      <vt:variant>
        <vt:lpwstr/>
      </vt:variant>
      <vt:variant>
        <vt:lpwstr>_Toc39895593</vt:lpwstr>
      </vt:variant>
      <vt:variant>
        <vt:i4>1048631</vt:i4>
      </vt:variant>
      <vt:variant>
        <vt:i4>1052</vt:i4>
      </vt:variant>
      <vt:variant>
        <vt:i4>0</vt:i4>
      </vt:variant>
      <vt:variant>
        <vt:i4>5</vt:i4>
      </vt:variant>
      <vt:variant>
        <vt:lpwstr/>
      </vt:variant>
      <vt:variant>
        <vt:lpwstr>_Toc39895592</vt:lpwstr>
      </vt:variant>
      <vt:variant>
        <vt:i4>1245239</vt:i4>
      </vt:variant>
      <vt:variant>
        <vt:i4>1046</vt:i4>
      </vt:variant>
      <vt:variant>
        <vt:i4>0</vt:i4>
      </vt:variant>
      <vt:variant>
        <vt:i4>5</vt:i4>
      </vt:variant>
      <vt:variant>
        <vt:lpwstr/>
      </vt:variant>
      <vt:variant>
        <vt:lpwstr>_Toc39895591</vt:lpwstr>
      </vt:variant>
      <vt:variant>
        <vt:i4>1179703</vt:i4>
      </vt:variant>
      <vt:variant>
        <vt:i4>1040</vt:i4>
      </vt:variant>
      <vt:variant>
        <vt:i4>0</vt:i4>
      </vt:variant>
      <vt:variant>
        <vt:i4>5</vt:i4>
      </vt:variant>
      <vt:variant>
        <vt:lpwstr/>
      </vt:variant>
      <vt:variant>
        <vt:lpwstr>_Toc39895590</vt:lpwstr>
      </vt:variant>
      <vt:variant>
        <vt:i4>1769526</vt:i4>
      </vt:variant>
      <vt:variant>
        <vt:i4>1034</vt:i4>
      </vt:variant>
      <vt:variant>
        <vt:i4>0</vt:i4>
      </vt:variant>
      <vt:variant>
        <vt:i4>5</vt:i4>
      </vt:variant>
      <vt:variant>
        <vt:lpwstr/>
      </vt:variant>
      <vt:variant>
        <vt:lpwstr>_Toc39895589</vt:lpwstr>
      </vt:variant>
      <vt:variant>
        <vt:i4>1703990</vt:i4>
      </vt:variant>
      <vt:variant>
        <vt:i4>1028</vt:i4>
      </vt:variant>
      <vt:variant>
        <vt:i4>0</vt:i4>
      </vt:variant>
      <vt:variant>
        <vt:i4>5</vt:i4>
      </vt:variant>
      <vt:variant>
        <vt:lpwstr/>
      </vt:variant>
      <vt:variant>
        <vt:lpwstr>_Toc39895588</vt:lpwstr>
      </vt:variant>
      <vt:variant>
        <vt:i4>1376310</vt:i4>
      </vt:variant>
      <vt:variant>
        <vt:i4>1022</vt:i4>
      </vt:variant>
      <vt:variant>
        <vt:i4>0</vt:i4>
      </vt:variant>
      <vt:variant>
        <vt:i4>5</vt:i4>
      </vt:variant>
      <vt:variant>
        <vt:lpwstr/>
      </vt:variant>
      <vt:variant>
        <vt:lpwstr>_Toc39895587</vt:lpwstr>
      </vt:variant>
      <vt:variant>
        <vt:i4>1310774</vt:i4>
      </vt:variant>
      <vt:variant>
        <vt:i4>1016</vt:i4>
      </vt:variant>
      <vt:variant>
        <vt:i4>0</vt:i4>
      </vt:variant>
      <vt:variant>
        <vt:i4>5</vt:i4>
      </vt:variant>
      <vt:variant>
        <vt:lpwstr/>
      </vt:variant>
      <vt:variant>
        <vt:lpwstr>_Toc39895586</vt:lpwstr>
      </vt:variant>
      <vt:variant>
        <vt:i4>1507382</vt:i4>
      </vt:variant>
      <vt:variant>
        <vt:i4>1010</vt:i4>
      </vt:variant>
      <vt:variant>
        <vt:i4>0</vt:i4>
      </vt:variant>
      <vt:variant>
        <vt:i4>5</vt:i4>
      </vt:variant>
      <vt:variant>
        <vt:lpwstr/>
      </vt:variant>
      <vt:variant>
        <vt:lpwstr>_Toc39895585</vt:lpwstr>
      </vt:variant>
      <vt:variant>
        <vt:i4>1441846</vt:i4>
      </vt:variant>
      <vt:variant>
        <vt:i4>1004</vt:i4>
      </vt:variant>
      <vt:variant>
        <vt:i4>0</vt:i4>
      </vt:variant>
      <vt:variant>
        <vt:i4>5</vt:i4>
      </vt:variant>
      <vt:variant>
        <vt:lpwstr/>
      </vt:variant>
      <vt:variant>
        <vt:lpwstr>_Toc39895584</vt:lpwstr>
      </vt:variant>
      <vt:variant>
        <vt:i4>1114166</vt:i4>
      </vt:variant>
      <vt:variant>
        <vt:i4>998</vt:i4>
      </vt:variant>
      <vt:variant>
        <vt:i4>0</vt:i4>
      </vt:variant>
      <vt:variant>
        <vt:i4>5</vt:i4>
      </vt:variant>
      <vt:variant>
        <vt:lpwstr/>
      </vt:variant>
      <vt:variant>
        <vt:lpwstr>_Toc39895583</vt:lpwstr>
      </vt:variant>
      <vt:variant>
        <vt:i4>1048630</vt:i4>
      </vt:variant>
      <vt:variant>
        <vt:i4>992</vt:i4>
      </vt:variant>
      <vt:variant>
        <vt:i4>0</vt:i4>
      </vt:variant>
      <vt:variant>
        <vt:i4>5</vt:i4>
      </vt:variant>
      <vt:variant>
        <vt:lpwstr/>
      </vt:variant>
      <vt:variant>
        <vt:lpwstr>_Toc39895582</vt:lpwstr>
      </vt:variant>
      <vt:variant>
        <vt:i4>1245238</vt:i4>
      </vt:variant>
      <vt:variant>
        <vt:i4>986</vt:i4>
      </vt:variant>
      <vt:variant>
        <vt:i4>0</vt:i4>
      </vt:variant>
      <vt:variant>
        <vt:i4>5</vt:i4>
      </vt:variant>
      <vt:variant>
        <vt:lpwstr/>
      </vt:variant>
      <vt:variant>
        <vt:lpwstr>_Toc39895581</vt:lpwstr>
      </vt:variant>
      <vt:variant>
        <vt:i4>1179702</vt:i4>
      </vt:variant>
      <vt:variant>
        <vt:i4>980</vt:i4>
      </vt:variant>
      <vt:variant>
        <vt:i4>0</vt:i4>
      </vt:variant>
      <vt:variant>
        <vt:i4>5</vt:i4>
      </vt:variant>
      <vt:variant>
        <vt:lpwstr/>
      </vt:variant>
      <vt:variant>
        <vt:lpwstr>_Toc39895580</vt:lpwstr>
      </vt:variant>
      <vt:variant>
        <vt:i4>1769529</vt:i4>
      </vt:variant>
      <vt:variant>
        <vt:i4>974</vt:i4>
      </vt:variant>
      <vt:variant>
        <vt:i4>0</vt:i4>
      </vt:variant>
      <vt:variant>
        <vt:i4>5</vt:i4>
      </vt:variant>
      <vt:variant>
        <vt:lpwstr/>
      </vt:variant>
      <vt:variant>
        <vt:lpwstr>_Toc39895579</vt:lpwstr>
      </vt:variant>
      <vt:variant>
        <vt:i4>1703993</vt:i4>
      </vt:variant>
      <vt:variant>
        <vt:i4>968</vt:i4>
      </vt:variant>
      <vt:variant>
        <vt:i4>0</vt:i4>
      </vt:variant>
      <vt:variant>
        <vt:i4>5</vt:i4>
      </vt:variant>
      <vt:variant>
        <vt:lpwstr/>
      </vt:variant>
      <vt:variant>
        <vt:lpwstr>_Toc39895578</vt:lpwstr>
      </vt:variant>
      <vt:variant>
        <vt:i4>1376313</vt:i4>
      </vt:variant>
      <vt:variant>
        <vt:i4>962</vt:i4>
      </vt:variant>
      <vt:variant>
        <vt:i4>0</vt:i4>
      </vt:variant>
      <vt:variant>
        <vt:i4>5</vt:i4>
      </vt:variant>
      <vt:variant>
        <vt:lpwstr/>
      </vt:variant>
      <vt:variant>
        <vt:lpwstr>_Toc39895577</vt:lpwstr>
      </vt:variant>
      <vt:variant>
        <vt:i4>1310777</vt:i4>
      </vt:variant>
      <vt:variant>
        <vt:i4>956</vt:i4>
      </vt:variant>
      <vt:variant>
        <vt:i4>0</vt:i4>
      </vt:variant>
      <vt:variant>
        <vt:i4>5</vt:i4>
      </vt:variant>
      <vt:variant>
        <vt:lpwstr/>
      </vt:variant>
      <vt:variant>
        <vt:lpwstr>_Toc39895576</vt:lpwstr>
      </vt:variant>
      <vt:variant>
        <vt:i4>1507385</vt:i4>
      </vt:variant>
      <vt:variant>
        <vt:i4>950</vt:i4>
      </vt:variant>
      <vt:variant>
        <vt:i4>0</vt:i4>
      </vt:variant>
      <vt:variant>
        <vt:i4>5</vt:i4>
      </vt:variant>
      <vt:variant>
        <vt:lpwstr/>
      </vt:variant>
      <vt:variant>
        <vt:lpwstr>_Toc39895575</vt:lpwstr>
      </vt:variant>
      <vt:variant>
        <vt:i4>1441849</vt:i4>
      </vt:variant>
      <vt:variant>
        <vt:i4>944</vt:i4>
      </vt:variant>
      <vt:variant>
        <vt:i4>0</vt:i4>
      </vt:variant>
      <vt:variant>
        <vt:i4>5</vt:i4>
      </vt:variant>
      <vt:variant>
        <vt:lpwstr/>
      </vt:variant>
      <vt:variant>
        <vt:lpwstr>_Toc39895574</vt:lpwstr>
      </vt:variant>
      <vt:variant>
        <vt:i4>1114169</vt:i4>
      </vt:variant>
      <vt:variant>
        <vt:i4>938</vt:i4>
      </vt:variant>
      <vt:variant>
        <vt:i4>0</vt:i4>
      </vt:variant>
      <vt:variant>
        <vt:i4>5</vt:i4>
      </vt:variant>
      <vt:variant>
        <vt:lpwstr/>
      </vt:variant>
      <vt:variant>
        <vt:lpwstr>_Toc39895573</vt:lpwstr>
      </vt:variant>
      <vt:variant>
        <vt:i4>1048633</vt:i4>
      </vt:variant>
      <vt:variant>
        <vt:i4>932</vt:i4>
      </vt:variant>
      <vt:variant>
        <vt:i4>0</vt:i4>
      </vt:variant>
      <vt:variant>
        <vt:i4>5</vt:i4>
      </vt:variant>
      <vt:variant>
        <vt:lpwstr/>
      </vt:variant>
      <vt:variant>
        <vt:lpwstr>_Toc39895572</vt:lpwstr>
      </vt:variant>
      <vt:variant>
        <vt:i4>1245241</vt:i4>
      </vt:variant>
      <vt:variant>
        <vt:i4>926</vt:i4>
      </vt:variant>
      <vt:variant>
        <vt:i4>0</vt:i4>
      </vt:variant>
      <vt:variant>
        <vt:i4>5</vt:i4>
      </vt:variant>
      <vt:variant>
        <vt:lpwstr/>
      </vt:variant>
      <vt:variant>
        <vt:lpwstr>_Toc39895571</vt:lpwstr>
      </vt:variant>
      <vt:variant>
        <vt:i4>1179705</vt:i4>
      </vt:variant>
      <vt:variant>
        <vt:i4>920</vt:i4>
      </vt:variant>
      <vt:variant>
        <vt:i4>0</vt:i4>
      </vt:variant>
      <vt:variant>
        <vt:i4>5</vt:i4>
      </vt:variant>
      <vt:variant>
        <vt:lpwstr/>
      </vt:variant>
      <vt:variant>
        <vt:lpwstr>_Toc39895570</vt:lpwstr>
      </vt:variant>
      <vt:variant>
        <vt:i4>1769528</vt:i4>
      </vt:variant>
      <vt:variant>
        <vt:i4>914</vt:i4>
      </vt:variant>
      <vt:variant>
        <vt:i4>0</vt:i4>
      </vt:variant>
      <vt:variant>
        <vt:i4>5</vt:i4>
      </vt:variant>
      <vt:variant>
        <vt:lpwstr/>
      </vt:variant>
      <vt:variant>
        <vt:lpwstr>_Toc39895569</vt:lpwstr>
      </vt:variant>
      <vt:variant>
        <vt:i4>1703992</vt:i4>
      </vt:variant>
      <vt:variant>
        <vt:i4>908</vt:i4>
      </vt:variant>
      <vt:variant>
        <vt:i4>0</vt:i4>
      </vt:variant>
      <vt:variant>
        <vt:i4>5</vt:i4>
      </vt:variant>
      <vt:variant>
        <vt:lpwstr/>
      </vt:variant>
      <vt:variant>
        <vt:lpwstr>_Toc39895568</vt:lpwstr>
      </vt:variant>
      <vt:variant>
        <vt:i4>1376312</vt:i4>
      </vt:variant>
      <vt:variant>
        <vt:i4>902</vt:i4>
      </vt:variant>
      <vt:variant>
        <vt:i4>0</vt:i4>
      </vt:variant>
      <vt:variant>
        <vt:i4>5</vt:i4>
      </vt:variant>
      <vt:variant>
        <vt:lpwstr/>
      </vt:variant>
      <vt:variant>
        <vt:lpwstr>_Toc39895567</vt:lpwstr>
      </vt:variant>
      <vt:variant>
        <vt:i4>1310776</vt:i4>
      </vt:variant>
      <vt:variant>
        <vt:i4>896</vt:i4>
      </vt:variant>
      <vt:variant>
        <vt:i4>0</vt:i4>
      </vt:variant>
      <vt:variant>
        <vt:i4>5</vt:i4>
      </vt:variant>
      <vt:variant>
        <vt:lpwstr/>
      </vt:variant>
      <vt:variant>
        <vt:lpwstr>_Toc39895566</vt:lpwstr>
      </vt:variant>
      <vt:variant>
        <vt:i4>1507384</vt:i4>
      </vt:variant>
      <vt:variant>
        <vt:i4>890</vt:i4>
      </vt:variant>
      <vt:variant>
        <vt:i4>0</vt:i4>
      </vt:variant>
      <vt:variant>
        <vt:i4>5</vt:i4>
      </vt:variant>
      <vt:variant>
        <vt:lpwstr/>
      </vt:variant>
      <vt:variant>
        <vt:lpwstr>_Toc39895565</vt:lpwstr>
      </vt:variant>
      <vt:variant>
        <vt:i4>1441848</vt:i4>
      </vt:variant>
      <vt:variant>
        <vt:i4>884</vt:i4>
      </vt:variant>
      <vt:variant>
        <vt:i4>0</vt:i4>
      </vt:variant>
      <vt:variant>
        <vt:i4>5</vt:i4>
      </vt:variant>
      <vt:variant>
        <vt:lpwstr/>
      </vt:variant>
      <vt:variant>
        <vt:lpwstr>_Toc39895564</vt:lpwstr>
      </vt:variant>
      <vt:variant>
        <vt:i4>1114168</vt:i4>
      </vt:variant>
      <vt:variant>
        <vt:i4>878</vt:i4>
      </vt:variant>
      <vt:variant>
        <vt:i4>0</vt:i4>
      </vt:variant>
      <vt:variant>
        <vt:i4>5</vt:i4>
      </vt:variant>
      <vt:variant>
        <vt:lpwstr/>
      </vt:variant>
      <vt:variant>
        <vt:lpwstr>_Toc39895563</vt:lpwstr>
      </vt:variant>
      <vt:variant>
        <vt:i4>1048632</vt:i4>
      </vt:variant>
      <vt:variant>
        <vt:i4>872</vt:i4>
      </vt:variant>
      <vt:variant>
        <vt:i4>0</vt:i4>
      </vt:variant>
      <vt:variant>
        <vt:i4>5</vt:i4>
      </vt:variant>
      <vt:variant>
        <vt:lpwstr/>
      </vt:variant>
      <vt:variant>
        <vt:lpwstr>_Toc39895562</vt:lpwstr>
      </vt:variant>
      <vt:variant>
        <vt:i4>1245240</vt:i4>
      </vt:variant>
      <vt:variant>
        <vt:i4>866</vt:i4>
      </vt:variant>
      <vt:variant>
        <vt:i4>0</vt:i4>
      </vt:variant>
      <vt:variant>
        <vt:i4>5</vt:i4>
      </vt:variant>
      <vt:variant>
        <vt:lpwstr/>
      </vt:variant>
      <vt:variant>
        <vt:lpwstr>_Toc39895561</vt:lpwstr>
      </vt:variant>
      <vt:variant>
        <vt:i4>1179704</vt:i4>
      </vt:variant>
      <vt:variant>
        <vt:i4>860</vt:i4>
      </vt:variant>
      <vt:variant>
        <vt:i4>0</vt:i4>
      </vt:variant>
      <vt:variant>
        <vt:i4>5</vt:i4>
      </vt:variant>
      <vt:variant>
        <vt:lpwstr/>
      </vt:variant>
      <vt:variant>
        <vt:lpwstr>_Toc39895560</vt:lpwstr>
      </vt:variant>
      <vt:variant>
        <vt:i4>1769531</vt:i4>
      </vt:variant>
      <vt:variant>
        <vt:i4>854</vt:i4>
      </vt:variant>
      <vt:variant>
        <vt:i4>0</vt:i4>
      </vt:variant>
      <vt:variant>
        <vt:i4>5</vt:i4>
      </vt:variant>
      <vt:variant>
        <vt:lpwstr/>
      </vt:variant>
      <vt:variant>
        <vt:lpwstr>_Toc39895559</vt:lpwstr>
      </vt:variant>
      <vt:variant>
        <vt:i4>1703995</vt:i4>
      </vt:variant>
      <vt:variant>
        <vt:i4>848</vt:i4>
      </vt:variant>
      <vt:variant>
        <vt:i4>0</vt:i4>
      </vt:variant>
      <vt:variant>
        <vt:i4>5</vt:i4>
      </vt:variant>
      <vt:variant>
        <vt:lpwstr/>
      </vt:variant>
      <vt:variant>
        <vt:lpwstr>_Toc39895558</vt:lpwstr>
      </vt:variant>
      <vt:variant>
        <vt:i4>1376315</vt:i4>
      </vt:variant>
      <vt:variant>
        <vt:i4>842</vt:i4>
      </vt:variant>
      <vt:variant>
        <vt:i4>0</vt:i4>
      </vt:variant>
      <vt:variant>
        <vt:i4>5</vt:i4>
      </vt:variant>
      <vt:variant>
        <vt:lpwstr/>
      </vt:variant>
      <vt:variant>
        <vt:lpwstr>_Toc39895557</vt:lpwstr>
      </vt:variant>
      <vt:variant>
        <vt:i4>1310779</vt:i4>
      </vt:variant>
      <vt:variant>
        <vt:i4>836</vt:i4>
      </vt:variant>
      <vt:variant>
        <vt:i4>0</vt:i4>
      </vt:variant>
      <vt:variant>
        <vt:i4>5</vt:i4>
      </vt:variant>
      <vt:variant>
        <vt:lpwstr/>
      </vt:variant>
      <vt:variant>
        <vt:lpwstr>_Toc39895556</vt:lpwstr>
      </vt:variant>
      <vt:variant>
        <vt:i4>1507387</vt:i4>
      </vt:variant>
      <vt:variant>
        <vt:i4>830</vt:i4>
      </vt:variant>
      <vt:variant>
        <vt:i4>0</vt:i4>
      </vt:variant>
      <vt:variant>
        <vt:i4>5</vt:i4>
      </vt:variant>
      <vt:variant>
        <vt:lpwstr/>
      </vt:variant>
      <vt:variant>
        <vt:lpwstr>_Toc39895555</vt:lpwstr>
      </vt:variant>
      <vt:variant>
        <vt:i4>1441851</vt:i4>
      </vt:variant>
      <vt:variant>
        <vt:i4>824</vt:i4>
      </vt:variant>
      <vt:variant>
        <vt:i4>0</vt:i4>
      </vt:variant>
      <vt:variant>
        <vt:i4>5</vt:i4>
      </vt:variant>
      <vt:variant>
        <vt:lpwstr/>
      </vt:variant>
      <vt:variant>
        <vt:lpwstr>_Toc39895554</vt:lpwstr>
      </vt:variant>
      <vt:variant>
        <vt:i4>1114171</vt:i4>
      </vt:variant>
      <vt:variant>
        <vt:i4>818</vt:i4>
      </vt:variant>
      <vt:variant>
        <vt:i4>0</vt:i4>
      </vt:variant>
      <vt:variant>
        <vt:i4>5</vt:i4>
      </vt:variant>
      <vt:variant>
        <vt:lpwstr/>
      </vt:variant>
      <vt:variant>
        <vt:lpwstr>_Toc39895553</vt:lpwstr>
      </vt:variant>
      <vt:variant>
        <vt:i4>1048635</vt:i4>
      </vt:variant>
      <vt:variant>
        <vt:i4>812</vt:i4>
      </vt:variant>
      <vt:variant>
        <vt:i4>0</vt:i4>
      </vt:variant>
      <vt:variant>
        <vt:i4>5</vt:i4>
      </vt:variant>
      <vt:variant>
        <vt:lpwstr/>
      </vt:variant>
      <vt:variant>
        <vt:lpwstr>_Toc39895552</vt:lpwstr>
      </vt:variant>
      <vt:variant>
        <vt:i4>1245243</vt:i4>
      </vt:variant>
      <vt:variant>
        <vt:i4>806</vt:i4>
      </vt:variant>
      <vt:variant>
        <vt:i4>0</vt:i4>
      </vt:variant>
      <vt:variant>
        <vt:i4>5</vt:i4>
      </vt:variant>
      <vt:variant>
        <vt:lpwstr/>
      </vt:variant>
      <vt:variant>
        <vt:lpwstr>_Toc39895551</vt:lpwstr>
      </vt:variant>
      <vt:variant>
        <vt:i4>1179707</vt:i4>
      </vt:variant>
      <vt:variant>
        <vt:i4>800</vt:i4>
      </vt:variant>
      <vt:variant>
        <vt:i4>0</vt:i4>
      </vt:variant>
      <vt:variant>
        <vt:i4>5</vt:i4>
      </vt:variant>
      <vt:variant>
        <vt:lpwstr/>
      </vt:variant>
      <vt:variant>
        <vt:lpwstr>_Toc39895550</vt:lpwstr>
      </vt:variant>
      <vt:variant>
        <vt:i4>1769530</vt:i4>
      </vt:variant>
      <vt:variant>
        <vt:i4>794</vt:i4>
      </vt:variant>
      <vt:variant>
        <vt:i4>0</vt:i4>
      </vt:variant>
      <vt:variant>
        <vt:i4>5</vt:i4>
      </vt:variant>
      <vt:variant>
        <vt:lpwstr/>
      </vt:variant>
      <vt:variant>
        <vt:lpwstr>_Toc39895549</vt:lpwstr>
      </vt:variant>
      <vt:variant>
        <vt:i4>1703994</vt:i4>
      </vt:variant>
      <vt:variant>
        <vt:i4>788</vt:i4>
      </vt:variant>
      <vt:variant>
        <vt:i4>0</vt:i4>
      </vt:variant>
      <vt:variant>
        <vt:i4>5</vt:i4>
      </vt:variant>
      <vt:variant>
        <vt:lpwstr/>
      </vt:variant>
      <vt:variant>
        <vt:lpwstr>_Toc39895548</vt:lpwstr>
      </vt:variant>
      <vt:variant>
        <vt:i4>1376314</vt:i4>
      </vt:variant>
      <vt:variant>
        <vt:i4>782</vt:i4>
      </vt:variant>
      <vt:variant>
        <vt:i4>0</vt:i4>
      </vt:variant>
      <vt:variant>
        <vt:i4>5</vt:i4>
      </vt:variant>
      <vt:variant>
        <vt:lpwstr/>
      </vt:variant>
      <vt:variant>
        <vt:lpwstr>_Toc39895547</vt:lpwstr>
      </vt:variant>
      <vt:variant>
        <vt:i4>1310778</vt:i4>
      </vt:variant>
      <vt:variant>
        <vt:i4>776</vt:i4>
      </vt:variant>
      <vt:variant>
        <vt:i4>0</vt:i4>
      </vt:variant>
      <vt:variant>
        <vt:i4>5</vt:i4>
      </vt:variant>
      <vt:variant>
        <vt:lpwstr/>
      </vt:variant>
      <vt:variant>
        <vt:lpwstr>_Toc39895546</vt:lpwstr>
      </vt:variant>
      <vt:variant>
        <vt:i4>1507386</vt:i4>
      </vt:variant>
      <vt:variant>
        <vt:i4>770</vt:i4>
      </vt:variant>
      <vt:variant>
        <vt:i4>0</vt:i4>
      </vt:variant>
      <vt:variant>
        <vt:i4>5</vt:i4>
      </vt:variant>
      <vt:variant>
        <vt:lpwstr/>
      </vt:variant>
      <vt:variant>
        <vt:lpwstr>_Toc39895545</vt:lpwstr>
      </vt:variant>
      <vt:variant>
        <vt:i4>1441850</vt:i4>
      </vt:variant>
      <vt:variant>
        <vt:i4>764</vt:i4>
      </vt:variant>
      <vt:variant>
        <vt:i4>0</vt:i4>
      </vt:variant>
      <vt:variant>
        <vt:i4>5</vt:i4>
      </vt:variant>
      <vt:variant>
        <vt:lpwstr/>
      </vt:variant>
      <vt:variant>
        <vt:lpwstr>_Toc39895544</vt:lpwstr>
      </vt:variant>
      <vt:variant>
        <vt:i4>1114170</vt:i4>
      </vt:variant>
      <vt:variant>
        <vt:i4>758</vt:i4>
      </vt:variant>
      <vt:variant>
        <vt:i4>0</vt:i4>
      </vt:variant>
      <vt:variant>
        <vt:i4>5</vt:i4>
      </vt:variant>
      <vt:variant>
        <vt:lpwstr/>
      </vt:variant>
      <vt:variant>
        <vt:lpwstr>_Toc39895543</vt:lpwstr>
      </vt:variant>
      <vt:variant>
        <vt:i4>1048634</vt:i4>
      </vt:variant>
      <vt:variant>
        <vt:i4>752</vt:i4>
      </vt:variant>
      <vt:variant>
        <vt:i4>0</vt:i4>
      </vt:variant>
      <vt:variant>
        <vt:i4>5</vt:i4>
      </vt:variant>
      <vt:variant>
        <vt:lpwstr/>
      </vt:variant>
      <vt:variant>
        <vt:lpwstr>_Toc39895542</vt:lpwstr>
      </vt:variant>
      <vt:variant>
        <vt:i4>1245242</vt:i4>
      </vt:variant>
      <vt:variant>
        <vt:i4>746</vt:i4>
      </vt:variant>
      <vt:variant>
        <vt:i4>0</vt:i4>
      </vt:variant>
      <vt:variant>
        <vt:i4>5</vt:i4>
      </vt:variant>
      <vt:variant>
        <vt:lpwstr/>
      </vt:variant>
      <vt:variant>
        <vt:lpwstr>_Toc39895541</vt:lpwstr>
      </vt:variant>
      <vt:variant>
        <vt:i4>1179706</vt:i4>
      </vt:variant>
      <vt:variant>
        <vt:i4>740</vt:i4>
      </vt:variant>
      <vt:variant>
        <vt:i4>0</vt:i4>
      </vt:variant>
      <vt:variant>
        <vt:i4>5</vt:i4>
      </vt:variant>
      <vt:variant>
        <vt:lpwstr/>
      </vt:variant>
      <vt:variant>
        <vt:lpwstr>_Toc39895540</vt:lpwstr>
      </vt:variant>
      <vt:variant>
        <vt:i4>1769533</vt:i4>
      </vt:variant>
      <vt:variant>
        <vt:i4>734</vt:i4>
      </vt:variant>
      <vt:variant>
        <vt:i4>0</vt:i4>
      </vt:variant>
      <vt:variant>
        <vt:i4>5</vt:i4>
      </vt:variant>
      <vt:variant>
        <vt:lpwstr/>
      </vt:variant>
      <vt:variant>
        <vt:lpwstr>_Toc39895539</vt:lpwstr>
      </vt:variant>
      <vt:variant>
        <vt:i4>1703997</vt:i4>
      </vt:variant>
      <vt:variant>
        <vt:i4>728</vt:i4>
      </vt:variant>
      <vt:variant>
        <vt:i4>0</vt:i4>
      </vt:variant>
      <vt:variant>
        <vt:i4>5</vt:i4>
      </vt:variant>
      <vt:variant>
        <vt:lpwstr/>
      </vt:variant>
      <vt:variant>
        <vt:lpwstr>_Toc39895538</vt:lpwstr>
      </vt:variant>
      <vt:variant>
        <vt:i4>1376317</vt:i4>
      </vt:variant>
      <vt:variant>
        <vt:i4>722</vt:i4>
      </vt:variant>
      <vt:variant>
        <vt:i4>0</vt:i4>
      </vt:variant>
      <vt:variant>
        <vt:i4>5</vt:i4>
      </vt:variant>
      <vt:variant>
        <vt:lpwstr/>
      </vt:variant>
      <vt:variant>
        <vt:lpwstr>_Toc39895537</vt:lpwstr>
      </vt:variant>
      <vt:variant>
        <vt:i4>1310781</vt:i4>
      </vt:variant>
      <vt:variant>
        <vt:i4>716</vt:i4>
      </vt:variant>
      <vt:variant>
        <vt:i4>0</vt:i4>
      </vt:variant>
      <vt:variant>
        <vt:i4>5</vt:i4>
      </vt:variant>
      <vt:variant>
        <vt:lpwstr/>
      </vt:variant>
      <vt:variant>
        <vt:lpwstr>_Toc39895536</vt:lpwstr>
      </vt:variant>
      <vt:variant>
        <vt:i4>1507389</vt:i4>
      </vt:variant>
      <vt:variant>
        <vt:i4>710</vt:i4>
      </vt:variant>
      <vt:variant>
        <vt:i4>0</vt:i4>
      </vt:variant>
      <vt:variant>
        <vt:i4>5</vt:i4>
      </vt:variant>
      <vt:variant>
        <vt:lpwstr/>
      </vt:variant>
      <vt:variant>
        <vt:lpwstr>_Toc39895535</vt:lpwstr>
      </vt:variant>
      <vt:variant>
        <vt:i4>1441853</vt:i4>
      </vt:variant>
      <vt:variant>
        <vt:i4>704</vt:i4>
      </vt:variant>
      <vt:variant>
        <vt:i4>0</vt:i4>
      </vt:variant>
      <vt:variant>
        <vt:i4>5</vt:i4>
      </vt:variant>
      <vt:variant>
        <vt:lpwstr/>
      </vt:variant>
      <vt:variant>
        <vt:lpwstr>_Toc39895534</vt:lpwstr>
      </vt:variant>
      <vt:variant>
        <vt:i4>1114173</vt:i4>
      </vt:variant>
      <vt:variant>
        <vt:i4>698</vt:i4>
      </vt:variant>
      <vt:variant>
        <vt:i4>0</vt:i4>
      </vt:variant>
      <vt:variant>
        <vt:i4>5</vt:i4>
      </vt:variant>
      <vt:variant>
        <vt:lpwstr/>
      </vt:variant>
      <vt:variant>
        <vt:lpwstr>_Toc39895533</vt:lpwstr>
      </vt:variant>
      <vt:variant>
        <vt:i4>1048637</vt:i4>
      </vt:variant>
      <vt:variant>
        <vt:i4>692</vt:i4>
      </vt:variant>
      <vt:variant>
        <vt:i4>0</vt:i4>
      </vt:variant>
      <vt:variant>
        <vt:i4>5</vt:i4>
      </vt:variant>
      <vt:variant>
        <vt:lpwstr/>
      </vt:variant>
      <vt:variant>
        <vt:lpwstr>_Toc39895532</vt:lpwstr>
      </vt:variant>
      <vt:variant>
        <vt:i4>1245245</vt:i4>
      </vt:variant>
      <vt:variant>
        <vt:i4>686</vt:i4>
      </vt:variant>
      <vt:variant>
        <vt:i4>0</vt:i4>
      </vt:variant>
      <vt:variant>
        <vt:i4>5</vt:i4>
      </vt:variant>
      <vt:variant>
        <vt:lpwstr/>
      </vt:variant>
      <vt:variant>
        <vt:lpwstr>_Toc39895531</vt:lpwstr>
      </vt:variant>
      <vt:variant>
        <vt:i4>1179709</vt:i4>
      </vt:variant>
      <vt:variant>
        <vt:i4>680</vt:i4>
      </vt:variant>
      <vt:variant>
        <vt:i4>0</vt:i4>
      </vt:variant>
      <vt:variant>
        <vt:i4>5</vt:i4>
      </vt:variant>
      <vt:variant>
        <vt:lpwstr/>
      </vt:variant>
      <vt:variant>
        <vt:lpwstr>_Toc39895530</vt:lpwstr>
      </vt:variant>
      <vt:variant>
        <vt:i4>1769532</vt:i4>
      </vt:variant>
      <vt:variant>
        <vt:i4>674</vt:i4>
      </vt:variant>
      <vt:variant>
        <vt:i4>0</vt:i4>
      </vt:variant>
      <vt:variant>
        <vt:i4>5</vt:i4>
      </vt:variant>
      <vt:variant>
        <vt:lpwstr/>
      </vt:variant>
      <vt:variant>
        <vt:lpwstr>_Toc39895529</vt:lpwstr>
      </vt:variant>
      <vt:variant>
        <vt:i4>1703996</vt:i4>
      </vt:variant>
      <vt:variant>
        <vt:i4>668</vt:i4>
      </vt:variant>
      <vt:variant>
        <vt:i4>0</vt:i4>
      </vt:variant>
      <vt:variant>
        <vt:i4>5</vt:i4>
      </vt:variant>
      <vt:variant>
        <vt:lpwstr/>
      </vt:variant>
      <vt:variant>
        <vt:lpwstr>_Toc39895528</vt:lpwstr>
      </vt:variant>
      <vt:variant>
        <vt:i4>1376316</vt:i4>
      </vt:variant>
      <vt:variant>
        <vt:i4>662</vt:i4>
      </vt:variant>
      <vt:variant>
        <vt:i4>0</vt:i4>
      </vt:variant>
      <vt:variant>
        <vt:i4>5</vt:i4>
      </vt:variant>
      <vt:variant>
        <vt:lpwstr/>
      </vt:variant>
      <vt:variant>
        <vt:lpwstr>_Toc39895527</vt:lpwstr>
      </vt:variant>
      <vt:variant>
        <vt:i4>1310780</vt:i4>
      </vt:variant>
      <vt:variant>
        <vt:i4>656</vt:i4>
      </vt:variant>
      <vt:variant>
        <vt:i4>0</vt:i4>
      </vt:variant>
      <vt:variant>
        <vt:i4>5</vt:i4>
      </vt:variant>
      <vt:variant>
        <vt:lpwstr/>
      </vt:variant>
      <vt:variant>
        <vt:lpwstr>_Toc39895526</vt:lpwstr>
      </vt:variant>
      <vt:variant>
        <vt:i4>1507388</vt:i4>
      </vt:variant>
      <vt:variant>
        <vt:i4>650</vt:i4>
      </vt:variant>
      <vt:variant>
        <vt:i4>0</vt:i4>
      </vt:variant>
      <vt:variant>
        <vt:i4>5</vt:i4>
      </vt:variant>
      <vt:variant>
        <vt:lpwstr/>
      </vt:variant>
      <vt:variant>
        <vt:lpwstr>_Toc39895525</vt:lpwstr>
      </vt:variant>
      <vt:variant>
        <vt:i4>1441852</vt:i4>
      </vt:variant>
      <vt:variant>
        <vt:i4>644</vt:i4>
      </vt:variant>
      <vt:variant>
        <vt:i4>0</vt:i4>
      </vt:variant>
      <vt:variant>
        <vt:i4>5</vt:i4>
      </vt:variant>
      <vt:variant>
        <vt:lpwstr/>
      </vt:variant>
      <vt:variant>
        <vt:lpwstr>_Toc39895524</vt:lpwstr>
      </vt:variant>
      <vt:variant>
        <vt:i4>1114172</vt:i4>
      </vt:variant>
      <vt:variant>
        <vt:i4>638</vt:i4>
      </vt:variant>
      <vt:variant>
        <vt:i4>0</vt:i4>
      </vt:variant>
      <vt:variant>
        <vt:i4>5</vt:i4>
      </vt:variant>
      <vt:variant>
        <vt:lpwstr/>
      </vt:variant>
      <vt:variant>
        <vt:lpwstr>_Toc39895523</vt:lpwstr>
      </vt:variant>
      <vt:variant>
        <vt:i4>1048636</vt:i4>
      </vt:variant>
      <vt:variant>
        <vt:i4>632</vt:i4>
      </vt:variant>
      <vt:variant>
        <vt:i4>0</vt:i4>
      </vt:variant>
      <vt:variant>
        <vt:i4>5</vt:i4>
      </vt:variant>
      <vt:variant>
        <vt:lpwstr/>
      </vt:variant>
      <vt:variant>
        <vt:lpwstr>_Toc39895522</vt:lpwstr>
      </vt:variant>
      <vt:variant>
        <vt:i4>1245244</vt:i4>
      </vt:variant>
      <vt:variant>
        <vt:i4>626</vt:i4>
      </vt:variant>
      <vt:variant>
        <vt:i4>0</vt:i4>
      </vt:variant>
      <vt:variant>
        <vt:i4>5</vt:i4>
      </vt:variant>
      <vt:variant>
        <vt:lpwstr/>
      </vt:variant>
      <vt:variant>
        <vt:lpwstr>_Toc39895521</vt:lpwstr>
      </vt:variant>
      <vt:variant>
        <vt:i4>1179708</vt:i4>
      </vt:variant>
      <vt:variant>
        <vt:i4>620</vt:i4>
      </vt:variant>
      <vt:variant>
        <vt:i4>0</vt:i4>
      </vt:variant>
      <vt:variant>
        <vt:i4>5</vt:i4>
      </vt:variant>
      <vt:variant>
        <vt:lpwstr/>
      </vt:variant>
      <vt:variant>
        <vt:lpwstr>_Toc39895520</vt:lpwstr>
      </vt:variant>
      <vt:variant>
        <vt:i4>1769535</vt:i4>
      </vt:variant>
      <vt:variant>
        <vt:i4>614</vt:i4>
      </vt:variant>
      <vt:variant>
        <vt:i4>0</vt:i4>
      </vt:variant>
      <vt:variant>
        <vt:i4>5</vt:i4>
      </vt:variant>
      <vt:variant>
        <vt:lpwstr/>
      </vt:variant>
      <vt:variant>
        <vt:lpwstr>_Toc39895519</vt:lpwstr>
      </vt:variant>
      <vt:variant>
        <vt:i4>1703999</vt:i4>
      </vt:variant>
      <vt:variant>
        <vt:i4>608</vt:i4>
      </vt:variant>
      <vt:variant>
        <vt:i4>0</vt:i4>
      </vt:variant>
      <vt:variant>
        <vt:i4>5</vt:i4>
      </vt:variant>
      <vt:variant>
        <vt:lpwstr/>
      </vt:variant>
      <vt:variant>
        <vt:lpwstr>_Toc39895518</vt:lpwstr>
      </vt:variant>
      <vt:variant>
        <vt:i4>1376319</vt:i4>
      </vt:variant>
      <vt:variant>
        <vt:i4>602</vt:i4>
      </vt:variant>
      <vt:variant>
        <vt:i4>0</vt:i4>
      </vt:variant>
      <vt:variant>
        <vt:i4>5</vt:i4>
      </vt:variant>
      <vt:variant>
        <vt:lpwstr/>
      </vt:variant>
      <vt:variant>
        <vt:lpwstr>_Toc39895517</vt:lpwstr>
      </vt:variant>
      <vt:variant>
        <vt:i4>1310783</vt:i4>
      </vt:variant>
      <vt:variant>
        <vt:i4>596</vt:i4>
      </vt:variant>
      <vt:variant>
        <vt:i4>0</vt:i4>
      </vt:variant>
      <vt:variant>
        <vt:i4>5</vt:i4>
      </vt:variant>
      <vt:variant>
        <vt:lpwstr/>
      </vt:variant>
      <vt:variant>
        <vt:lpwstr>_Toc39895516</vt:lpwstr>
      </vt:variant>
      <vt:variant>
        <vt:i4>1507391</vt:i4>
      </vt:variant>
      <vt:variant>
        <vt:i4>590</vt:i4>
      </vt:variant>
      <vt:variant>
        <vt:i4>0</vt:i4>
      </vt:variant>
      <vt:variant>
        <vt:i4>5</vt:i4>
      </vt:variant>
      <vt:variant>
        <vt:lpwstr/>
      </vt:variant>
      <vt:variant>
        <vt:lpwstr>_Toc39895515</vt:lpwstr>
      </vt:variant>
      <vt:variant>
        <vt:i4>1441855</vt:i4>
      </vt:variant>
      <vt:variant>
        <vt:i4>584</vt:i4>
      </vt:variant>
      <vt:variant>
        <vt:i4>0</vt:i4>
      </vt:variant>
      <vt:variant>
        <vt:i4>5</vt:i4>
      </vt:variant>
      <vt:variant>
        <vt:lpwstr/>
      </vt:variant>
      <vt:variant>
        <vt:lpwstr>_Toc39895514</vt:lpwstr>
      </vt:variant>
      <vt:variant>
        <vt:i4>1114175</vt:i4>
      </vt:variant>
      <vt:variant>
        <vt:i4>578</vt:i4>
      </vt:variant>
      <vt:variant>
        <vt:i4>0</vt:i4>
      </vt:variant>
      <vt:variant>
        <vt:i4>5</vt:i4>
      </vt:variant>
      <vt:variant>
        <vt:lpwstr/>
      </vt:variant>
      <vt:variant>
        <vt:lpwstr>_Toc39895513</vt:lpwstr>
      </vt:variant>
      <vt:variant>
        <vt:i4>1048639</vt:i4>
      </vt:variant>
      <vt:variant>
        <vt:i4>572</vt:i4>
      </vt:variant>
      <vt:variant>
        <vt:i4>0</vt:i4>
      </vt:variant>
      <vt:variant>
        <vt:i4>5</vt:i4>
      </vt:variant>
      <vt:variant>
        <vt:lpwstr/>
      </vt:variant>
      <vt:variant>
        <vt:lpwstr>_Toc39895512</vt:lpwstr>
      </vt:variant>
      <vt:variant>
        <vt:i4>1245247</vt:i4>
      </vt:variant>
      <vt:variant>
        <vt:i4>566</vt:i4>
      </vt:variant>
      <vt:variant>
        <vt:i4>0</vt:i4>
      </vt:variant>
      <vt:variant>
        <vt:i4>5</vt:i4>
      </vt:variant>
      <vt:variant>
        <vt:lpwstr/>
      </vt:variant>
      <vt:variant>
        <vt:lpwstr>_Toc39895511</vt:lpwstr>
      </vt:variant>
      <vt:variant>
        <vt:i4>1179711</vt:i4>
      </vt:variant>
      <vt:variant>
        <vt:i4>560</vt:i4>
      </vt:variant>
      <vt:variant>
        <vt:i4>0</vt:i4>
      </vt:variant>
      <vt:variant>
        <vt:i4>5</vt:i4>
      </vt:variant>
      <vt:variant>
        <vt:lpwstr/>
      </vt:variant>
      <vt:variant>
        <vt:lpwstr>_Toc39895510</vt:lpwstr>
      </vt:variant>
      <vt:variant>
        <vt:i4>1769534</vt:i4>
      </vt:variant>
      <vt:variant>
        <vt:i4>554</vt:i4>
      </vt:variant>
      <vt:variant>
        <vt:i4>0</vt:i4>
      </vt:variant>
      <vt:variant>
        <vt:i4>5</vt:i4>
      </vt:variant>
      <vt:variant>
        <vt:lpwstr/>
      </vt:variant>
      <vt:variant>
        <vt:lpwstr>_Toc39895509</vt:lpwstr>
      </vt:variant>
      <vt:variant>
        <vt:i4>1703998</vt:i4>
      </vt:variant>
      <vt:variant>
        <vt:i4>548</vt:i4>
      </vt:variant>
      <vt:variant>
        <vt:i4>0</vt:i4>
      </vt:variant>
      <vt:variant>
        <vt:i4>5</vt:i4>
      </vt:variant>
      <vt:variant>
        <vt:lpwstr/>
      </vt:variant>
      <vt:variant>
        <vt:lpwstr>_Toc39895508</vt:lpwstr>
      </vt:variant>
      <vt:variant>
        <vt:i4>1376318</vt:i4>
      </vt:variant>
      <vt:variant>
        <vt:i4>542</vt:i4>
      </vt:variant>
      <vt:variant>
        <vt:i4>0</vt:i4>
      </vt:variant>
      <vt:variant>
        <vt:i4>5</vt:i4>
      </vt:variant>
      <vt:variant>
        <vt:lpwstr/>
      </vt:variant>
      <vt:variant>
        <vt:lpwstr>_Toc39895507</vt:lpwstr>
      </vt:variant>
      <vt:variant>
        <vt:i4>1310782</vt:i4>
      </vt:variant>
      <vt:variant>
        <vt:i4>536</vt:i4>
      </vt:variant>
      <vt:variant>
        <vt:i4>0</vt:i4>
      </vt:variant>
      <vt:variant>
        <vt:i4>5</vt:i4>
      </vt:variant>
      <vt:variant>
        <vt:lpwstr/>
      </vt:variant>
      <vt:variant>
        <vt:lpwstr>_Toc39895506</vt:lpwstr>
      </vt:variant>
      <vt:variant>
        <vt:i4>1507390</vt:i4>
      </vt:variant>
      <vt:variant>
        <vt:i4>530</vt:i4>
      </vt:variant>
      <vt:variant>
        <vt:i4>0</vt:i4>
      </vt:variant>
      <vt:variant>
        <vt:i4>5</vt:i4>
      </vt:variant>
      <vt:variant>
        <vt:lpwstr/>
      </vt:variant>
      <vt:variant>
        <vt:lpwstr>_Toc39895505</vt:lpwstr>
      </vt:variant>
      <vt:variant>
        <vt:i4>1441854</vt:i4>
      </vt:variant>
      <vt:variant>
        <vt:i4>524</vt:i4>
      </vt:variant>
      <vt:variant>
        <vt:i4>0</vt:i4>
      </vt:variant>
      <vt:variant>
        <vt:i4>5</vt:i4>
      </vt:variant>
      <vt:variant>
        <vt:lpwstr/>
      </vt:variant>
      <vt:variant>
        <vt:lpwstr>_Toc39895504</vt:lpwstr>
      </vt:variant>
      <vt:variant>
        <vt:i4>1114174</vt:i4>
      </vt:variant>
      <vt:variant>
        <vt:i4>518</vt:i4>
      </vt:variant>
      <vt:variant>
        <vt:i4>0</vt:i4>
      </vt:variant>
      <vt:variant>
        <vt:i4>5</vt:i4>
      </vt:variant>
      <vt:variant>
        <vt:lpwstr/>
      </vt:variant>
      <vt:variant>
        <vt:lpwstr>_Toc39895503</vt:lpwstr>
      </vt:variant>
      <vt:variant>
        <vt:i4>1048638</vt:i4>
      </vt:variant>
      <vt:variant>
        <vt:i4>512</vt:i4>
      </vt:variant>
      <vt:variant>
        <vt:i4>0</vt:i4>
      </vt:variant>
      <vt:variant>
        <vt:i4>5</vt:i4>
      </vt:variant>
      <vt:variant>
        <vt:lpwstr/>
      </vt:variant>
      <vt:variant>
        <vt:lpwstr>_Toc39895502</vt:lpwstr>
      </vt:variant>
      <vt:variant>
        <vt:i4>1245246</vt:i4>
      </vt:variant>
      <vt:variant>
        <vt:i4>506</vt:i4>
      </vt:variant>
      <vt:variant>
        <vt:i4>0</vt:i4>
      </vt:variant>
      <vt:variant>
        <vt:i4>5</vt:i4>
      </vt:variant>
      <vt:variant>
        <vt:lpwstr/>
      </vt:variant>
      <vt:variant>
        <vt:lpwstr>_Toc39895501</vt:lpwstr>
      </vt:variant>
      <vt:variant>
        <vt:i4>1179710</vt:i4>
      </vt:variant>
      <vt:variant>
        <vt:i4>500</vt:i4>
      </vt:variant>
      <vt:variant>
        <vt:i4>0</vt:i4>
      </vt:variant>
      <vt:variant>
        <vt:i4>5</vt:i4>
      </vt:variant>
      <vt:variant>
        <vt:lpwstr/>
      </vt:variant>
      <vt:variant>
        <vt:lpwstr>_Toc39895500</vt:lpwstr>
      </vt:variant>
      <vt:variant>
        <vt:i4>1703991</vt:i4>
      </vt:variant>
      <vt:variant>
        <vt:i4>494</vt:i4>
      </vt:variant>
      <vt:variant>
        <vt:i4>0</vt:i4>
      </vt:variant>
      <vt:variant>
        <vt:i4>5</vt:i4>
      </vt:variant>
      <vt:variant>
        <vt:lpwstr/>
      </vt:variant>
      <vt:variant>
        <vt:lpwstr>_Toc39895499</vt:lpwstr>
      </vt:variant>
      <vt:variant>
        <vt:i4>1769527</vt:i4>
      </vt:variant>
      <vt:variant>
        <vt:i4>488</vt:i4>
      </vt:variant>
      <vt:variant>
        <vt:i4>0</vt:i4>
      </vt:variant>
      <vt:variant>
        <vt:i4>5</vt:i4>
      </vt:variant>
      <vt:variant>
        <vt:lpwstr/>
      </vt:variant>
      <vt:variant>
        <vt:lpwstr>_Toc39895498</vt:lpwstr>
      </vt:variant>
      <vt:variant>
        <vt:i4>1310775</vt:i4>
      </vt:variant>
      <vt:variant>
        <vt:i4>482</vt:i4>
      </vt:variant>
      <vt:variant>
        <vt:i4>0</vt:i4>
      </vt:variant>
      <vt:variant>
        <vt:i4>5</vt:i4>
      </vt:variant>
      <vt:variant>
        <vt:lpwstr/>
      </vt:variant>
      <vt:variant>
        <vt:lpwstr>_Toc39895497</vt:lpwstr>
      </vt:variant>
      <vt:variant>
        <vt:i4>1376311</vt:i4>
      </vt:variant>
      <vt:variant>
        <vt:i4>476</vt:i4>
      </vt:variant>
      <vt:variant>
        <vt:i4>0</vt:i4>
      </vt:variant>
      <vt:variant>
        <vt:i4>5</vt:i4>
      </vt:variant>
      <vt:variant>
        <vt:lpwstr/>
      </vt:variant>
      <vt:variant>
        <vt:lpwstr>_Toc39895496</vt:lpwstr>
      </vt:variant>
      <vt:variant>
        <vt:i4>1441847</vt:i4>
      </vt:variant>
      <vt:variant>
        <vt:i4>470</vt:i4>
      </vt:variant>
      <vt:variant>
        <vt:i4>0</vt:i4>
      </vt:variant>
      <vt:variant>
        <vt:i4>5</vt:i4>
      </vt:variant>
      <vt:variant>
        <vt:lpwstr/>
      </vt:variant>
      <vt:variant>
        <vt:lpwstr>_Toc39895495</vt:lpwstr>
      </vt:variant>
      <vt:variant>
        <vt:i4>1507383</vt:i4>
      </vt:variant>
      <vt:variant>
        <vt:i4>464</vt:i4>
      </vt:variant>
      <vt:variant>
        <vt:i4>0</vt:i4>
      </vt:variant>
      <vt:variant>
        <vt:i4>5</vt:i4>
      </vt:variant>
      <vt:variant>
        <vt:lpwstr/>
      </vt:variant>
      <vt:variant>
        <vt:lpwstr>_Toc39895494</vt:lpwstr>
      </vt:variant>
      <vt:variant>
        <vt:i4>1048631</vt:i4>
      </vt:variant>
      <vt:variant>
        <vt:i4>458</vt:i4>
      </vt:variant>
      <vt:variant>
        <vt:i4>0</vt:i4>
      </vt:variant>
      <vt:variant>
        <vt:i4>5</vt:i4>
      </vt:variant>
      <vt:variant>
        <vt:lpwstr/>
      </vt:variant>
      <vt:variant>
        <vt:lpwstr>_Toc39895493</vt:lpwstr>
      </vt:variant>
      <vt:variant>
        <vt:i4>1114167</vt:i4>
      </vt:variant>
      <vt:variant>
        <vt:i4>452</vt:i4>
      </vt:variant>
      <vt:variant>
        <vt:i4>0</vt:i4>
      </vt:variant>
      <vt:variant>
        <vt:i4>5</vt:i4>
      </vt:variant>
      <vt:variant>
        <vt:lpwstr/>
      </vt:variant>
      <vt:variant>
        <vt:lpwstr>_Toc39895492</vt:lpwstr>
      </vt:variant>
      <vt:variant>
        <vt:i4>1179703</vt:i4>
      </vt:variant>
      <vt:variant>
        <vt:i4>446</vt:i4>
      </vt:variant>
      <vt:variant>
        <vt:i4>0</vt:i4>
      </vt:variant>
      <vt:variant>
        <vt:i4>5</vt:i4>
      </vt:variant>
      <vt:variant>
        <vt:lpwstr/>
      </vt:variant>
      <vt:variant>
        <vt:lpwstr>_Toc39895491</vt:lpwstr>
      </vt:variant>
      <vt:variant>
        <vt:i4>1245239</vt:i4>
      </vt:variant>
      <vt:variant>
        <vt:i4>440</vt:i4>
      </vt:variant>
      <vt:variant>
        <vt:i4>0</vt:i4>
      </vt:variant>
      <vt:variant>
        <vt:i4>5</vt:i4>
      </vt:variant>
      <vt:variant>
        <vt:lpwstr/>
      </vt:variant>
      <vt:variant>
        <vt:lpwstr>_Toc39895490</vt:lpwstr>
      </vt:variant>
      <vt:variant>
        <vt:i4>1703990</vt:i4>
      </vt:variant>
      <vt:variant>
        <vt:i4>434</vt:i4>
      </vt:variant>
      <vt:variant>
        <vt:i4>0</vt:i4>
      </vt:variant>
      <vt:variant>
        <vt:i4>5</vt:i4>
      </vt:variant>
      <vt:variant>
        <vt:lpwstr/>
      </vt:variant>
      <vt:variant>
        <vt:lpwstr>_Toc39895489</vt:lpwstr>
      </vt:variant>
      <vt:variant>
        <vt:i4>1769526</vt:i4>
      </vt:variant>
      <vt:variant>
        <vt:i4>428</vt:i4>
      </vt:variant>
      <vt:variant>
        <vt:i4>0</vt:i4>
      </vt:variant>
      <vt:variant>
        <vt:i4>5</vt:i4>
      </vt:variant>
      <vt:variant>
        <vt:lpwstr/>
      </vt:variant>
      <vt:variant>
        <vt:lpwstr>_Toc39895488</vt:lpwstr>
      </vt:variant>
      <vt:variant>
        <vt:i4>1310774</vt:i4>
      </vt:variant>
      <vt:variant>
        <vt:i4>422</vt:i4>
      </vt:variant>
      <vt:variant>
        <vt:i4>0</vt:i4>
      </vt:variant>
      <vt:variant>
        <vt:i4>5</vt:i4>
      </vt:variant>
      <vt:variant>
        <vt:lpwstr/>
      </vt:variant>
      <vt:variant>
        <vt:lpwstr>_Toc39895487</vt:lpwstr>
      </vt:variant>
      <vt:variant>
        <vt:i4>1376310</vt:i4>
      </vt:variant>
      <vt:variant>
        <vt:i4>416</vt:i4>
      </vt:variant>
      <vt:variant>
        <vt:i4>0</vt:i4>
      </vt:variant>
      <vt:variant>
        <vt:i4>5</vt:i4>
      </vt:variant>
      <vt:variant>
        <vt:lpwstr/>
      </vt:variant>
      <vt:variant>
        <vt:lpwstr>_Toc39895486</vt:lpwstr>
      </vt:variant>
      <vt:variant>
        <vt:i4>1441846</vt:i4>
      </vt:variant>
      <vt:variant>
        <vt:i4>410</vt:i4>
      </vt:variant>
      <vt:variant>
        <vt:i4>0</vt:i4>
      </vt:variant>
      <vt:variant>
        <vt:i4>5</vt:i4>
      </vt:variant>
      <vt:variant>
        <vt:lpwstr/>
      </vt:variant>
      <vt:variant>
        <vt:lpwstr>_Toc39895485</vt:lpwstr>
      </vt:variant>
      <vt:variant>
        <vt:i4>1507382</vt:i4>
      </vt:variant>
      <vt:variant>
        <vt:i4>404</vt:i4>
      </vt:variant>
      <vt:variant>
        <vt:i4>0</vt:i4>
      </vt:variant>
      <vt:variant>
        <vt:i4>5</vt:i4>
      </vt:variant>
      <vt:variant>
        <vt:lpwstr/>
      </vt:variant>
      <vt:variant>
        <vt:lpwstr>_Toc39895484</vt:lpwstr>
      </vt:variant>
      <vt:variant>
        <vt:i4>1048630</vt:i4>
      </vt:variant>
      <vt:variant>
        <vt:i4>398</vt:i4>
      </vt:variant>
      <vt:variant>
        <vt:i4>0</vt:i4>
      </vt:variant>
      <vt:variant>
        <vt:i4>5</vt:i4>
      </vt:variant>
      <vt:variant>
        <vt:lpwstr/>
      </vt:variant>
      <vt:variant>
        <vt:lpwstr>_Toc39895483</vt:lpwstr>
      </vt:variant>
      <vt:variant>
        <vt:i4>1114166</vt:i4>
      </vt:variant>
      <vt:variant>
        <vt:i4>392</vt:i4>
      </vt:variant>
      <vt:variant>
        <vt:i4>0</vt:i4>
      </vt:variant>
      <vt:variant>
        <vt:i4>5</vt:i4>
      </vt:variant>
      <vt:variant>
        <vt:lpwstr/>
      </vt:variant>
      <vt:variant>
        <vt:lpwstr>_Toc39895482</vt:lpwstr>
      </vt:variant>
      <vt:variant>
        <vt:i4>1179702</vt:i4>
      </vt:variant>
      <vt:variant>
        <vt:i4>386</vt:i4>
      </vt:variant>
      <vt:variant>
        <vt:i4>0</vt:i4>
      </vt:variant>
      <vt:variant>
        <vt:i4>5</vt:i4>
      </vt:variant>
      <vt:variant>
        <vt:lpwstr/>
      </vt:variant>
      <vt:variant>
        <vt:lpwstr>_Toc39895481</vt:lpwstr>
      </vt:variant>
      <vt:variant>
        <vt:i4>1245238</vt:i4>
      </vt:variant>
      <vt:variant>
        <vt:i4>380</vt:i4>
      </vt:variant>
      <vt:variant>
        <vt:i4>0</vt:i4>
      </vt:variant>
      <vt:variant>
        <vt:i4>5</vt:i4>
      </vt:variant>
      <vt:variant>
        <vt:lpwstr/>
      </vt:variant>
      <vt:variant>
        <vt:lpwstr>_Toc39895480</vt:lpwstr>
      </vt:variant>
      <vt:variant>
        <vt:i4>1703993</vt:i4>
      </vt:variant>
      <vt:variant>
        <vt:i4>374</vt:i4>
      </vt:variant>
      <vt:variant>
        <vt:i4>0</vt:i4>
      </vt:variant>
      <vt:variant>
        <vt:i4>5</vt:i4>
      </vt:variant>
      <vt:variant>
        <vt:lpwstr/>
      </vt:variant>
      <vt:variant>
        <vt:lpwstr>_Toc39895479</vt:lpwstr>
      </vt:variant>
      <vt:variant>
        <vt:i4>1769529</vt:i4>
      </vt:variant>
      <vt:variant>
        <vt:i4>368</vt:i4>
      </vt:variant>
      <vt:variant>
        <vt:i4>0</vt:i4>
      </vt:variant>
      <vt:variant>
        <vt:i4>5</vt:i4>
      </vt:variant>
      <vt:variant>
        <vt:lpwstr/>
      </vt:variant>
      <vt:variant>
        <vt:lpwstr>_Toc39895478</vt:lpwstr>
      </vt:variant>
      <vt:variant>
        <vt:i4>1310777</vt:i4>
      </vt:variant>
      <vt:variant>
        <vt:i4>362</vt:i4>
      </vt:variant>
      <vt:variant>
        <vt:i4>0</vt:i4>
      </vt:variant>
      <vt:variant>
        <vt:i4>5</vt:i4>
      </vt:variant>
      <vt:variant>
        <vt:lpwstr/>
      </vt:variant>
      <vt:variant>
        <vt:lpwstr>_Toc39895477</vt:lpwstr>
      </vt:variant>
      <vt:variant>
        <vt:i4>1376313</vt:i4>
      </vt:variant>
      <vt:variant>
        <vt:i4>356</vt:i4>
      </vt:variant>
      <vt:variant>
        <vt:i4>0</vt:i4>
      </vt:variant>
      <vt:variant>
        <vt:i4>5</vt:i4>
      </vt:variant>
      <vt:variant>
        <vt:lpwstr/>
      </vt:variant>
      <vt:variant>
        <vt:lpwstr>_Toc39895476</vt:lpwstr>
      </vt:variant>
      <vt:variant>
        <vt:i4>1441849</vt:i4>
      </vt:variant>
      <vt:variant>
        <vt:i4>350</vt:i4>
      </vt:variant>
      <vt:variant>
        <vt:i4>0</vt:i4>
      </vt:variant>
      <vt:variant>
        <vt:i4>5</vt:i4>
      </vt:variant>
      <vt:variant>
        <vt:lpwstr/>
      </vt:variant>
      <vt:variant>
        <vt:lpwstr>_Toc39895475</vt:lpwstr>
      </vt:variant>
      <vt:variant>
        <vt:i4>1507385</vt:i4>
      </vt:variant>
      <vt:variant>
        <vt:i4>344</vt:i4>
      </vt:variant>
      <vt:variant>
        <vt:i4>0</vt:i4>
      </vt:variant>
      <vt:variant>
        <vt:i4>5</vt:i4>
      </vt:variant>
      <vt:variant>
        <vt:lpwstr/>
      </vt:variant>
      <vt:variant>
        <vt:lpwstr>_Toc39895474</vt:lpwstr>
      </vt:variant>
      <vt:variant>
        <vt:i4>1048633</vt:i4>
      </vt:variant>
      <vt:variant>
        <vt:i4>338</vt:i4>
      </vt:variant>
      <vt:variant>
        <vt:i4>0</vt:i4>
      </vt:variant>
      <vt:variant>
        <vt:i4>5</vt:i4>
      </vt:variant>
      <vt:variant>
        <vt:lpwstr/>
      </vt:variant>
      <vt:variant>
        <vt:lpwstr>_Toc39895473</vt:lpwstr>
      </vt:variant>
      <vt:variant>
        <vt:i4>1114169</vt:i4>
      </vt:variant>
      <vt:variant>
        <vt:i4>332</vt:i4>
      </vt:variant>
      <vt:variant>
        <vt:i4>0</vt:i4>
      </vt:variant>
      <vt:variant>
        <vt:i4>5</vt:i4>
      </vt:variant>
      <vt:variant>
        <vt:lpwstr/>
      </vt:variant>
      <vt:variant>
        <vt:lpwstr>_Toc39895472</vt:lpwstr>
      </vt:variant>
      <vt:variant>
        <vt:i4>1179705</vt:i4>
      </vt:variant>
      <vt:variant>
        <vt:i4>326</vt:i4>
      </vt:variant>
      <vt:variant>
        <vt:i4>0</vt:i4>
      </vt:variant>
      <vt:variant>
        <vt:i4>5</vt:i4>
      </vt:variant>
      <vt:variant>
        <vt:lpwstr/>
      </vt:variant>
      <vt:variant>
        <vt:lpwstr>_Toc39895471</vt:lpwstr>
      </vt:variant>
      <vt:variant>
        <vt:i4>1245241</vt:i4>
      </vt:variant>
      <vt:variant>
        <vt:i4>320</vt:i4>
      </vt:variant>
      <vt:variant>
        <vt:i4>0</vt:i4>
      </vt:variant>
      <vt:variant>
        <vt:i4>5</vt:i4>
      </vt:variant>
      <vt:variant>
        <vt:lpwstr/>
      </vt:variant>
      <vt:variant>
        <vt:lpwstr>_Toc39895470</vt:lpwstr>
      </vt:variant>
      <vt:variant>
        <vt:i4>1703992</vt:i4>
      </vt:variant>
      <vt:variant>
        <vt:i4>314</vt:i4>
      </vt:variant>
      <vt:variant>
        <vt:i4>0</vt:i4>
      </vt:variant>
      <vt:variant>
        <vt:i4>5</vt:i4>
      </vt:variant>
      <vt:variant>
        <vt:lpwstr/>
      </vt:variant>
      <vt:variant>
        <vt:lpwstr>_Toc39895469</vt:lpwstr>
      </vt:variant>
      <vt:variant>
        <vt:i4>1769528</vt:i4>
      </vt:variant>
      <vt:variant>
        <vt:i4>308</vt:i4>
      </vt:variant>
      <vt:variant>
        <vt:i4>0</vt:i4>
      </vt:variant>
      <vt:variant>
        <vt:i4>5</vt:i4>
      </vt:variant>
      <vt:variant>
        <vt:lpwstr/>
      </vt:variant>
      <vt:variant>
        <vt:lpwstr>_Toc39895468</vt:lpwstr>
      </vt:variant>
      <vt:variant>
        <vt:i4>1310776</vt:i4>
      </vt:variant>
      <vt:variant>
        <vt:i4>302</vt:i4>
      </vt:variant>
      <vt:variant>
        <vt:i4>0</vt:i4>
      </vt:variant>
      <vt:variant>
        <vt:i4>5</vt:i4>
      </vt:variant>
      <vt:variant>
        <vt:lpwstr/>
      </vt:variant>
      <vt:variant>
        <vt:lpwstr>_Toc39895467</vt:lpwstr>
      </vt:variant>
      <vt:variant>
        <vt:i4>1376312</vt:i4>
      </vt:variant>
      <vt:variant>
        <vt:i4>296</vt:i4>
      </vt:variant>
      <vt:variant>
        <vt:i4>0</vt:i4>
      </vt:variant>
      <vt:variant>
        <vt:i4>5</vt:i4>
      </vt:variant>
      <vt:variant>
        <vt:lpwstr/>
      </vt:variant>
      <vt:variant>
        <vt:lpwstr>_Toc39895466</vt:lpwstr>
      </vt:variant>
      <vt:variant>
        <vt:i4>1441848</vt:i4>
      </vt:variant>
      <vt:variant>
        <vt:i4>290</vt:i4>
      </vt:variant>
      <vt:variant>
        <vt:i4>0</vt:i4>
      </vt:variant>
      <vt:variant>
        <vt:i4>5</vt:i4>
      </vt:variant>
      <vt:variant>
        <vt:lpwstr/>
      </vt:variant>
      <vt:variant>
        <vt:lpwstr>_Toc39895465</vt:lpwstr>
      </vt:variant>
      <vt:variant>
        <vt:i4>1507384</vt:i4>
      </vt:variant>
      <vt:variant>
        <vt:i4>284</vt:i4>
      </vt:variant>
      <vt:variant>
        <vt:i4>0</vt:i4>
      </vt:variant>
      <vt:variant>
        <vt:i4>5</vt:i4>
      </vt:variant>
      <vt:variant>
        <vt:lpwstr/>
      </vt:variant>
      <vt:variant>
        <vt:lpwstr>_Toc39895464</vt:lpwstr>
      </vt:variant>
      <vt:variant>
        <vt:i4>1048632</vt:i4>
      </vt:variant>
      <vt:variant>
        <vt:i4>278</vt:i4>
      </vt:variant>
      <vt:variant>
        <vt:i4>0</vt:i4>
      </vt:variant>
      <vt:variant>
        <vt:i4>5</vt:i4>
      </vt:variant>
      <vt:variant>
        <vt:lpwstr/>
      </vt:variant>
      <vt:variant>
        <vt:lpwstr>_Toc39895463</vt:lpwstr>
      </vt:variant>
      <vt:variant>
        <vt:i4>1114168</vt:i4>
      </vt:variant>
      <vt:variant>
        <vt:i4>272</vt:i4>
      </vt:variant>
      <vt:variant>
        <vt:i4>0</vt:i4>
      </vt:variant>
      <vt:variant>
        <vt:i4>5</vt:i4>
      </vt:variant>
      <vt:variant>
        <vt:lpwstr/>
      </vt:variant>
      <vt:variant>
        <vt:lpwstr>_Toc39895462</vt:lpwstr>
      </vt:variant>
      <vt:variant>
        <vt:i4>1179704</vt:i4>
      </vt:variant>
      <vt:variant>
        <vt:i4>266</vt:i4>
      </vt:variant>
      <vt:variant>
        <vt:i4>0</vt:i4>
      </vt:variant>
      <vt:variant>
        <vt:i4>5</vt:i4>
      </vt:variant>
      <vt:variant>
        <vt:lpwstr/>
      </vt:variant>
      <vt:variant>
        <vt:lpwstr>_Toc39895461</vt:lpwstr>
      </vt:variant>
      <vt:variant>
        <vt:i4>1245240</vt:i4>
      </vt:variant>
      <vt:variant>
        <vt:i4>260</vt:i4>
      </vt:variant>
      <vt:variant>
        <vt:i4>0</vt:i4>
      </vt:variant>
      <vt:variant>
        <vt:i4>5</vt:i4>
      </vt:variant>
      <vt:variant>
        <vt:lpwstr/>
      </vt:variant>
      <vt:variant>
        <vt:lpwstr>_Toc39895460</vt:lpwstr>
      </vt:variant>
      <vt:variant>
        <vt:i4>1703995</vt:i4>
      </vt:variant>
      <vt:variant>
        <vt:i4>254</vt:i4>
      </vt:variant>
      <vt:variant>
        <vt:i4>0</vt:i4>
      </vt:variant>
      <vt:variant>
        <vt:i4>5</vt:i4>
      </vt:variant>
      <vt:variant>
        <vt:lpwstr/>
      </vt:variant>
      <vt:variant>
        <vt:lpwstr>_Toc39895459</vt:lpwstr>
      </vt:variant>
      <vt:variant>
        <vt:i4>1769531</vt:i4>
      </vt:variant>
      <vt:variant>
        <vt:i4>248</vt:i4>
      </vt:variant>
      <vt:variant>
        <vt:i4>0</vt:i4>
      </vt:variant>
      <vt:variant>
        <vt:i4>5</vt:i4>
      </vt:variant>
      <vt:variant>
        <vt:lpwstr/>
      </vt:variant>
      <vt:variant>
        <vt:lpwstr>_Toc39895458</vt:lpwstr>
      </vt:variant>
      <vt:variant>
        <vt:i4>1310779</vt:i4>
      </vt:variant>
      <vt:variant>
        <vt:i4>242</vt:i4>
      </vt:variant>
      <vt:variant>
        <vt:i4>0</vt:i4>
      </vt:variant>
      <vt:variant>
        <vt:i4>5</vt:i4>
      </vt:variant>
      <vt:variant>
        <vt:lpwstr/>
      </vt:variant>
      <vt:variant>
        <vt:lpwstr>_Toc39895457</vt:lpwstr>
      </vt:variant>
      <vt:variant>
        <vt:i4>1376315</vt:i4>
      </vt:variant>
      <vt:variant>
        <vt:i4>236</vt:i4>
      </vt:variant>
      <vt:variant>
        <vt:i4>0</vt:i4>
      </vt:variant>
      <vt:variant>
        <vt:i4>5</vt:i4>
      </vt:variant>
      <vt:variant>
        <vt:lpwstr/>
      </vt:variant>
      <vt:variant>
        <vt:lpwstr>_Toc39895456</vt:lpwstr>
      </vt:variant>
      <vt:variant>
        <vt:i4>1441851</vt:i4>
      </vt:variant>
      <vt:variant>
        <vt:i4>230</vt:i4>
      </vt:variant>
      <vt:variant>
        <vt:i4>0</vt:i4>
      </vt:variant>
      <vt:variant>
        <vt:i4>5</vt:i4>
      </vt:variant>
      <vt:variant>
        <vt:lpwstr/>
      </vt:variant>
      <vt:variant>
        <vt:lpwstr>_Toc39895455</vt:lpwstr>
      </vt:variant>
      <vt:variant>
        <vt:i4>1507387</vt:i4>
      </vt:variant>
      <vt:variant>
        <vt:i4>224</vt:i4>
      </vt:variant>
      <vt:variant>
        <vt:i4>0</vt:i4>
      </vt:variant>
      <vt:variant>
        <vt:i4>5</vt:i4>
      </vt:variant>
      <vt:variant>
        <vt:lpwstr/>
      </vt:variant>
      <vt:variant>
        <vt:lpwstr>_Toc39895454</vt:lpwstr>
      </vt:variant>
      <vt:variant>
        <vt:i4>1048635</vt:i4>
      </vt:variant>
      <vt:variant>
        <vt:i4>218</vt:i4>
      </vt:variant>
      <vt:variant>
        <vt:i4>0</vt:i4>
      </vt:variant>
      <vt:variant>
        <vt:i4>5</vt:i4>
      </vt:variant>
      <vt:variant>
        <vt:lpwstr/>
      </vt:variant>
      <vt:variant>
        <vt:lpwstr>_Toc39895453</vt:lpwstr>
      </vt:variant>
      <vt:variant>
        <vt:i4>1114171</vt:i4>
      </vt:variant>
      <vt:variant>
        <vt:i4>212</vt:i4>
      </vt:variant>
      <vt:variant>
        <vt:i4>0</vt:i4>
      </vt:variant>
      <vt:variant>
        <vt:i4>5</vt:i4>
      </vt:variant>
      <vt:variant>
        <vt:lpwstr/>
      </vt:variant>
      <vt:variant>
        <vt:lpwstr>_Toc39895452</vt:lpwstr>
      </vt:variant>
      <vt:variant>
        <vt:i4>1179707</vt:i4>
      </vt:variant>
      <vt:variant>
        <vt:i4>206</vt:i4>
      </vt:variant>
      <vt:variant>
        <vt:i4>0</vt:i4>
      </vt:variant>
      <vt:variant>
        <vt:i4>5</vt:i4>
      </vt:variant>
      <vt:variant>
        <vt:lpwstr/>
      </vt:variant>
      <vt:variant>
        <vt:lpwstr>_Toc39895451</vt:lpwstr>
      </vt:variant>
      <vt:variant>
        <vt:i4>1245243</vt:i4>
      </vt:variant>
      <vt:variant>
        <vt:i4>200</vt:i4>
      </vt:variant>
      <vt:variant>
        <vt:i4>0</vt:i4>
      </vt:variant>
      <vt:variant>
        <vt:i4>5</vt:i4>
      </vt:variant>
      <vt:variant>
        <vt:lpwstr/>
      </vt:variant>
      <vt:variant>
        <vt:lpwstr>_Toc39895450</vt:lpwstr>
      </vt:variant>
      <vt:variant>
        <vt:i4>1703994</vt:i4>
      </vt:variant>
      <vt:variant>
        <vt:i4>194</vt:i4>
      </vt:variant>
      <vt:variant>
        <vt:i4>0</vt:i4>
      </vt:variant>
      <vt:variant>
        <vt:i4>5</vt:i4>
      </vt:variant>
      <vt:variant>
        <vt:lpwstr/>
      </vt:variant>
      <vt:variant>
        <vt:lpwstr>_Toc39895449</vt:lpwstr>
      </vt:variant>
      <vt:variant>
        <vt:i4>1769530</vt:i4>
      </vt:variant>
      <vt:variant>
        <vt:i4>188</vt:i4>
      </vt:variant>
      <vt:variant>
        <vt:i4>0</vt:i4>
      </vt:variant>
      <vt:variant>
        <vt:i4>5</vt:i4>
      </vt:variant>
      <vt:variant>
        <vt:lpwstr/>
      </vt:variant>
      <vt:variant>
        <vt:lpwstr>_Toc39895448</vt:lpwstr>
      </vt:variant>
      <vt:variant>
        <vt:i4>1310778</vt:i4>
      </vt:variant>
      <vt:variant>
        <vt:i4>182</vt:i4>
      </vt:variant>
      <vt:variant>
        <vt:i4>0</vt:i4>
      </vt:variant>
      <vt:variant>
        <vt:i4>5</vt:i4>
      </vt:variant>
      <vt:variant>
        <vt:lpwstr/>
      </vt:variant>
      <vt:variant>
        <vt:lpwstr>_Toc39895447</vt:lpwstr>
      </vt:variant>
      <vt:variant>
        <vt:i4>1376314</vt:i4>
      </vt:variant>
      <vt:variant>
        <vt:i4>176</vt:i4>
      </vt:variant>
      <vt:variant>
        <vt:i4>0</vt:i4>
      </vt:variant>
      <vt:variant>
        <vt:i4>5</vt:i4>
      </vt:variant>
      <vt:variant>
        <vt:lpwstr/>
      </vt:variant>
      <vt:variant>
        <vt:lpwstr>_Toc39895446</vt:lpwstr>
      </vt:variant>
      <vt:variant>
        <vt:i4>1441850</vt:i4>
      </vt:variant>
      <vt:variant>
        <vt:i4>170</vt:i4>
      </vt:variant>
      <vt:variant>
        <vt:i4>0</vt:i4>
      </vt:variant>
      <vt:variant>
        <vt:i4>5</vt:i4>
      </vt:variant>
      <vt:variant>
        <vt:lpwstr/>
      </vt:variant>
      <vt:variant>
        <vt:lpwstr>_Toc39895445</vt:lpwstr>
      </vt:variant>
      <vt:variant>
        <vt:i4>1507386</vt:i4>
      </vt:variant>
      <vt:variant>
        <vt:i4>164</vt:i4>
      </vt:variant>
      <vt:variant>
        <vt:i4>0</vt:i4>
      </vt:variant>
      <vt:variant>
        <vt:i4>5</vt:i4>
      </vt:variant>
      <vt:variant>
        <vt:lpwstr/>
      </vt:variant>
      <vt:variant>
        <vt:lpwstr>_Toc39895444</vt:lpwstr>
      </vt:variant>
      <vt:variant>
        <vt:i4>1048634</vt:i4>
      </vt:variant>
      <vt:variant>
        <vt:i4>158</vt:i4>
      </vt:variant>
      <vt:variant>
        <vt:i4>0</vt:i4>
      </vt:variant>
      <vt:variant>
        <vt:i4>5</vt:i4>
      </vt:variant>
      <vt:variant>
        <vt:lpwstr/>
      </vt:variant>
      <vt:variant>
        <vt:lpwstr>_Toc39895443</vt:lpwstr>
      </vt:variant>
      <vt:variant>
        <vt:i4>1114170</vt:i4>
      </vt:variant>
      <vt:variant>
        <vt:i4>152</vt:i4>
      </vt:variant>
      <vt:variant>
        <vt:i4>0</vt:i4>
      </vt:variant>
      <vt:variant>
        <vt:i4>5</vt:i4>
      </vt:variant>
      <vt:variant>
        <vt:lpwstr/>
      </vt:variant>
      <vt:variant>
        <vt:lpwstr>_Toc39895442</vt:lpwstr>
      </vt:variant>
      <vt:variant>
        <vt:i4>1179706</vt:i4>
      </vt:variant>
      <vt:variant>
        <vt:i4>146</vt:i4>
      </vt:variant>
      <vt:variant>
        <vt:i4>0</vt:i4>
      </vt:variant>
      <vt:variant>
        <vt:i4>5</vt:i4>
      </vt:variant>
      <vt:variant>
        <vt:lpwstr/>
      </vt:variant>
      <vt:variant>
        <vt:lpwstr>_Toc39895441</vt:lpwstr>
      </vt:variant>
      <vt:variant>
        <vt:i4>1245242</vt:i4>
      </vt:variant>
      <vt:variant>
        <vt:i4>140</vt:i4>
      </vt:variant>
      <vt:variant>
        <vt:i4>0</vt:i4>
      </vt:variant>
      <vt:variant>
        <vt:i4>5</vt:i4>
      </vt:variant>
      <vt:variant>
        <vt:lpwstr/>
      </vt:variant>
      <vt:variant>
        <vt:lpwstr>_Toc39895440</vt:lpwstr>
      </vt:variant>
      <vt:variant>
        <vt:i4>1703997</vt:i4>
      </vt:variant>
      <vt:variant>
        <vt:i4>134</vt:i4>
      </vt:variant>
      <vt:variant>
        <vt:i4>0</vt:i4>
      </vt:variant>
      <vt:variant>
        <vt:i4>5</vt:i4>
      </vt:variant>
      <vt:variant>
        <vt:lpwstr/>
      </vt:variant>
      <vt:variant>
        <vt:lpwstr>_Toc39895439</vt:lpwstr>
      </vt:variant>
      <vt:variant>
        <vt:i4>1769533</vt:i4>
      </vt:variant>
      <vt:variant>
        <vt:i4>128</vt:i4>
      </vt:variant>
      <vt:variant>
        <vt:i4>0</vt:i4>
      </vt:variant>
      <vt:variant>
        <vt:i4>5</vt:i4>
      </vt:variant>
      <vt:variant>
        <vt:lpwstr/>
      </vt:variant>
      <vt:variant>
        <vt:lpwstr>_Toc39895438</vt:lpwstr>
      </vt:variant>
      <vt:variant>
        <vt:i4>1310781</vt:i4>
      </vt:variant>
      <vt:variant>
        <vt:i4>122</vt:i4>
      </vt:variant>
      <vt:variant>
        <vt:i4>0</vt:i4>
      </vt:variant>
      <vt:variant>
        <vt:i4>5</vt:i4>
      </vt:variant>
      <vt:variant>
        <vt:lpwstr/>
      </vt:variant>
      <vt:variant>
        <vt:lpwstr>_Toc39895437</vt:lpwstr>
      </vt:variant>
      <vt:variant>
        <vt:i4>1376317</vt:i4>
      </vt:variant>
      <vt:variant>
        <vt:i4>116</vt:i4>
      </vt:variant>
      <vt:variant>
        <vt:i4>0</vt:i4>
      </vt:variant>
      <vt:variant>
        <vt:i4>5</vt:i4>
      </vt:variant>
      <vt:variant>
        <vt:lpwstr/>
      </vt:variant>
      <vt:variant>
        <vt:lpwstr>_Toc39895436</vt:lpwstr>
      </vt:variant>
      <vt:variant>
        <vt:i4>1441853</vt:i4>
      </vt:variant>
      <vt:variant>
        <vt:i4>110</vt:i4>
      </vt:variant>
      <vt:variant>
        <vt:i4>0</vt:i4>
      </vt:variant>
      <vt:variant>
        <vt:i4>5</vt:i4>
      </vt:variant>
      <vt:variant>
        <vt:lpwstr/>
      </vt:variant>
      <vt:variant>
        <vt:lpwstr>_Toc39895435</vt:lpwstr>
      </vt:variant>
      <vt:variant>
        <vt:i4>1507389</vt:i4>
      </vt:variant>
      <vt:variant>
        <vt:i4>104</vt:i4>
      </vt:variant>
      <vt:variant>
        <vt:i4>0</vt:i4>
      </vt:variant>
      <vt:variant>
        <vt:i4>5</vt:i4>
      </vt:variant>
      <vt:variant>
        <vt:lpwstr/>
      </vt:variant>
      <vt:variant>
        <vt:lpwstr>_Toc39895434</vt:lpwstr>
      </vt:variant>
      <vt:variant>
        <vt:i4>1048637</vt:i4>
      </vt:variant>
      <vt:variant>
        <vt:i4>98</vt:i4>
      </vt:variant>
      <vt:variant>
        <vt:i4>0</vt:i4>
      </vt:variant>
      <vt:variant>
        <vt:i4>5</vt:i4>
      </vt:variant>
      <vt:variant>
        <vt:lpwstr/>
      </vt:variant>
      <vt:variant>
        <vt:lpwstr>_Toc39895433</vt:lpwstr>
      </vt:variant>
      <vt:variant>
        <vt:i4>1114173</vt:i4>
      </vt:variant>
      <vt:variant>
        <vt:i4>92</vt:i4>
      </vt:variant>
      <vt:variant>
        <vt:i4>0</vt:i4>
      </vt:variant>
      <vt:variant>
        <vt:i4>5</vt:i4>
      </vt:variant>
      <vt:variant>
        <vt:lpwstr/>
      </vt:variant>
      <vt:variant>
        <vt:lpwstr>_Toc39895432</vt:lpwstr>
      </vt:variant>
      <vt:variant>
        <vt:i4>1179709</vt:i4>
      </vt:variant>
      <vt:variant>
        <vt:i4>86</vt:i4>
      </vt:variant>
      <vt:variant>
        <vt:i4>0</vt:i4>
      </vt:variant>
      <vt:variant>
        <vt:i4>5</vt:i4>
      </vt:variant>
      <vt:variant>
        <vt:lpwstr/>
      </vt:variant>
      <vt:variant>
        <vt:lpwstr>_Toc39895431</vt:lpwstr>
      </vt:variant>
      <vt:variant>
        <vt:i4>1245245</vt:i4>
      </vt:variant>
      <vt:variant>
        <vt:i4>80</vt:i4>
      </vt:variant>
      <vt:variant>
        <vt:i4>0</vt:i4>
      </vt:variant>
      <vt:variant>
        <vt:i4>5</vt:i4>
      </vt:variant>
      <vt:variant>
        <vt:lpwstr/>
      </vt:variant>
      <vt:variant>
        <vt:lpwstr>_Toc39895430</vt:lpwstr>
      </vt:variant>
      <vt:variant>
        <vt:i4>1703996</vt:i4>
      </vt:variant>
      <vt:variant>
        <vt:i4>74</vt:i4>
      </vt:variant>
      <vt:variant>
        <vt:i4>0</vt:i4>
      </vt:variant>
      <vt:variant>
        <vt:i4>5</vt:i4>
      </vt:variant>
      <vt:variant>
        <vt:lpwstr/>
      </vt:variant>
      <vt:variant>
        <vt:lpwstr>_Toc39895429</vt:lpwstr>
      </vt:variant>
      <vt:variant>
        <vt:i4>1769532</vt:i4>
      </vt:variant>
      <vt:variant>
        <vt:i4>68</vt:i4>
      </vt:variant>
      <vt:variant>
        <vt:i4>0</vt:i4>
      </vt:variant>
      <vt:variant>
        <vt:i4>5</vt:i4>
      </vt:variant>
      <vt:variant>
        <vt:lpwstr/>
      </vt:variant>
      <vt:variant>
        <vt:lpwstr>_Toc39895428</vt:lpwstr>
      </vt:variant>
      <vt:variant>
        <vt:i4>1310780</vt:i4>
      </vt:variant>
      <vt:variant>
        <vt:i4>62</vt:i4>
      </vt:variant>
      <vt:variant>
        <vt:i4>0</vt:i4>
      </vt:variant>
      <vt:variant>
        <vt:i4>5</vt:i4>
      </vt:variant>
      <vt:variant>
        <vt:lpwstr/>
      </vt:variant>
      <vt:variant>
        <vt:lpwstr>_Toc39895427</vt:lpwstr>
      </vt:variant>
      <vt:variant>
        <vt:i4>1376316</vt:i4>
      </vt:variant>
      <vt:variant>
        <vt:i4>56</vt:i4>
      </vt:variant>
      <vt:variant>
        <vt:i4>0</vt:i4>
      </vt:variant>
      <vt:variant>
        <vt:i4>5</vt:i4>
      </vt:variant>
      <vt:variant>
        <vt:lpwstr/>
      </vt:variant>
      <vt:variant>
        <vt:lpwstr>_Toc39895426</vt:lpwstr>
      </vt:variant>
      <vt:variant>
        <vt:i4>1441852</vt:i4>
      </vt:variant>
      <vt:variant>
        <vt:i4>50</vt:i4>
      </vt:variant>
      <vt:variant>
        <vt:i4>0</vt:i4>
      </vt:variant>
      <vt:variant>
        <vt:i4>5</vt:i4>
      </vt:variant>
      <vt:variant>
        <vt:lpwstr/>
      </vt:variant>
      <vt:variant>
        <vt:lpwstr>_Toc39895425</vt:lpwstr>
      </vt:variant>
      <vt:variant>
        <vt:i4>1507388</vt:i4>
      </vt:variant>
      <vt:variant>
        <vt:i4>44</vt:i4>
      </vt:variant>
      <vt:variant>
        <vt:i4>0</vt:i4>
      </vt:variant>
      <vt:variant>
        <vt:i4>5</vt:i4>
      </vt:variant>
      <vt:variant>
        <vt:lpwstr/>
      </vt:variant>
      <vt:variant>
        <vt:lpwstr>_Toc39895424</vt:lpwstr>
      </vt:variant>
      <vt:variant>
        <vt:i4>1048636</vt:i4>
      </vt:variant>
      <vt:variant>
        <vt:i4>38</vt:i4>
      </vt:variant>
      <vt:variant>
        <vt:i4>0</vt:i4>
      </vt:variant>
      <vt:variant>
        <vt:i4>5</vt:i4>
      </vt:variant>
      <vt:variant>
        <vt:lpwstr/>
      </vt:variant>
      <vt:variant>
        <vt:lpwstr>_Toc39895423</vt:lpwstr>
      </vt:variant>
      <vt:variant>
        <vt:i4>1114172</vt:i4>
      </vt:variant>
      <vt:variant>
        <vt:i4>32</vt:i4>
      </vt:variant>
      <vt:variant>
        <vt:i4>0</vt:i4>
      </vt:variant>
      <vt:variant>
        <vt:i4>5</vt:i4>
      </vt:variant>
      <vt:variant>
        <vt:lpwstr/>
      </vt:variant>
      <vt:variant>
        <vt:lpwstr>_Toc39895422</vt:lpwstr>
      </vt:variant>
      <vt:variant>
        <vt:i4>1179708</vt:i4>
      </vt:variant>
      <vt:variant>
        <vt:i4>26</vt:i4>
      </vt:variant>
      <vt:variant>
        <vt:i4>0</vt:i4>
      </vt:variant>
      <vt:variant>
        <vt:i4>5</vt:i4>
      </vt:variant>
      <vt:variant>
        <vt:lpwstr/>
      </vt:variant>
      <vt:variant>
        <vt:lpwstr>_Toc39895421</vt:lpwstr>
      </vt:variant>
      <vt:variant>
        <vt:i4>1245244</vt:i4>
      </vt:variant>
      <vt:variant>
        <vt:i4>20</vt:i4>
      </vt:variant>
      <vt:variant>
        <vt:i4>0</vt:i4>
      </vt:variant>
      <vt:variant>
        <vt:i4>5</vt:i4>
      </vt:variant>
      <vt:variant>
        <vt:lpwstr/>
      </vt:variant>
      <vt:variant>
        <vt:lpwstr>_Toc39895420</vt:lpwstr>
      </vt:variant>
      <vt:variant>
        <vt:i4>1703999</vt:i4>
      </vt:variant>
      <vt:variant>
        <vt:i4>14</vt:i4>
      </vt:variant>
      <vt:variant>
        <vt:i4>0</vt:i4>
      </vt:variant>
      <vt:variant>
        <vt:i4>5</vt:i4>
      </vt:variant>
      <vt:variant>
        <vt:lpwstr/>
      </vt:variant>
      <vt:variant>
        <vt:lpwstr>_Toc39895419</vt:lpwstr>
      </vt:variant>
      <vt:variant>
        <vt:i4>1769535</vt:i4>
      </vt:variant>
      <vt:variant>
        <vt:i4>8</vt:i4>
      </vt:variant>
      <vt:variant>
        <vt:i4>0</vt:i4>
      </vt:variant>
      <vt:variant>
        <vt:i4>5</vt:i4>
      </vt:variant>
      <vt:variant>
        <vt:lpwstr/>
      </vt:variant>
      <vt:variant>
        <vt:lpwstr>_Toc39895418</vt:lpwstr>
      </vt:variant>
      <vt:variant>
        <vt:i4>1310783</vt:i4>
      </vt:variant>
      <vt:variant>
        <vt:i4>2</vt:i4>
      </vt:variant>
      <vt:variant>
        <vt:i4>0</vt:i4>
      </vt:variant>
      <vt:variant>
        <vt:i4>5</vt:i4>
      </vt:variant>
      <vt:variant>
        <vt:lpwstr/>
      </vt:variant>
      <vt:variant>
        <vt:lpwstr>_Toc39895417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Nicholas</dc:creator>
  <cp:keywords/>
  <cp:lastModifiedBy>Griswold, Bruce</cp:lastModifiedBy>
  <cp:revision>3</cp:revision>
  <cp:lastPrinted>2020-04-28T01:12:00Z</cp:lastPrinted>
  <dcterms:created xsi:type="dcterms:W3CDTF">2020-06-26T15:44:00Z</dcterms:created>
  <dcterms:modified xsi:type="dcterms:W3CDTF">2020-07-06T20:46:00Z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0x01010042FD2AF9C700E84DA2B93D5B84891187</vt:lpwstr>
  </property>
  <property fmtid="{D5CDD505-2E9C-101B-9397-08002B2CF9AE}" pid="3" name="_dlc_policyId">
    <vt:lpwstr/>
  </property>
  <property fmtid="{D5CDD505-2E9C-101B-9397-08002B2CF9AE}" pid="4" name="ItemRetentionFormula">
    <vt:lpwstr/>
  </property>
</Properties>
</file>