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C8181" w14:textId="2E245681" w:rsidR="00850375" w:rsidRDefault="00D36FC4" w:rsidP="006F5664">
      <w:pPr>
        <w:jc w:val="center"/>
        <w:rPr>
          <w:rFonts w:ascii="ArialMT" w:hAnsi="ArialMT" w:cs="ArialMT"/>
          <w:color w:val="000073"/>
          <w:sz w:val="48"/>
          <w:szCs w:val="48"/>
        </w:rPr>
      </w:pPr>
      <w:r>
        <w:rPr>
          <w:rFonts w:ascii="ArialMT" w:hAnsi="ArialMT" w:cs="ArialMT"/>
          <w:color w:val="000073"/>
          <w:sz w:val="48"/>
          <w:szCs w:val="48"/>
        </w:rPr>
        <w:t xml:space="preserve">RFP </w:t>
      </w:r>
      <w:r w:rsidR="003B3174">
        <w:rPr>
          <w:rFonts w:ascii="ArialMT" w:hAnsi="ArialMT" w:cs="ArialMT"/>
          <w:color w:val="000073"/>
          <w:sz w:val="48"/>
          <w:szCs w:val="48"/>
        </w:rPr>
        <w:t xml:space="preserve">Appendix </w:t>
      </w:r>
      <w:r w:rsidR="00850375">
        <w:rPr>
          <w:rFonts w:ascii="ArialMT" w:hAnsi="ArialMT" w:cs="ArialMT"/>
          <w:color w:val="000073"/>
          <w:sz w:val="48"/>
          <w:szCs w:val="48"/>
        </w:rPr>
        <w:t>A</w:t>
      </w:r>
      <w:r w:rsidR="00FA6A53">
        <w:rPr>
          <w:rFonts w:ascii="ArialMT" w:hAnsi="ArialMT" w:cs="ArialMT"/>
          <w:color w:val="000073"/>
          <w:sz w:val="48"/>
          <w:szCs w:val="48"/>
        </w:rPr>
        <w:t xml:space="preserve"> - </w:t>
      </w:r>
      <w:r w:rsidR="000B4330">
        <w:rPr>
          <w:rFonts w:ascii="ArialMT" w:hAnsi="ArialMT" w:cs="ArialMT"/>
          <w:color w:val="000073"/>
          <w:sz w:val="48"/>
          <w:szCs w:val="48"/>
        </w:rPr>
        <w:t>Solar</w:t>
      </w:r>
    </w:p>
    <w:p w14:paraId="52A0E93C" w14:textId="77777777" w:rsidR="00850375" w:rsidRDefault="00850375" w:rsidP="00850375">
      <w:pPr>
        <w:pStyle w:val="Default"/>
        <w:jc w:val="center"/>
        <w:rPr>
          <w:rFonts w:ascii="Book Antiqua" w:hAnsi="Book Antiqua" w:cs="Arial"/>
          <w:color w:val="auto"/>
          <w:sz w:val="22"/>
          <w:szCs w:val="22"/>
        </w:rPr>
      </w:pPr>
    </w:p>
    <w:p w14:paraId="0220858E" w14:textId="77777777" w:rsidR="00850375" w:rsidRDefault="00841808" w:rsidP="00850375">
      <w:pPr>
        <w:pStyle w:val="Default"/>
        <w:jc w:val="center"/>
        <w:rPr>
          <w:rFonts w:ascii="Book Antiqua" w:hAnsi="Book Antiqua" w:cs="Arial"/>
          <w:color w:val="auto"/>
          <w:sz w:val="22"/>
          <w:szCs w:val="22"/>
        </w:rPr>
      </w:pPr>
      <w:r>
        <w:rPr>
          <w:noProof/>
        </w:rPr>
        <w:drawing>
          <wp:inline distT="0" distB="0" distL="0" distR="0" wp14:anchorId="2B2E8B8E" wp14:editId="383046B2">
            <wp:extent cx="4533900" cy="927786"/>
            <wp:effectExtent l="0" t="0" r="0" b="5715"/>
            <wp:docPr id="1808718398" name="Picture 27" descr="C:\Users\p08642\Documents\FILES\PROJECT\MISC\PacifiCorp_logo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1">
                      <a:extLst>
                        <a:ext uri="{28A0092B-C50C-407E-A947-70E740481C1C}">
                          <a14:useLocalDpi xmlns:a14="http://schemas.microsoft.com/office/drawing/2010/main" val="0"/>
                        </a:ext>
                      </a:extLst>
                    </a:blip>
                    <a:stretch>
                      <a:fillRect/>
                    </a:stretch>
                  </pic:blipFill>
                  <pic:spPr>
                    <a:xfrm>
                      <a:off x="0" y="0"/>
                      <a:ext cx="4533900" cy="927786"/>
                    </a:xfrm>
                    <a:prstGeom prst="rect">
                      <a:avLst/>
                    </a:prstGeom>
                  </pic:spPr>
                </pic:pic>
              </a:graphicData>
            </a:graphic>
          </wp:inline>
        </w:drawing>
      </w:r>
    </w:p>
    <w:p w14:paraId="34B05B7F" w14:textId="77777777" w:rsidR="00850375" w:rsidRDefault="00850375" w:rsidP="00850375">
      <w:pPr>
        <w:jc w:val="center"/>
      </w:pPr>
    </w:p>
    <w:p w14:paraId="6CB2F8D8" w14:textId="77777777" w:rsidR="00850375" w:rsidRDefault="00850375" w:rsidP="00850375"/>
    <w:p w14:paraId="290161EB" w14:textId="77777777" w:rsidR="00850375" w:rsidRDefault="00850375" w:rsidP="00850375">
      <w:pPr>
        <w:jc w:val="center"/>
        <w:rPr>
          <w:rFonts w:ascii="ArialMT" w:hAnsi="ArialMT" w:cs="ArialMT"/>
          <w:color w:val="000073"/>
          <w:sz w:val="48"/>
          <w:szCs w:val="48"/>
        </w:rPr>
      </w:pPr>
      <w:r>
        <w:rPr>
          <w:rFonts w:ascii="ArialMT" w:hAnsi="ArialMT" w:cs="ArialMT"/>
          <w:color w:val="000073"/>
          <w:sz w:val="48"/>
          <w:szCs w:val="48"/>
        </w:rPr>
        <w:t xml:space="preserve">Solar Photovoltaic </w:t>
      </w:r>
      <w:r w:rsidR="000B4330">
        <w:rPr>
          <w:rFonts w:ascii="ArialMT" w:hAnsi="ArialMT" w:cs="ArialMT"/>
          <w:color w:val="000073"/>
          <w:sz w:val="48"/>
          <w:szCs w:val="48"/>
        </w:rPr>
        <w:t>Renewa</w:t>
      </w:r>
      <w:bookmarkStart w:id="0" w:name="_GoBack"/>
      <w:bookmarkEnd w:id="0"/>
      <w:r w:rsidR="000B4330">
        <w:rPr>
          <w:rFonts w:ascii="ArialMT" w:hAnsi="ArialMT" w:cs="ArialMT"/>
          <w:color w:val="000073"/>
          <w:sz w:val="48"/>
          <w:szCs w:val="48"/>
        </w:rPr>
        <w:t xml:space="preserve">ble </w:t>
      </w:r>
      <w:r w:rsidR="009C3738">
        <w:rPr>
          <w:rFonts w:ascii="ArialMT" w:hAnsi="ArialMT" w:cs="ArialMT"/>
          <w:color w:val="000073"/>
          <w:sz w:val="48"/>
          <w:szCs w:val="48"/>
        </w:rPr>
        <w:t>Resource</w:t>
      </w:r>
    </w:p>
    <w:p w14:paraId="35163A21" w14:textId="77777777" w:rsidR="00850375" w:rsidRDefault="00850375" w:rsidP="00850375">
      <w:pPr>
        <w:jc w:val="center"/>
        <w:rPr>
          <w:rFonts w:ascii="ArialMT" w:hAnsi="ArialMT" w:cs="ArialMT"/>
          <w:color w:val="000073"/>
          <w:sz w:val="48"/>
          <w:szCs w:val="48"/>
        </w:rPr>
      </w:pPr>
      <w:r>
        <w:rPr>
          <w:rFonts w:ascii="ArialMT" w:hAnsi="ArialMT" w:cs="ArialMT"/>
          <w:color w:val="000073"/>
          <w:sz w:val="48"/>
          <w:szCs w:val="48"/>
        </w:rPr>
        <w:t>Technical Specification</w:t>
      </w:r>
    </w:p>
    <w:p w14:paraId="72A8F892" w14:textId="6BC71A58" w:rsidR="000B4330" w:rsidRDefault="000B4330" w:rsidP="000B4330">
      <w:pPr>
        <w:jc w:val="center"/>
        <w:rPr>
          <w:rFonts w:ascii="ArialMT" w:hAnsi="ArialMT" w:cs="ArialMT"/>
          <w:color w:val="000073"/>
          <w:sz w:val="48"/>
          <w:szCs w:val="48"/>
        </w:rPr>
      </w:pPr>
      <w:r>
        <w:rPr>
          <w:rFonts w:ascii="ArialMT" w:hAnsi="ArialMT" w:cs="ArialMT"/>
          <w:color w:val="000073"/>
          <w:sz w:val="48"/>
          <w:szCs w:val="48"/>
        </w:rPr>
        <w:t>20</w:t>
      </w:r>
      <w:r w:rsidR="003E4FA4">
        <w:rPr>
          <w:rFonts w:ascii="ArialMT" w:hAnsi="ArialMT" w:cs="ArialMT"/>
          <w:color w:val="000073"/>
          <w:sz w:val="48"/>
          <w:szCs w:val="48"/>
        </w:rPr>
        <w:t>20</w:t>
      </w:r>
    </w:p>
    <w:p w14:paraId="5754FC50" w14:textId="77777777" w:rsidR="005D42AC" w:rsidRDefault="005D42AC">
      <w:pPr>
        <w:jc w:val="center"/>
        <w:rPr>
          <w:rFonts w:ascii="ArialMT" w:hAnsi="ArialMT" w:cs="ArialMT"/>
          <w:color w:val="000073"/>
          <w:sz w:val="48"/>
          <w:szCs w:val="48"/>
        </w:rPr>
      </w:pPr>
    </w:p>
    <w:p w14:paraId="72606BE4" w14:textId="77777777" w:rsidR="00841808" w:rsidRDefault="00841808" w:rsidP="00850375">
      <w:pPr>
        <w:spacing w:after="0" w:line="480" w:lineRule="auto"/>
        <w:rPr>
          <w:sz w:val="28"/>
          <w:szCs w:val="28"/>
        </w:rPr>
      </w:pPr>
    </w:p>
    <w:p w14:paraId="7817FA11" w14:textId="77777777" w:rsidR="00850375" w:rsidRDefault="00987935" w:rsidP="00850375">
      <w:pPr>
        <w:spacing w:after="0" w:line="480" w:lineRule="auto"/>
        <w:rPr>
          <w:sz w:val="28"/>
          <w:szCs w:val="28"/>
        </w:rPr>
      </w:pPr>
      <w:r>
        <w:rPr>
          <w:noProof/>
          <w:sz w:val="28"/>
          <w:szCs w:val="28"/>
        </w:rPr>
        <w:drawing>
          <wp:anchor distT="0" distB="0" distL="114300" distR="114300" simplePos="0" relativeHeight="251658241" behindDoc="1" locked="0" layoutInCell="1" allowOverlap="1" wp14:anchorId="7CDBD213" wp14:editId="181711A6">
            <wp:simplePos x="0" y="0"/>
            <wp:positionH relativeFrom="column">
              <wp:posOffset>1503045</wp:posOffset>
            </wp:positionH>
            <wp:positionV relativeFrom="paragraph">
              <wp:posOffset>473710</wp:posOffset>
            </wp:positionV>
            <wp:extent cx="1316355" cy="1693545"/>
            <wp:effectExtent l="19050" t="0" r="0" b="0"/>
            <wp:wrapTight wrapText="bothSides">
              <wp:wrapPolygon edited="0">
                <wp:start x="-313" y="0"/>
                <wp:lineTo x="-313" y="21381"/>
                <wp:lineTo x="21569" y="21381"/>
                <wp:lineTo x="21569" y="0"/>
                <wp:lineTo x="-313"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16355" cy="1693545"/>
                    </a:xfrm>
                    <a:prstGeom prst="rect">
                      <a:avLst/>
                    </a:prstGeom>
                    <a:noFill/>
                    <a:ln w="9525">
                      <a:noFill/>
                      <a:miter lim="800000"/>
                      <a:headEnd/>
                      <a:tailEnd/>
                    </a:ln>
                  </pic:spPr>
                </pic:pic>
              </a:graphicData>
            </a:graphic>
          </wp:anchor>
        </w:drawing>
      </w:r>
    </w:p>
    <w:p w14:paraId="4AE16246" w14:textId="77777777" w:rsidR="00850375" w:rsidRDefault="00987935" w:rsidP="00850375">
      <w:pPr>
        <w:spacing w:after="0" w:line="480" w:lineRule="auto"/>
        <w:rPr>
          <w:sz w:val="28"/>
          <w:szCs w:val="28"/>
        </w:rPr>
      </w:pPr>
      <w:r>
        <w:rPr>
          <w:noProof/>
          <w:sz w:val="28"/>
          <w:szCs w:val="28"/>
        </w:rPr>
        <w:drawing>
          <wp:anchor distT="0" distB="0" distL="114300" distR="114300" simplePos="0" relativeHeight="251658240" behindDoc="1" locked="0" layoutInCell="1" allowOverlap="1" wp14:anchorId="480CD2C3" wp14:editId="2EFE6B4B">
            <wp:simplePos x="0" y="0"/>
            <wp:positionH relativeFrom="column">
              <wp:posOffset>2969260</wp:posOffset>
            </wp:positionH>
            <wp:positionV relativeFrom="paragraph">
              <wp:posOffset>31750</wp:posOffset>
            </wp:positionV>
            <wp:extent cx="3018155" cy="1693545"/>
            <wp:effectExtent l="19050" t="0" r="0" b="0"/>
            <wp:wrapTight wrapText="bothSides">
              <wp:wrapPolygon edited="0">
                <wp:start x="-136" y="0"/>
                <wp:lineTo x="-136" y="21381"/>
                <wp:lineTo x="21541" y="21381"/>
                <wp:lineTo x="21541" y="0"/>
                <wp:lineTo x="-136" y="0"/>
              </wp:wrapPolygon>
            </wp:wrapTight>
            <wp:docPr id="4" name="Picture 3" descr="LakeviewFinal_0807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viewFinal_080712_1.jpg"/>
                    <pic:cNvPicPr/>
                  </pic:nvPicPr>
                  <pic:blipFill>
                    <a:blip r:embed="rId13" cstate="print"/>
                    <a:stretch>
                      <a:fillRect/>
                    </a:stretch>
                  </pic:blipFill>
                  <pic:spPr>
                    <a:xfrm>
                      <a:off x="0" y="0"/>
                      <a:ext cx="3018155" cy="1693545"/>
                    </a:xfrm>
                    <a:prstGeom prst="rect">
                      <a:avLst/>
                    </a:prstGeom>
                  </pic:spPr>
                </pic:pic>
              </a:graphicData>
            </a:graphic>
          </wp:anchor>
        </w:drawing>
      </w:r>
      <w:r>
        <w:rPr>
          <w:noProof/>
          <w:sz w:val="28"/>
          <w:szCs w:val="28"/>
        </w:rPr>
        <w:drawing>
          <wp:anchor distT="0" distB="0" distL="114300" distR="114300" simplePos="0" relativeHeight="251658242" behindDoc="1" locked="0" layoutInCell="1" allowOverlap="1" wp14:anchorId="7166D7A9" wp14:editId="116C702C">
            <wp:simplePos x="0" y="0"/>
            <wp:positionH relativeFrom="column">
              <wp:posOffset>138430</wp:posOffset>
            </wp:positionH>
            <wp:positionV relativeFrom="paragraph">
              <wp:posOffset>31750</wp:posOffset>
            </wp:positionV>
            <wp:extent cx="1245235" cy="1693545"/>
            <wp:effectExtent l="19050" t="0" r="0" b="0"/>
            <wp:wrapTight wrapText="bothSides">
              <wp:wrapPolygon edited="0">
                <wp:start x="-330" y="0"/>
                <wp:lineTo x="-330" y="21381"/>
                <wp:lineTo x="21479" y="21381"/>
                <wp:lineTo x="21479" y="0"/>
                <wp:lineTo x="-33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45235" cy="1693545"/>
                    </a:xfrm>
                    <a:prstGeom prst="rect">
                      <a:avLst/>
                    </a:prstGeom>
                    <a:noFill/>
                    <a:ln w="9525">
                      <a:noFill/>
                      <a:miter lim="800000"/>
                      <a:headEnd/>
                      <a:tailEnd/>
                    </a:ln>
                  </pic:spPr>
                </pic:pic>
              </a:graphicData>
            </a:graphic>
          </wp:anchor>
        </w:drawing>
      </w:r>
    </w:p>
    <w:p w14:paraId="4383FA43" w14:textId="73A9ADC2" w:rsidR="00850375" w:rsidRDefault="00850375" w:rsidP="00FF0950"/>
    <w:p w14:paraId="3924A638" w14:textId="77777777" w:rsidR="00850375" w:rsidRDefault="00850375" w:rsidP="00850375">
      <w:pPr>
        <w:jc w:val="center"/>
        <w:rPr>
          <w:rFonts w:cs="Arial"/>
          <w:b/>
          <w:color w:val="auto"/>
          <w:sz w:val="22"/>
          <w:szCs w:val="22"/>
        </w:rPr>
      </w:pPr>
    </w:p>
    <w:p w14:paraId="4E098FEE" w14:textId="77777777" w:rsidR="005D42AC" w:rsidRDefault="005D42AC">
      <w:pPr>
        <w:suppressAutoHyphens w:val="0"/>
        <w:spacing w:after="0" w:line="240" w:lineRule="auto"/>
        <w:rPr>
          <w:rFonts w:ascii="Arial Narrow" w:hAnsi="Arial Narrow"/>
          <w:b/>
          <w:color w:val="auto"/>
          <w:sz w:val="48"/>
        </w:rPr>
        <w:sectPr w:rsidR="005D42AC" w:rsidSect="009A0359">
          <w:headerReference w:type="even" r:id="rId15"/>
          <w:headerReference w:type="default" r:id="rId16"/>
          <w:headerReference w:type="first" r:id="rId17"/>
          <w:pgSz w:w="12240" w:h="15840" w:code="1"/>
          <w:pgMar w:top="1440" w:right="1440" w:bottom="1440" w:left="1800" w:header="720" w:footer="720" w:gutter="0"/>
          <w:pgNumType w:fmt="lowerRoman" w:start="1"/>
          <w:cols w:space="720"/>
          <w:noEndnote/>
          <w:titlePg/>
          <w:docGrid w:linePitch="360"/>
        </w:sectPr>
      </w:pPr>
    </w:p>
    <w:p w14:paraId="219D6B20" w14:textId="50532FA1" w:rsidR="004A5CC4" w:rsidRDefault="00512253" w:rsidP="00626D1D">
      <w:pPr>
        <w:pStyle w:val="TOC1"/>
        <w:jc w:val="center"/>
        <w:rPr>
          <w:rFonts w:ascii="Times New Roman" w:hAnsi="Times New Roman"/>
          <w:bCs w:val="0"/>
          <w:szCs w:val="22"/>
        </w:rPr>
      </w:pPr>
      <w:r w:rsidRPr="002763BA">
        <w:rPr>
          <w:rFonts w:ascii="Times New Roman" w:hAnsi="Times New Roman"/>
          <w:sz w:val="22"/>
          <w:szCs w:val="22"/>
        </w:rPr>
        <w:lastRenderedPageBreak/>
        <w:t xml:space="preserve">RFP </w:t>
      </w:r>
      <w:r w:rsidR="00225BC2" w:rsidRPr="008D603A">
        <w:rPr>
          <w:rFonts w:ascii="Times New Roman" w:hAnsi="Times New Roman"/>
          <w:sz w:val="22"/>
          <w:szCs w:val="22"/>
        </w:rPr>
        <w:t xml:space="preserve">APPENDIX </w:t>
      </w:r>
      <w:r w:rsidR="00FA6A53">
        <w:rPr>
          <w:rFonts w:ascii="Times New Roman" w:hAnsi="Times New Roman"/>
          <w:b w:val="0"/>
          <w:sz w:val="22"/>
          <w:szCs w:val="22"/>
        </w:rPr>
        <w:t xml:space="preserve">A </w:t>
      </w:r>
      <w:r w:rsidR="00827F51" w:rsidRPr="004A5CC4">
        <w:rPr>
          <w:rFonts w:ascii="Times New Roman" w:hAnsi="Times New Roman"/>
          <w:b w:val="0"/>
          <w:sz w:val="22"/>
          <w:szCs w:val="22"/>
        </w:rPr>
        <w:t>Solar</w:t>
      </w:r>
    </w:p>
    <w:p w14:paraId="7AB87ECC" w14:textId="26231C77" w:rsidR="00744C3C" w:rsidRDefault="00626D1D" w:rsidP="00626D1D">
      <w:pPr>
        <w:pStyle w:val="TOC2"/>
        <w:jc w:val="center"/>
        <w:rPr>
          <w:rFonts w:ascii="Times New Roman" w:hAnsi="Times New Roman"/>
          <w:b w:val="0"/>
          <w:u w:val="single"/>
        </w:rPr>
      </w:pPr>
      <w:r>
        <w:rPr>
          <w:rFonts w:ascii="Times New Roman" w:hAnsi="Times New Roman"/>
          <w:b w:val="0"/>
          <w:u w:val="single"/>
        </w:rPr>
        <w:t>W</w:t>
      </w:r>
      <w:r w:rsidR="00E43EC2">
        <w:rPr>
          <w:rFonts w:ascii="Times New Roman" w:hAnsi="Times New Roman"/>
          <w:b w:val="0"/>
          <w:u w:val="single"/>
        </w:rPr>
        <w:t>ORK SPECIFICATI</w:t>
      </w:r>
      <w:r w:rsidR="00E76529">
        <w:rPr>
          <w:rFonts w:ascii="Times New Roman" w:hAnsi="Times New Roman"/>
          <w:b w:val="0"/>
          <w:u w:val="single"/>
        </w:rPr>
        <w:t xml:space="preserve">ONS </w:t>
      </w:r>
      <w:r>
        <w:rPr>
          <w:rFonts w:ascii="Times New Roman" w:hAnsi="Times New Roman"/>
          <w:b w:val="0"/>
          <w:u w:val="single"/>
        </w:rPr>
        <w:t>(BTA)</w:t>
      </w:r>
    </w:p>
    <w:p w14:paraId="19AB5DD9" w14:textId="77777777" w:rsidR="00626D1D" w:rsidRDefault="00626D1D" w:rsidP="00626D1D">
      <w:pPr>
        <w:pStyle w:val="TOC2"/>
        <w:jc w:val="center"/>
        <w:rPr>
          <w:rFonts w:ascii="Times New Roman" w:hAnsi="Times New Roman"/>
          <w:b w:val="0"/>
          <w:u w:val="single"/>
        </w:rPr>
      </w:pPr>
    </w:p>
    <w:p w14:paraId="4121AD51" w14:textId="0DDBED0E" w:rsidR="00626D1D" w:rsidRPr="002763BA" w:rsidRDefault="00EA5D47" w:rsidP="0004171B">
      <w:pPr>
        <w:pStyle w:val="TOC2"/>
        <w:jc w:val="center"/>
        <w:rPr>
          <w:rFonts w:ascii="Times New Roman" w:hAnsi="Times New Roman"/>
        </w:rPr>
      </w:pPr>
      <w:r>
        <w:rPr>
          <w:rFonts w:ascii="Times New Roman" w:hAnsi="Times New Roman"/>
          <w:b w:val="0"/>
        </w:rPr>
        <w:t>T</w:t>
      </w:r>
      <w:r w:rsidR="00E76529">
        <w:rPr>
          <w:rFonts w:ascii="Times New Roman" w:hAnsi="Times New Roman"/>
          <w:b w:val="0"/>
        </w:rPr>
        <w:t>ABLE OF CONTENTS</w:t>
      </w:r>
    </w:p>
    <w:p w14:paraId="6B14C6B2" w14:textId="0B6AF21F" w:rsidR="007714AD" w:rsidRDefault="002A2D96">
      <w:pPr>
        <w:pStyle w:val="TOC1"/>
        <w:tabs>
          <w:tab w:val="left" w:pos="600"/>
          <w:tab w:val="right" w:leader="dot" w:pos="8990"/>
        </w:tabs>
        <w:rPr>
          <w:rFonts w:asciiTheme="minorHAnsi" w:eastAsiaTheme="minorEastAsia" w:hAnsiTheme="minorHAnsi" w:cstheme="minorBidi"/>
          <w:b w:val="0"/>
          <w:bCs w:val="0"/>
          <w:caps w:val="0"/>
          <w:noProof/>
          <w:color w:val="auto"/>
          <w:sz w:val="22"/>
          <w:szCs w:val="22"/>
        </w:rPr>
      </w:pPr>
      <w:r>
        <w:rPr>
          <w:bCs w:val="0"/>
          <w:caps w:val="0"/>
        </w:rPr>
        <w:fldChar w:fldCharType="begin"/>
      </w:r>
      <w:r>
        <w:rPr>
          <w:bCs w:val="0"/>
          <w:caps w:val="0"/>
        </w:rPr>
        <w:instrText xml:space="preserve"> TOC \o "1-3" \f \t "Numbering 2,2,Numbering,1,Numbering 3,3" </w:instrText>
      </w:r>
      <w:r>
        <w:rPr>
          <w:bCs w:val="0"/>
          <w:caps w:val="0"/>
        </w:rPr>
        <w:fldChar w:fldCharType="separate"/>
      </w:r>
      <w:r w:rsidR="007714AD">
        <w:rPr>
          <w:noProof/>
        </w:rPr>
        <w:t>1.0</w:t>
      </w:r>
      <w:r w:rsidR="007714AD">
        <w:rPr>
          <w:rFonts w:asciiTheme="minorHAnsi" w:eastAsiaTheme="minorEastAsia" w:hAnsiTheme="minorHAnsi" w:cstheme="minorBidi"/>
          <w:b w:val="0"/>
          <w:bCs w:val="0"/>
          <w:caps w:val="0"/>
          <w:noProof/>
          <w:color w:val="auto"/>
          <w:sz w:val="22"/>
          <w:szCs w:val="22"/>
        </w:rPr>
        <w:tab/>
      </w:r>
      <w:r w:rsidR="007714AD">
        <w:rPr>
          <w:noProof/>
        </w:rPr>
        <w:t>Acronyms and Abbreviations</w:t>
      </w:r>
      <w:r w:rsidR="007714AD">
        <w:rPr>
          <w:noProof/>
        </w:rPr>
        <w:tab/>
      </w:r>
      <w:r w:rsidR="007714AD">
        <w:rPr>
          <w:noProof/>
        </w:rPr>
        <w:fldChar w:fldCharType="begin"/>
      </w:r>
      <w:r w:rsidR="007714AD">
        <w:rPr>
          <w:noProof/>
        </w:rPr>
        <w:instrText xml:space="preserve"> PAGEREF _Toc42133103 \h </w:instrText>
      </w:r>
      <w:r w:rsidR="007714AD">
        <w:rPr>
          <w:noProof/>
        </w:rPr>
      </w:r>
      <w:r w:rsidR="007714AD">
        <w:rPr>
          <w:noProof/>
        </w:rPr>
        <w:fldChar w:fldCharType="separate"/>
      </w:r>
      <w:r w:rsidR="007714AD">
        <w:rPr>
          <w:noProof/>
        </w:rPr>
        <w:t>iv</w:t>
      </w:r>
      <w:r w:rsidR="007714AD">
        <w:rPr>
          <w:noProof/>
        </w:rPr>
        <w:fldChar w:fldCharType="end"/>
      </w:r>
    </w:p>
    <w:p w14:paraId="17178DC2" w14:textId="5D5D1252" w:rsidR="007714AD" w:rsidRDefault="007714AD">
      <w:pPr>
        <w:pStyle w:val="TOC1"/>
        <w:tabs>
          <w:tab w:val="left" w:pos="600"/>
          <w:tab w:val="right" w:leader="dot" w:pos="8990"/>
        </w:tabs>
        <w:rPr>
          <w:rFonts w:asciiTheme="minorHAnsi" w:eastAsiaTheme="minorEastAsia" w:hAnsiTheme="minorHAnsi" w:cstheme="minorBidi"/>
          <w:b w:val="0"/>
          <w:bCs w:val="0"/>
          <w:caps w:val="0"/>
          <w:noProof/>
          <w:color w:val="auto"/>
          <w:sz w:val="22"/>
          <w:szCs w:val="22"/>
        </w:rPr>
      </w:pPr>
      <w:r>
        <w:rPr>
          <w:noProof/>
        </w:rPr>
        <w:t>2.0</w:t>
      </w:r>
      <w:r>
        <w:rPr>
          <w:rFonts w:asciiTheme="minorHAnsi" w:eastAsiaTheme="minorEastAsia" w:hAnsiTheme="minorHAnsi" w:cstheme="minorBidi"/>
          <w:b w:val="0"/>
          <w:bCs w:val="0"/>
          <w:caps w:val="0"/>
          <w:noProof/>
          <w:color w:val="auto"/>
          <w:sz w:val="22"/>
          <w:szCs w:val="22"/>
        </w:rPr>
        <w:tab/>
      </w:r>
      <w:r>
        <w:rPr>
          <w:noProof/>
        </w:rPr>
        <w:t>List of Appendices to Appendix A</w:t>
      </w:r>
      <w:r>
        <w:rPr>
          <w:noProof/>
        </w:rPr>
        <w:tab/>
      </w:r>
      <w:r>
        <w:rPr>
          <w:noProof/>
        </w:rPr>
        <w:fldChar w:fldCharType="begin"/>
      </w:r>
      <w:r>
        <w:rPr>
          <w:noProof/>
        </w:rPr>
        <w:instrText xml:space="preserve"> PAGEREF _Toc42133104 \h </w:instrText>
      </w:r>
      <w:r>
        <w:rPr>
          <w:noProof/>
        </w:rPr>
      </w:r>
      <w:r>
        <w:rPr>
          <w:noProof/>
        </w:rPr>
        <w:fldChar w:fldCharType="separate"/>
      </w:r>
      <w:r>
        <w:rPr>
          <w:noProof/>
        </w:rPr>
        <w:t>1</w:t>
      </w:r>
      <w:r>
        <w:rPr>
          <w:noProof/>
        </w:rPr>
        <w:fldChar w:fldCharType="end"/>
      </w:r>
    </w:p>
    <w:p w14:paraId="7DA5FEF3" w14:textId="2298C67D" w:rsidR="007714AD" w:rsidRDefault="007714AD">
      <w:pPr>
        <w:pStyle w:val="TOC1"/>
        <w:tabs>
          <w:tab w:val="left" w:pos="600"/>
          <w:tab w:val="right" w:leader="dot" w:pos="8990"/>
        </w:tabs>
        <w:rPr>
          <w:rFonts w:asciiTheme="minorHAnsi" w:eastAsiaTheme="minorEastAsia" w:hAnsiTheme="minorHAnsi" w:cstheme="minorBidi"/>
          <w:b w:val="0"/>
          <w:bCs w:val="0"/>
          <w:caps w:val="0"/>
          <w:noProof/>
          <w:color w:val="auto"/>
          <w:sz w:val="22"/>
          <w:szCs w:val="22"/>
        </w:rPr>
      </w:pPr>
      <w:r>
        <w:rPr>
          <w:noProof/>
        </w:rPr>
        <w:t>3.0</w:t>
      </w:r>
      <w:r>
        <w:rPr>
          <w:rFonts w:asciiTheme="minorHAnsi" w:eastAsiaTheme="minorEastAsia" w:hAnsiTheme="minorHAnsi" w:cstheme="minorBidi"/>
          <w:b w:val="0"/>
          <w:bCs w:val="0"/>
          <w:caps w:val="0"/>
          <w:noProof/>
          <w:color w:val="auto"/>
          <w:sz w:val="22"/>
          <w:szCs w:val="22"/>
        </w:rPr>
        <w:tab/>
      </w:r>
      <w:r>
        <w:rPr>
          <w:noProof/>
        </w:rPr>
        <w:t>Reference PacifiCorp Standards</w:t>
      </w:r>
      <w:r>
        <w:rPr>
          <w:noProof/>
        </w:rPr>
        <w:tab/>
      </w:r>
      <w:r>
        <w:rPr>
          <w:noProof/>
        </w:rPr>
        <w:fldChar w:fldCharType="begin"/>
      </w:r>
      <w:r>
        <w:rPr>
          <w:noProof/>
        </w:rPr>
        <w:instrText xml:space="preserve"> PAGEREF _Toc42133105 \h </w:instrText>
      </w:r>
      <w:r>
        <w:rPr>
          <w:noProof/>
        </w:rPr>
      </w:r>
      <w:r>
        <w:rPr>
          <w:noProof/>
        </w:rPr>
        <w:fldChar w:fldCharType="separate"/>
      </w:r>
      <w:r>
        <w:rPr>
          <w:noProof/>
        </w:rPr>
        <w:t>2</w:t>
      </w:r>
      <w:r>
        <w:rPr>
          <w:noProof/>
        </w:rPr>
        <w:fldChar w:fldCharType="end"/>
      </w:r>
    </w:p>
    <w:p w14:paraId="6432A850" w14:textId="23E8CB04" w:rsidR="007714AD" w:rsidRDefault="007714AD">
      <w:pPr>
        <w:pStyle w:val="TOC1"/>
        <w:tabs>
          <w:tab w:val="left" w:pos="600"/>
          <w:tab w:val="right" w:leader="dot" w:pos="8990"/>
        </w:tabs>
        <w:rPr>
          <w:rFonts w:asciiTheme="minorHAnsi" w:eastAsiaTheme="minorEastAsia" w:hAnsiTheme="minorHAnsi" w:cstheme="minorBidi"/>
          <w:b w:val="0"/>
          <w:bCs w:val="0"/>
          <w:caps w:val="0"/>
          <w:noProof/>
          <w:color w:val="auto"/>
          <w:sz w:val="22"/>
          <w:szCs w:val="22"/>
        </w:rPr>
      </w:pPr>
      <w:r>
        <w:rPr>
          <w:noProof/>
        </w:rPr>
        <w:t>4.0</w:t>
      </w:r>
      <w:r>
        <w:rPr>
          <w:rFonts w:asciiTheme="minorHAnsi" w:eastAsiaTheme="minorEastAsia" w:hAnsiTheme="minorHAnsi" w:cstheme="minorBidi"/>
          <w:b w:val="0"/>
          <w:bCs w:val="0"/>
          <w:caps w:val="0"/>
          <w:noProof/>
          <w:color w:val="auto"/>
          <w:sz w:val="22"/>
          <w:szCs w:val="22"/>
        </w:rPr>
        <w:tab/>
      </w:r>
      <w:r>
        <w:rPr>
          <w:noProof/>
        </w:rPr>
        <w:t>Technical Specification</w:t>
      </w:r>
      <w:r>
        <w:rPr>
          <w:noProof/>
        </w:rPr>
        <w:tab/>
      </w:r>
      <w:r>
        <w:rPr>
          <w:noProof/>
        </w:rPr>
        <w:fldChar w:fldCharType="begin"/>
      </w:r>
      <w:r>
        <w:rPr>
          <w:noProof/>
        </w:rPr>
        <w:instrText xml:space="preserve"> PAGEREF _Toc42133106 \h </w:instrText>
      </w:r>
      <w:r>
        <w:rPr>
          <w:noProof/>
        </w:rPr>
      </w:r>
      <w:r>
        <w:rPr>
          <w:noProof/>
        </w:rPr>
        <w:fldChar w:fldCharType="separate"/>
      </w:r>
      <w:r>
        <w:rPr>
          <w:noProof/>
        </w:rPr>
        <w:t>4</w:t>
      </w:r>
      <w:r>
        <w:rPr>
          <w:noProof/>
        </w:rPr>
        <w:fldChar w:fldCharType="end"/>
      </w:r>
    </w:p>
    <w:p w14:paraId="066FDE9B" w14:textId="6B550026"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4.1.</w:t>
      </w:r>
      <w:r>
        <w:rPr>
          <w:rFonts w:eastAsiaTheme="minorEastAsia" w:cstheme="minorBidi"/>
          <w:b w:val="0"/>
          <w:bCs w:val="0"/>
          <w:noProof/>
          <w:color w:val="auto"/>
          <w:sz w:val="22"/>
          <w:szCs w:val="22"/>
        </w:rPr>
        <w:tab/>
      </w:r>
      <w:r>
        <w:rPr>
          <w:noProof/>
        </w:rPr>
        <w:t>Introduction and Seller Responsibilities</w:t>
      </w:r>
      <w:r>
        <w:rPr>
          <w:noProof/>
        </w:rPr>
        <w:tab/>
      </w:r>
      <w:r>
        <w:rPr>
          <w:noProof/>
        </w:rPr>
        <w:fldChar w:fldCharType="begin"/>
      </w:r>
      <w:r>
        <w:rPr>
          <w:noProof/>
        </w:rPr>
        <w:instrText xml:space="preserve"> PAGEREF _Toc42133107 \h </w:instrText>
      </w:r>
      <w:r>
        <w:rPr>
          <w:noProof/>
        </w:rPr>
      </w:r>
      <w:r>
        <w:rPr>
          <w:noProof/>
        </w:rPr>
        <w:fldChar w:fldCharType="separate"/>
      </w:r>
      <w:r>
        <w:rPr>
          <w:noProof/>
        </w:rPr>
        <w:t>4</w:t>
      </w:r>
      <w:r>
        <w:rPr>
          <w:noProof/>
        </w:rPr>
        <w:fldChar w:fldCharType="end"/>
      </w:r>
    </w:p>
    <w:p w14:paraId="0CBB961C" w14:textId="51AB0C2C"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4.2.</w:t>
      </w:r>
      <w:r>
        <w:rPr>
          <w:rFonts w:eastAsiaTheme="minorEastAsia" w:cstheme="minorBidi"/>
          <w:b w:val="0"/>
          <w:bCs w:val="0"/>
          <w:noProof/>
          <w:color w:val="auto"/>
          <w:sz w:val="22"/>
          <w:szCs w:val="22"/>
        </w:rPr>
        <w:tab/>
      </w:r>
      <w:r>
        <w:rPr>
          <w:noProof/>
        </w:rPr>
        <w:t>Performance Characterization</w:t>
      </w:r>
      <w:r>
        <w:rPr>
          <w:noProof/>
        </w:rPr>
        <w:tab/>
      </w:r>
      <w:r>
        <w:rPr>
          <w:noProof/>
        </w:rPr>
        <w:fldChar w:fldCharType="begin"/>
      </w:r>
      <w:r>
        <w:rPr>
          <w:noProof/>
        </w:rPr>
        <w:instrText xml:space="preserve"> PAGEREF _Toc42133108 \h </w:instrText>
      </w:r>
      <w:r>
        <w:rPr>
          <w:noProof/>
        </w:rPr>
      </w:r>
      <w:r>
        <w:rPr>
          <w:noProof/>
        </w:rPr>
        <w:fldChar w:fldCharType="separate"/>
      </w:r>
      <w:r>
        <w:rPr>
          <w:noProof/>
        </w:rPr>
        <w:t>5</w:t>
      </w:r>
      <w:r>
        <w:rPr>
          <w:noProof/>
        </w:rPr>
        <w:fldChar w:fldCharType="end"/>
      </w:r>
    </w:p>
    <w:p w14:paraId="137A73AF" w14:textId="4386E2E3"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4.3.</w:t>
      </w:r>
      <w:r>
        <w:rPr>
          <w:rFonts w:eastAsiaTheme="minorEastAsia" w:cstheme="minorBidi"/>
          <w:b w:val="0"/>
          <w:bCs w:val="0"/>
          <w:noProof/>
          <w:color w:val="auto"/>
          <w:sz w:val="22"/>
          <w:szCs w:val="22"/>
        </w:rPr>
        <w:tab/>
      </w:r>
      <w:r>
        <w:rPr>
          <w:noProof/>
        </w:rPr>
        <w:t>Permitting</w:t>
      </w:r>
      <w:r>
        <w:rPr>
          <w:noProof/>
        </w:rPr>
        <w:tab/>
      </w:r>
      <w:r>
        <w:rPr>
          <w:noProof/>
        </w:rPr>
        <w:fldChar w:fldCharType="begin"/>
      </w:r>
      <w:r>
        <w:rPr>
          <w:noProof/>
        </w:rPr>
        <w:instrText xml:space="preserve"> PAGEREF _Toc42133109 \h </w:instrText>
      </w:r>
      <w:r>
        <w:rPr>
          <w:noProof/>
        </w:rPr>
      </w:r>
      <w:r>
        <w:rPr>
          <w:noProof/>
        </w:rPr>
        <w:fldChar w:fldCharType="separate"/>
      </w:r>
      <w:r>
        <w:rPr>
          <w:noProof/>
        </w:rPr>
        <w:t>5</w:t>
      </w:r>
      <w:r>
        <w:rPr>
          <w:noProof/>
        </w:rPr>
        <w:fldChar w:fldCharType="end"/>
      </w:r>
    </w:p>
    <w:p w14:paraId="5BB4CD4D" w14:textId="21C7C0CC"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4.4.</w:t>
      </w:r>
      <w:r>
        <w:rPr>
          <w:rFonts w:eastAsiaTheme="minorEastAsia" w:cstheme="minorBidi"/>
          <w:b w:val="0"/>
          <w:bCs w:val="0"/>
          <w:noProof/>
          <w:color w:val="auto"/>
          <w:sz w:val="22"/>
          <w:szCs w:val="22"/>
        </w:rPr>
        <w:tab/>
      </w:r>
      <w:r>
        <w:rPr>
          <w:noProof/>
        </w:rPr>
        <w:t>Construction and Installation</w:t>
      </w:r>
      <w:r>
        <w:rPr>
          <w:noProof/>
        </w:rPr>
        <w:tab/>
      </w:r>
      <w:r>
        <w:rPr>
          <w:noProof/>
        </w:rPr>
        <w:fldChar w:fldCharType="begin"/>
      </w:r>
      <w:r>
        <w:rPr>
          <w:noProof/>
        </w:rPr>
        <w:instrText xml:space="preserve"> PAGEREF _Toc42133110 \h </w:instrText>
      </w:r>
      <w:r>
        <w:rPr>
          <w:noProof/>
        </w:rPr>
      </w:r>
      <w:r>
        <w:rPr>
          <w:noProof/>
        </w:rPr>
        <w:fldChar w:fldCharType="separate"/>
      </w:r>
      <w:r>
        <w:rPr>
          <w:noProof/>
        </w:rPr>
        <w:t>5</w:t>
      </w:r>
      <w:r>
        <w:rPr>
          <w:noProof/>
        </w:rPr>
        <w:fldChar w:fldCharType="end"/>
      </w:r>
    </w:p>
    <w:p w14:paraId="4234DCD0" w14:textId="19B613F9"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4.5.</w:t>
      </w:r>
      <w:r>
        <w:rPr>
          <w:rFonts w:eastAsiaTheme="minorEastAsia" w:cstheme="minorBidi"/>
          <w:b w:val="0"/>
          <w:bCs w:val="0"/>
          <w:noProof/>
          <w:color w:val="auto"/>
          <w:sz w:val="22"/>
          <w:szCs w:val="22"/>
        </w:rPr>
        <w:tab/>
      </w:r>
      <w:r>
        <w:rPr>
          <w:noProof/>
        </w:rPr>
        <w:t>Site and Plant Description</w:t>
      </w:r>
      <w:r>
        <w:rPr>
          <w:noProof/>
        </w:rPr>
        <w:tab/>
      </w:r>
      <w:r>
        <w:rPr>
          <w:noProof/>
        </w:rPr>
        <w:fldChar w:fldCharType="begin"/>
      </w:r>
      <w:r>
        <w:rPr>
          <w:noProof/>
        </w:rPr>
        <w:instrText xml:space="preserve"> PAGEREF _Toc42133111 \h </w:instrText>
      </w:r>
      <w:r>
        <w:rPr>
          <w:noProof/>
        </w:rPr>
      </w:r>
      <w:r>
        <w:rPr>
          <w:noProof/>
        </w:rPr>
        <w:fldChar w:fldCharType="separate"/>
      </w:r>
      <w:r>
        <w:rPr>
          <w:noProof/>
        </w:rPr>
        <w:t>5</w:t>
      </w:r>
      <w:r>
        <w:rPr>
          <w:noProof/>
        </w:rPr>
        <w:fldChar w:fldCharType="end"/>
      </w:r>
    </w:p>
    <w:p w14:paraId="0107E93D" w14:textId="2103C822"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4.6.</w:t>
      </w:r>
      <w:r>
        <w:rPr>
          <w:rFonts w:eastAsiaTheme="minorEastAsia" w:cstheme="minorBidi"/>
          <w:b w:val="0"/>
          <w:bCs w:val="0"/>
          <w:noProof/>
          <w:color w:val="auto"/>
          <w:sz w:val="22"/>
          <w:szCs w:val="22"/>
        </w:rPr>
        <w:tab/>
      </w:r>
      <w:r>
        <w:rPr>
          <w:noProof/>
        </w:rPr>
        <w:t>Design and Engineering</w:t>
      </w:r>
      <w:r>
        <w:rPr>
          <w:noProof/>
        </w:rPr>
        <w:tab/>
      </w:r>
      <w:r>
        <w:rPr>
          <w:noProof/>
        </w:rPr>
        <w:fldChar w:fldCharType="begin"/>
      </w:r>
      <w:r>
        <w:rPr>
          <w:noProof/>
        </w:rPr>
        <w:instrText xml:space="preserve"> PAGEREF _Toc42133112 \h </w:instrText>
      </w:r>
      <w:r>
        <w:rPr>
          <w:noProof/>
        </w:rPr>
      </w:r>
      <w:r>
        <w:rPr>
          <w:noProof/>
        </w:rPr>
        <w:fldChar w:fldCharType="separate"/>
      </w:r>
      <w:r>
        <w:rPr>
          <w:noProof/>
        </w:rPr>
        <w:t>6</w:t>
      </w:r>
      <w:r>
        <w:rPr>
          <w:noProof/>
        </w:rPr>
        <w:fldChar w:fldCharType="end"/>
      </w:r>
    </w:p>
    <w:p w14:paraId="278B7C30" w14:textId="0DB7A1B3"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4.7.</w:t>
      </w:r>
      <w:r>
        <w:rPr>
          <w:rFonts w:eastAsiaTheme="minorEastAsia" w:cstheme="minorBidi"/>
          <w:b w:val="0"/>
          <w:bCs w:val="0"/>
          <w:noProof/>
          <w:color w:val="auto"/>
          <w:sz w:val="22"/>
          <w:szCs w:val="22"/>
        </w:rPr>
        <w:tab/>
      </w:r>
      <w:r>
        <w:rPr>
          <w:noProof/>
        </w:rPr>
        <w:t>Engineering Design Package</w:t>
      </w:r>
      <w:r>
        <w:rPr>
          <w:noProof/>
        </w:rPr>
        <w:tab/>
      </w:r>
      <w:r>
        <w:rPr>
          <w:noProof/>
        </w:rPr>
        <w:fldChar w:fldCharType="begin"/>
      </w:r>
      <w:r>
        <w:rPr>
          <w:noProof/>
        </w:rPr>
        <w:instrText xml:space="preserve"> PAGEREF _Toc42133113 \h </w:instrText>
      </w:r>
      <w:r>
        <w:rPr>
          <w:noProof/>
        </w:rPr>
      </w:r>
      <w:r>
        <w:rPr>
          <w:noProof/>
        </w:rPr>
        <w:fldChar w:fldCharType="separate"/>
      </w:r>
      <w:r>
        <w:rPr>
          <w:noProof/>
        </w:rPr>
        <w:t>6</w:t>
      </w:r>
      <w:r>
        <w:rPr>
          <w:noProof/>
        </w:rPr>
        <w:fldChar w:fldCharType="end"/>
      </w:r>
    </w:p>
    <w:p w14:paraId="2D280BAA" w14:textId="1B2BF9E8"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4.8.</w:t>
      </w:r>
      <w:r>
        <w:rPr>
          <w:rFonts w:eastAsiaTheme="minorEastAsia" w:cstheme="minorBidi"/>
          <w:b w:val="0"/>
          <w:bCs w:val="0"/>
          <w:noProof/>
          <w:color w:val="auto"/>
          <w:sz w:val="22"/>
          <w:szCs w:val="22"/>
        </w:rPr>
        <w:tab/>
      </w:r>
      <w:r>
        <w:rPr>
          <w:noProof/>
        </w:rPr>
        <w:t>Site Layout, Maps, Line Drawings</w:t>
      </w:r>
      <w:r>
        <w:rPr>
          <w:noProof/>
        </w:rPr>
        <w:tab/>
      </w:r>
      <w:r>
        <w:rPr>
          <w:noProof/>
        </w:rPr>
        <w:fldChar w:fldCharType="begin"/>
      </w:r>
      <w:r>
        <w:rPr>
          <w:noProof/>
        </w:rPr>
        <w:instrText xml:space="preserve"> PAGEREF _Toc42133114 \h </w:instrText>
      </w:r>
      <w:r>
        <w:rPr>
          <w:noProof/>
        </w:rPr>
      </w:r>
      <w:r>
        <w:rPr>
          <w:noProof/>
        </w:rPr>
        <w:fldChar w:fldCharType="separate"/>
      </w:r>
      <w:r>
        <w:rPr>
          <w:noProof/>
        </w:rPr>
        <w:t>7</w:t>
      </w:r>
      <w:r>
        <w:rPr>
          <w:noProof/>
        </w:rPr>
        <w:fldChar w:fldCharType="end"/>
      </w:r>
    </w:p>
    <w:p w14:paraId="74545002" w14:textId="29A14CE8"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4.9.</w:t>
      </w:r>
      <w:r>
        <w:rPr>
          <w:rFonts w:eastAsiaTheme="minorEastAsia" w:cstheme="minorBidi"/>
          <w:b w:val="0"/>
          <w:bCs w:val="0"/>
          <w:noProof/>
          <w:color w:val="auto"/>
          <w:sz w:val="22"/>
          <w:szCs w:val="22"/>
        </w:rPr>
        <w:tab/>
      </w:r>
      <w:r>
        <w:rPr>
          <w:noProof/>
        </w:rPr>
        <w:t>Structural Engineering</w:t>
      </w:r>
      <w:r>
        <w:rPr>
          <w:noProof/>
        </w:rPr>
        <w:tab/>
      </w:r>
      <w:r>
        <w:rPr>
          <w:noProof/>
        </w:rPr>
        <w:fldChar w:fldCharType="begin"/>
      </w:r>
      <w:r>
        <w:rPr>
          <w:noProof/>
        </w:rPr>
        <w:instrText xml:space="preserve"> PAGEREF _Toc42133115 \h </w:instrText>
      </w:r>
      <w:r>
        <w:rPr>
          <w:noProof/>
        </w:rPr>
      </w:r>
      <w:r>
        <w:rPr>
          <w:noProof/>
        </w:rPr>
        <w:fldChar w:fldCharType="separate"/>
      </w:r>
      <w:r>
        <w:rPr>
          <w:noProof/>
        </w:rPr>
        <w:t>7</w:t>
      </w:r>
      <w:r>
        <w:rPr>
          <w:noProof/>
        </w:rPr>
        <w:fldChar w:fldCharType="end"/>
      </w:r>
    </w:p>
    <w:p w14:paraId="618E5DB7" w14:textId="0D750BE3" w:rsidR="007714AD" w:rsidRDefault="007714AD">
      <w:pPr>
        <w:pStyle w:val="TOC3"/>
        <w:tabs>
          <w:tab w:val="right" w:leader="dot" w:pos="8990"/>
        </w:tabs>
        <w:rPr>
          <w:rFonts w:eastAsiaTheme="minorEastAsia" w:cstheme="minorBidi"/>
          <w:noProof/>
          <w:color w:val="auto"/>
          <w:sz w:val="22"/>
          <w:szCs w:val="22"/>
        </w:rPr>
      </w:pPr>
      <w:r>
        <w:rPr>
          <w:noProof/>
        </w:rPr>
        <w:t>4.9.1. Geotechnical Analysis</w:t>
      </w:r>
      <w:r>
        <w:rPr>
          <w:noProof/>
        </w:rPr>
        <w:tab/>
      </w:r>
      <w:r>
        <w:rPr>
          <w:noProof/>
        </w:rPr>
        <w:fldChar w:fldCharType="begin"/>
      </w:r>
      <w:r>
        <w:rPr>
          <w:noProof/>
        </w:rPr>
        <w:instrText xml:space="preserve"> PAGEREF _Toc42133116 \h </w:instrText>
      </w:r>
      <w:r>
        <w:rPr>
          <w:noProof/>
        </w:rPr>
      </w:r>
      <w:r>
        <w:rPr>
          <w:noProof/>
        </w:rPr>
        <w:fldChar w:fldCharType="separate"/>
      </w:r>
      <w:r>
        <w:rPr>
          <w:noProof/>
        </w:rPr>
        <w:t>7</w:t>
      </w:r>
      <w:r>
        <w:rPr>
          <w:noProof/>
        </w:rPr>
        <w:fldChar w:fldCharType="end"/>
      </w:r>
    </w:p>
    <w:p w14:paraId="2DAE16D0" w14:textId="2288B0B5" w:rsidR="007714AD" w:rsidRDefault="007714AD">
      <w:pPr>
        <w:pStyle w:val="TOC3"/>
        <w:tabs>
          <w:tab w:val="right" w:leader="dot" w:pos="8990"/>
        </w:tabs>
        <w:rPr>
          <w:rFonts w:eastAsiaTheme="minorEastAsia" w:cstheme="minorBidi"/>
          <w:noProof/>
          <w:color w:val="auto"/>
          <w:sz w:val="22"/>
          <w:szCs w:val="22"/>
        </w:rPr>
      </w:pPr>
      <w:r w:rsidRPr="00995438">
        <w:rPr>
          <w:rFonts w:ascii="Times New Roman" w:hAnsi="Times New Roman"/>
          <w:noProof/>
        </w:rPr>
        <w:t>4.9.2.</w:t>
      </w:r>
      <w:r>
        <w:rPr>
          <w:noProof/>
        </w:rPr>
        <w:t xml:space="preserve"> Environmental Loads</w:t>
      </w:r>
      <w:r>
        <w:rPr>
          <w:noProof/>
        </w:rPr>
        <w:tab/>
      </w:r>
      <w:r>
        <w:rPr>
          <w:noProof/>
        </w:rPr>
        <w:fldChar w:fldCharType="begin"/>
      </w:r>
      <w:r>
        <w:rPr>
          <w:noProof/>
        </w:rPr>
        <w:instrText xml:space="preserve"> PAGEREF _Toc42133117 \h </w:instrText>
      </w:r>
      <w:r>
        <w:rPr>
          <w:noProof/>
        </w:rPr>
      </w:r>
      <w:r>
        <w:rPr>
          <w:noProof/>
        </w:rPr>
        <w:fldChar w:fldCharType="separate"/>
      </w:r>
      <w:r>
        <w:rPr>
          <w:noProof/>
        </w:rPr>
        <w:t>8</w:t>
      </w:r>
      <w:r>
        <w:rPr>
          <w:noProof/>
        </w:rPr>
        <w:fldChar w:fldCharType="end"/>
      </w:r>
    </w:p>
    <w:p w14:paraId="0AAE0188" w14:textId="4A82CDCF" w:rsidR="007714AD" w:rsidRDefault="007714AD">
      <w:pPr>
        <w:pStyle w:val="TOC3"/>
        <w:tabs>
          <w:tab w:val="right" w:leader="dot" w:pos="8990"/>
        </w:tabs>
        <w:rPr>
          <w:rFonts w:eastAsiaTheme="minorEastAsia" w:cstheme="minorBidi"/>
          <w:noProof/>
          <w:color w:val="auto"/>
          <w:sz w:val="22"/>
          <w:szCs w:val="22"/>
        </w:rPr>
      </w:pPr>
      <w:r w:rsidRPr="00995438">
        <w:rPr>
          <w:rFonts w:ascii="Times New Roman" w:hAnsi="Times New Roman"/>
          <w:noProof/>
        </w:rPr>
        <w:t>4.9.3.</w:t>
      </w:r>
      <w:r>
        <w:rPr>
          <w:noProof/>
        </w:rPr>
        <w:t xml:space="preserve"> Racking/Tracking Foundations and Supports</w:t>
      </w:r>
      <w:r>
        <w:rPr>
          <w:noProof/>
        </w:rPr>
        <w:tab/>
      </w:r>
      <w:r>
        <w:rPr>
          <w:noProof/>
        </w:rPr>
        <w:fldChar w:fldCharType="begin"/>
      </w:r>
      <w:r>
        <w:rPr>
          <w:noProof/>
        </w:rPr>
        <w:instrText xml:space="preserve"> PAGEREF _Toc42133118 \h </w:instrText>
      </w:r>
      <w:r>
        <w:rPr>
          <w:noProof/>
        </w:rPr>
      </w:r>
      <w:r>
        <w:rPr>
          <w:noProof/>
        </w:rPr>
        <w:fldChar w:fldCharType="separate"/>
      </w:r>
      <w:r>
        <w:rPr>
          <w:noProof/>
        </w:rPr>
        <w:t>8</w:t>
      </w:r>
      <w:r>
        <w:rPr>
          <w:noProof/>
        </w:rPr>
        <w:fldChar w:fldCharType="end"/>
      </w:r>
    </w:p>
    <w:p w14:paraId="507D7B53" w14:textId="178BDCA8" w:rsidR="007714AD" w:rsidRDefault="007714AD">
      <w:pPr>
        <w:pStyle w:val="TOC3"/>
        <w:tabs>
          <w:tab w:val="right" w:leader="dot" w:pos="8990"/>
        </w:tabs>
        <w:rPr>
          <w:rFonts w:eastAsiaTheme="minorEastAsia" w:cstheme="minorBidi"/>
          <w:noProof/>
          <w:color w:val="auto"/>
          <w:sz w:val="22"/>
          <w:szCs w:val="22"/>
        </w:rPr>
      </w:pPr>
      <w:r>
        <w:rPr>
          <w:noProof/>
        </w:rPr>
        <w:t>4.9.4. Equipment Pads</w:t>
      </w:r>
      <w:r>
        <w:rPr>
          <w:noProof/>
        </w:rPr>
        <w:tab/>
      </w:r>
      <w:r>
        <w:rPr>
          <w:noProof/>
        </w:rPr>
        <w:fldChar w:fldCharType="begin"/>
      </w:r>
      <w:r>
        <w:rPr>
          <w:noProof/>
        </w:rPr>
        <w:instrText xml:space="preserve"> PAGEREF _Toc42133119 \h </w:instrText>
      </w:r>
      <w:r>
        <w:rPr>
          <w:noProof/>
        </w:rPr>
      </w:r>
      <w:r>
        <w:rPr>
          <w:noProof/>
        </w:rPr>
        <w:fldChar w:fldCharType="separate"/>
      </w:r>
      <w:r>
        <w:rPr>
          <w:noProof/>
        </w:rPr>
        <w:t>9</w:t>
      </w:r>
      <w:r>
        <w:rPr>
          <w:noProof/>
        </w:rPr>
        <w:fldChar w:fldCharType="end"/>
      </w:r>
    </w:p>
    <w:p w14:paraId="78F0EC7A" w14:textId="009F39AA" w:rsidR="007714AD" w:rsidRDefault="007714AD">
      <w:pPr>
        <w:pStyle w:val="TOC3"/>
        <w:tabs>
          <w:tab w:val="right" w:leader="dot" w:pos="8990"/>
        </w:tabs>
        <w:rPr>
          <w:rFonts w:eastAsiaTheme="minorEastAsia" w:cstheme="minorBidi"/>
          <w:noProof/>
          <w:color w:val="auto"/>
          <w:sz w:val="22"/>
          <w:szCs w:val="22"/>
        </w:rPr>
      </w:pPr>
      <w:r w:rsidRPr="00995438">
        <w:rPr>
          <w:rFonts w:ascii="Times New Roman" w:hAnsi="Times New Roman"/>
          <w:noProof/>
        </w:rPr>
        <w:t>4.9.5.</w:t>
      </w:r>
      <w:r>
        <w:rPr>
          <w:noProof/>
        </w:rPr>
        <w:t xml:space="preserve"> Corrosion Protection</w:t>
      </w:r>
      <w:r>
        <w:rPr>
          <w:noProof/>
        </w:rPr>
        <w:tab/>
      </w:r>
      <w:r>
        <w:rPr>
          <w:noProof/>
        </w:rPr>
        <w:fldChar w:fldCharType="begin"/>
      </w:r>
      <w:r>
        <w:rPr>
          <w:noProof/>
        </w:rPr>
        <w:instrText xml:space="preserve"> PAGEREF _Toc42133120 \h </w:instrText>
      </w:r>
      <w:r>
        <w:rPr>
          <w:noProof/>
        </w:rPr>
      </w:r>
      <w:r>
        <w:rPr>
          <w:noProof/>
        </w:rPr>
        <w:fldChar w:fldCharType="separate"/>
      </w:r>
      <w:r>
        <w:rPr>
          <w:noProof/>
        </w:rPr>
        <w:t>9</w:t>
      </w:r>
      <w:r>
        <w:rPr>
          <w:noProof/>
        </w:rPr>
        <w:fldChar w:fldCharType="end"/>
      </w:r>
    </w:p>
    <w:p w14:paraId="4DACEF8B" w14:textId="56199CD4" w:rsidR="007714AD" w:rsidRDefault="007714AD">
      <w:pPr>
        <w:pStyle w:val="TOC3"/>
        <w:tabs>
          <w:tab w:val="right" w:leader="dot" w:pos="8990"/>
        </w:tabs>
        <w:rPr>
          <w:rFonts w:eastAsiaTheme="minorEastAsia" w:cstheme="minorBidi"/>
          <w:noProof/>
          <w:color w:val="auto"/>
          <w:sz w:val="22"/>
          <w:szCs w:val="22"/>
        </w:rPr>
      </w:pPr>
      <w:r w:rsidRPr="00995438">
        <w:rPr>
          <w:rFonts w:ascii="Times New Roman" w:hAnsi="Times New Roman"/>
          <w:noProof/>
        </w:rPr>
        <w:t>4.9.6.</w:t>
      </w:r>
      <w:r>
        <w:rPr>
          <w:noProof/>
        </w:rPr>
        <w:t xml:space="preserve"> Single Axis Tracking Structures</w:t>
      </w:r>
      <w:r>
        <w:rPr>
          <w:noProof/>
        </w:rPr>
        <w:tab/>
      </w:r>
      <w:r>
        <w:rPr>
          <w:noProof/>
        </w:rPr>
        <w:fldChar w:fldCharType="begin"/>
      </w:r>
      <w:r>
        <w:rPr>
          <w:noProof/>
        </w:rPr>
        <w:instrText xml:space="preserve"> PAGEREF _Toc42133121 \h </w:instrText>
      </w:r>
      <w:r>
        <w:rPr>
          <w:noProof/>
        </w:rPr>
      </w:r>
      <w:r>
        <w:rPr>
          <w:noProof/>
        </w:rPr>
        <w:fldChar w:fldCharType="separate"/>
      </w:r>
      <w:r>
        <w:rPr>
          <w:noProof/>
        </w:rPr>
        <w:t>9</w:t>
      </w:r>
      <w:r>
        <w:rPr>
          <w:noProof/>
        </w:rPr>
        <w:fldChar w:fldCharType="end"/>
      </w:r>
    </w:p>
    <w:p w14:paraId="7E6E7EA2" w14:textId="728C1EE0"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4.10.</w:t>
      </w:r>
      <w:r>
        <w:rPr>
          <w:rFonts w:eastAsiaTheme="minorEastAsia" w:cstheme="minorBidi"/>
          <w:b w:val="0"/>
          <w:bCs w:val="0"/>
          <w:noProof/>
          <w:color w:val="auto"/>
          <w:sz w:val="22"/>
          <w:szCs w:val="22"/>
        </w:rPr>
        <w:tab/>
      </w:r>
      <w:r>
        <w:rPr>
          <w:noProof/>
        </w:rPr>
        <w:t>Civil Engineering</w:t>
      </w:r>
      <w:r>
        <w:rPr>
          <w:noProof/>
        </w:rPr>
        <w:tab/>
      </w:r>
      <w:r>
        <w:rPr>
          <w:noProof/>
        </w:rPr>
        <w:fldChar w:fldCharType="begin"/>
      </w:r>
      <w:r>
        <w:rPr>
          <w:noProof/>
        </w:rPr>
        <w:instrText xml:space="preserve"> PAGEREF _Toc42133122 \h </w:instrText>
      </w:r>
      <w:r>
        <w:rPr>
          <w:noProof/>
        </w:rPr>
      </w:r>
      <w:r>
        <w:rPr>
          <w:noProof/>
        </w:rPr>
        <w:fldChar w:fldCharType="separate"/>
      </w:r>
      <w:r>
        <w:rPr>
          <w:noProof/>
        </w:rPr>
        <w:t>10</w:t>
      </w:r>
      <w:r>
        <w:rPr>
          <w:noProof/>
        </w:rPr>
        <w:fldChar w:fldCharType="end"/>
      </w:r>
    </w:p>
    <w:p w14:paraId="6FFD1691" w14:textId="7ACB108B" w:rsidR="007714AD" w:rsidRDefault="007714AD">
      <w:pPr>
        <w:pStyle w:val="TOC3"/>
        <w:tabs>
          <w:tab w:val="right" w:leader="dot" w:pos="8990"/>
        </w:tabs>
        <w:rPr>
          <w:rFonts w:eastAsiaTheme="minorEastAsia" w:cstheme="minorBidi"/>
          <w:noProof/>
          <w:color w:val="auto"/>
          <w:sz w:val="22"/>
          <w:szCs w:val="22"/>
        </w:rPr>
      </w:pPr>
      <w:r w:rsidRPr="00995438">
        <w:rPr>
          <w:rFonts w:ascii="Times New Roman" w:hAnsi="Times New Roman"/>
          <w:noProof/>
        </w:rPr>
        <w:t>4.10.1.</w:t>
      </w:r>
      <w:r>
        <w:rPr>
          <w:noProof/>
        </w:rPr>
        <w:t xml:space="preserve"> Human Access</w:t>
      </w:r>
      <w:r>
        <w:rPr>
          <w:noProof/>
        </w:rPr>
        <w:tab/>
      </w:r>
      <w:r>
        <w:rPr>
          <w:noProof/>
        </w:rPr>
        <w:fldChar w:fldCharType="begin"/>
      </w:r>
      <w:r>
        <w:rPr>
          <w:noProof/>
        </w:rPr>
        <w:instrText xml:space="preserve"> PAGEREF _Toc42133123 \h </w:instrText>
      </w:r>
      <w:r>
        <w:rPr>
          <w:noProof/>
        </w:rPr>
      </w:r>
      <w:r>
        <w:rPr>
          <w:noProof/>
        </w:rPr>
        <w:fldChar w:fldCharType="separate"/>
      </w:r>
      <w:r>
        <w:rPr>
          <w:noProof/>
        </w:rPr>
        <w:t>10</w:t>
      </w:r>
      <w:r>
        <w:rPr>
          <w:noProof/>
        </w:rPr>
        <w:fldChar w:fldCharType="end"/>
      </w:r>
    </w:p>
    <w:p w14:paraId="5B57B37B" w14:textId="108BE8F9" w:rsidR="007714AD" w:rsidRDefault="007714AD">
      <w:pPr>
        <w:pStyle w:val="TOC3"/>
        <w:tabs>
          <w:tab w:val="right" w:leader="dot" w:pos="8990"/>
        </w:tabs>
        <w:rPr>
          <w:rFonts w:eastAsiaTheme="minorEastAsia" w:cstheme="minorBidi"/>
          <w:noProof/>
          <w:color w:val="auto"/>
          <w:sz w:val="22"/>
          <w:szCs w:val="22"/>
        </w:rPr>
      </w:pPr>
      <w:r w:rsidRPr="00995438">
        <w:rPr>
          <w:rFonts w:ascii="Times New Roman" w:hAnsi="Times New Roman"/>
          <w:noProof/>
        </w:rPr>
        <w:t>4.10.2.</w:t>
      </w:r>
      <w:r>
        <w:rPr>
          <w:noProof/>
        </w:rPr>
        <w:t xml:space="preserve"> Erosion Control</w:t>
      </w:r>
      <w:r>
        <w:rPr>
          <w:noProof/>
        </w:rPr>
        <w:tab/>
      </w:r>
      <w:r>
        <w:rPr>
          <w:noProof/>
        </w:rPr>
        <w:fldChar w:fldCharType="begin"/>
      </w:r>
      <w:r>
        <w:rPr>
          <w:noProof/>
        </w:rPr>
        <w:instrText xml:space="preserve"> PAGEREF _Toc42133124 \h </w:instrText>
      </w:r>
      <w:r>
        <w:rPr>
          <w:noProof/>
        </w:rPr>
      </w:r>
      <w:r>
        <w:rPr>
          <w:noProof/>
        </w:rPr>
        <w:fldChar w:fldCharType="separate"/>
      </w:r>
      <w:r>
        <w:rPr>
          <w:noProof/>
        </w:rPr>
        <w:t>10</w:t>
      </w:r>
      <w:r>
        <w:rPr>
          <w:noProof/>
        </w:rPr>
        <w:fldChar w:fldCharType="end"/>
      </w:r>
    </w:p>
    <w:p w14:paraId="4E8D6ACC" w14:textId="5BAA68F1" w:rsidR="007714AD" w:rsidRDefault="007714AD">
      <w:pPr>
        <w:pStyle w:val="TOC3"/>
        <w:tabs>
          <w:tab w:val="right" w:leader="dot" w:pos="8990"/>
        </w:tabs>
        <w:rPr>
          <w:rFonts w:eastAsiaTheme="minorEastAsia" w:cstheme="minorBidi"/>
          <w:noProof/>
          <w:color w:val="auto"/>
          <w:sz w:val="22"/>
          <w:szCs w:val="22"/>
        </w:rPr>
      </w:pPr>
      <w:r>
        <w:rPr>
          <w:noProof/>
        </w:rPr>
        <w:t>4.10.3. Grading and Drainage</w:t>
      </w:r>
      <w:r>
        <w:rPr>
          <w:noProof/>
        </w:rPr>
        <w:tab/>
      </w:r>
      <w:r>
        <w:rPr>
          <w:noProof/>
        </w:rPr>
        <w:fldChar w:fldCharType="begin"/>
      </w:r>
      <w:r>
        <w:rPr>
          <w:noProof/>
        </w:rPr>
        <w:instrText xml:space="preserve"> PAGEREF _Toc42133125 \h </w:instrText>
      </w:r>
      <w:r>
        <w:rPr>
          <w:noProof/>
        </w:rPr>
      </w:r>
      <w:r>
        <w:rPr>
          <w:noProof/>
        </w:rPr>
        <w:fldChar w:fldCharType="separate"/>
      </w:r>
      <w:r>
        <w:rPr>
          <w:noProof/>
        </w:rPr>
        <w:t>11</w:t>
      </w:r>
      <w:r>
        <w:rPr>
          <w:noProof/>
        </w:rPr>
        <w:fldChar w:fldCharType="end"/>
      </w:r>
    </w:p>
    <w:p w14:paraId="2246EA47" w14:textId="20A1ED60" w:rsidR="007714AD" w:rsidRDefault="007714AD">
      <w:pPr>
        <w:pStyle w:val="TOC3"/>
        <w:tabs>
          <w:tab w:val="right" w:leader="dot" w:pos="8990"/>
        </w:tabs>
        <w:rPr>
          <w:rFonts w:eastAsiaTheme="minorEastAsia" w:cstheme="minorBidi"/>
          <w:noProof/>
          <w:color w:val="auto"/>
          <w:sz w:val="22"/>
          <w:szCs w:val="22"/>
        </w:rPr>
      </w:pPr>
      <w:r>
        <w:rPr>
          <w:noProof/>
        </w:rPr>
        <w:t>4.10.4. Dust Control</w:t>
      </w:r>
      <w:r>
        <w:rPr>
          <w:noProof/>
        </w:rPr>
        <w:tab/>
      </w:r>
      <w:r>
        <w:rPr>
          <w:noProof/>
        </w:rPr>
        <w:fldChar w:fldCharType="begin"/>
      </w:r>
      <w:r>
        <w:rPr>
          <w:noProof/>
        </w:rPr>
        <w:instrText xml:space="preserve"> PAGEREF _Toc42133126 \h </w:instrText>
      </w:r>
      <w:r>
        <w:rPr>
          <w:noProof/>
        </w:rPr>
      </w:r>
      <w:r>
        <w:rPr>
          <w:noProof/>
        </w:rPr>
        <w:fldChar w:fldCharType="separate"/>
      </w:r>
      <w:r>
        <w:rPr>
          <w:noProof/>
        </w:rPr>
        <w:t>12</w:t>
      </w:r>
      <w:r>
        <w:rPr>
          <w:noProof/>
        </w:rPr>
        <w:fldChar w:fldCharType="end"/>
      </w:r>
    </w:p>
    <w:p w14:paraId="15967B4A" w14:textId="6DE23A92" w:rsidR="007714AD" w:rsidRDefault="007714AD">
      <w:pPr>
        <w:pStyle w:val="TOC3"/>
        <w:tabs>
          <w:tab w:val="right" w:leader="dot" w:pos="8990"/>
        </w:tabs>
        <w:rPr>
          <w:rFonts w:eastAsiaTheme="minorEastAsia" w:cstheme="minorBidi"/>
          <w:noProof/>
          <w:color w:val="auto"/>
          <w:sz w:val="22"/>
          <w:szCs w:val="22"/>
        </w:rPr>
      </w:pPr>
      <w:r>
        <w:rPr>
          <w:noProof/>
        </w:rPr>
        <w:t>4.10.5. Fire Prevention and Protection</w:t>
      </w:r>
      <w:r>
        <w:rPr>
          <w:noProof/>
        </w:rPr>
        <w:tab/>
      </w:r>
      <w:r>
        <w:rPr>
          <w:noProof/>
        </w:rPr>
        <w:fldChar w:fldCharType="begin"/>
      </w:r>
      <w:r>
        <w:rPr>
          <w:noProof/>
        </w:rPr>
        <w:instrText xml:space="preserve"> PAGEREF _Toc42133127 \h </w:instrText>
      </w:r>
      <w:r>
        <w:rPr>
          <w:noProof/>
        </w:rPr>
      </w:r>
      <w:r>
        <w:rPr>
          <w:noProof/>
        </w:rPr>
        <w:fldChar w:fldCharType="separate"/>
      </w:r>
      <w:r>
        <w:rPr>
          <w:noProof/>
        </w:rPr>
        <w:t>12</w:t>
      </w:r>
      <w:r>
        <w:rPr>
          <w:noProof/>
        </w:rPr>
        <w:fldChar w:fldCharType="end"/>
      </w:r>
    </w:p>
    <w:p w14:paraId="49048306" w14:textId="77E9584C" w:rsidR="007714AD" w:rsidRDefault="007714AD">
      <w:pPr>
        <w:pStyle w:val="TOC3"/>
        <w:tabs>
          <w:tab w:val="right" w:leader="dot" w:pos="8990"/>
        </w:tabs>
        <w:rPr>
          <w:rFonts w:eastAsiaTheme="minorEastAsia" w:cstheme="minorBidi"/>
          <w:noProof/>
          <w:color w:val="auto"/>
          <w:sz w:val="22"/>
          <w:szCs w:val="22"/>
        </w:rPr>
      </w:pPr>
      <w:r w:rsidRPr="00995438">
        <w:rPr>
          <w:rFonts w:ascii="Times New Roman" w:hAnsi="Times New Roman"/>
          <w:noProof/>
        </w:rPr>
        <w:t>4.10.6.</w:t>
      </w:r>
      <w:r>
        <w:rPr>
          <w:noProof/>
        </w:rPr>
        <w:t xml:space="preserve"> Construction Access</w:t>
      </w:r>
      <w:r>
        <w:rPr>
          <w:noProof/>
        </w:rPr>
        <w:tab/>
      </w:r>
      <w:r>
        <w:rPr>
          <w:noProof/>
        </w:rPr>
        <w:fldChar w:fldCharType="begin"/>
      </w:r>
      <w:r>
        <w:rPr>
          <w:noProof/>
        </w:rPr>
        <w:instrText xml:space="preserve"> PAGEREF _Toc42133128 \h </w:instrText>
      </w:r>
      <w:r>
        <w:rPr>
          <w:noProof/>
        </w:rPr>
      </w:r>
      <w:r>
        <w:rPr>
          <w:noProof/>
        </w:rPr>
        <w:fldChar w:fldCharType="separate"/>
      </w:r>
      <w:r>
        <w:rPr>
          <w:noProof/>
        </w:rPr>
        <w:t>12</w:t>
      </w:r>
      <w:r>
        <w:rPr>
          <w:noProof/>
        </w:rPr>
        <w:fldChar w:fldCharType="end"/>
      </w:r>
    </w:p>
    <w:p w14:paraId="4D235F69" w14:textId="796E0766" w:rsidR="007714AD" w:rsidRDefault="007714AD">
      <w:pPr>
        <w:pStyle w:val="TOC3"/>
        <w:tabs>
          <w:tab w:val="right" w:leader="dot" w:pos="8990"/>
        </w:tabs>
        <w:rPr>
          <w:rFonts w:eastAsiaTheme="minorEastAsia" w:cstheme="minorBidi"/>
          <w:noProof/>
          <w:color w:val="auto"/>
          <w:sz w:val="22"/>
          <w:szCs w:val="22"/>
        </w:rPr>
      </w:pPr>
      <w:r w:rsidRPr="00995438">
        <w:rPr>
          <w:rFonts w:ascii="Times New Roman" w:hAnsi="Times New Roman"/>
          <w:noProof/>
        </w:rPr>
        <w:t>4.10.7.</w:t>
      </w:r>
      <w:r>
        <w:rPr>
          <w:noProof/>
        </w:rPr>
        <w:t xml:space="preserve"> Site Access Roads</w:t>
      </w:r>
      <w:r>
        <w:rPr>
          <w:noProof/>
        </w:rPr>
        <w:tab/>
      </w:r>
      <w:r>
        <w:rPr>
          <w:noProof/>
        </w:rPr>
        <w:fldChar w:fldCharType="begin"/>
      </w:r>
      <w:r>
        <w:rPr>
          <w:noProof/>
        </w:rPr>
        <w:instrText xml:space="preserve"> PAGEREF _Toc42133129 \h </w:instrText>
      </w:r>
      <w:r>
        <w:rPr>
          <w:noProof/>
        </w:rPr>
      </w:r>
      <w:r>
        <w:rPr>
          <w:noProof/>
        </w:rPr>
        <w:fldChar w:fldCharType="separate"/>
      </w:r>
      <w:r>
        <w:rPr>
          <w:noProof/>
        </w:rPr>
        <w:t>12</w:t>
      </w:r>
      <w:r>
        <w:rPr>
          <w:noProof/>
        </w:rPr>
        <w:fldChar w:fldCharType="end"/>
      </w:r>
    </w:p>
    <w:p w14:paraId="61101E01" w14:textId="5B80B742" w:rsidR="007714AD" w:rsidRDefault="007714AD">
      <w:pPr>
        <w:pStyle w:val="TOC3"/>
        <w:tabs>
          <w:tab w:val="right" w:leader="dot" w:pos="8990"/>
        </w:tabs>
        <w:rPr>
          <w:rFonts w:eastAsiaTheme="minorEastAsia" w:cstheme="minorBidi"/>
          <w:noProof/>
          <w:color w:val="auto"/>
          <w:sz w:val="22"/>
          <w:szCs w:val="22"/>
        </w:rPr>
      </w:pPr>
      <w:r w:rsidRPr="00995438">
        <w:rPr>
          <w:rFonts w:ascii="Times New Roman" w:hAnsi="Times New Roman"/>
          <w:noProof/>
        </w:rPr>
        <w:t>4.10.9.</w:t>
      </w:r>
      <w:r>
        <w:rPr>
          <w:noProof/>
        </w:rPr>
        <w:t xml:space="preserve"> Excavation</w:t>
      </w:r>
      <w:r>
        <w:rPr>
          <w:noProof/>
        </w:rPr>
        <w:tab/>
      </w:r>
      <w:r>
        <w:rPr>
          <w:noProof/>
        </w:rPr>
        <w:fldChar w:fldCharType="begin"/>
      </w:r>
      <w:r>
        <w:rPr>
          <w:noProof/>
        </w:rPr>
        <w:instrText xml:space="preserve"> PAGEREF _Toc42133130 \h </w:instrText>
      </w:r>
      <w:r>
        <w:rPr>
          <w:noProof/>
        </w:rPr>
      </w:r>
      <w:r>
        <w:rPr>
          <w:noProof/>
        </w:rPr>
        <w:fldChar w:fldCharType="separate"/>
      </w:r>
      <w:r>
        <w:rPr>
          <w:noProof/>
        </w:rPr>
        <w:t>13</w:t>
      </w:r>
      <w:r>
        <w:rPr>
          <w:noProof/>
        </w:rPr>
        <w:fldChar w:fldCharType="end"/>
      </w:r>
    </w:p>
    <w:p w14:paraId="425BE48E" w14:textId="28BD304F" w:rsidR="007714AD" w:rsidRDefault="007714AD">
      <w:pPr>
        <w:pStyle w:val="TOC3"/>
        <w:tabs>
          <w:tab w:val="right" w:leader="dot" w:pos="8990"/>
        </w:tabs>
        <w:rPr>
          <w:rFonts w:eastAsiaTheme="minorEastAsia" w:cstheme="minorBidi"/>
          <w:noProof/>
          <w:color w:val="auto"/>
          <w:sz w:val="22"/>
          <w:szCs w:val="22"/>
        </w:rPr>
      </w:pPr>
      <w:r>
        <w:rPr>
          <w:noProof/>
        </w:rPr>
        <w:t>4.10.10. Construction Signage</w:t>
      </w:r>
      <w:r>
        <w:rPr>
          <w:noProof/>
        </w:rPr>
        <w:tab/>
      </w:r>
      <w:r>
        <w:rPr>
          <w:noProof/>
        </w:rPr>
        <w:fldChar w:fldCharType="begin"/>
      </w:r>
      <w:r>
        <w:rPr>
          <w:noProof/>
        </w:rPr>
        <w:instrText xml:space="preserve"> PAGEREF _Toc42133131 \h </w:instrText>
      </w:r>
      <w:r>
        <w:rPr>
          <w:noProof/>
        </w:rPr>
      </w:r>
      <w:r>
        <w:rPr>
          <w:noProof/>
        </w:rPr>
        <w:fldChar w:fldCharType="separate"/>
      </w:r>
      <w:r>
        <w:rPr>
          <w:noProof/>
        </w:rPr>
        <w:t>14</w:t>
      </w:r>
      <w:r>
        <w:rPr>
          <w:noProof/>
        </w:rPr>
        <w:fldChar w:fldCharType="end"/>
      </w:r>
    </w:p>
    <w:p w14:paraId="5A5BED68" w14:textId="2FBA70D9" w:rsidR="007714AD" w:rsidRDefault="007714AD">
      <w:pPr>
        <w:pStyle w:val="TOC3"/>
        <w:tabs>
          <w:tab w:val="right" w:leader="dot" w:pos="8990"/>
        </w:tabs>
        <w:rPr>
          <w:rFonts w:eastAsiaTheme="minorEastAsia" w:cstheme="minorBidi"/>
          <w:noProof/>
          <w:color w:val="auto"/>
          <w:sz w:val="22"/>
          <w:szCs w:val="22"/>
        </w:rPr>
      </w:pPr>
      <w:r>
        <w:rPr>
          <w:noProof/>
        </w:rPr>
        <w:t>4.10.11. Fencing</w:t>
      </w:r>
      <w:r>
        <w:rPr>
          <w:noProof/>
        </w:rPr>
        <w:tab/>
      </w:r>
      <w:r>
        <w:rPr>
          <w:noProof/>
        </w:rPr>
        <w:fldChar w:fldCharType="begin"/>
      </w:r>
      <w:r>
        <w:rPr>
          <w:noProof/>
        </w:rPr>
        <w:instrText xml:space="preserve"> PAGEREF _Toc42133132 \h </w:instrText>
      </w:r>
      <w:r>
        <w:rPr>
          <w:noProof/>
        </w:rPr>
      </w:r>
      <w:r>
        <w:rPr>
          <w:noProof/>
        </w:rPr>
        <w:fldChar w:fldCharType="separate"/>
      </w:r>
      <w:r>
        <w:rPr>
          <w:noProof/>
        </w:rPr>
        <w:t>14</w:t>
      </w:r>
      <w:r>
        <w:rPr>
          <w:noProof/>
        </w:rPr>
        <w:fldChar w:fldCharType="end"/>
      </w:r>
    </w:p>
    <w:p w14:paraId="13AF961C" w14:textId="3DDEB46C" w:rsidR="007714AD" w:rsidRDefault="007714AD">
      <w:pPr>
        <w:pStyle w:val="TOC3"/>
        <w:tabs>
          <w:tab w:val="right" w:leader="dot" w:pos="8990"/>
        </w:tabs>
        <w:rPr>
          <w:rFonts w:eastAsiaTheme="minorEastAsia" w:cstheme="minorBidi"/>
          <w:noProof/>
          <w:color w:val="auto"/>
          <w:sz w:val="22"/>
          <w:szCs w:val="22"/>
        </w:rPr>
      </w:pPr>
      <w:r>
        <w:rPr>
          <w:noProof/>
        </w:rPr>
        <w:t>4.10.12. Site Finish Grade</w:t>
      </w:r>
      <w:r>
        <w:rPr>
          <w:noProof/>
        </w:rPr>
        <w:tab/>
      </w:r>
      <w:r>
        <w:rPr>
          <w:noProof/>
        </w:rPr>
        <w:fldChar w:fldCharType="begin"/>
      </w:r>
      <w:r>
        <w:rPr>
          <w:noProof/>
        </w:rPr>
        <w:instrText xml:space="preserve"> PAGEREF _Toc42133133 \h </w:instrText>
      </w:r>
      <w:r>
        <w:rPr>
          <w:noProof/>
        </w:rPr>
      </w:r>
      <w:r>
        <w:rPr>
          <w:noProof/>
        </w:rPr>
        <w:fldChar w:fldCharType="separate"/>
      </w:r>
      <w:r>
        <w:rPr>
          <w:noProof/>
        </w:rPr>
        <w:t>14</w:t>
      </w:r>
      <w:r>
        <w:rPr>
          <w:noProof/>
        </w:rPr>
        <w:fldChar w:fldCharType="end"/>
      </w:r>
    </w:p>
    <w:p w14:paraId="521E7627" w14:textId="166B7B52"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4.11.</w:t>
      </w:r>
      <w:r>
        <w:rPr>
          <w:rFonts w:eastAsiaTheme="minorEastAsia" w:cstheme="minorBidi"/>
          <w:b w:val="0"/>
          <w:bCs w:val="0"/>
          <w:noProof/>
          <w:color w:val="auto"/>
          <w:sz w:val="22"/>
          <w:szCs w:val="22"/>
        </w:rPr>
        <w:tab/>
      </w:r>
      <w:r>
        <w:rPr>
          <w:noProof/>
        </w:rPr>
        <w:t>Electrical Engineering</w:t>
      </w:r>
      <w:r>
        <w:rPr>
          <w:noProof/>
        </w:rPr>
        <w:tab/>
      </w:r>
      <w:r>
        <w:rPr>
          <w:noProof/>
        </w:rPr>
        <w:fldChar w:fldCharType="begin"/>
      </w:r>
      <w:r>
        <w:rPr>
          <w:noProof/>
        </w:rPr>
        <w:instrText xml:space="preserve"> PAGEREF _Toc42133134 \h </w:instrText>
      </w:r>
      <w:r>
        <w:rPr>
          <w:noProof/>
        </w:rPr>
      </w:r>
      <w:r>
        <w:rPr>
          <w:noProof/>
        </w:rPr>
        <w:fldChar w:fldCharType="separate"/>
      </w:r>
      <w:r>
        <w:rPr>
          <w:noProof/>
        </w:rPr>
        <w:t>14</w:t>
      </w:r>
      <w:r>
        <w:rPr>
          <w:noProof/>
        </w:rPr>
        <w:fldChar w:fldCharType="end"/>
      </w:r>
    </w:p>
    <w:p w14:paraId="75A7A908" w14:textId="2017C6E2" w:rsidR="007714AD" w:rsidRDefault="007714AD">
      <w:pPr>
        <w:pStyle w:val="TOC3"/>
        <w:tabs>
          <w:tab w:val="right" w:leader="dot" w:pos="8990"/>
        </w:tabs>
        <w:rPr>
          <w:rFonts w:eastAsiaTheme="minorEastAsia" w:cstheme="minorBidi"/>
          <w:noProof/>
          <w:color w:val="auto"/>
          <w:sz w:val="22"/>
          <w:szCs w:val="22"/>
        </w:rPr>
      </w:pPr>
      <w:r>
        <w:rPr>
          <w:noProof/>
        </w:rPr>
        <w:t>4.11.1. Communication System</w:t>
      </w:r>
      <w:r>
        <w:rPr>
          <w:noProof/>
        </w:rPr>
        <w:tab/>
      </w:r>
      <w:r>
        <w:rPr>
          <w:noProof/>
        </w:rPr>
        <w:fldChar w:fldCharType="begin"/>
      </w:r>
      <w:r>
        <w:rPr>
          <w:noProof/>
        </w:rPr>
        <w:instrText xml:space="preserve"> PAGEREF _Toc42133135 \h </w:instrText>
      </w:r>
      <w:r>
        <w:rPr>
          <w:noProof/>
        </w:rPr>
      </w:r>
      <w:r>
        <w:rPr>
          <w:noProof/>
        </w:rPr>
        <w:fldChar w:fldCharType="separate"/>
      </w:r>
      <w:r>
        <w:rPr>
          <w:noProof/>
        </w:rPr>
        <w:t>15</w:t>
      </w:r>
      <w:r>
        <w:rPr>
          <w:noProof/>
        </w:rPr>
        <w:fldChar w:fldCharType="end"/>
      </w:r>
    </w:p>
    <w:p w14:paraId="3C0C8334" w14:textId="18A6EE16" w:rsidR="007714AD" w:rsidRDefault="007714AD">
      <w:pPr>
        <w:pStyle w:val="TOC3"/>
        <w:tabs>
          <w:tab w:val="right" w:leader="dot" w:pos="8990"/>
        </w:tabs>
        <w:rPr>
          <w:rFonts w:eastAsiaTheme="minorEastAsia" w:cstheme="minorBidi"/>
          <w:noProof/>
          <w:color w:val="auto"/>
          <w:sz w:val="22"/>
          <w:szCs w:val="22"/>
        </w:rPr>
      </w:pPr>
      <w:r>
        <w:rPr>
          <w:noProof/>
        </w:rPr>
        <w:t>4.11.2. Communications System Testing and Warranty</w:t>
      </w:r>
      <w:r>
        <w:rPr>
          <w:noProof/>
        </w:rPr>
        <w:tab/>
      </w:r>
      <w:r>
        <w:rPr>
          <w:noProof/>
        </w:rPr>
        <w:fldChar w:fldCharType="begin"/>
      </w:r>
      <w:r>
        <w:rPr>
          <w:noProof/>
        </w:rPr>
        <w:instrText xml:space="preserve"> PAGEREF _Toc42133136 \h </w:instrText>
      </w:r>
      <w:r>
        <w:rPr>
          <w:noProof/>
        </w:rPr>
      </w:r>
      <w:r>
        <w:rPr>
          <w:noProof/>
        </w:rPr>
        <w:fldChar w:fldCharType="separate"/>
      </w:r>
      <w:r>
        <w:rPr>
          <w:noProof/>
        </w:rPr>
        <w:t>15</w:t>
      </w:r>
      <w:r>
        <w:rPr>
          <w:noProof/>
        </w:rPr>
        <w:fldChar w:fldCharType="end"/>
      </w:r>
    </w:p>
    <w:p w14:paraId="47123FED" w14:textId="454D350B" w:rsidR="007714AD" w:rsidRDefault="007714AD">
      <w:pPr>
        <w:pStyle w:val="TOC3"/>
        <w:tabs>
          <w:tab w:val="right" w:leader="dot" w:pos="8990"/>
        </w:tabs>
        <w:rPr>
          <w:rFonts w:eastAsiaTheme="minorEastAsia" w:cstheme="minorBidi"/>
          <w:noProof/>
          <w:color w:val="auto"/>
          <w:sz w:val="22"/>
          <w:szCs w:val="22"/>
        </w:rPr>
      </w:pPr>
      <w:r>
        <w:rPr>
          <w:noProof/>
        </w:rPr>
        <w:t>4.11.3. Security</w:t>
      </w:r>
      <w:r>
        <w:rPr>
          <w:noProof/>
        </w:rPr>
        <w:tab/>
      </w:r>
      <w:r>
        <w:rPr>
          <w:noProof/>
        </w:rPr>
        <w:fldChar w:fldCharType="begin"/>
      </w:r>
      <w:r>
        <w:rPr>
          <w:noProof/>
        </w:rPr>
        <w:instrText xml:space="preserve"> PAGEREF _Toc42133137 \h </w:instrText>
      </w:r>
      <w:r>
        <w:rPr>
          <w:noProof/>
        </w:rPr>
      </w:r>
      <w:r>
        <w:rPr>
          <w:noProof/>
        </w:rPr>
        <w:fldChar w:fldCharType="separate"/>
      </w:r>
      <w:r>
        <w:rPr>
          <w:noProof/>
        </w:rPr>
        <w:t>15</w:t>
      </w:r>
      <w:r>
        <w:rPr>
          <w:noProof/>
        </w:rPr>
        <w:fldChar w:fldCharType="end"/>
      </w:r>
    </w:p>
    <w:p w14:paraId="222B3F5E" w14:textId="2FC89A68" w:rsidR="007714AD" w:rsidRDefault="007714AD">
      <w:pPr>
        <w:pStyle w:val="TOC1"/>
        <w:tabs>
          <w:tab w:val="left" w:pos="600"/>
          <w:tab w:val="right" w:leader="dot" w:pos="8990"/>
        </w:tabs>
        <w:rPr>
          <w:rFonts w:asciiTheme="minorHAnsi" w:eastAsiaTheme="minorEastAsia" w:hAnsiTheme="minorHAnsi" w:cstheme="minorBidi"/>
          <w:b w:val="0"/>
          <w:bCs w:val="0"/>
          <w:caps w:val="0"/>
          <w:noProof/>
          <w:color w:val="auto"/>
          <w:sz w:val="22"/>
          <w:szCs w:val="22"/>
        </w:rPr>
      </w:pPr>
      <w:r>
        <w:rPr>
          <w:noProof/>
        </w:rPr>
        <w:t>5.0</w:t>
      </w:r>
      <w:r>
        <w:rPr>
          <w:rFonts w:asciiTheme="minorHAnsi" w:eastAsiaTheme="minorEastAsia" w:hAnsiTheme="minorHAnsi" w:cstheme="minorBidi"/>
          <w:b w:val="0"/>
          <w:bCs w:val="0"/>
          <w:caps w:val="0"/>
          <w:noProof/>
          <w:color w:val="auto"/>
          <w:sz w:val="22"/>
          <w:szCs w:val="22"/>
        </w:rPr>
        <w:tab/>
      </w:r>
      <w:r>
        <w:rPr>
          <w:noProof/>
        </w:rPr>
        <w:t>Equipment</w:t>
      </w:r>
      <w:r>
        <w:rPr>
          <w:noProof/>
        </w:rPr>
        <w:tab/>
      </w:r>
      <w:r>
        <w:rPr>
          <w:noProof/>
        </w:rPr>
        <w:fldChar w:fldCharType="begin"/>
      </w:r>
      <w:r>
        <w:rPr>
          <w:noProof/>
        </w:rPr>
        <w:instrText xml:space="preserve"> PAGEREF _Toc42133138 \h </w:instrText>
      </w:r>
      <w:r>
        <w:rPr>
          <w:noProof/>
        </w:rPr>
      </w:r>
      <w:r>
        <w:rPr>
          <w:noProof/>
        </w:rPr>
        <w:fldChar w:fldCharType="separate"/>
      </w:r>
      <w:r>
        <w:rPr>
          <w:noProof/>
        </w:rPr>
        <w:t>17</w:t>
      </w:r>
      <w:r>
        <w:rPr>
          <w:noProof/>
        </w:rPr>
        <w:fldChar w:fldCharType="end"/>
      </w:r>
    </w:p>
    <w:p w14:paraId="702AAB93" w14:textId="2B322E2B"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5.1.</w:t>
      </w:r>
      <w:r>
        <w:rPr>
          <w:rFonts w:eastAsiaTheme="minorEastAsia" w:cstheme="minorBidi"/>
          <w:b w:val="0"/>
          <w:bCs w:val="0"/>
          <w:noProof/>
          <w:color w:val="auto"/>
          <w:sz w:val="22"/>
          <w:szCs w:val="22"/>
        </w:rPr>
        <w:tab/>
      </w:r>
      <w:r>
        <w:rPr>
          <w:noProof/>
        </w:rPr>
        <w:t>Equipment Supply</w:t>
      </w:r>
      <w:r>
        <w:rPr>
          <w:noProof/>
        </w:rPr>
        <w:tab/>
      </w:r>
      <w:r>
        <w:rPr>
          <w:noProof/>
        </w:rPr>
        <w:fldChar w:fldCharType="begin"/>
      </w:r>
      <w:r>
        <w:rPr>
          <w:noProof/>
        </w:rPr>
        <w:instrText xml:space="preserve"> PAGEREF _Toc42133139 \h </w:instrText>
      </w:r>
      <w:r>
        <w:rPr>
          <w:noProof/>
        </w:rPr>
      </w:r>
      <w:r>
        <w:rPr>
          <w:noProof/>
        </w:rPr>
        <w:fldChar w:fldCharType="separate"/>
      </w:r>
      <w:r>
        <w:rPr>
          <w:noProof/>
        </w:rPr>
        <w:t>17</w:t>
      </w:r>
      <w:r>
        <w:rPr>
          <w:noProof/>
        </w:rPr>
        <w:fldChar w:fldCharType="end"/>
      </w:r>
    </w:p>
    <w:p w14:paraId="3005099C" w14:textId="0FDFADBA"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5.2.</w:t>
      </w:r>
      <w:r>
        <w:rPr>
          <w:rFonts w:eastAsiaTheme="minorEastAsia" w:cstheme="minorBidi"/>
          <w:b w:val="0"/>
          <w:bCs w:val="0"/>
          <w:noProof/>
          <w:color w:val="auto"/>
          <w:sz w:val="22"/>
          <w:szCs w:val="22"/>
        </w:rPr>
        <w:tab/>
      </w:r>
      <w:r>
        <w:rPr>
          <w:noProof/>
        </w:rPr>
        <w:t>Signage and Labeling</w:t>
      </w:r>
      <w:r>
        <w:rPr>
          <w:noProof/>
        </w:rPr>
        <w:tab/>
      </w:r>
      <w:r>
        <w:rPr>
          <w:noProof/>
        </w:rPr>
        <w:fldChar w:fldCharType="begin"/>
      </w:r>
      <w:r>
        <w:rPr>
          <w:noProof/>
        </w:rPr>
        <w:instrText xml:space="preserve"> PAGEREF _Toc42133140 \h </w:instrText>
      </w:r>
      <w:r>
        <w:rPr>
          <w:noProof/>
        </w:rPr>
      </w:r>
      <w:r>
        <w:rPr>
          <w:noProof/>
        </w:rPr>
        <w:fldChar w:fldCharType="separate"/>
      </w:r>
      <w:r>
        <w:rPr>
          <w:noProof/>
        </w:rPr>
        <w:t>18</w:t>
      </w:r>
      <w:r>
        <w:rPr>
          <w:noProof/>
        </w:rPr>
        <w:fldChar w:fldCharType="end"/>
      </w:r>
    </w:p>
    <w:p w14:paraId="4C4E6C07" w14:textId="795C5B58"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lastRenderedPageBreak/>
        <w:t>5.3.</w:t>
      </w:r>
      <w:r>
        <w:rPr>
          <w:rFonts w:eastAsiaTheme="minorEastAsia" w:cstheme="minorBidi"/>
          <w:b w:val="0"/>
          <w:bCs w:val="0"/>
          <w:noProof/>
          <w:color w:val="auto"/>
          <w:sz w:val="22"/>
          <w:szCs w:val="22"/>
        </w:rPr>
        <w:tab/>
      </w:r>
      <w:r>
        <w:rPr>
          <w:noProof/>
        </w:rPr>
        <w:t>Grounding and Bonding</w:t>
      </w:r>
      <w:r>
        <w:rPr>
          <w:noProof/>
        </w:rPr>
        <w:tab/>
      </w:r>
      <w:r>
        <w:rPr>
          <w:noProof/>
        </w:rPr>
        <w:fldChar w:fldCharType="begin"/>
      </w:r>
      <w:r>
        <w:rPr>
          <w:noProof/>
        </w:rPr>
        <w:instrText xml:space="preserve"> PAGEREF _Toc42133141 \h </w:instrText>
      </w:r>
      <w:r>
        <w:rPr>
          <w:noProof/>
        </w:rPr>
      </w:r>
      <w:r>
        <w:rPr>
          <w:noProof/>
        </w:rPr>
        <w:fldChar w:fldCharType="separate"/>
      </w:r>
      <w:r>
        <w:rPr>
          <w:noProof/>
        </w:rPr>
        <w:t>19</w:t>
      </w:r>
      <w:r>
        <w:rPr>
          <w:noProof/>
        </w:rPr>
        <w:fldChar w:fldCharType="end"/>
      </w:r>
    </w:p>
    <w:p w14:paraId="779337E2" w14:textId="4C662E7C"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5.4.</w:t>
      </w:r>
      <w:r>
        <w:rPr>
          <w:rFonts w:eastAsiaTheme="minorEastAsia" w:cstheme="minorBidi"/>
          <w:b w:val="0"/>
          <w:bCs w:val="0"/>
          <w:noProof/>
          <w:color w:val="auto"/>
          <w:sz w:val="22"/>
          <w:szCs w:val="22"/>
        </w:rPr>
        <w:tab/>
      </w:r>
      <w:r>
        <w:rPr>
          <w:noProof/>
        </w:rPr>
        <w:t>Surge and Lightning Protection</w:t>
      </w:r>
      <w:r>
        <w:rPr>
          <w:noProof/>
        </w:rPr>
        <w:tab/>
      </w:r>
      <w:r>
        <w:rPr>
          <w:noProof/>
        </w:rPr>
        <w:fldChar w:fldCharType="begin"/>
      </w:r>
      <w:r>
        <w:rPr>
          <w:noProof/>
        </w:rPr>
        <w:instrText xml:space="preserve"> PAGEREF _Toc42133142 \h </w:instrText>
      </w:r>
      <w:r>
        <w:rPr>
          <w:noProof/>
        </w:rPr>
      </w:r>
      <w:r>
        <w:rPr>
          <w:noProof/>
        </w:rPr>
        <w:fldChar w:fldCharType="separate"/>
      </w:r>
      <w:r>
        <w:rPr>
          <w:noProof/>
        </w:rPr>
        <w:t>19</w:t>
      </w:r>
      <w:r>
        <w:rPr>
          <w:noProof/>
        </w:rPr>
        <w:fldChar w:fldCharType="end"/>
      </w:r>
    </w:p>
    <w:p w14:paraId="65D3D628" w14:textId="569CD201"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5.5.</w:t>
      </w:r>
      <w:r>
        <w:rPr>
          <w:rFonts w:eastAsiaTheme="minorEastAsia" w:cstheme="minorBidi"/>
          <w:b w:val="0"/>
          <w:bCs w:val="0"/>
          <w:noProof/>
          <w:color w:val="auto"/>
          <w:sz w:val="22"/>
          <w:szCs w:val="22"/>
        </w:rPr>
        <w:tab/>
      </w:r>
      <w:r>
        <w:rPr>
          <w:noProof/>
        </w:rPr>
        <w:t>Surge Protection</w:t>
      </w:r>
      <w:r>
        <w:rPr>
          <w:noProof/>
        </w:rPr>
        <w:tab/>
      </w:r>
      <w:r>
        <w:rPr>
          <w:noProof/>
        </w:rPr>
        <w:fldChar w:fldCharType="begin"/>
      </w:r>
      <w:r>
        <w:rPr>
          <w:noProof/>
        </w:rPr>
        <w:instrText xml:space="preserve"> PAGEREF _Toc42133143 \h </w:instrText>
      </w:r>
      <w:r>
        <w:rPr>
          <w:noProof/>
        </w:rPr>
      </w:r>
      <w:r>
        <w:rPr>
          <w:noProof/>
        </w:rPr>
        <w:fldChar w:fldCharType="separate"/>
      </w:r>
      <w:r>
        <w:rPr>
          <w:noProof/>
        </w:rPr>
        <w:t>19</w:t>
      </w:r>
      <w:r>
        <w:rPr>
          <w:noProof/>
        </w:rPr>
        <w:fldChar w:fldCharType="end"/>
      </w:r>
    </w:p>
    <w:p w14:paraId="0ACB9C85" w14:textId="78D53E2E"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5.6.</w:t>
      </w:r>
      <w:r>
        <w:rPr>
          <w:rFonts w:eastAsiaTheme="minorEastAsia" w:cstheme="minorBidi"/>
          <w:b w:val="0"/>
          <w:bCs w:val="0"/>
          <w:noProof/>
          <w:color w:val="auto"/>
          <w:sz w:val="22"/>
          <w:szCs w:val="22"/>
        </w:rPr>
        <w:tab/>
      </w:r>
      <w:r>
        <w:rPr>
          <w:noProof/>
        </w:rPr>
        <w:t>SPDs for PV DC Power Circuits</w:t>
      </w:r>
      <w:r>
        <w:rPr>
          <w:noProof/>
        </w:rPr>
        <w:tab/>
      </w:r>
      <w:r>
        <w:rPr>
          <w:noProof/>
        </w:rPr>
        <w:fldChar w:fldCharType="begin"/>
      </w:r>
      <w:r>
        <w:rPr>
          <w:noProof/>
        </w:rPr>
        <w:instrText xml:space="preserve"> PAGEREF _Toc42133144 \h </w:instrText>
      </w:r>
      <w:r>
        <w:rPr>
          <w:noProof/>
        </w:rPr>
      </w:r>
      <w:r>
        <w:rPr>
          <w:noProof/>
        </w:rPr>
        <w:fldChar w:fldCharType="separate"/>
      </w:r>
      <w:r>
        <w:rPr>
          <w:noProof/>
        </w:rPr>
        <w:t>20</w:t>
      </w:r>
      <w:r>
        <w:rPr>
          <w:noProof/>
        </w:rPr>
        <w:fldChar w:fldCharType="end"/>
      </w:r>
    </w:p>
    <w:p w14:paraId="40404194" w14:textId="2D75FFDA"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5.7.</w:t>
      </w:r>
      <w:r>
        <w:rPr>
          <w:rFonts w:eastAsiaTheme="minorEastAsia" w:cstheme="minorBidi"/>
          <w:b w:val="0"/>
          <w:bCs w:val="0"/>
          <w:noProof/>
          <w:color w:val="auto"/>
          <w:sz w:val="22"/>
          <w:szCs w:val="22"/>
        </w:rPr>
        <w:tab/>
      </w:r>
      <w:r>
        <w:rPr>
          <w:noProof/>
        </w:rPr>
        <w:t>SPDs Applied on AC Power Circuits</w:t>
      </w:r>
      <w:r>
        <w:rPr>
          <w:noProof/>
        </w:rPr>
        <w:tab/>
      </w:r>
      <w:r>
        <w:rPr>
          <w:noProof/>
        </w:rPr>
        <w:fldChar w:fldCharType="begin"/>
      </w:r>
      <w:r>
        <w:rPr>
          <w:noProof/>
        </w:rPr>
        <w:instrText xml:space="preserve"> PAGEREF _Toc42133145 \h </w:instrText>
      </w:r>
      <w:r>
        <w:rPr>
          <w:noProof/>
        </w:rPr>
      </w:r>
      <w:r>
        <w:rPr>
          <w:noProof/>
        </w:rPr>
        <w:fldChar w:fldCharType="separate"/>
      </w:r>
      <w:r>
        <w:rPr>
          <w:noProof/>
        </w:rPr>
        <w:t>20</w:t>
      </w:r>
      <w:r>
        <w:rPr>
          <w:noProof/>
        </w:rPr>
        <w:fldChar w:fldCharType="end"/>
      </w:r>
    </w:p>
    <w:p w14:paraId="7C20AB7F" w14:textId="31072C91"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5.8.</w:t>
      </w:r>
      <w:r>
        <w:rPr>
          <w:rFonts w:eastAsiaTheme="minorEastAsia" w:cstheme="minorBidi"/>
          <w:b w:val="0"/>
          <w:bCs w:val="0"/>
          <w:noProof/>
          <w:color w:val="auto"/>
          <w:sz w:val="22"/>
          <w:szCs w:val="22"/>
        </w:rPr>
        <w:tab/>
      </w:r>
      <w:r>
        <w:rPr>
          <w:noProof/>
        </w:rPr>
        <w:t>SPDs for Measurement, Control, Instrumentation and Communications Circuits</w:t>
      </w:r>
      <w:r>
        <w:rPr>
          <w:noProof/>
        </w:rPr>
        <w:tab/>
      </w:r>
      <w:r>
        <w:rPr>
          <w:noProof/>
        </w:rPr>
        <w:fldChar w:fldCharType="begin"/>
      </w:r>
      <w:r>
        <w:rPr>
          <w:noProof/>
        </w:rPr>
        <w:instrText xml:space="preserve"> PAGEREF _Toc42133146 \h </w:instrText>
      </w:r>
      <w:r>
        <w:rPr>
          <w:noProof/>
        </w:rPr>
      </w:r>
      <w:r>
        <w:rPr>
          <w:noProof/>
        </w:rPr>
        <w:fldChar w:fldCharType="separate"/>
      </w:r>
      <w:r>
        <w:rPr>
          <w:noProof/>
        </w:rPr>
        <w:t>20</w:t>
      </w:r>
      <w:r>
        <w:rPr>
          <w:noProof/>
        </w:rPr>
        <w:fldChar w:fldCharType="end"/>
      </w:r>
    </w:p>
    <w:p w14:paraId="0C601416" w14:textId="440115AB"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5.9.</w:t>
      </w:r>
      <w:r>
        <w:rPr>
          <w:rFonts w:eastAsiaTheme="minorEastAsia" w:cstheme="minorBidi"/>
          <w:b w:val="0"/>
          <w:bCs w:val="0"/>
          <w:noProof/>
          <w:color w:val="auto"/>
          <w:sz w:val="22"/>
          <w:szCs w:val="22"/>
        </w:rPr>
        <w:tab/>
      </w:r>
      <w:r>
        <w:rPr>
          <w:noProof/>
        </w:rPr>
        <w:t>External Lightning Protection System (LPS)</w:t>
      </w:r>
      <w:r>
        <w:rPr>
          <w:noProof/>
        </w:rPr>
        <w:tab/>
      </w:r>
      <w:r>
        <w:rPr>
          <w:noProof/>
        </w:rPr>
        <w:fldChar w:fldCharType="begin"/>
      </w:r>
      <w:r>
        <w:rPr>
          <w:noProof/>
        </w:rPr>
        <w:instrText xml:space="preserve"> PAGEREF _Toc42133147 \h </w:instrText>
      </w:r>
      <w:r>
        <w:rPr>
          <w:noProof/>
        </w:rPr>
      </w:r>
      <w:r>
        <w:rPr>
          <w:noProof/>
        </w:rPr>
        <w:fldChar w:fldCharType="separate"/>
      </w:r>
      <w:r>
        <w:rPr>
          <w:noProof/>
        </w:rPr>
        <w:t>20</w:t>
      </w:r>
      <w:r>
        <w:rPr>
          <w:noProof/>
        </w:rPr>
        <w:fldChar w:fldCharType="end"/>
      </w:r>
    </w:p>
    <w:p w14:paraId="5CEF47AA" w14:textId="0DE1C247"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5.10.</w:t>
      </w:r>
      <w:r>
        <w:rPr>
          <w:rFonts w:eastAsiaTheme="minorEastAsia" w:cstheme="minorBidi"/>
          <w:b w:val="0"/>
          <w:bCs w:val="0"/>
          <w:noProof/>
          <w:color w:val="auto"/>
          <w:sz w:val="22"/>
          <w:szCs w:val="22"/>
        </w:rPr>
        <w:tab/>
      </w:r>
      <w:r>
        <w:rPr>
          <w:noProof/>
        </w:rPr>
        <w:t>Photovoltaic Modules</w:t>
      </w:r>
      <w:r>
        <w:rPr>
          <w:noProof/>
        </w:rPr>
        <w:tab/>
      </w:r>
      <w:r>
        <w:rPr>
          <w:noProof/>
        </w:rPr>
        <w:fldChar w:fldCharType="begin"/>
      </w:r>
      <w:r>
        <w:rPr>
          <w:noProof/>
        </w:rPr>
        <w:instrText xml:space="preserve"> PAGEREF _Toc42133148 \h </w:instrText>
      </w:r>
      <w:r>
        <w:rPr>
          <w:noProof/>
        </w:rPr>
      </w:r>
      <w:r>
        <w:rPr>
          <w:noProof/>
        </w:rPr>
        <w:fldChar w:fldCharType="separate"/>
      </w:r>
      <w:r>
        <w:rPr>
          <w:noProof/>
        </w:rPr>
        <w:t>21</w:t>
      </w:r>
      <w:r>
        <w:rPr>
          <w:noProof/>
        </w:rPr>
        <w:fldChar w:fldCharType="end"/>
      </w:r>
    </w:p>
    <w:p w14:paraId="629D1D06" w14:textId="27537CB4"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5.11.</w:t>
      </w:r>
      <w:r>
        <w:rPr>
          <w:rFonts w:eastAsiaTheme="minorEastAsia" w:cstheme="minorBidi"/>
          <w:b w:val="0"/>
          <w:bCs w:val="0"/>
          <w:noProof/>
          <w:color w:val="auto"/>
          <w:sz w:val="22"/>
          <w:szCs w:val="22"/>
        </w:rPr>
        <w:tab/>
      </w:r>
      <w:r>
        <w:rPr>
          <w:noProof/>
        </w:rPr>
        <w:t>Padmount Transformers</w:t>
      </w:r>
      <w:r>
        <w:rPr>
          <w:noProof/>
        </w:rPr>
        <w:tab/>
      </w:r>
      <w:r>
        <w:rPr>
          <w:noProof/>
        </w:rPr>
        <w:fldChar w:fldCharType="begin"/>
      </w:r>
      <w:r>
        <w:rPr>
          <w:noProof/>
        </w:rPr>
        <w:instrText xml:space="preserve"> PAGEREF _Toc42133149 \h </w:instrText>
      </w:r>
      <w:r>
        <w:rPr>
          <w:noProof/>
        </w:rPr>
      </w:r>
      <w:r>
        <w:rPr>
          <w:noProof/>
        </w:rPr>
        <w:fldChar w:fldCharType="separate"/>
      </w:r>
      <w:r>
        <w:rPr>
          <w:noProof/>
        </w:rPr>
        <w:t>23</w:t>
      </w:r>
      <w:r>
        <w:rPr>
          <w:noProof/>
        </w:rPr>
        <w:fldChar w:fldCharType="end"/>
      </w:r>
    </w:p>
    <w:p w14:paraId="406F47F8" w14:textId="26E55A56"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5.12.</w:t>
      </w:r>
      <w:r>
        <w:rPr>
          <w:rFonts w:eastAsiaTheme="minorEastAsia" w:cstheme="minorBidi"/>
          <w:b w:val="0"/>
          <w:bCs w:val="0"/>
          <w:noProof/>
          <w:color w:val="auto"/>
          <w:sz w:val="22"/>
          <w:szCs w:val="22"/>
        </w:rPr>
        <w:tab/>
      </w:r>
      <w:r>
        <w:rPr>
          <w:noProof/>
        </w:rPr>
        <w:t>Inverters</w:t>
      </w:r>
      <w:r>
        <w:rPr>
          <w:noProof/>
        </w:rPr>
        <w:tab/>
      </w:r>
      <w:r>
        <w:rPr>
          <w:noProof/>
        </w:rPr>
        <w:fldChar w:fldCharType="begin"/>
      </w:r>
      <w:r>
        <w:rPr>
          <w:noProof/>
        </w:rPr>
        <w:instrText xml:space="preserve"> PAGEREF _Toc42133150 \h </w:instrText>
      </w:r>
      <w:r>
        <w:rPr>
          <w:noProof/>
        </w:rPr>
      </w:r>
      <w:r>
        <w:rPr>
          <w:noProof/>
        </w:rPr>
        <w:fldChar w:fldCharType="separate"/>
      </w:r>
      <w:r>
        <w:rPr>
          <w:noProof/>
        </w:rPr>
        <w:t>23</w:t>
      </w:r>
      <w:r>
        <w:rPr>
          <w:noProof/>
        </w:rPr>
        <w:fldChar w:fldCharType="end"/>
      </w:r>
    </w:p>
    <w:p w14:paraId="0828D84D" w14:textId="7337EE18"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5.13.</w:t>
      </w:r>
      <w:r>
        <w:rPr>
          <w:rFonts w:eastAsiaTheme="minorEastAsia" w:cstheme="minorBidi"/>
          <w:b w:val="0"/>
          <w:bCs w:val="0"/>
          <w:noProof/>
          <w:color w:val="auto"/>
          <w:sz w:val="22"/>
          <w:szCs w:val="22"/>
        </w:rPr>
        <w:tab/>
      </w:r>
      <w:r>
        <w:rPr>
          <w:noProof/>
        </w:rPr>
        <w:t>Medium Voltage Cable and Equipment</w:t>
      </w:r>
      <w:r>
        <w:rPr>
          <w:noProof/>
        </w:rPr>
        <w:tab/>
      </w:r>
      <w:r>
        <w:rPr>
          <w:noProof/>
        </w:rPr>
        <w:fldChar w:fldCharType="begin"/>
      </w:r>
      <w:r>
        <w:rPr>
          <w:noProof/>
        </w:rPr>
        <w:instrText xml:space="preserve"> PAGEREF _Toc42133151 \h </w:instrText>
      </w:r>
      <w:r>
        <w:rPr>
          <w:noProof/>
        </w:rPr>
      </w:r>
      <w:r>
        <w:rPr>
          <w:noProof/>
        </w:rPr>
        <w:fldChar w:fldCharType="separate"/>
      </w:r>
      <w:r>
        <w:rPr>
          <w:noProof/>
        </w:rPr>
        <w:t>26</w:t>
      </w:r>
      <w:r>
        <w:rPr>
          <w:noProof/>
        </w:rPr>
        <w:fldChar w:fldCharType="end"/>
      </w:r>
    </w:p>
    <w:p w14:paraId="21FEC855" w14:textId="09DD8EA9"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5.14.</w:t>
      </w:r>
      <w:r>
        <w:rPr>
          <w:rFonts w:eastAsiaTheme="minorEastAsia" w:cstheme="minorBidi"/>
          <w:b w:val="0"/>
          <w:bCs w:val="0"/>
          <w:noProof/>
          <w:color w:val="auto"/>
          <w:sz w:val="22"/>
          <w:szCs w:val="22"/>
        </w:rPr>
        <w:tab/>
      </w:r>
      <w:r>
        <w:rPr>
          <w:noProof/>
        </w:rPr>
        <w:t>Overcurrent Protection Devices</w:t>
      </w:r>
      <w:r>
        <w:rPr>
          <w:noProof/>
        </w:rPr>
        <w:tab/>
      </w:r>
      <w:r>
        <w:rPr>
          <w:noProof/>
        </w:rPr>
        <w:fldChar w:fldCharType="begin"/>
      </w:r>
      <w:r>
        <w:rPr>
          <w:noProof/>
        </w:rPr>
        <w:instrText xml:space="preserve"> PAGEREF _Toc42133152 \h </w:instrText>
      </w:r>
      <w:r>
        <w:rPr>
          <w:noProof/>
        </w:rPr>
      </w:r>
      <w:r>
        <w:rPr>
          <w:noProof/>
        </w:rPr>
        <w:fldChar w:fldCharType="separate"/>
      </w:r>
      <w:r>
        <w:rPr>
          <w:noProof/>
        </w:rPr>
        <w:t>27</w:t>
      </w:r>
      <w:r>
        <w:rPr>
          <w:noProof/>
        </w:rPr>
        <w:fldChar w:fldCharType="end"/>
      </w:r>
    </w:p>
    <w:p w14:paraId="46582DDC" w14:textId="270CBF0E"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5.15.</w:t>
      </w:r>
      <w:r>
        <w:rPr>
          <w:rFonts w:eastAsiaTheme="minorEastAsia" w:cstheme="minorBidi"/>
          <w:b w:val="0"/>
          <w:bCs w:val="0"/>
          <w:noProof/>
          <w:color w:val="auto"/>
          <w:sz w:val="22"/>
          <w:szCs w:val="22"/>
        </w:rPr>
        <w:tab/>
      </w:r>
      <w:r>
        <w:rPr>
          <w:noProof/>
        </w:rPr>
        <w:t>Surge Arresters</w:t>
      </w:r>
      <w:r>
        <w:rPr>
          <w:noProof/>
        </w:rPr>
        <w:tab/>
      </w:r>
      <w:r>
        <w:rPr>
          <w:noProof/>
        </w:rPr>
        <w:fldChar w:fldCharType="begin"/>
      </w:r>
      <w:r>
        <w:rPr>
          <w:noProof/>
        </w:rPr>
        <w:instrText xml:space="preserve"> PAGEREF _Toc42133153 \h </w:instrText>
      </w:r>
      <w:r>
        <w:rPr>
          <w:noProof/>
        </w:rPr>
      </w:r>
      <w:r>
        <w:rPr>
          <w:noProof/>
        </w:rPr>
        <w:fldChar w:fldCharType="separate"/>
      </w:r>
      <w:r>
        <w:rPr>
          <w:noProof/>
        </w:rPr>
        <w:t>28</w:t>
      </w:r>
      <w:r>
        <w:rPr>
          <w:noProof/>
        </w:rPr>
        <w:fldChar w:fldCharType="end"/>
      </w:r>
    </w:p>
    <w:p w14:paraId="3FE4279D" w14:textId="09A19C62"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5.16.</w:t>
      </w:r>
      <w:r>
        <w:rPr>
          <w:rFonts w:eastAsiaTheme="minorEastAsia" w:cstheme="minorBidi"/>
          <w:b w:val="0"/>
          <w:bCs w:val="0"/>
          <w:noProof/>
          <w:color w:val="auto"/>
          <w:sz w:val="22"/>
          <w:szCs w:val="22"/>
        </w:rPr>
        <w:tab/>
      </w:r>
      <w:r>
        <w:rPr>
          <w:noProof/>
        </w:rPr>
        <w:t>Switches</w:t>
      </w:r>
      <w:r>
        <w:rPr>
          <w:noProof/>
        </w:rPr>
        <w:tab/>
      </w:r>
      <w:r>
        <w:rPr>
          <w:noProof/>
        </w:rPr>
        <w:fldChar w:fldCharType="begin"/>
      </w:r>
      <w:r>
        <w:rPr>
          <w:noProof/>
        </w:rPr>
        <w:instrText xml:space="preserve"> PAGEREF _Toc42133154 \h </w:instrText>
      </w:r>
      <w:r>
        <w:rPr>
          <w:noProof/>
        </w:rPr>
      </w:r>
      <w:r>
        <w:rPr>
          <w:noProof/>
        </w:rPr>
        <w:fldChar w:fldCharType="separate"/>
      </w:r>
      <w:r>
        <w:rPr>
          <w:noProof/>
        </w:rPr>
        <w:t>28</w:t>
      </w:r>
      <w:r>
        <w:rPr>
          <w:noProof/>
        </w:rPr>
        <w:fldChar w:fldCharType="end"/>
      </w:r>
    </w:p>
    <w:p w14:paraId="2ED091F2" w14:textId="67EC27A1"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5.17.</w:t>
      </w:r>
      <w:r>
        <w:rPr>
          <w:rFonts w:eastAsiaTheme="minorEastAsia" w:cstheme="minorBidi"/>
          <w:b w:val="0"/>
          <w:bCs w:val="0"/>
          <w:noProof/>
          <w:color w:val="auto"/>
          <w:sz w:val="22"/>
          <w:szCs w:val="22"/>
        </w:rPr>
        <w:tab/>
      </w:r>
      <w:r>
        <w:rPr>
          <w:noProof/>
        </w:rPr>
        <w:t>Relays</w:t>
      </w:r>
      <w:r>
        <w:rPr>
          <w:noProof/>
        </w:rPr>
        <w:tab/>
      </w:r>
      <w:r>
        <w:rPr>
          <w:noProof/>
        </w:rPr>
        <w:fldChar w:fldCharType="begin"/>
      </w:r>
      <w:r>
        <w:rPr>
          <w:noProof/>
        </w:rPr>
        <w:instrText xml:space="preserve"> PAGEREF _Toc42133155 \h </w:instrText>
      </w:r>
      <w:r>
        <w:rPr>
          <w:noProof/>
        </w:rPr>
      </w:r>
      <w:r>
        <w:rPr>
          <w:noProof/>
        </w:rPr>
        <w:fldChar w:fldCharType="separate"/>
      </w:r>
      <w:r>
        <w:rPr>
          <w:noProof/>
        </w:rPr>
        <w:t>29</w:t>
      </w:r>
      <w:r>
        <w:rPr>
          <w:noProof/>
        </w:rPr>
        <w:fldChar w:fldCharType="end"/>
      </w:r>
    </w:p>
    <w:p w14:paraId="127BB793" w14:textId="11B81B1B"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5.18.</w:t>
      </w:r>
      <w:r>
        <w:rPr>
          <w:rFonts w:eastAsiaTheme="minorEastAsia" w:cstheme="minorBidi"/>
          <w:b w:val="0"/>
          <w:bCs w:val="0"/>
          <w:noProof/>
          <w:color w:val="auto"/>
          <w:sz w:val="22"/>
          <w:szCs w:val="22"/>
        </w:rPr>
        <w:tab/>
      </w:r>
      <w:r>
        <w:rPr>
          <w:noProof/>
        </w:rPr>
        <w:t>Instrument Transformers</w:t>
      </w:r>
      <w:r>
        <w:rPr>
          <w:noProof/>
        </w:rPr>
        <w:tab/>
      </w:r>
      <w:r>
        <w:rPr>
          <w:noProof/>
        </w:rPr>
        <w:fldChar w:fldCharType="begin"/>
      </w:r>
      <w:r>
        <w:rPr>
          <w:noProof/>
        </w:rPr>
        <w:instrText xml:space="preserve"> PAGEREF _Toc42133156 \h </w:instrText>
      </w:r>
      <w:r>
        <w:rPr>
          <w:noProof/>
        </w:rPr>
      </w:r>
      <w:r>
        <w:rPr>
          <w:noProof/>
        </w:rPr>
        <w:fldChar w:fldCharType="separate"/>
      </w:r>
      <w:r>
        <w:rPr>
          <w:noProof/>
        </w:rPr>
        <w:t>29</w:t>
      </w:r>
      <w:r>
        <w:rPr>
          <w:noProof/>
        </w:rPr>
        <w:fldChar w:fldCharType="end"/>
      </w:r>
    </w:p>
    <w:p w14:paraId="2F3E40E5" w14:textId="63F71CC6"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5.19.</w:t>
      </w:r>
      <w:r>
        <w:rPr>
          <w:rFonts w:eastAsiaTheme="minorEastAsia" w:cstheme="minorBidi"/>
          <w:b w:val="0"/>
          <w:bCs w:val="0"/>
          <w:noProof/>
          <w:color w:val="auto"/>
          <w:sz w:val="22"/>
          <w:szCs w:val="22"/>
        </w:rPr>
        <w:tab/>
      </w:r>
      <w:r>
        <w:rPr>
          <w:noProof/>
        </w:rPr>
        <w:t>Battery &amp; Battery Chargers</w:t>
      </w:r>
      <w:r>
        <w:rPr>
          <w:noProof/>
        </w:rPr>
        <w:tab/>
      </w:r>
      <w:r>
        <w:rPr>
          <w:noProof/>
        </w:rPr>
        <w:fldChar w:fldCharType="begin"/>
      </w:r>
      <w:r>
        <w:rPr>
          <w:noProof/>
        </w:rPr>
        <w:instrText xml:space="preserve"> PAGEREF _Toc42133157 \h </w:instrText>
      </w:r>
      <w:r>
        <w:rPr>
          <w:noProof/>
        </w:rPr>
      </w:r>
      <w:r>
        <w:rPr>
          <w:noProof/>
        </w:rPr>
        <w:fldChar w:fldCharType="separate"/>
      </w:r>
      <w:r>
        <w:rPr>
          <w:noProof/>
        </w:rPr>
        <w:t>30</w:t>
      </w:r>
      <w:r>
        <w:rPr>
          <w:noProof/>
        </w:rPr>
        <w:fldChar w:fldCharType="end"/>
      </w:r>
    </w:p>
    <w:p w14:paraId="024C5767" w14:textId="7A08A1B9"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5.20.</w:t>
      </w:r>
      <w:r>
        <w:rPr>
          <w:rFonts w:eastAsiaTheme="minorEastAsia" w:cstheme="minorBidi"/>
          <w:b w:val="0"/>
          <w:bCs w:val="0"/>
          <w:noProof/>
          <w:color w:val="auto"/>
          <w:sz w:val="22"/>
          <w:szCs w:val="22"/>
        </w:rPr>
        <w:tab/>
      </w:r>
      <w:r>
        <w:rPr>
          <w:noProof/>
        </w:rPr>
        <w:t>Fiber Optic Cable and Data Conductors</w:t>
      </w:r>
      <w:r>
        <w:rPr>
          <w:noProof/>
        </w:rPr>
        <w:tab/>
      </w:r>
      <w:r>
        <w:rPr>
          <w:noProof/>
        </w:rPr>
        <w:fldChar w:fldCharType="begin"/>
      </w:r>
      <w:r>
        <w:rPr>
          <w:noProof/>
        </w:rPr>
        <w:instrText xml:space="preserve"> PAGEREF _Toc42133158 \h </w:instrText>
      </w:r>
      <w:r>
        <w:rPr>
          <w:noProof/>
        </w:rPr>
      </w:r>
      <w:r>
        <w:rPr>
          <w:noProof/>
        </w:rPr>
        <w:fldChar w:fldCharType="separate"/>
      </w:r>
      <w:r>
        <w:rPr>
          <w:noProof/>
        </w:rPr>
        <w:t>30</w:t>
      </w:r>
      <w:r>
        <w:rPr>
          <w:noProof/>
        </w:rPr>
        <w:fldChar w:fldCharType="end"/>
      </w:r>
    </w:p>
    <w:p w14:paraId="45C1C576" w14:textId="521BD5C7"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5.21.</w:t>
      </w:r>
      <w:r>
        <w:rPr>
          <w:rFonts w:eastAsiaTheme="minorEastAsia" w:cstheme="minorBidi"/>
          <w:b w:val="0"/>
          <w:bCs w:val="0"/>
          <w:noProof/>
          <w:color w:val="auto"/>
          <w:sz w:val="22"/>
          <w:szCs w:val="22"/>
        </w:rPr>
        <w:tab/>
      </w:r>
      <w:r>
        <w:rPr>
          <w:noProof/>
        </w:rPr>
        <w:t>Raceways, Conduit Bodies &amp; Boxes</w:t>
      </w:r>
      <w:r>
        <w:rPr>
          <w:noProof/>
        </w:rPr>
        <w:tab/>
      </w:r>
      <w:r>
        <w:rPr>
          <w:noProof/>
        </w:rPr>
        <w:fldChar w:fldCharType="begin"/>
      </w:r>
      <w:r>
        <w:rPr>
          <w:noProof/>
        </w:rPr>
        <w:instrText xml:space="preserve"> PAGEREF _Toc42133159 \h </w:instrText>
      </w:r>
      <w:r>
        <w:rPr>
          <w:noProof/>
        </w:rPr>
      </w:r>
      <w:r>
        <w:rPr>
          <w:noProof/>
        </w:rPr>
        <w:fldChar w:fldCharType="separate"/>
      </w:r>
      <w:r>
        <w:rPr>
          <w:noProof/>
        </w:rPr>
        <w:t>31</w:t>
      </w:r>
      <w:r>
        <w:rPr>
          <w:noProof/>
        </w:rPr>
        <w:fldChar w:fldCharType="end"/>
      </w:r>
    </w:p>
    <w:p w14:paraId="35C11ECE" w14:textId="26AFF43B"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5.22.</w:t>
      </w:r>
      <w:r>
        <w:rPr>
          <w:rFonts w:eastAsiaTheme="minorEastAsia" w:cstheme="minorBidi"/>
          <w:b w:val="0"/>
          <w:bCs w:val="0"/>
          <w:noProof/>
          <w:color w:val="auto"/>
          <w:sz w:val="22"/>
          <w:szCs w:val="22"/>
        </w:rPr>
        <w:tab/>
      </w:r>
      <w:r>
        <w:rPr>
          <w:noProof/>
        </w:rPr>
        <w:t>Fixed Tilt Racking Structure</w:t>
      </w:r>
      <w:r>
        <w:rPr>
          <w:noProof/>
        </w:rPr>
        <w:tab/>
      </w:r>
      <w:r>
        <w:rPr>
          <w:noProof/>
        </w:rPr>
        <w:fldChar w:fldCharType="begin"/>
      </w:r>
      <w:r>
        <w:rPr>
          <w:noProof/>
        </w:rPr>
        <w:instrText xml:space="preserve"> PAGEREF _Toc42133160 \h </w:instrText>
      </w:r>
      <w:r>
        <w:rPr>
          <w:noProof/>
        </w:rPr>
      </w:r>
      <w:r>
        <w:rPr>
          <w:noProof/>
        </w:rPr>
        <w:fldChar w:fldCharType="separate"/>
      </w:r>
      <w:r>
        <w:rPr>
          <w:noProof/>
        </w:rPr>
        <w:t>31</w:t>
      </w:r>
      <w:r>
        <w:rPr>
          <w:noProof/>
        </w:rPr>
        <w:fldChar w:fldCharType="end"/>
      </w:r>
    </w:p>
    <w:p w14:paraId="4CC794A2" w14:textId="2D553E0E"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5.23.</w:t>
      </w:r>
      <w:r>
        <w:rPr>
          <w:rFonts w:eastAsiaTheme="minorEastAsia" w:cstheme="minorBidi"/>
          <w:b w:val="0"/>
          <w:bCs w:val="0"/>
          <w:noProof/>
          <w:color w:val="auto"/>
          <w:sz w:val="22"/>
          <w:szCs w:val="22"/>
        </w:rPr>
        <w:tab/>
      </w:r>
      <w:r>
        <w:rPr>
          <w:noProof/>
        </w:rPr>
        <w:t>Single Axis Tracking Structure</w:t>
      </w:r>
      <w:r>
        <w:rPr>
          <w:noProof/>
        </w:rPr>
        <w:tab/>
      </w:r>
      <w:r>
        <w:rPr>
          <w:noProof/>
        </w:rPr>
        <w:fldChar w:fldCharType="begin"/>
      </w:r>
      <w:r>
        <w:rPr>
          <w:noProof/>
        </w:rPr>
        <w:instrText xml:space="preserve"> PAGEREF _Toc42133161 \h </w:instrText>
      </w:r>
      <w:r>
        <w:rPr>
          <w:noProof/>
        </w:rPr>
      </w:r>
      <w:r>
        <w:rPr>
          <w:noProof/>
        </w:rPr>
        <w:fldChar w:fldCharType="separate"/>
      </w:r>
      <w:r>
        <w:rPr>
          <w:noProof/>
        </w:rPr>
        <w:t>32</w:t>
      </w:r>
      <w:r>
        <w:rPr>
          <w:noProof/>
        </w:rPr>
        <w:fldChar w:fldCharType="end"/>
      </w:r>
    </w:p>
    <w:p w14:paraId="1F9DF5DA" w14:textId="050AC716"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5.24.</w:t>
      </w:r>
      <w:r>
        <w:rPr>
          <w:rFonts w:eastAsiaTheme="minorEastAsia" w:cstheme="minorBidi"/>
          <w:b w:val="0"/>
          <w:bCs w:val="0"/>
          <w:noProof/>
          <w:color w:val="auto"/>
          <w:sz w:val="22"/>
          <w:szCs w:val="22"/>
        </w:rPr>
        <w:tab/>
      </w:r>
      <w:r>
        <w:rPr>
          <w:noProof/>
        </w:rPr>
        <w:t>Direct Current Fused Combiner Boxes</w:t>
      </w:r>
      <w:r>
        <w:rPr>
          <w:noProof/>
        </w:rPr>
        <w:tab/>
      </w:r>
      <w:r>
        <w:rPr>
          <w:noProof/>
        </w:rPr>
        <w:fldChar w:fldCharType="begin"/>
      </w:r>
      <w:r>
        <w:rPr>
          <w:noProof/>
        </w:rPr>
        <w:instrText xml:space="preserve"> PAGEREF _Toc42133162 \h </w:instrText>
      </w:r>
      <w:r>
        <w:rPr>
          <w:noProof/>
        </w:rPr>
      </w:r>
      <w:r>
        <w:rPr>
          <w:noProof/>
        </w:rPr>
        <w:fldChar w:fldCharType="separate"/>
      </w:r>
      <w:r>
        <w:rPr>
          <w:noProof/>
        </w:rPr>
        <w:t>32</w:t>
      </w:r>
      <w:r>
        <w:rPr>
          <w:noProof/>
        </w:rPr>
        <w:fldChar w:fldCharType="end"/>
      </w:r>
    </w:p>
    <w:p w14:paraId="09ED6E5C" w14:textId="45DA758F"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5.25.</w:t>
      </w:r>
      <w:r>
        <w:rPr>
          <w:rFonts w:eastAsiaTheme="minorEastAsia" w:cstheme="minorBidi"/>
          <w:b w:val="0"/>
          <w:bCs w:val="0"/>
          <w:noProof/>
          <w:color w:val="auto"/>
          <w:sz w:val="22"/>
          <w:szCs w:val="22"/>
        </w:rPr>
        <w:tab/>
      </w:r>
      <w:r>
        <w:rPr>
          <w:noProof/>
        </w:rPr>
        <w:t>Meteorological Stations</w:t>
      </w:r>
      <w:r>
        <w:rPr>
          <w:noProof/>
        </w:rPr>
        <w:tab/>
      </w:r>
      <w:r>
        <w:rPr>
          <w:noProof/>
        </w:rPr>
        <w:fldChar w:fldCharType="begin"/>
      </w:r>
      <w:r>
        <w:rPr>
          <w:noProof/>
        </w:rPr>
        <w:instrText xml:space="preserve"> PAGEREF _Toc42133163 \h </w:instrText>
      </w:r>
      <w:r>
        <w:rPr>
          <w:noProof/>
        </w:rPr>
      </w:r>
      <w:r>
        <w:rPr>
          <w:noProof/>
        </w:rPr>
        <w:fldChar w:fldCharType="separate"/>
      </w:r>
      <w:r>
        <w:rPr>
          <w:noProof/>
        </w:rPr>
        <w:t>33</w:t>
      </w:r>
      <w:r>
        <w:rPr>
          <w:noProof/>
        </w:rPr>
        <w:fldChar w:fldCharType="end"/>
      </w:r>
    </w:p>
    <w:p w14:paraId="74AF81CE" w14:textId="2B8B3AC4"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5.26.</w:t>
      </w:r>
      <w:r>
        <w:rPr>
          <w:rFonts w:eastAsiaTheme="minorEastAsia" w:cstheme="minorBidi"/>
          <w:b w:val="0"/>
          <w:bCs w:val="0"/>
          <w:noProof/>
          <w:color w:val="auto"/>
          <w:sz w:val="22"/>
          <w:szCs w:val="22"/>
        </w:rPr>
        <w:tab/>
      </w:r>
      <w:r>
        <w:rPr>
          <w:noProof/>
        </w:rPr>
        <w:t>Supervisory Control and Data Acquisition</w:t>
      </w:r>
      <w:r>
        <w:rPr>
          <w:noProof/>
        </w:rPr>
        <w:tab/>
      </w:r>
      <w:r>
        <w:rPr>
          <w:noProof/>
        </w:rPr>
        <w:fldChar w:fldCharType="begin"/>
      </w:r>
      <w:r>
        <w:rPr>
          <w:noProof/>
        </w:rPr>
        <w:instrText xml:space="preserve"> PAGEREF _Toc42133164 \h </w:instrText>
      </w:r>
      <w:r>
        <w:rPr>
          <w:noProof/>
        </w:rPr>
      </w:r>
      <w:r>
        <w:rPr>
          <w:noProof/>
        </w:rPr>
        <w:fldChar w:fldCharType="separate"/>
      </w:r>
      <w:r>
        <w:rPr>
          <w:noProof/>
        </w:rPr>
        <w:t>33</w:t>
      </w:r>
      <w:r>
        <w:rPr>
          <w:noProof/>
        </w:rPr>
        <w:fldChar w:fldCharType="end"/>
      </w:r>
    </w:p>
    <w:p w14:paraId="0C13B97F" w14:textId="1B6C84F1"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5.27.</w:t>
      </w:r>
      <w:r>
        <w:rPr>
          <w:rFonts w:eastAsiaTheme="minorEastAsia" w:cstheme="minorBidi"/>
          <w:b w:val="0"/>
          <w:bCs w:val="0"/>
          <w:noProof/>
          <w:color w:val="auto"/>
          <w:sz w:val="22"/>
          <w:szCs w:val="22"/>
        </w:rPr>
        <w:tab/>
      </w:r>
      <w:r>
        <w:rPr>
          <w:noProof/>
        </w:rPr>
        <w:t>Revenue Meter</w:t>
      </w:r>
      <w:r>
        <w:rPr>
          <w:noProof/>
        </w:rPr>
        <w:tab/>
      </w:r>
      <w:r>
        <w:rPr>
          <w:noProof/>
        </w:rPr>
        <w:fldChar w:fldCharType="begin"/>
      </w:r>
      <w:r>
        <w:rPr>
          <w:noProof/>
        </w:rPr>
        <w:instrText xml:space="preserve"> PAGEREF _Toc42133165 \h </w:instrText>
      </w:r>
      <w:r>
        <w:rPr>
          <w:noProof/>
        </w:rPr>
      </w:r>
      <w:r>
        <w:rPr>
          <w:noProof/>
        </w:rPr>
        <w:fldChar w:fldCharType="separate"/>
      </w:r>
      <w:r>
        <w:rPr>
          <w:noProof/>
        </w:rPr>
        <w:t>35</w:t>
      </w:r>
      <w:r>
        <w:rPr>
          <w:noProof/>
        </w:rPr>
        <w:fldChar w:fldCharType="end"/>
      </w:r>
    </w:p>
    <w:p w14:paraId="6BBFE1C6" w14:textId="1784B26B"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5.28.</w:t>
      </w:r>
      <w:r>
        <w:rPr>
          <w:rFonts w:eastAsiaTheme="minorEastAsia" w:cstheme="minorBidi"/>
          <w:b w:val="0"/>
          <w:bCs w:val="0"/>
          <w:noProof/>
          <w:color w:val="auto"/>
          <w:sz w:val="22"/>
          <w:szCs w:val="22"/>
        </w:rPr>
        <w:tab/>
      </w:r>
      <w:r>
        <w:rPr>
          <w:noProof/>
        </w:rPr>
        <w:t>Security Cameras and Related Equipment</w:t>
      </w:r>
      <w:r>
        <w:rPr>
          <w:noProof/>
        </w:rPr>
        <w:tab/>
      </w:r>
      <w:r>
        <w:rPr>
          <w:noProof/>
        </w:rPr>
        <w:fldChar w:fldCharType="begin"/>
      </w:r>
      <w:r>
        <w:rPr>
          <w:noProof/>
        </w:rPr>
        <w:instrText xml:space="preserve"> PAGEREF _Toc42133166 \h </w:instrText>
      </w:r>
      <w:r>
        <w:rPr>
          <w:noProof/>
        </w:rPr>
      </w:r>
      <w:r>
        <w:rPr>
          <w:noProof/>
        </w:rPr>
        <w:fldChar w:fldCharType="separate"/>
      </w:r>
      <w:r>
        <w:rPr>
          <w:noProof/>
        </w:rPr>
        <w:t>35</w:t>
      </w:r>
      <w:r>
        <w:rPr>
          <w:noProof/>
        </w:rPr>
        <w:fldChar w:fldCharType="end"/>
      </w:r>
    </w:p>
    <w:p w14:paraId="3B456250" w14:textId="5A3E90DF" w:rsidR="007714AD" w:rsidRDefault="007714AD">
      <w:pPr>
        <w:pStyle w:val="TOC3"/>
        <w:tabs>
          <w:tab w:val="right" w:leader="dot" w:pos="8990"/>
        </w:tabs>
        <w:rPr>
          <w:rFonts w:eastAsiaTheme="minorEastAsia" w:cstheme="minorBidi"/>
          <w:noProof/>
          <w:color w:val="auto"/>
          <w:sz w:val="22"/>
          <w:szCs w:val="22"/>
        </w:rPr>
      </w:pPr>
      <w:r>
        <w:rPr>
          <w:noProof/>
        </w:rPr>
        <w:t>5.28.1. General Requirements</w:t>
      </w:r>
      <w:r>
        <w:rPr>
          <w:noProof/>
        </w:rPr>
        <w:tab/>
      </w:r>
      <w:r>
        <w:rPr>
          <w:noProof/>
        </w:rPr>
        <w:fldChar w:fldCharType="begin"/>
      </w:r>
      <w:r>
        <w:rPr>
          <w:noProof/>
        </w:rPr>
        <w:instrText xml:space="preserve"> PAGEREF _Toc42133167 \h </w:instrText>
      </w:r>
      <w:r>
        <w:rPr>
          <w:noProof/>
        </w:rPr>
      </w:r>
      <w:r>
        <w:rPr>
          <w:noProof/>
        </w:rPr>
        <w:fldChar w:fldCharType="separate"/>
      </w:r>
      <w:r>
        <w:rPr>
          <w:noProof/>
        </w:rPr>
        <w:t>35</w:t>
      </w:r>
      <w:r>
        <w:rPr>
          <w:noProof/>
        </w:rPr>
        <w:fldChar w:fldCharType="end"/>
      </w:r>
    </w:p>
    <w:p w14:paraId="6FD97ACA" w14:textId="7CC8708D" w:rsidR="007714AD" w:rsidRDefault="007714AD">
      <w:pPr>
        <w:pStyle w:val="TOC3"/>
        <w:tabs>
          <w:tab w:val="right" w:leader="dot" w:pos="8990"/>
        </w:tabs>
        <w:rPr>
          <w:rFonts w:eastAsiaTheme="minorEastAsia" w:cstheme="minorBidi"/>
          <w:noProof/>
          <w:color w:val="auto"/>
          <w:sz w:val="22"/>
          <w:szCs w:val="22"/>
        </w:rPr>
      </w:pPr>
      <w:r>
        <w:rPr>
          <w:noProof/>
        </w:rPr>
        <w:t>5.28.2. Security System Components</w:t>
      </w:r>
      <w:r>
        <w:rPr>
          <w:noProof/>
        </w:rPr>
        <w:tab/>
      </w:r>
      <w:r>
        <w:rPr>
          <w:noProof/>
        </w:rPr>
        <w:fldChar w:fldCharType="begin"/>
      </w:r>
      <w:r>
        <w:rPr>
          <w:noProof/>
        </w:rPr>
        <w:instrText xml:space="preserve"> PAGEREF _Toc42133168 \h </w:instrText>
      </w:r>
      <w:r>
        <w:rPr>
          <w:noProof/>
        </w:rPr>
      </w:r>
      <w:r>
        <w:rPr>
          <w:noProof/>
        </w:rPr>
        <w:fldChar w:fldCharType="separate"/>
      </w:r>
      <w:r>
        <w:rPr>
          <w:noProof/>
        </w:rPr>
        <w:t>35</w:t>
      </w:r>
      <w:r>
        <w:rPr>
          <w:noProof/>
        </w:rPr>
        <w:fldChar w:fldCharType="end"/>
      </w:r>
    </w:p>
    <w:p w14:paraId="05488E86" w14:textId="433693E8" w:rsidR="007714AD" w:rsidRDefault="007714AD">
      <w:pPr>
        <w:pStyle w:val="TOC3"/>
        <w:tabs>
          <w:tab w:val="right" w:leader="dot" w:pos="8990"/>
        </w:tabs>
        <w:rPr>
          <w:rFonts w:eastAsiaTheme="minorEastAsia" w:cstheme="minorBidi"/>
          <w:noProof/>
          <w:color w:val="auto"/>
          <w:sz w:val="22"/>
          <w:szCs w:val="22"/>
        </w:rPr>
      </w:pPr>
      <w:r>
        <w:rPr>
          <w:noProof/>
        </w:rPr>
        <w:t>5.28.3. Video Wiring System</w:t>
      </w:r>
      <w:r>
        <w:rPr>
          <w:noProof/>
        </w:rPr>
        <w:tab/>
      </w:r>
      <w:r>
        <w:rPr>
          <w:noProof/>
        </w:rPr>
        <w:fldChar w:fldCharType="begin"/>
      </w:r>
      <w:r>
        <w:rPr>
          <w:noProof/>
        </w:rPr>
        <w:instrText xml:space="preserve"> PAGEREF _Toc42133169 \h </w:instrText>
      </w:r>
      <w:r>
        <w:rPr>
          <w:noProof/>
        </w:rPr>
      </w:r>
      <w:r>
        <w:rPr>
          <w:noProof/>
        </w:rPr>
        <w:fldChar w:fldCharType="separate"/>
      </w:r>
      <w:r>
        <w:rPr>
          <w:noProof/>
        </w:rPr>
        <w:t>37</w:t>
      </w:r>
      <w:r>
        <w:rPr>
          <w:noProof/>
        </w:rPr>
        <w:fldChar w:fldCharType="end"/>
      </w:r>
    </w:p>
    <w:p w14:paraId="4B9056F6" w14:textId="6307BD6C" w:rsidR="007714AD" w:rsidRDefault="007714AD">
      <w:pPr>
        <w:pStyle w:val="TOC3"/>
        <w:tabs>
          <w:tab w:val="right" w:leader="dot" w:pos="8990"/>
        </w:tabs>
        <w:rPr>
          <w:rFonts w:eastAsiaTheme="minorEastAsia" w:cstheme="minorBidi"/>
          <w:noProof/>
          <w:color w:val="auto"/>
          <w:sz w:val="22"/>
          <w:szCs w:val="22"/>
        </w:rPr>
      </w:pPr>
      <w:r>
        <w:rPr>
          <w:noProof/>
        </w:rPr>
        <w:t>5.28.4. Network Video Recorder and Multiplexor</w:t>
      </w:r>
      <w:r>
        <w:rPr>
          <w:noProof/>
        </w:rPr>
        <w:tab/>
      </w:r>
      <w:r>
        <w:rPr>
          <w:noProof/>
        </w:rPr>
        <w:fldChar w:fldCharType="begin"/>
      </w:r>
      <w:r>
        <w:rPr>
          <w:noProof/>
        </w:rPr>
        <w:instrText xml:space="preserve"> PAGEREF _Toc42133170 \h </w:instrText>
      </w:r>
      <w:r>
        <w:rPr>
          <w:noProof/>
        </w:rPr>
      </w:r>
      <w:r>
        <w:rPr>
          <w:noProof/>
        </w:rPr>
        <w:fldChar w:fldCharType="separate"/>
      </w:r>
      <w:r>
        <w:rPr>
          <w:noProof/>
        </w:rPr>
        <w:t>37</w:t>
      </w:r>
      <w:r>
        <w:rPr>
          <w:noProof/>
        </w:rPr>
        <w:fldChar w:fldCharType="end"/>
      </w:r>
    </w:p>
    <w:p w14:paraId="7B65029D" w14:textId="285708D8" w:rsidR="007714AD" w:rsidRDefault="007714AD">
      <w:pPr>
        <w:pStyle w:val="TOC3"/>
        <w:tabs>
          <w:tab w:val="right" w:leader="dot" w:pos="8990"/>
        </w:tabs>
        <w:rPr>
          <w:rFonts w:eastAsiaTheme="minorEastAsia" w:cstheme="minorBidi"/>
          <w:noProof/>
          <w:color w:val="auto"/>
          <w:sz w:val="22"/>
          <w:szCs w:val="22"/>
        </w:rPr>
      </w:pPr>
      <w:r>
        <w:rPr>
          <w:noProof/>
        </w:rPr>
        <w:t>5.28.5. Security Software</w:t>
      </w:r>
      <w:r>
        <w:rPr>
          <w:noProof/>
        </w:rPr>
        <w:tab/>
      </w:r>
      <w:r>
        <w:rPr>
          <w:noProof/>
        </w:rPr>
        <w:fldChar w:fldCharType="begin"/>
      </w:r>
      <w:r>
        <w:rPr>
          <w:noProof/>
        </w:rPr>
        <w:instrText xml:space="preserve"> PAGEREF _Toc42133171 \h </w:instrText>
      </w:r>
      <w:r>
        <w:rPr>
          <w:noProof/>
        </w:rPr>
      </w:r>
      <w:r>
        <w:rPr>
          <w:noProof/>
        </w:rPr>
        <w:fldChar w:fldCharType="separate"/>
      </w:r>
      <w:r>
        <w:rPr>
          <w:noProof/>
        </w:rPr>
        <w:t>38</w:t>
      </w:r>
      <w:r>
        <w:rPr>
          <w:noProof/>
        </w:rPr>
        <w:fldChar w:fldCharType="end"/>
      </w:r>
    </w:p>
    <w:p w14:paraId="6D224CC6" w14:textId="2A7C8D15"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5.29.</w:t>
      </w:r>
      <w:r>
        <w:rPr>
          <w:rFonts w:eastAsiaTheme="minorEastAsia" w:cstheme="minorBidi"/>
          <w:b w:val="0"/>
          <w:bCs w:val="0"/>
          <w:noProof/>
          <w:color w:val="auto"/>
          <w:sz w:val="22"/>
          <w:szCs w:val="22"/>
        </w:rPr>
        <w:tab/>
      </w:r>
      <w:r>
        <w:rPr>
          <w:noProof/>
        </w:rPr>
        <w:t>Wires, Cable and Connectors</w:t>
      </w:r>
      <w:r>
        <w:rPr>
          <w:noProof/>
        </w:rPr>
        <w:tab/>
      </w:r>
      <w:r>
        <w:rPr>
          <w:noProof/>
        </w:rPr>
        <w:fldChar w:fldCharType="begin"/>
      </w:r>
      <w:r>
        <w:rPr>
          <w:noProof/>
        </w:rPr>
        <w:instrText xml:space="preserve"> PAGEREF _Toc42133172 \h </w:instrText>
      </w:r>
      <w:r>
        <w:rPr>
          <w:noProof/>
        </w:rPr>
      </w:r>
      <w:r>
        <w:rPr>
          <w:noProof/>
        </w:rPr>
        <w:fldChar w:fldCharType="separate"/>
      </w:r>
      <w:r>
        <w:rPr>
          <w:noProof/>
        </w:rPr>
        <w:t>38</w:t>
      </w:r>
      <w:r>
        <w:rPr>
          <w:noProof/>
        </w:rPr>
        <w:fldChar w:fldCharType="end"/>
      </w:r>
    </w:p>
    <w:p w14:paraId="57E83EFD" w14:textId="6A9579F9"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5.30.</w:t>
      </w:r>
      <w:r>
        <w:rPr>
          <w:rFonts w:eastAsiaTheme="minorEastAsia" w:cstheme="minorBidi"/>
          <w:b w:val="0"/>
          <w:bCs w:val="0"/>
          <w:noProof/>
          <w:color w:val="auto"/>
          <w:sz w:val="22"/>
          <w:szCs w:val="22"/>
        </w:rPr>
        <w:tab/>
      </w:r>
      <w:r>
        <w:rPr>
          <w:noProof/>
        </w:rPr>
        <w:t>Plant Switchgear</w:t>
      </w:r>
      <w:r>
        <w:rPr>
          <w:noProof/>
        </w:rPr>
        <w:tab/>
      </w:r>
      <w:r>
        <w:rPr>
          <w:noProof/>
        </w:rPr>
        <w:fldChar w:fldCharType="begin"/>
      </w:r>
      <w:r>
        <w:rPr>
          <w:noProof/>
        </w:rPr>
        <w:instrText xml:space="preserve"> PAGEREF _Toc42133173 \h </w:instrText>
      </w:r>
      <w:r>
        <w:rPr>
          <w:noProof/>
        </w:rPr>
      </w:r>
      <w:r>
        <w:rPr>
          <w:noProof/>
        </w:rPr>
        <w:fldChar w:fldCharType="separate"/>
      </w:r>
      <w:r>
        <w:rPr>
          <w:noProof/>
        </w:rPr>
        <w:t>38</w:t>
      </w:r>
      <w:r>
        <w:rPr>
          <w:noProof/>
        </w:rPr>
        <w:fldChar w:fldCharType="end"/>
      </w:r>
    </w:p>
    <w:p w14:paraId="03C561E1" w14:textId="5BC570F8"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5.31.</w:t>
      </w:r>
      <w:r>
        <w:rPr>
          <w:rFonts w:eastAsiaTheme="minorEastAsia" w:cstheme="minorBidi"/>
          <w:b w:val="0"/>
          <w:bCs w:val="0"/>
          <w:noProof/>
          <w:color w:val="auto"/>
          <w:sz w:val="22"/>
          <w:szCs w:val="22"/>
        </w:rPr>
        <w:tab/>
      </w:r>
      <w:r>
        <w:rPr>
          <w:noProof/>
        </w:rPr>
        <w:t>Emergency Direct Current Battery System</w:t>
      </w:r>
      <w:r>
        <w:rPr>
          <w:noProof/>
        </w:rPr>
        <w:tab/>
      </w:r>
      <w:r>
        <w:rPr>
          <w:noProof/>
        </w:rPr>
        <w:fldChar w:fldCharType="begin"/>
      </w:r>
      <w:r>
        <w:rPr>
          <w:noProof/>
        </w:rPr>
        <w:instrText xml:space="preserve"> PAGEREF _Toc42133174 \h </w:instrText>
      </w:r>
      <w:r>
        <w:rPr>
          <w:noProof/>
        </w:rPr>
      </w:r>
      <w:r>
        <w:rPr>
          <w:noProof/>
        </w:rPr>
        <w:fldChar w:fldCharType="separate"/>
      </w:r>
      <w:r>
        <w:rPr>
          <w:noProof/>
        </w:rPr>
        <w:t>39</w:t>
      </w:r>
      <w:r>
        <w:rPr>
          <w:noProof/>
        </w:rPr>
        <w:fldChar w:fldCharType="end"/>
      </w:r>
    </w:p>
    <w:p w14:paraId="4648B2C7" w14:textId="1F991483" w:rsidR="007714AD" w:rsidRDefault="007714AD">
      <w:pPr>
        <w:pStyle w:val="TOC1"/>
        <w:tabs>
          <w:tab w:val="left" w:pos="600"/>
          <w:tab w:val="right" w:leader="dot" w:pos="8990"/>
        </w:tabs>
        <w:rPr>
          <w:rFonts w:asciiTheme="minorHAnsi" w:eastAsiaTheme="minorEastAsia" w:hAnsiTheme="minorHAnsi" w:cstheme="minorBidi"/>
          <w:b w:val="0"/>
          <w:bCs w:val="0"/>
          <w:caps w:val="0"/>
          <w:noProof/>
          <w:color w:val="auto"/>
          <w:sz w:val="22"/>
          <w:szCs w:val="22"/>
        </w:rPr>
      </w:pPr>
      <w:r>
        <w:rPr>
          <w:noProof/>
        </w:rPr>
        <w:t>6.0</w:t>
      </w:r>
      <w:r>
        <w:rPr>
          <w:rFonts w:asciiTheme="minorHAnsi" w:eastAsiaTheme="minorEastAsia" w:hAnsiTheme="minorHAnsi" w:cstheme="minorBidi"/>
          <w:b w:val="0"/>
          <w:bCs w:val="0"/>
          <w:caps w:val="0"/>
          <w:noProof/>
          <w:color w:val="auto"/>
          <w:sz w:val="22"/>
          <w:szCs w:val="22"/>
        </w:rPr>
        <w:tab/>
      </w:r>
      <w:r>
        <w:rPr>
          <w:noProof/>
        </w:rPr>
        <w:t>Warranties</w:t>
      </w:r>
      <w:r>
        <w:rPr>
          <w:noProof/>
        </w:rPr>
        <w:tab/>
      </w:r>
      <w:r>
        <w:rPr>
          <w:noProof/>
        </w:rPr>
        <w:fldChar w:fldCharType="begin"/>
      </w:r>
      <w:r>
        <w:rPr>
          <w:noProof/>
        </w:rPr>
        <w:instrText xml:space="preserve"> PAGEREF _Toc42133175 \h </w:instrText>
      </w:r>
      <w:r>
        <w:rPr>
          <w:noProof/>
        </w:rPr>
      </w:r>
      <w:r>
        <w:rPr>
          <w:noProof/>
        </w:rPr>
        <w:fldChar w:fldCharType="separate"/>
      </w:r>
      <w:r>
        <w:rPr>
          <w:noProof/>
        </w:rPr>
        <w:t>39</w:t>
      </w:r>
      <w:r>
        <w:rPr>
          <w:noProof/>
        </w:rPr>
        <w:fldChar w:fldCharType="end"/>
      </w:r>
    </w:p>
    <w:p w14:paraId="6DFF656A" w14:textId="0D1DF91A"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6.1.</w:t>
      </w:r>
      <w:r>
        <w:rPr>
          <w:rFonts w:eastAsiaTheme="minorEastAsia" w:cstheme="minorBidi"/>
          <w:b w:val="0"/>
          <w:bCs w:val="0"/>
          <w:noProof/>
          <w:color w:val="auto"/>
          <w:sz w:val="22"/>
          <w:szCs w:val="22"/>
        </w:rPr>
        <w:tab/>
      </w:r>
      <w:r>
        <w:rPr>
          <w:noProof/>
        </w:rPr>
        <w:t>General Seller Warranty</w:t>
      </w:r>
      <w:r>
        <w:rPr>
          <w:noProof/>
        </w:rPr>
        <w:tab/>
      </w:r>
      <w:r>
        <w:rPr>
          <w:noProof/>
        </w:rPr>
        <w:fldChar w:fldCharType="begin"/>
      </w:r>
      <w:r>
        <w:rPr>
          <w:noProof/>
        </w:rPr>
        <w:instrText xml:space="preserve"> PAGEREF _Toc42133176 \h </w:instrText>
      </w:r>
      <w:r>
        <w:rPr>
          <w:noProof/>
        </w:rPr>
      </w:r>
      <w:r>
        <w:rPr>
          <w:noProof/>
        </w:rPr>
        <w:fldChar w:fldCharType="separate"/>
      </w:r>
      <w:r>
        <w:rPr>
          <w:noProof/>
        </w:rPr>
        <w:t>39</w:t>
      </w:r>
      <w:r>
        <w:rPr>
          <w:noProof/>
        </w:rPr>
        <w:fldChar w:fldCharType="end"/>
      </w:r>
    </w:p>
    <w:p w14:paraId="79E28DA3" w14:textId="740B4AAD"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6.2.</w:t>
      </w:r>
      <w:r>
        <w:rPr>
          <w:rFonts w:eastAsiaTheme="minorEastAsia" w:cstheme="minorBidi"/>
          <w:b w:val="0"/>
          <w:bCs w:val="0"/>
          <w:noProof/>
          <w:color w:val="auto"/>
          <w:sz w:val="22"/>
          <w:szCs w:val="22"/>
        </w:rPr>
        <w:tab/>
      </w:r>
      <w:r>
        <w:rPr>
          <w:noProof/>
        </w:rPr>
        <w:t>Solar Module Warranty</w:t>
      </w:r>
      <w:r>
        <w:rPr>
          <w:noProof/>
        </w:rPr>
        <w:tab/>
      </w:r>
      <w:r>
        <w:rPr>
          <w:noProof/>
        </w:rPr>
        <w:fldChar w:fldCharType="begin"/>
      </w:r>
      <w:r>
        <w:rPr>
          <w:noProof/>
        </w:rPr>
        <w:instrText xml:space="preserve"> PAGEREF _Toc42133177 \h </w:instrText>
      </w:r>
      <w:r>
        <w:rPr>
          <w:noProof/>
        </w:rPr>
      </w:r>
      <w:r>
        <w:rPr>
          <w:noProof/>
        </w:rPr>
        <w:fldChar w:fldCharType="separate"/>
      </w:r>
      <w:r>
        <w:rPr>
          <w:noProof/>
        </w:rPr>
        <w:t>39</w:t>
      </w:r>
      <w:r>
        <w:rPr>
          <w:noProof/>
        </w:rPr>
        <w:fldChar w:fldCharType="end"/>
      </w:r>
    </w:p>
    <w:p w14:paraId="0360A96B" w14:textId="0CE15CED"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6.3.</w:t>
      </w:r>
      <w:r>
        <w:rPr>
          <w:rFonts w:eastAsiaTheme="minorEastAsia" w:cstheme="minorBidi"/>
          <w:b w:val="0"/>
          <w:bCs w:val="0"/>
          <w:noProof/>
          <w:color w:val="auto"/>
          <w:sz w:val="22"/>
          <w:szCs w:val="22"/>
        </w:rPr>
        <w:tab/>
      </w:r>
      <w:r>
        <w:rPr>
          <w:noProof/>
        </w:rPr>
        <w:t>Inverter Warranty</w:t>
      </w:r>
      <w:r>
        <w:rPr>
          <w:noProof/>
        </w:rPr>
        <w:tab/>
      </w:r>
      <w:r>
        <w:rPr>
          <w:noProof/>
        </w:rPr>
        <w:fldChar w:fldCharType="begin"/>
      </w:r>
      <w:r>
        <w:rPr>
          <w:noProof/>
        </w:rPr>
        <w:instrText xml:space="preserve"> PAGEREF _Toc42133178 \h </w:instrText>
      </w:r>
      <w:r>
        <w:rPr>
          <w:noProof/>
        </w:rPr>
      </w:r>
      <w:r>
        <w:rPr>
          <w:noProof/>
        </w:rPr>
        <w:fldChar w:fldCharType="separate"/>
      </w:r>
      <w:r>
        <w:rPr>
          <w:noProof/>
        </w:rPr>
        <w:t>39</w:t>
      </w:r>
      <w:r>
        <w:rPr>
          <w:noProof/>
        </w:rPr>
        <w:fldChar w:fldCharType="end"/>
      </w:r>
    </w:p>
    <w:p w14:paraId="2E502372" w14:textId="53A3529D"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6.4.</w:t>
      </w:r>
      <w:r>
        <w:rPr>
          <w:rFonts w:eastAsiaTheme="minorEastAsia" w:cstheme="minorBidi"/>
          <w:b w:val="0"/>
          <w:bCs w:val="0"/>
          <w:noProof/>
          <w:color w:val="auto"/>
          <w:sz w:val="22"/>
          <w:szCs w:val="22"/>
        </w:rPr>
        <w:tab/>
      </w:r>
      <w:r>
        <w:rPr>
          <w:noProof/>
        </w:rPr>
        <w:t>Transformer Warranty</w:t>
      </w:r>
      <w:r>
        <w:rPr>
          <w:noProof/>
        </w:rPr>
        <w:tab/>
      </w:r>
      <w:r>
        <w:rPr>
          <w:noProof/>
        </w:rPr>
        <w:fldChar w:fldCharType="begin"/>
      </w:r>
      <w:r>
        <w:rPr>
          <w:noProof/>
        </w:rPr>
        <w:instrText xml:space="preserve"> PAGEREF _Toc42133179 \h </w:instrText>
      </w:r>
      <w:r>
        <w:rPr>
          <w:noProof/>
        </w:rPr>
      </w:r>
      <w:r>
        <w:rPr>
          <w:noProof/>
        </w:rPr>
        <w:fldChar w:fldCharType="separate"/>
      </w:r>
      <w:r>
        <w:rPr>
          <w:noProof/>
        </w:rPr>
        <w:t>39</w:t>
      </w:r>
      <w:r>
        <w:rPr>
          <w:noProof/>
        </w:rPr>
        <w:fldChar w:fldCharType="end"/>
      </w:r>
    </w:p>
    <w:p w14:paraId="536CA162" w14:textId="27271B5A"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6.5.</w:t>
      </w:r>
      <w:r>
        <w:rPr>
          <w:rFonts w:eastAsiaTheme="minorEastAsia" w:cstheme="minorBidi"/>
          <w:b w:val="0"/>
          <w:bCs w:val="0"/>
          <w:noProof/>
          <w:color w:val="auto"/>
          <w:sz w:val="22"/>
          <w:szCs w:val="22"/>
        </w:rPr>
        <w:tab/>
      </w:r>
      <w:r>
        <w:rPr>
          <w:noProof/>
        </w:rPr>
        <w:t>SCADA Monitoring System and Security Equipment Warranty</w:t>
      </w:r>
      <w:r>
        <w:rPr>
          <w:noProof/>
        </w:rPr>
        <w:tab/>
      </w:r>
      <w:r>
        <w:rPr>
          <w:noProof/>
        </w:rPr>
        <w:fldChar w:fldCharType="begin"/>
      </w:r>
      <w:r>
        <w:rPr>
          <w:noProof/>
        </w:rPr>
        <w:instrText xml:space="preserve"> PAGEREF _Toc42133180 \h </w:instrText>
      </w:r>
      <w:r>
        <w:rPr>
          <w:noProof/>
        </w:rPr>
      </w:r>
      <w:r>
        <w:rPr>
          <w:noProof/>
        </w:rPr>
        <w:fldChar w:fldCharType="separate"/>
      </w:r>
      <w:r>
        <w:rPr>
          <w:noProof/>
        </w:rPr>
        <w:t>39</w:t>
      </w:r>
      <w:r>
        <w:rPr>
          <w:noProof/>
        </w:rPr>
        <w:fldChar w:fldCharType="end"/>
      </w:r>
    </w:p>
    <w:p w14:paraId="097805B2" w14:textId="6A7D145B"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6.6.</w:t>
      </w:r>
      <w:r>
        <w:rPr>
          <w:rFonts w:eastAsiaTheme="minorEastAsia" w:cstheme="minorBidi"/>
          <w:b w:val="0"/>
          <w:bCs w:val="0"/>
          <w:noProof/>
          <w:color w:val="auto"/>
          <w:sz w:val="22"/>
          <w:szCs w:val="22"/>
        </w:rPr>
        <w:tab/>
      </w:r>
      <w:r>
        <w:rPr>
          <w:noProof/>
        </w:rPr>
        <w:t>Performance Warranty</w:t>
      </w:r>
      <w:r>
        <w:rPr>
          <w:noProof/>
        </w:rPr>
        <w:tab/>
      </w:r>
      <w:r>
        <w:rPr>
          <w:noProof/>
        </w:rPr>
        <w:fldChar w:fldCharType="begin"/>
      </w:r>
      <w:r>
        <w:rPr>
          <w:noProof/>
        </w:rPr>
        <w:instrText xml:space="preserve"> PAGEREF _Toc42133181 \h </w:instrText>
      </w:r>
      <w:r>
        <w:rPr>
          <w:noProof/>
        </w:rPr>
      </w:r>
      <w:r>
        <w:rPr>
          <w:noProof/>
        </w:rPr>
        <w:fldChar w:fldCharType="separate"/>
      </w:r>
      <w:r>
        <w:rPr>
          <w:noProof/>
        </w:rPr>
        <w:t>40</w:t>
      </w:r>
      <w:r>
        <w:rPr>
          <w:noProof/>
        </w:rPr>
        <w:fldChar w:fldCharType="end"/>
      </w:r>
    </w:p>
    <w:p w14:paraId="5C7F3004" w14:textId="329FD409" w:rsidR="007714AD" w:rsidRDefault="007714AD">
      <w:pPr>
        <w:pStyle w:val="TOC1"/>
        <w:tabs>
          <w:tab w:val="left" w:pos="600"/>
          <w:tab w:val="right" w:leader="dot" w:pos="8990"/>
        </w:tabs>
        <w:rPr>
          <w:rFonts w:asciiTheme="minorHAnsi" w:eastAsiaTheme="minorEastAsia" w:hAnsiTheme="minorHAnsi" w:cstheme="minorBidi"/>
          <w:b w:val="0"/>
          <w:bCs w:val="0"/>
          <w:caps w:val="0"/>
          <w:noProof/>
          <w:color w:val="auto"/>
          <w:sz w:val="22"/>
          <w:szCs w:val="22"/>
        </w:rPr>
      </w:pPr>
      <w:r>
        <w:rPr>
          <w:noProof/>
        </w:rPr>
        <w:t>7.0</w:t>
      </w:r>
      <w:r>
        <w:rPr>
          <w:rFonts w:asciiTheme="minorHAnsi" w:eastAsiaTheme="minorEastAsia" w:hAnsiTheme="minorHAnsi" w:cstheme="minorBidi"/>
          <w:b w:val="0"/>
          <w:bCs w:val="0"/>
          <w:caps w:val="0"/>
          <w:noProof/>
          <w:color w:val="auto"/>
          <w:sz w:val="22"/>
          <w:szCs w:val="22"/>
        </w:rPr>
        <w:tab/>
      </w:r>
      <w:r>
        <w:rPr>
          <w:noProof/>
        </w:rPr>
        <w:t>Applicable Codes and Standards</w:t>
      </w:r>
      <w:r>
        <w:rPr>
          <w:noProof/>
        </w:rPr>
        <w:tab/>
      </w:r>
      <w:r>
        <w:rPr>
          <w:noProof/>
        </w:rPr>
        <w:fldChar w:fldCharType="begin"/>
      </w:r>
      <w:r>
        <w:rPr>
          <w:noProof/>
        </w:rPr>
        <w:instrText xml:space="preserve"> PAGEREF _Toc42133182 \h </w:instrText>
      </w:r>
      <w:r>
        <w:rPr>
          <w:noProof/>
        </w:rPr>
      </w:r>
      <w:r>
        <w:rPr>
          <w:noProof/>
        </w:rPr>
        <w:fldChar w:fldCharType="separate"/>
      </w:r>
      <w:r>
        <w:rPr>
          <w:noProof/>
        </w:rPr>
        <w:t>40</w:t>
      </w:r>
      <w:r>
        <w:rPr>
          <w:noProof/>
        </w:rPr>
        <w:fldChar w:fldCharType="end"/>
      </w:r>
    </w:p>
    <w:p w14:paraId="1661E5B1" w14:textId="3ED21F9F" w:rsidR="007714AD" w:rsidRDefault="007714AD">
      <w:pPr>
        <w:pStyle w:val="TOC1"/>
        <w:tabs>
          <w:tab w:val="left" w:pos="600"/>
          <w:tab w:val="right" w:leader="dot" w:pos="8990"/>
        </w:tabs>
        <w:rPr>
          <w:rFonts w:asciiTheme="minorHAnsi" w:eastAsiaTheme="minorEastAsia" w:hAnsiTheme="minorHAnsi" w:cstheme="minorBidi"/>
          <w:b w:val="0"/>
          <w:bCs w:val="0"/>
          <w:caps w:val="0"/>
          <w:noProof/>
          <w:color w:val="auto"/>
          <w:sz w:val="22"/>
          <w:szCs w:val="22"/>
        </w:rPr>
      </w:pPr>
      <w:r>
        <w:rPr>
          <w:noProof/>
        </w:rPr>
        <w:t>8.0</w:t>
      </w:r>
      <w:r>
        <w:rPr>
          <w:rFonts w:asciiTheme="minorHAnsi" w:eastAsiaTheme="minorEastAsia" w:hAnsiTheme="minorHAnsi" w:cstheme="minorBidi"/>
          <w:b w:val="0"/>
          <w:bCs w:val="0"/>
          <w:caps w:val="0"/>
          <w:noProof/>
          <w:color w:val="auto"/>
          <w:sz w:val="22"/>
          <w:szCs w:val="22"/>
        </w:rPr>
        <w:tab/>
      </w:r>
      <w:r>
        <w:rPr>
          <w:noProof/>
        </w:rPr>
        <w:t>Distribution or Transmission Interconnection</w:t>
      </w:r>
      <w:r>
        <w:rPr>
          <w:noProof/>
        </w:rPr>
        <w:tab/>
      </w:r>
      <w:r>
        <w:rPr>
          <w:noProof/>
        </w:rPr>
        <w:fldChar w:fldCharType="begin"/>
      </w:r>
      <w:r>
        <w:rPr>
          <w:noProof/>
        </w:rPr>
        <w:instrText xml:space="preserve"> PAGEREF _Toc42133183 \h </w:instrText>
      </w:r>
      <w:r>
        <w:rPr>
          <w:noProof/>
        </w:rPr>
      </w:r>
      <w:r>
        <w:rPr>
          <w:noProof/>
        </w:rPr>
        <w:fldChar w:fldCharType="separate"/>
      </w:r>
      <w:r>
        <w:rPr>
          <w:noProof/>
        </w:rPr>
        <w:t>40</w:t>
      </w:r>
      <w:r>
        <w:rPr>
          <w:noProof/>
        </w:rPr>
        <w:fldChar w:fldCharType="end"/>
      </w:r>
    </w:p>
    <w:p w14:paraId="44B581C8" w14:textId="6A1DCF59" w:rsidR="007714AD" w:rsidRDefault="007714AD">
      <w:pPr>
        <w:pStyle w:val="TOC1"/>
        <w:tabs>
          <w:tab w:val="left" w:pos="600"/>
          <w:tab w:val="right" w:leader="dot" w:pos="8990"/>
        </w:tabs>
        <w:rPr>
          <w:rFonts w:asciiTheme="minorHAnsi" w:eastAsiaTheme="minorEastAsia" w:hAnsiTheme="minorHAnsi" w:cstheme="minorBidi"/>
          <w:b w:val="0"/>
          <w:bCs w:val="0"/>
          <w:caps w:val="0"/>
          <w:noProof/>
          <w:color w:val="auto"/>
          <w:sz w:val="22"/>
          <w:szCs w:val="22"/>
        </w:rPr>
      </w:pPr>
      <w:r>
        <w:rPr>
          <w:noProof/>
        </w:rPr>
        <w:t>9.0</w:t>
      </w:r>
      <w:r>
        <w:rPr>
          <w:rFonts w:asciiTheme="minorHAnsi" w:eastAsiaTheme="minorEastAsia" w:hAnsiTheme="minorHAnsi" w:cstheme="minorBidi"/>
          <w:b w:val="0"/>
          <w:bCs w:val="0"/>
          <w:caps w:val="0"/>
          <w:noProof/>
          <w:color w:val="auto"/>
          <w:sz w:val="22"/>
          <w:szCs w:val="22"/>
        </w:rPr>
        <w:tab/>
      </w:r>
      <w:r>
        <w:rPr>
          <w:noProof/>
        </w:rPr>
        <w:t>Operations and Maintenance — Manuals and Training</w:t>
      </w:r>
      <w:r>
        <w:rPr>
          <w:noProof/>
        </w:rPr>
        <w:tab/>
      </w:r>
      <w:r>
        <w:rPr>
          <w:noProof/>
        </w:rPr>
        <w:fldChar w:fldCharType="begin"/>
      </w:r>
      <w:r>
        <w:rPr>
          <w:noProof/>
        </w:rPr>
        <w:instrText xml:space="preserve"> PAGEREF _Toc42133184 \h </w:instrText>
      </w:r>
      <w:r>
        <w:rPr>
          <w:noProof/>
        </w:rPr>
      </w:r>
      <w:r>
        <w:rPr>
          <w:noProof/>
        </w:rPr>
        <w:fldChar w:fldCharType="separate"/>
      </w:r>
      <w:r>
        <w:rPr>
          <w:noProof/>
        </w:rPr>
        <w:t>40</w:t>
      </w:r>
      <w:r>
        <w:rPr>
          <w:noProof/>
        </w:rPr>
        <w:fldChar w:fldCharType="end"/>
      </w:r>
    </w:p>
    <w:p w14:paraId="02409E44" w14:textId="0D0E4118"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t>9.1.</w:t>
      </w:r>
      <w:r>
        <w:rPr>
          <w:rFonts w:eastAsiaTheme="minorEastAsia" w:cstheme="minorBidi"/>
          <w:b w:val="0"/>
          <w:bCs w:val="0"/>
          <w:noProof/>
          <w:color w:val="auto"/>
          <w:sz w:val="22"/>
          <w:szCs w:val="22"/>
        </w:rPr>
        <w:tab/>
      </w:r>
      <w:r>
        <w:rPr>
          <w:noProof/>
        </w:rPr>
        <w:t>Documentation</w:t>
      </w:r>
      <w:r>
        <w:rPr>
          <w:noProof/>
        </w:rPr>
        <w:tab/>
      </w:r>
      <w:r>
        <w:rPr>
          <w:noProof/>
        </w:rPr>
        <w:fldChar w:fldCharType="begin"/>
      </w:r>
      <w:r>
        <w:rPr>
          <w:noProof/>
        </w:rPr>
        <w:instrText xml:space="preserve"> PAGEREF _Toc42133185 \h </w:instrText>
      </w:r>
      <w:r>
        <w:rPr>
          <w:noProof/>
        </w:rPr>
      </w:r>
      <w:r>
        <w:rPr>
          <w:noProof/>
        </w:rPr>
        <w:fldChar w:fldCharType="separate"/>
      </w:r>
      <w:r>
        <w:rPr>
          <w:noProof/>
        </w:rPr>
        <w:t>40</w:t>
      </w:r>
      <w:r>
        <w:rPr>
          <w:noProof/>
        </w:rPr>
        <w:fldChar w:fldCharType="end"/>
      </w:r>
    </w:p>
    <w:p w14:paraId="04044A8F" w14:textId="20FADF73" w:rsidR="007714AD" w:rsidRDefault="007714AD">
      <w:pPr>
        <w:pStyle w:val="TOC2"/>
        <w:tabs>
          <w:tab w:val="left" w:pos="600"/>
          <w:tab w:val="right" w:leader="dot" w:pos="8990"/>
        </w:tabs>
        <w:rPr>
          <w:rFonts w:eastAsiaTheme="minorEastAsia" w:cstheme="minorBidi"/>
          <w:b w:val="0"/>
          <w:bCs w:val="0"/>
          <w:noProof/>
          <w:color w:val="auto"/>
          <w:sz w:val="22"/>
          <w:szCs w:val="22"/>
        </w:rPr>
      </w:pPr>
      <w:r w:rsidRPr="00995438">
        <w:rPr>
          <w:noProof/>
          <w:color w:val="000000"/>
        </w:rPr>
        <w:lastRenderedPageBreak/>
        <w:t>9.2.</w:t>
      </w:r>
      <w:r>
        <w:rPr>
          <w:rFonts w:eastAsiaTheme="minorEastAsia" w:cstheme="minorBidi"/>
          <w:b w:val="0"/>
          <w:bCs w:val="0"/>
          <w:noProof/>
          <w:color w:val="auto"/>
          <w:sz w:val="22"/>
          <w:szCs w:val="22"/>
        </w:rPr>
        <w:tab/>
      </w:r>
      <w:r>
        <w:rPr>
          <w:noProof/>
        </w:rPr>
        <w:t>Manuals</w:t>
      </w:r>
      <w:r>
        <w:rPr>
          <w:noProof/>
        </w:rPr>
        <w:tab/>
      </w:r>
      <w:r>
        <w:rPr>
          <w:noProof/>
        </w:rPr>
        <w:fldChar w:fldCharType="begin"/>
      </w:r>
      <w:r>
        <w:rPr>
          <w:noProof/>
        </w:rPr>
        <w:instrText xml:space="preserve"> PAGEREF _Toc42133186 \h </w:instrText>
      </w:r>
      <w:r>
        <w:rPr>
          <w:noProof/>
        </w:rPr>
      </w:r>
      <w:r>
        <w:rPr>
          <w:noProof/>
        </w:rPr>
        <w:fldChar w:fldCharType="separate"/>
      </w:r>
      <w:r>
        <w:rPr>
          <w:noProof/>
        </w:rPr>
        <w:t>40</w:t>
      </w:r>
      <w:r>
        <w:rPr>
          <w:noProof/>
        </w:rPr>
        <w:fldChar w:fldCharType="end"/>
      </w:r>
    </w:p>
    <w:p w14:paraId="33ACF7BD" w14:textId="4A61E2E1" w:rsidR="007714AD" w:rsidRDefault="007714AD">
      <w:pPr>
        <w:pStyle w:val="TOC1"/>
        <w:tabs>
          <w:tab w:val="left" w:pos="800"/>
          <w:tab w:val="right" w:leader="dot" w:pos="8990"/>
        </w:tabs>
        <w:rPr>
          <w:rFonts w:asciiTheme="minorHAnsi" w:eastAsiaTheme="minorEastAsia" w:hAnsiTheme="minorHAnsi" w:cstheme="minorBidi"/>
          <w:b w:val="0"/>
          <w:bCs w:val="0"/>
          <w:caps w:val="0"/>
          <w:noProof/>
          <w:color w:val="auto"/>
          <w:sz w:val="22"/>
          <w:szCs w:val="22"/>
        </w:rPr>
      </w:pPr>
      <w:r>
        <w:rPr>
          <w:noProof/>
        </w:rPr>
        <w:t>10.0</w:t>
      </w:r>
      <w:r>
        <w:rPr>
          <w:rFonts w:asciiTheme="minorHAnsi" w:eastAsiaTheme="minorEastAsia" w:hAnsiTheme="minorHAnsi" w:cstheme="minorBidi"/>
          <w:b w:val="0"/>
          <w:bCs w:val="0"/>
          <w:caps w:val="0"/>
          <w:noProof/>
          <w:color w:val="auto"/>
          <w:sz w:val="22"/>
          <w:szCs w:val="22"/>
        </w:rPr>
        <w:tab/>
      </w:r>
      <w:r>
        <w:rPr>
          <w:noProof/>
        </w:rPr>
        <w:t>Spare Parts</w:t>
      </w:r>
      <w:r>
        <w:rPr>
          <w:noProof/>
        </w:rPr>
        <w:tab/>
      </w:r>
      <w:r>
        <w:rPr>
          <w:noProof/>
        </w:rPr>
        <w:fldChar w:fldCharType="begin"/>
      </w:r>
      <w:r>
        <w:rPr>
          <w:noProof/>
        </w:rPr>
        <w:instrText xml:space="preserve"> PAGEREF _Toc42133187 \h </w:instrText>
      </w:r>
      <w:r>
        <w:rPr>
          <w:noProof/>
        </w:rPr>
      </w:r>
      <w:r>
        <w:rPr>
          <w:noProof/>
        </w:rPr>
        <w:fldChar w:fldCharType="separate"/>
      </w:r>
      <w:r>
        <w:rPr>
          <w:noProof/>
        </w:rPr>
        <w:t>42</w:t>
      </w:r>
      <w:r>
        <w:rPr>
          <w:noProof/>
        </w:rPr>
        <w:fldChar w:fldCharType="end"/>
      </w:r>
    </w:p>
    <w:p w14:paraId="0DA8E971" w14:textId="0BCFFECC" w:rsidR="007714AD" w:rsidRDefault="007714AD">
      <w:pPr>
        <w:pStyle w:val="TOC1"/>
        <w:tabs>
          <w:tab w:val="left" w:pos="800"/>
          <w:tab w:val="right" w:leader="dot" w:pos="8990"/>
        </w:tabs>
        <w:rPr>
          <w:rFonts w:asciiTheme="minorHAnsi" w:eastAsiaTheme="minorEastAsia" w:hAnsiTheme="minorHAnsi" w:cstheme="minorBidi"/>
          <w:b w:val="0"/>
          <w:bCs w:val="0"/>
          <w:caps w:val="0"/>
          <w:noProof/>
          <w:color w:val="auto"/>
          <w:sz w:val="22"/>
          <w:szCs w:val="22"/>
        </w:rPr>
      </w:pPr>
      <w:r>
        <w:rPr>
          <w:noProof/>
        </w:rPr>
        <w:t>11.0</w:t>
      </w:r>
      <w:r>
        <w:rPr>
          <w:rFonts w:asciiTheme="minorHAnsi" w:eastAsiaTheme="minorEastAsia" w:hAnsiTheme="minorHAnsi" w:cstheme="minorBidi"/>
          <w:b w:val="0"/>
          <w:bCs w:val="0"/>
          <w:caps w:val="0"/>
          <w:noProof/>
          <w:color w:val="auto"/>
          <w:sz w:val="22"/>
          <w:szCs w:val="22"/>
        </w:rPr>
        <w:tab/>
      </w:r>
      <w:r>
        <w:rPr>
          <w:noProof/>
        </w:rPr>
        <w:t>Tools and Equipment</w:t>
      </w:r>
      <w:r>
        <w:rPr>
          <w:noProof/>
        </w:rPr>
        <w:tab/>
      </w:r>
      <w:r>
        <w:rPr>
          <w:noProof/>
        </w:rPr>
        <w:fldChar w:fldCharType="begin"/>
      </w:r>
      <w:r>
        <w:rPr>
          <w:noProof/>
        </w:rPr>
        <w:instrText xml:space="preserve"> PAGEREF _Toc42133188 \h </w:instrText>
      </w:r>
      <w:r>
        <w:rPr>
          <w:noProof/>
        </w:rPr>
      </w:r>
      <w:r>
        <w:rPr>
          <w:noProof/>
        </w:rPr>
        <w:fldChar w:fldCharType="separate"/>
      </w:r>
      <w:r>
        <w:rPr>
          <w:noProof/>
        </w:rPr>
        <w:t>43</w:t>
      </w:r>
      <w:r>
        <w:rPr>
          <w:noProof/>
        </w:rPr>
        <w:fldChar w:fldCharType="end"/>
      </w:r>
    </w:p>
    <w:p w14:paraId="24104BD6" w14:textId="3F02E030" w:rsidR="007714AD" w:rsidRDefault="007714AD">
      <w:pPr>
        <w:pStyle w:val="TOC1"/>
        <w:tabs>
          <w:tab w:val="left" w:pos="800"/>
          <w:tab w:val="right" w:leader="dot" w:pos="8990"/>
        </w:tabs>
        <w:rPr>
          <w:rFonts w:asciiTheme="minorHAnsi" w:eastAsiaTheme="minorEastAsia" w:hAnsiTheme="minorHAnsi" w:cstheme="minorBidi"/>
          <w:b w:val="0"/>
          <w:bCs w:val="0"/>
          <w:caps w:val="0"/>
          <w:noProof/>
          <w:color w:val="auto"/>
          <w:sz w:val="22"/>
          <w:szCs w:val="22"/>
        </w:rPr>
      </w:pPr>
      <w:r>
        <w:rPr>
          <w:noProof/>
        </w:rPr>
        <w:t>12.0</w:t>
      </w:r>
      <w:r>
        <w:rPr>
          <w:rFonts w:asciiTheme="minorHAnsi" w:eastAsiaTheme="minorEastAsia" w:hAnsiTheme="minorHAnsi" w:cstheme="minorBidi"/>
          <w:b w:val="0"/>
          <w:bCs w:val="0"/>
          <w:caps w:val="0"/>
          <w:noProof/>
          <w:color w:val="auto"/>
          <w:sz w:val="22"/>
          <w:szCs w:val="22"/>
        </w:rPr>
        <w:tab/>
      </w:r>
      <w:r>
        <w:rPr>
          <w:noProof/>
        </w:rPr>
        <w:t>Final Plant Completion</w:t>
      </w:r>
      <w:r>
        <w:rPr>
          <w:noProof/>
        </w:rPr>
        <w:tab/>
      </w:r>
      <w:r>
        <w:rPr>
          <w:noProof/>
        </w:rPr>
        <w:fldChar w:fldCharType="begin"/>
      </w:r>
      <w:r>
        <w:rPr>
          <w:noProof/>
        </w:rPr>
        <w:instrText xml:space="preserve"> PAGEREF _Toc42133189 \h </w:instrText>
      </w:r>
      <w:r>
        <w:rPr>
          <w:noProof/>
        </w:rPr>
      </w:r>
      <w:r>
        <w:rPr>
          <w:noProof/>
        </w:rPr>
        <w:fldChar w:fldCharType="separate"/>
      </w:r>
      <w:r>
        <w:rPr>
          <w:noProof/>
        </w:rPr>
        <w:t>43</w:t>
      </w:r>
      <w:r>
        <w:rPr>
          <w:noProof/>
        </w:rPr>
        <w:fldChar w:fldCharType="end"/>
      </w:r>
    </w:p>
    <w:p w14:paraId="203A2048" w14:textId="2C089477"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12.1.</w:t>
      </w:r>
      <w:r>
        <w:rPr>
          <w:rFonts w:eastAsiaTheme="minorEastAsia" w:cstheme="minorBidi"/>
          <w:b w:val="0"/>
          <w:bCs w:val="0"/>
          <w:noProof/>
          <w:color w:val="auto"/>
          <w:sz w:val="22"/>
          <w:szCs w:val="22"/>
        </w:rPr>
        <w:tab/>
      </w:r>
      <w:r>
        <w:rPr>
          <w:noProof/>
        </w:rPr>
        <w:t>Step 1 Mechanical and Electrical Completion</w:t>
      </w:r>
      <w:r>
        <w:rPr>
          <w:noProof/>
        </w:rPr>
        <w:tab/>
      </w:r>
      <w:r>
        <w:rPr>
          <w:noProof/>
        </w:rPr>
        <w:fldChar w:fldCharType="begin"/>
      </w:r>
      <w:r>
        <w:rPr>
          <w:noProof/>
        </w:rPr>
        <w:instrText xml:space="preserve"> PAGEREF _Toc42133190 \h </w:instrText>
      </w:r>
      <w:r>
        <w:rPr>
          <w:noProof/>
        </w:rPr>
      </w:r>
      <w:r>
        <w:rPr>
          <w:noProof/>
        </w:rPr>
        <w:fldChar w:fldCharType="separate"/>
      </w:r>
      <w:r>
        <w:rPr>
          <w:noProof/>
        </w:rPr>
        <w:t>43</w:t>
      </w:r>
      <w:r>
        <w:rPr>
          <w:noProof/>
        </w:rPr>
        <w:fldChar w:fldCharType="end"/>
      </w:r>
    </w:p>
    <w:p w14:paraId="70F52995" w14:textId="6DD25B0D"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12.2.</w:t>
      </w:r>
      <w:r>
        <w:rPr>
          <w:rFonts w:eastAsiaTheme="minorEastAsia" w:cstheme="minorBidi"/>
          <w:b w:val="0"/>
          <w:bCs w:val="0"/>
          <w:noProof/>
          <w:color w:val="auto"/>
          <w:sz w:val="22"/>
          <w:szCs w:val="22"/>
        </w:rPr>
        <w:tab/>
      </w:r>
      <w:r>
        <w:rPr>
          <w:noProof/>
        </w:rPr>
        <w:t>Synchronization Procedures and Requirements</w:t>
      </w:r>
      <w:r>
        <w:rPr>
          <w:noProof/>
        </w:rPr>
        <w:tab/>
      </w:r>
      <w:r>
        <w:rPr>
          <w:noProof/>
        </w:rPr>
        <w:fldChar w:fldCharType="begin"/>
      </w:r>
      <w:r>
        <w:rPr>
          <w:noProof/>
        </w:rPr>
        <w:instrText xml:space="preserve"> PAGEREF _Toc42133191 \h </w:instrText>
      </w:r>
      <w:r>
        <w:rPr>
          <w:noProof/>
        </w:rPr>
      </w:r>
      <w:r>
        <w:rPr>
          <w:noProof/>
        </w:rPr>
        <w:fldChar w:fldCharType="separate"/>
      </w:r>
      <w:r>
        <w:rPr>
          <w:noProof/>
        </w:rPr>
        <w:t>44</w:t>
      </w:r>
      <w:r>
        <w:rPr>
          <w:noProof/>
        </w:rPr>
        <w:fldChar w:fldCharType="end"/>
      </w:r>
    </w:p>
    <w:p w14:paraId="08491CE6" w14:textId="5D73A303"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12.3.</w:t>
      </w:r>
      <w:r>
        <w:rPr>
          <w:rFonts w:eastAsiaTheme="minorEastAsia" w:cstheme="minorBidi"/>
          <w:b w:val="0"/>
          <w:bCs w:val="0"/>
          <w:noProof/>
          <w:color w:val="auto"/>
          <w:sz w:val="22"/>
          <w:szCs w:val="22"/>
        </w:rPr>
        <w:tab/>
      </w:r>
      <w:r>
        <w:rPr>
          <w:noProof/>
        </w:rPr>
        <w:t>Step 2 Quality Assurance/Quality Control</w:t>
      </w:r>
      <w:r>
        <w:rPr>
          <w:noProof/>
        </w:rPr>
        <w:tab/>
      </w:r>
      <w:r>
        <w:rPr>
          <w:noProof/>
        </w:rPr>
        <w:fldChar w:fldCharType="begin"/>
      </w:r>
      <w:r>
        <w:rPr>
          <w:noProof/>
        </w:rPr>
        <w:instrText xml:space="preserve"> PAGEREF _Toc42133192 \h </w:instrText>
      </w:r>
      <w:r>
        <w:rPr>
          <w:noProof/>
        </w:rPr>
      </w:r>
      <w:r>
        <w:rPr>
          <w:noProof/>
        </w:rPr>
        <w:fldChar w:fldCharType="separate"/>
      </w:r>
      <w:r>
        <w:rPr>
          <w:noProof/>
        </w:rPr>
        <w:t>44</w:t>
      </w:r>
      <w:r>
        <w:rPr>
          <w:noProof/>
        </w:rPr>
        <w:fldChar w:fldCharType="end"/>
      </w:r>
    </w:p>
    <w:p w14:paraId="77E664AA" w14:textId="77CD66A7"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12.4.</w:t>
      </w:r>
      <w:r>
        <w:rPr>
          <w:rFonts w:eastAsiaTheme="minorEastAsia" w:cstheme="minorBidi"/>
          <w:b w:val="0"/>
          <w:bCs w:val="0"/>
          <w:noProof/>
          <w:color w:val="auto"/>
          <w:sz w:val="22"/>
          <w:szCs w:val="22"/>
        </w:rPr>
        <w:tab/>
      </w:r>
      <w:r>
        <w:rPr>
          <w:noProof/>
        </w:rPr>
        <w:t>Step 3 Commissioning and Startup</w:t>
      </w:r>
      <w:r>
        <w:rPr>
          <w:noProof/>
        </w:rPr>
        <w:tab/>
      </w:r>
      <w:r>
        <w:rPr>
          <w:noProof/>
        </w:rPr>
        <w:fldChar w:fldCharType="begin"/>
      </w:r>
      <w:r>
        <w:rPr>
          <w:noProof/>
        </w:rPr>
        <w:instrText xml:space="preserve"> PAGEREF _Toc42133193 \h </w:instrText>
      </w:r>
      <w:r>
        <w:rPr>
          <w:noProof/>
        </w:rPr>
      </w:r>
      <w:r>
        <w:rPr>
          <w:noProof/>
        </w:rPr>
        <w:fldChar w:fldCharType="separate"/>
      </w:r>
      <w:r>
        <w:rPr>
          <w:noProof/>
        </w:rPr>
        <w:t>45</w:t>
      </w:r>
      <w:r>
        <w:rPr>
          <w:noProof/>
        </w:rPr>
        <w:fldChar w:fldCharType="end"/>
      </w:r>
    </w:p>
    <w:p w14:paraId="5CB0C80A" w14:textId="49606B2F"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12.5.</w:t>
      </w:r>
      <w:r>
        <w:rPr>
          <w:rFonts w:eastAsiaTheme="minorEastAsia" w:cstheme="minorBidi"/>
          <w:b w:val="0"/>
          <w:bCs w:val="0"/>
          <w:noProof/>
          <w:color w:val="auto"/>
          <w:sz w:val="22"/>
          <w:szCs w:val="22"/>
        </w:rPr>
        <w:tab/>
      </w:r>
      <w:r>
        <w:rPr>
          <w:noProof/>
        </w:rPr>
        <w:t>Step 4 Interim Operating Period</w:t>
      </w:r>
      <w:r>
        <w:rPr>
          <w:noProof/>
        </w:rPr>
        <w:tab/>
      </w:r>
      <w:r>
        <w:rPr>
          <w:noProof/>
        </w:rPr>
        <w:fldChar w:fldCharType="begin"/>
      </w:r>
      <w:r>
        <w:rPr>
          <w:noProof/>
        </w:rPr>
        <w:instrText xml:space="preserve"> PAGEREF _Toc42133194 \h </w:instrText>
      </w:r>
      <w:r>
        <w:rPr>
          <w:noProof/>
        </w:rPr>
      </w:r>
      <w:r>
        <w:rPr>
          <w:noProof/>
        </w:rPr>
        <w:fldChar w:fldCharType="separate"/>
      </w:r>
      <w:r>
        <w:rPr>
          <w:noProof/>
        </w:rPr>
        <w:t>45</w:t>
      </w:r>
      <w:r>
        <w:rPr>
          <w:noProof/>
        </w:rPr>
        <w:fldChar w:fldCharType="end"/>
      </w:r>
    </w:p>
    <w:p w14:paraId="04F71242" w14:textId="0CDC8F02"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12.6.</w:t>
      </w:r>
      <w:r>
        <w:rPr>
          <w:rFonts w:eastAsiaTheme="minorEastAsia" w:cstheme="minorBidi"/>
          <w:b w:val="0"/>
          <w:bCs w:val="0"/>
          <w:noProof/>
          <w:color w:val="auto"/>
          <w:sz w:val="22"/>
          <w:szCs w:val="22"/>
        </w:rPr>
        <w:tab/>
      </w:r>
      <w:r>
        <w:rPr>
          <w:noProof/>
        </w:rPr>
        <w:t>Training</w:t>
      </w:r>
      <w:r>
        <w:rPr>
          <w:noProof/>
        </w:rPr>
        <w:tab/>
      </w:r>
      <w:r>
        <w:rPr>
          <w:noProof/>
        </w:rPr>
        <w:fldChar w:fldCharType="begin"/>
      </w:r>
      <w:r>
        <w:rPr>
          <w:noProof/>
        </w:rPr>
        <w:instrText xml:space="preserve"> PAGEREF _Toc42133195 \h </w:instrText>
      </w:r>
      <w:r>
        <w:rPr>
          <w:noProof/>
        </w:rPr>
      </w:r>
      <w:r>
        <w:rPr>
          <w:noProof/>
        </w:rPr>
        <w:fldChar w:fldCharType="separate"/>
      </w:r>
      <w:r>
        <w:rPr>
          <w:noProof/>
        </w:rPr>
        <w:t>46</w:t>
      </w:r>
      <w:r>
        <w:rPr>
          <w:noProof/>
        </w:rPr>
        <w:fldChar w:fldCharType="end"/>
      </w:r>
    </w:p>
    <w:p w14:paraId="158433AA" w14:textId="51EEB2AF"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12.7.</w:t>
      </w:r>
      <w:r>
        <w:rPr>
          <w:rFonts w:eastAsiaTheme="minorEastAsia" w:cstheme="minorBidi"/>
          <w:b w:val="0"/>
          <w:bCs w:val="0"/>
          <w:noProof/>
          <w:color w:val="auto"/>
          <w:sz w:val="22"/>
          <w:szCs w:val="22"/>
        </w:rPr>
        <w:tab/>
      </w:r>
      <w:r>
        <w:rPr>
          <w:noProof/>
        </w:rPr>
        <w:t>Operator Training</w:t>
      </w:r>
      <w:r>
        <w:rPr>
          <w:noProof/>
        </w:rPr>
        <w:tab/>
      </w:r>
      <w:r>
        <w:rPr>
          <w:noProof/>
        </w:rPr>
        <w:fldChar w:fldCharType="begin"/>
      </w:r>
      <w:r>
        <w:rPr>
          <w:noProof/>
        </w:rPr>
        <w:instrText xml:space="preserve"> PAGEREF _Toc42133196 \h </w:instrText>
      </w:r>
      <w:r>
        <w:rPr>
          <w:noProof/>
        </w:rPr>
      </w:r>
      <w:r>
        <w:rPr>
          <w:noProof/>
        </w:rPr>
        <w:fldChar w:fldCharType="separate"/>
      </w:r>
      <w:r>
        <w:rPr>
          <w:noProof/>
        </w:rPr>
        <w:t>46</w:t>
      </w:r>
      <w:r>
        <w:rPr>
          <w:noProof/>
        </w:rPr>
        <w:fldChar w:fldCharType="end"/>
      </w:r>
    </w:p>
    <w:p w14:paraId="0BBEB164" w14:textId="677437F9"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12.8.</w:t>
      </w:r>
      <w:r>
        <w:rPr>
          <w:rFonts w:eastAsiaTheme="minorEastAsia" w:cstheme="minorBidi"/>
          <w:b w:val="0"/>
          <w:bCs w:val="0"/>
          <w:noProof/>
          <w:color w:val="auto"/>
          <w:sz w:val="22"/>
          <w:szCs w:val="22"/>
        </w:rPr>
        <w:tab/>
      </w:r>
      <w:r>
        <w:rPr>
          <w:noProof/>
        </w:rPr>
        <w:t>Maintenance Training</w:t>
      </w:r>
      <w:r>
        <w:rPr>
          <w:noProof/>
        </w:rPr>
        <w:tab/>
      </w:r>
      <w:r>
        <w:rPr>
          <w:noProof/>
        </w:rPr>
        <w:fldChar w:fldCharType="begin"/>
      </w:r>
      <w:r>
        <w:rPr>
          <w:noProof/>
        </w:rPr>
        <w:instrText xml:space="preserve"> PAGEREF _Toc42133197 \h </w:instrText>
      </w:r>
      <w:r>
        <w:rPr>
          <w:noProof/>
        </w:rPr>
      </w:r>
      <w:r>
        <w:rPr>
          <w:noProof/>
        </w:rPr>
        <w:fldChar w:fldCharType="separate"/>
      </w:r>
      <w:r>
        <w:rPr>
          <w:noProof/>
        </w:rPr>
        <w:t>46</w:t>
      </w:r>
      <w:r>
        <w:rPr>
          <w:noProof/>
        </w:rPr>
        <w:fldChar w:fldCharType="end"/>
      </w:r>
    </w:p>
    <w:p w14:paraId="2DA7F862" w14:textId="769410F5"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12.9.</w:t>
      </w:r>
      <w:r>
        <w:rPr>
          <w:rFonts w:eastAsiaTheme="minorEastAsia" w:cstheme="minorBidi"/>
          <w:b w:val="0"/>
          <w:bCs w:val="0"/>
          <w:noProof/>
          <w:color w:val="auto"/>
          <w:sz w:val="22"/>
          <w:szCs w:val="22"/>
        </w:rPr>
        <w:tab/>
      </w:r>
      <w:r>
        <w:rPr>
          <w:noProof/>
        </w:rPr>
        <w:t>Step 5 Capacity Test</w:t>
      </w:r>
      <w:r>
        <w:rPr>
          <w:noProof/>
        </w:rPr>
        <w:tab/>
      </w:r>
      <w:r>
        <w:rPr>
          <w:noProof/>
        </w:rPr>
        <w:fldChar w:fldCharType="begin"/>
      </w:r>
      <w:r>
        <w:rPr>
          <w:noProof/>
        </w:rPr>
        <w:instrText xml:space="preserve"> PAGEREF _Toc42133198 \h </w:instrText>
      </w:r>
      <w:r>
        <w:rPr>
          <w:noProof/>
        </w:rPr>
      </w:r>
      <w:r>
        <w:rPr>
          <w:noProof/>
        </w:rPr>
        <w:fldChar w:fldCharType="separate"/>
      </w:r>
      <w:r>
        <w:rPr>
          <w:noProof/>
        </w:rPr>
        <w:t>46</w:t>
      </w:r>
      <w:r>
        <w:rPr>
          <w:noProof/>
        </w:rPr>
        <w:fldChar w:fldCharType="end"/>
      </w:r>
    </w:p>
    <w:p w14:paraId="1FF0A424" w14:textId="34F0CE14"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12.10.</w:t>
      </w:r>
      <w:r>
        <w:rPr>
          <w:rFonts w:eastAsiaTheme="minorEastAsia" w:cstheme="minorBidi"/>
          <w:b w:val="0"/>
          <w:bCs w:val="0"/>
          <w:noProof/>
          <w:color w:val="auto"/>
          <w:sz w:val="22"/>
          <w:szCs w:val="22"/>
        </w:rPr>
        <w:tab/>
      </w:r>
      <w:r>
        <w:rPr>
          <w:noProof/>
        </w:rPr>
        <w:t>Step 6 Substantial Completion</w:t>
      </w:r>
      <w:r>
        <w:rPr>
          <w:noProof/>
        </w:rPr>
        <w:tab/>
      </w:r>
      <w:r>
        <w:rPr>
          <w:noProof/>
        </w:rPr>
        <w:fldChar w:fldCharType="begin"/>
      </w:r>
      <w:r>
        <w:rPr>
          <w:noProof/>
        </w:rPr>
        <w:instrText xml:space="preserve"> PAGEREF _Toc42133199 \h </w:instrText>
      </w:r>
      <w:r>
        <w:rPr>
          <w:noProof/>
        </w:rPr>
      </w:r>
      <w:r>
        <w:rPr>
          <w:noProof/>
        </w:rPr>
        <w:fldChar w:fldCharType="separate"/>
      </w:r>
      <w:r>
        <w:rPr>
          <w:noProof/>
        </w:rPr>
        <w:t>47</w:t>
      </w:r>
      <w:r>
        <w:rPr>
          <w:noProof/>
        </w:rPr>
        <w:fldChar w:fldCharType="end"/>
      </w:r>
    </w:p>
    <w:p w14:paraId="6DD5B910" w14:textId="05BAC4F1"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12.11.</w:t>
      </w:r>
      <w:r>
        <w:rPr>
          <w:rFonts w:eastAsiaTheme="minorEastAsia" w:cstheme="minorBidi"/>
          <w:b w:val="0"/>
          <w:bCs w:val="0"/>
          <w:noProof/>
          <w:color w:val="auto"/>
          <w:sz w:val="22"/>
          <w:szCs w:val="22"/>
        </w:rPr>
        <w:tab/>
      </w:r>
      <w:r>
        <w:rPr>
          <w:noProof/>
        </w:rPr>
        <w:t>Step 7 Final Completion</w:t>
      </w:r>
      <w:r>
        <w:rPr>
          <w:noProof/>
        </w:rPr>
        <w:tab/>
      </w:r>
      <w:r>
        <w:rPr>
          <w:noProof/>
        </w:rPr>
        <w:fldChar w:fldCharType="begin"/>
      </w:r>
      <w:r>
        <w:rPr>
          <w:noProof/>
        </w:rPr>
        <w:instrText xml:space="preserve"> PAGEREF _Toc42133200 \h </w:instrText>
      </w:r>
      <w:r>
        <w:rPr>
          <w:noProof/>
        </w:rPr>
      </w:r>
      <w:r>
        <w:rPr>
          <w:noProof/>
        </w:rPr>
        <w:fldChar w:fldCharType="separate"/>
      </w:r>
      <w:r>
        <w:rPr>
          <w:noProof/>
        </w:rPr>
        <w:t>48</w:t>
      </w:r>
      <w:r>
        <w:rPr>
          <w:noProof/>
        </w:rPr>
        <w:fldChar w:fldCharType="end"/>
      </w:r>
    </w:p>
    <w:p w14:paraId="3B299FA9" w14:textId="2940E5B4"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12.12.</w:t>
      </w:r>
      <w:r>
        <w:rPr>
          <w:rFonts w:eastAsiaTheme="minorEastAsia" w:cstheme="minorBidi"/>
          <w:b w:val="0"/>
          <w:bCs w:val="0"/>
          <w:noProof/>
          <w:color w:val="auto"/>
          <w:sz w:val="22"/>
          <w:szCs w:val="22"/>
        </w:rPr>
        <w:tab/>
      </w:r>
      <w:r>
        <w:rPr>
          <w:noProof/>
        </w:rPr>
        <w:t>Requirement for Final Completion</w:t>
      </w:r>
      <w:r>
        <w:rPr>
          <w:noProof/>
        </w:rPr>
        <w:tab/>
      </w:r>
      <w:r>
        <w:rPr>
          <w:noProof/>
        </w:rPr>
        <w:fldChar w:fldCharType="begin"/>
      </w:r>
      <w:r>
        <w:rPr>
          <w:noProof/>
        </w:rPr>
        <w:instrText xml:space="preserve"> PAGEREF _Toc42133201 \h </w:instrText>
      </w:r>
      <w:r>
        <w:rPr>
          <w:noProof/>
        </w:rPr>
      </w:r>
      <w:r>
        <w:rPr>
          <w:noProof/>
        </w:rPr>
        <w:fldChar w:fldCharType="separate"/>
      </w:r>
      <w:r>
        <w:rPr>
          <w:noProof/>
        </w:rPr>
        <w:t>48</w:t>
      </w:r>
      <w:r>
        <w:rPr>
          <w:noProof/>
        </w:rPr>
        <w:fldChar w:fldCharType="end"/>
      </w:r>
    </w:p>
    <w:p w14:paraId="46DEF22E" w14:textId="1FABB1C8" w:rsidR="007714AD" w:rsidRDefault="007714AD">
      <w:pPr>
        <w:pStyle w:val="TOC2"/>
        <w:tabs>
          <w:tab w:val="left" w:pos="800"/>
          <w:tab w:val="right" w:leader="dot" w:pos="8990"/>
        </w:tabs>
        <w:rPr>
          <w:rFonts w:eastAsiaTheme="minorEastAsia" w:cstheme="minorBidi"/>
          <w:b w:val="0"/>
          <w:bCs w:val="0"/>
          <w:noProof/>
          <w:color w:val="auto"/>
          <w:sz w:val="22"/>
          <w:szCs w:val="22"/>
        </w:rPr>
      </w:pPr>
      <w:r w:rsidRPr="00995438">
        <w:rPr>
          <w:noProof/>
          <w:color w:val="000000"/>
        </w:rPr>
        <w:t>12.13.</w:t>
      </w:r>
      <w:r>
        <w:rPr>
          <w:rFonts w:eastAsiaTheme="minorEastAsia" w:cstheme="minorBidi"/>
          <w:b w:val="0"/>
          <w:bCs w:val="0"/>
          <w:noProof/>
          <w:color w:val="auto"/>
          <w:sz w:val="22"/>
          <w:szCs w:val="22"/>
        </w:rPr>
        <w:tab/>
      </w:r>
      <w:r>
        <w:rPr>
          <w:noProof/>
        </w:rPr>
        <w:t>Procedures for Final Completion</w:t>
      </w:r>
      <w:r>
        <w:rPr>
          <w:noProof/>
        </w:rPr>
        <w:tab/>
      </w:r>
      <w:r>
        <w:rPr>
          <w:noProof/>
        </w:rPr>
        <w:fldChar w:fldCharType="begin"/>
      </w:r>
      <w:r>
        <w:rPr>
          <w:noProof/>
        </w:rPr>
        <w:instrText xml:space="preserve"> PAGEREF _Toc42133202 \h </w:instrText>
      </w:r>
      <w:r>
        <w:rPr>
          <w:noProof/>
        </w:rPr>
      </w:r>
      <w:r>
        <w:rPr>
          <w:noProof/>
        </w:rPr>
        <w:fldChar w:fldCharType="separate"/>
      </w:r>
      <w:r>
        <w:rPr>
          <w:noProof/>
        </w:rPr>
        <w:t>49</w:t>
      </w:r>
      <w:r>
        <w:rPr>
          <w:noProof/>
        </w:rPr>
        <w:fldChar w:fldCharType="end"/>
      </w:r>
    </w:p>
    <w:p w14:paraId="0BEB864C" w14:textId="5F9B7CEF" w:rsidR="00850375" w:rsidRPr="00A92C28" w:rsidRDefault="002A2D96" w:rsidP="0004171B">
      <w:pPr>
        <w:pStyle w:val="Contents"/>
        <w:jc w:val="center"/>
      </w:pPr>
      <w:r>
        <w:rPr>
          <w:rFonts w:asciiTheme="majorHAnsi" w:hAnsiTheme="majorHAnsi"/>
          <w:caps/>
          <w:sz w:val="24"/>
        </w:rPr>
        <w:fldChar w:fldCharType="end"/>
      </w:r>
    </w:p>
    <w:p w14:paraId="658BCE86" w14:textId="77777777" w:rsidR="00763C5D" w:rsidRDefault="00763C5D" w:rsidP="00850375">
      <w:pPr>
        <w:pStyle w:val="Default"/>
        <w:keepNext/>
        <w:keepLines/>
        <w:rPr>
          <w:rFonts w:ascii="Book Antiqua" w:hAnsi="Book Antiqua" w:cs="Arial"/>
          <w:b/>
          <w:color w:val="auto"/>
          <w:sz w:val="22"/>
          <w:szCs w:val="22"/>
        </w:rPr>
        <w:sectPr w:rsidR="00763C5D" w:rsidSect="009A0359">
          <w:footerReference w:type="default" r:id="rId18"/>
          <w:footerReference w:type="first" r:id="rId19"/>
          <w:pgSz w:w="12240" w:h="15840" w:code="1"/>
          <w:pgMar w:top="1440" w:right="1440" w:bottom="1440" w:left="1800" w:header="720" w:footer="720" w:gutter="0"/>
          <w:pgNumType w:fmt="lowerRoman" w:start="1"/>
          <w:cols w:space="720"/>
          <w:noEndnote/>
          <w:titlePg/>
          <w:docGrid w:linePitch="360"/>
        </w:sectPr>
      </w:pPr>
    </w:p>
    <w:p w14:paraId="3F7EDE5F" w14:textId="77777777" w:rsidR="00850375" w:rsidRPr="003B2134" w:rsidRDefault="00763C5D" w:rsidP="0004171B">
      <w:pPr>
        <w:pStyle w:val="Numbering"/>
        <w:rPr>
          <w:szCs w:val="22"/>
        </w:rPr>
      </w:pPr>
      <w:bookmarkStart w:id="1" w:name="_Toc42133103"/>
      <w:r w:rsidRPr="003B2134">
        <w:rPr>
          <w:szCs w:val="22"/>
        </w:rPr>
        <w:lastRenderedPageBreak/>
        <w:t>Acronyms and Abbreviations</w:t>
      </w:r>
      <w:bookmarkEnd w:id="1"/>
    </w:p>
    <w:p w14:paraId="0125A760" w14:textId="77777777" w:rsidR="00763C5D" w:rsidRPr="00CA490D" w:rsidRDefault="00CD5885" w:rsidP="00081950">
      <w:pPr>
        <w:pStyle w:val="BodyText"/>
        <w:tabs>
          <w:tab w:val="left" w:pos="1440"/>
        </w:tabs>
        <w:rPr>
          <w:sz w:val="22"/>
          <w:szCs w:val="22"/>
        </w:rPr>
      </w:pPr>
      <w:r w:rsidRPr="00CA490D">
        <w:rPr>
          <w:sz w:val="22"/>
          <w:szCs w:val="22"/>
        </w:rPr>
        <w:t>AC</w:t>
      </w:r>
      <w:r w:rsidR="00D5451C" w:rsidRPr="00CA490D">
        <w:rPr>
          <w:sz w:val="22"/>
          <w:szCs w:val="22"/>
        </w:rPr>
        <w:tab/>
        <w:t>alternating current</w:t>
      </w:r>
    </w:p>
    <w:p w14:paraId="1C92BE95" w14:textId="77777777" w:rsidR="006F5664" w:rsidRPr="00CA490D" w:rsidRDefault="006F5664" w:rsidP="00081950">
      <w:pPr>
        <w:pStyle w:val="BodyText"/>
        <w:tabs>
          <w:tab w:val="left" w:pos="1440"/>
        </w:tabs>
        <w:rPr>
          <w:sz w:val="22"/>
          <w:szCs w:val="22"/>
        </w:rPr>
      </w:pPr>
      <w:r w:rsidRPr="00CA490D">
        <w:rPr>
          <w:sz w:val="22"/>
          <w:szCs w:val="22"/>
        </w:rPr>
        <w:t>A</w:t>
      </w:r>
      <w:r w:rsidRPr="00CA490D">
        <w:rPr>
          <w:sz w:val="22"/>
          <w:szCs w:val="22"/>
        </w:rPr>
        <w:tab/>
      </w:r>
      <w:r w:rsidR="00015A6A" w:rsidRPr="00CA490D">
        <w:rPr>
          <w:sz w:val="22"/>
          <w:szCs w:val="22"/>
        </w:rPr>
        <w:t>a</w:t>
      </w:r>
      <w:r w:rsidRPr="00CA490D">
        <w:rPr>
          <w:sz w:val="22"/>
          <w:szCs w:val="22"/>
        </w:rPr>
        <w:t>mpere</w:t>
      </w:r>
    </w:p>
    <w:p w14:paraId="44A61027" w14:textId="77777777" w:rsidR="00CD5885" w:rsidRPr="00CA490D" w:rsidRDefault="00CD5885" w:rsidP="00081950">
      <w:pPr>
        <w:pStyle w:val="BodyText"/>
        <w:tabs>
          <w:tab w:val="left" w:pos="1440"/>
        </w:tabs>
        <w:rPr>
          <w:sz w:val="22"/>
          <w:szCs w:val="22"/>
        </w:rPr>
      </w:pPr>
      <w:r w:rsidRPr="00CA490D">
        <w:rPr>
          <w:sz w:val="22"/>
          <w:szCs w:val="22"/>
        </w:rPr>
        <w:t>ASCE</w:t>
      </w:r>
      <w:r w:rsidR="00D5451C" w:rsidRPr="00CA490D">
        <w:rPr>
          <w:sz w:val="22"/>
          <w:szCs w:val="22"/>
        </w:rPr>
        <w:tab/>
      </w:r>
      <w:r w:rsidR="00D30FA3" w:rsidRPr="00CA490D">
        <w:rPr>
          <w:sz w:val="22"/>
          <w:szCs w:val="22"/>
        </w:rPr>
        <w:t>American Society of Civil Engineers</w:t>
      </w:r>
    </w:p>
    <w:p w14:paraId="31C68C16" w14:textId="77777777" w:rsidR="00CD5885" w:rsidRPr="00CA490D" w:rsidRDefault="00CD5885" w:rsidP="00081950">
      <w:pPr>
        <w:pStyle w:val="BodyText"/>
        <w:tabs>
          <w:tab w:val="left" w:pos="1440"/>
        </w:tabs>
        <w:rPr>
          <w:sz w:val="22"/>
          <w:szCs w:val="22"/>
        </w:rPr>
      </w:pPr>
      <w:r w:rsidRPr="00CA490D">
        <w:rPr>
          <w:sz w:val="22"/>
          <w:szCs w:val="22"/>
        </w:rPr>
        <w:t>ASTM</w:t>
      </w:r>
      <w:r w:rsidR="00D30FA3" w:rsidRPr="00CA490D">
        <w:rPr>
          <w:sz w:val="22"/>
          <w:szCs w:val="22"/>
        </w:rPr>
        <w:tab/>
        <w:t>American Society for Testing and Materials</w:t>
      </w:r>
    </w:p>
    <w:p w14:paraId="28F8F6F8" w14:textId="77777777" w:rsidR="00CD5885" w:rsidRPr="00CA490D" w:rsidRDefault="00CD5885" w:rsidP="00081950">
      <w:pPr>
        <w:pStyle w:val="BodyText"/>
        <w:tabs>
          <w:tab w:val="left" w:pos="1440"/>
        </w:tabs>
        <w:rPr>
          <w:sz w:val="22"/>
          <w:szCs w:val="22"/>
        </w:rPr>
      </w:pPr>
      <w:r w:rsidRPr="00CA490D">
        <w:rPr>
          <w:sz w:val="22"/>
          <w:szCs w:val="22"/>
        </w:rPr>
        <w:t>CPT</w:t>
      </w:r>
      <w:r w:rsidR="00D30FA3" w:rsidRPr="00CA490D">
        <w:rPr>
          <w:sz w:val="22"/>
          <w:szCs w:val="22"/>
        </w:rPr>
        <w:tab/>
        <w:t>control power transformer</w:t>
      </w:r>
    </w:p>
    <w:p w14:paraId="72274CCD" w14:textId="77777777" w:rsidR="00CD5885" w:rsidRPr="00CA490D" w:rsidRDefault="00CD5885" w:rsidP="00081950">
      <w:pPr>
        <w:pStyle w:val="BodyText"/>
        <w:tabs>
          <w:tab w:val="left" w:pos="1440"/>
        </w:tabs>
        <w:rPr>
          <w:sz w:val="22"/>
          <w:szCs w:val="22"/>
        </w:rPr>
      </w:pPr>
      <w:r w:rsidRPr="00CA490D">
        <w:rPr>
          <w:sz w:val="22"/>
          <w:szCs w:val="22"/>
        </w:rPr>
        <w:t>DC</w:t>
      </w:r>
      <w:r w:rsidR="00D30FA3" w:rsidRPr="00CA490D">
        <w:rPr>
          <w:sz w:val="22"/>
          <w:szCs w:val="22"/>
        </w:rPr>
        <w:tab/>
        <w:t>direct current</w:t>
      </w:r>
    </w:p>
    <w:p w14:paraId="4CCE3F5C" w14:textId="77777777" w:rsidR="00351062" w:rsidRPr="00CA490D" w:rsidRDefault="00351062" w:rsidP="00081950">
      <w:pPr>
        <w:pStyle w:val="BodyText"/>
        <w:tabs>
          <w:tab w:val="left" w:pos="1440"/>
        </w:tabs>
        <w:rPr>
          <w:sz w:val="22"/>
          <w:szCs w:val="22"/>
        </w:rPr>
      </w:pPr>
      <w:r w:rsidRPr="00CA490D">
        <w:rPr>
          <w:sz w:val="22"/>
          <w:szCs w:val="22"/>
        </w:rPr>
        <w:t xml:space="preserve">EL </w:t>
      </w:r>
      <w:r w:rsidRPr="00CA490D">
        <w:rPr>
          <w:sz w:val="22"/>
          <w:szCs w:val="22"/>
        </w:rPr>
        <w:tab/>
        <w:t>electroluminescence</w:t>
      </w:r>
    </w:p>
    <w:p w14:paraId="76896FA6" w14:textId="77777777" w:rsidR="00CD5885" w:rsidRPr="00CA490D" w:rsidRDefault="00CD5885" w:rsidP="00081950">
      <w:pPr>
        <w:pStyle w:val="BodyText"/>
        <w:tabs>
          <w:tab w:val="left" w:pos="1440"/>
        </w:tabs>
        <w:rPr>
          <w:sz w:val="22"/>
          <w:szCs w:val="22"/>
        </w:rPr>
      </w:pPr>
      <w:r w:rsidRPr="00CA490D">
        <w:rPr>
          <w:sz w:val="22"/>
          <w:szCs w:val="22"/>
        </w:rPr>
        <w:t>IEC</w:t>
      </w:r>
      <w:r w:rsidR="00D30FA3" w:rsidRPr="00CA490D">
        <w:rPr>
          <w:sz w:val="22"/>
          <w:szCs w:val="22"/>
        </w:rPr>
        <w:tab/>
        <w:t>International Electrotechnical Commission</w:t>
      </w:r>
    </w:p>
    <w:p w14:paraId="118D1D08" w14:textId="77777777" w:rsidR="00CD5885" w:rsidRPr="00CA490D" w:rsidRDefault="00486517" w:rsidP="00081950">
      <w:pPr>
        <w:pStyle w:val="BodyText"/>
        <w:tabs>
          <w:tab w:val="left" w:pos="1440"/>
        </w:tabs>
        <w:rPr>
          <w:sz w:val="22"/>
          <w:szCs w:val="22"/>
        </w:rPr>
      </w:pPr>
      <w:r w:rsidRPr="00CA490D">
        <w:rPr>
          <w:sz w:val="22"/>
          <w:szCs w:val="22"/>
        </w:rPr>
        <w:t>IEEE</w:t>
      </w:r>
      <w:r w:rsidRPr="00CA490D">
        <w:rPr>
          <w:sz w:val="22"/>
          <w:szCs w:val="22"/>
        </w:rPr>
        <w:tab/>
      </w:r>
      <w:r w:rsidR="00962C94" w:rsidRPr="00CA490D">
        <w:rPr>
          <w:sz w:val="22"/>
          <w:szCs w:val="22"/>
        </w:rPr>
        <w:t>Institute of Electrical and Electronics Engineers</w:t>
      </w:r>
    </w:p>
    <w:p w14:paraId="6D9F7AC5" w14:textId="77777777" w:rsidR="00CD5885" w:rsidRPr="00CA490D" w:rsidRDefault="00CD5885" w:rsidP="00081950">
      <w:pPr>
        <w:pStyle w:val="BodyText"/>
        <w:tabs>
          <w:tab w:val="left" w:pos="1440"/>
        </w:tabs>
        <w:rPr>
          <w:sz w:val="22"/>
          <w:szCs w:val="22"/>
        </w:rPr>
      </w:pPr>
      <w:r w:rsidRPr="00CA490D">
        <w:rPr>
          <w:sz w:val="22"/>
          <w:szCs w:val="22"/>
        </w:rPr>
        <w:t>kW</w:t>
      </w:r>
      <w:r w:rsidR="00D30FA3" w:rsidRPr="00CA490D">
        <w:rPr>
          <w:sz w:val="22"/>
          <w:szCs w:val="22"/>
        </w:rPr>
        <w:tab/>
        <w:t>kilowatt</w:t>
      </w:r>
    </w:p>
    <w:p w14:paraId="1A35C09E" w14:textId="77777777" w:rsidR="00CD5885" w:rsidRPr="00CA490D" w:rsidRDefault="00CD5885" w:rsidP="00081950">
      <w:pPr>
        <w:pStyle w:val="BodyText"/>
        <w:tabs>
          <w:tab w:val="left" w:pos="1440"/>
        </w:tabs>
        <w:rPr>
          <w:sz w:val="22"/>
          <w:szCs w:val="22"/>
        </w:rPr>
      </w:pPr>
      <w:r w:rsidRPr="00CA490D">
        <w:rPr>
          <w:sz w:val="22"/>
          <w:szCs w:val="22"/>
        </w:rPr>
        <w:t>kWh</w:t>
      </w:r>
      <w:r w:rsidR="00D30FA3" w:rsidRPr="00CA490D">
        <w:rPr>
          <w:sz w:val="22"/>
          <w:szCs w:val="22"/>
        </w:rPr>
        <w:tab/>
        <w:t>kilowatt hour</w:t>
      </w:r>
    </w:p>
    <w:p w14:paraId="1B2B3A5A" w14:textId="77777777" w:rsidR="00890DA0" w:rsidRPr="00CA490D" w:rsidRDefault="00890DA0" w:rsidP="00081950">
      <w:pPr>
        <w:pStyle w:val="BodyText"/>
        <w:tabs>
          <w:tab w:val="left" w:pos="1440"/>
        </w:tabs>
        <w:rPr>
          <w:sz w:val="22"/>
          <w:szCs w:val="22"/>
        </w:rPr>
      </w:pPr>
      <w:r w:rsidRPr="00CA490D">
        <w:rPr>
          <w:sz w:val="22"/>
          <w:szCs w:val="22"/>
        </w:rPr>
        <w:t>LPS</w:t>
      </w:r>
      <w:r w:rsidRPr="00CA490D">
        <w:rPr>
          <w:sz w:val="22"/>
          <w:szCs w:val="22"/>
        </w:rPr>
        <w:tab/>
        <w:t>lightning protection system</w:t>
      </w:r>
    </w:p>
    <w:p w14:paraId="5E9B5F93" w14:textId="77777777" w:rsidR="00E479FC" w:rsidRPr="00CA490D" w:rsidRDefault="00E479FC" w:rsidP="00081950">
      <w:pPr>
        <w:pStyle w:val="BodyText"/>
        <w:tabs>
          <w:tab w:val="left" w:pos="1440"/>
        </w:tabs>
        <w:rPr>
          <w:sz w:val="22"/>
          <w:szCs w:val="22"/>
        </w:rPr>
      </w:pPr>
      <w:r w:rsidRPr="00CA490D">
        <w:rPr>
          <w:sz w:val="22"/>
          <w:szCs w:val="22"/>
        </w:rPr>
        <w:t>MW</w:t>
      </w:r>
      <w:r w:rsidR="00D30FA3" w:rsidRPr="00CA490D">
        <w:rPr>
          <w:sz w:val="22"/>
          <w:szCs w:val="22"/>
        </w:rPr>
        <w:tab/>
        <w:t>megawatt</w:t>
      </w:r>
    </w:p>
    <w:p w14:paraId="09AE64EB" w14:textId="77777777" w:rsidR="00084136" w:rsidRPr="00CA490D" w:rsidRDefault="00084136" w:rsidP="00084136">
      <w:pPr>
        <w:pStyle w:val="BodyText"/>
        <w:tabs>
          <w:tab w:val="left" w:pos="1440"/>
        </w:tabs>
        <w:rPr>
          <w:sz w:val="22"/>
          <w:szCs w:val="22"/>
        </w:rPr>
      </w:pPr>
      <w:r w:rsidRPr="00CA490D">
        <w:rPr>
          <w:sz w:val="22"/>
          <w:szCs w:val="22"/>
        </w:rPr>
        <w:t>MW</w:t>
      </w:r>
      <w:r w:rsidRPr="00CA490D">
        <w:rPr>
          <w:sz w:val="22"/>
          <w:szCs w:val="22"/>
          <w:vertAlign w:val="subscript"/>
        </w:rPr>
        <w:t>AC</w:t>
      </w:r>
      <w:r w:rsidRPr="00CA490D">
        <w:rPr>
          <w:sz w:val="22"/>
          <w:szCs w:val="22"/>
        </w:rPr>
        <w:tab/>
        <w:t>megawatt alternating current</w:t>
      </w:r>
    </w:p>
    <w:p w14:paraId="02624F09" w14:textId="77777777" w:rsidR="00E479FC" w:rsidRPr="00CA490D" w:rsidRDefault="00E479FC" w:rsidP="00081950">
      <w:pPr>
        <w:pStyle w:val="BodyText"/>
        <w:tabs>
          <w:tab w:val="left" w:pos="1440"/>
        </w:tabs>
        <w:rPr>
          <w:sz w:val="22"/>
          <w:szCs w:val="22"/>
        </w:rPr>
      </w:pPr>
      <w:r w:rsidRPr="00CA490D">
        <w:rPr>
          <w:sz w:val="22"/>
          <w:szCs w:val="22"/>
        </w:rPr>
        <w:t>NEC</w:t>
      </w:r>
      <w:r w:rsidR="00D30FA3" w:rsidRPr="00CA490D">
        <w:rPr>
          <w:sz w:val="22"/>
          <w:szCs w:val="22"/>
        </w:rPr>
        <w:tab/>
        <w:t>National Electric Code</w:t>
      </w:r>
    </w:p>
    <w:p w14:paraId="107EC093" w14:textId="77777777" w:rsidR="00E479FC" w:rsidRPr="00CA490D" w:rsidRDefault="00E479FC" w:rsidP="00081950">
      <w:pPr>
        <w:pStyle w:val="BodyText"/>
        <w:tabs>
          <w:tab w:val="left" w:pos="1440"/>
        </w:tabs>
        <w:rPr>
          <w:sz w:val="22"/>
          <w:szCs w:val="22"/>
        </w:rPr>
      </w:pPr>
      <w:r w:rsidRPr="00CA490D">
        <w:rPr>
          <w:sz w:val="22"/>
          <w:szCs w:val="22"/>
        </w:rPr>
        <w:t>NEMA</w:t>
      </w:r>
      <w:r w:rsidR="00D30FA3" w:rsidRPr="00CA490D">
        <w:rPr>
          <w:sz w:val="22"/>
          <w:szCs w:val="22"/>
        </w:rPr>
        <w:tab/>
        <w:t>National Electrical Manufacturers Association</w:t>
      </w:r>
    </w:p>
    <w:p w14:paraId="69AE72A3" w14:textId="77777777" w:rsidR="007E5A52" w:rsidRPr="00CA490D" w:rsidRDefault="007E5A52" w:rsidP="00081950">
      <w:pPr>
        <w:pStyle w:val="BodyText"/>
        <w:tabs>
          <w:tab w:val="left" w:pos="1440"/>
        </w:tabs>
        <w:rPr>
          <w:sz w:val="22"/>
          <w:szCs w:val="22"/>
        </w:rPr>
      </w:pPr>
      <w:r w:rsidRPr="00CA490D">
        <w:rPr>
          <w:sz w:val="22"/>
          <w:szCs w:val="22"/>
        </w:rPr>
        <w:t>NFPA</w:t>
      </w:r>
      <w:r w:rsidRPr="00CA490D">
        <w:rPr>
          <w:sz w:val="22"/>
          <w:szCs w:val="22"/>
        </w:rPr>
        <w:tab/>
        <w:t>National Fire Protection Association</w:t>
      </w:r>
    </w:p>
    <w:p w14:paraId="6470C0A3" w14:textId="77777777" w:rsidR="008E49E4" w:rsidRPr="00CA490D" w:rsidRDefault="008E49E4" w:rsidP="00081950">
      <w:pPr>
        <w:pStyle w:val="BodyText"/>
        <w:tabs>
          <w:tab w:val="left" w:pos="1440"/>
        </w:tabs>
        <w:rPr>
          <w:sz w:val="22"/>
          <w:szCs w:val="22"/>
        </w:rPr>
      </w:pPr>
      <w:r w:rsidRPr="00CA490D">
        <w:rPr>
          <w:sz w:val="22"/>
          <w:szCs w:val="22"/>
        </w:rPr>
        <w:t>O&amp;M</w:t>
      </w:r>
      <w:r w:rsidRPr="00CA490D">
        <w:rPr>
          <w:sz w:val="22"/>
          <w:szCs w:val="22"/>
        </w:rPr>
        <w:tab/>
        <w:t>operation and maintenance</w:t>
      </w:r>
    </w:p>
    <w:p w14:paraId="549B1CDB" w14:textId="77777777" w:rsidR="00E479FC" w:rsidRPr="00CA490D" w:rsidRDefault="00E479FC" w:rsidP="00081950">
      <w:pPr>
        <w:pStyle w:val="BodyText"/>
        <w:tabs>
          <w:tab w:val="left" w:pos="1440"/>
        </w:tabs>
        <w:rPr>
          <w:sz w:val="22"/>
          <w:szCs w:val="22"/>
        </w:rPr>
      </w:pPr>
      <w:r w:rsidRPr="00CA490D">
        <w:rPr>
          <w:sz w:val="22"/>
          <w:szCs w:val="22"/>
        </w:rPr>
        <w:t>PCB</w:t>
      </w:r>
      <w:r w:rsidR="00D30FA3" w:rsidRPr="00CA490D">
        <w:rPr>
          <w:sz w:val="22"/>
          <w:szCs w:val="22"/>
        </w:rPr>
        <w:tab/>
        <w:t>polychlorinated biphenyl</w:t>
      </w:r>
    </w:p>
    <w:p w14:paraId="5DAEF01F" w14:textId="77777777" w:rsidR="00FC044A" w:rsidRPr="00CA490D" w:rsidRDefault="00FC044A" w:rsidP="00081950">
      <w:pPr>
        <w:pStyle w:val="BodyText"/>
        <w:tabs>
          <w:tab w:val="left" w:pos="1440"/>
        </w:tabs>
        <w:rPr>
          <w:sz w:val="22"/>
          <w:szCs w:val="22"/>
        </w:rPr>
      </w:pPr>
      <w:r w:rsidRPr="00CA490D">
        <w:rPr>
          <w:sz w:val="22"/>
          <w:szCs w:val="22"/>
        </w:rPr>
        <w:t>PCC</w:t>
      </w:r>
      <w:r w:rsidRPr="00CA490D">
        <w:rPr>
          <w:sz w:val="22"/>
          <w:szCs w:val="22"/>
        </w:rPr>
        <w:tab/>
        <w:t>Point of Common Coupling</w:t>
      </w:r>
    </w:p>
    <w:p w14:paraId="1B3ECB0D" w14:textId="77777777" w:rsidR="00D5451C" w:rsidRPr="00CA490D" w:rsidRDefault="00D5451C" w:rsidP="00081950">
      <w:pPr>
        <w:pStyle w:val="BodyText"/>
        <w:tabs>
          <w:tab w:val="left" w:pos="1440"/>
        </w:tabs>
        <w:rPr>
          <w:sz w:val="22"/>
          <w:szCs w:val="22"/>
        </w:rPr>
      </w:pPr>
      <w:r w:rsidRPr="00CA490D">
        <w:rPr>
          <w:sz w:val="22"/>
          <w:szCs w:val="22"/>
        </w:rPr>
        <w:t>PV</w:t>
      </w:r>
      <w:r w:rsidR="00D30FA3" w:rsidRPr="00CA490D">
        <w:rPr>
          <w:sz w:val="22"/>
          <w:szCs w:val="22"/>
        </w:rPr>
        <w:tab/>
        <w:t>photovoltaic</w:t>
      </w:r>
    </w:p>
    <w:p w14:paraId="530079E1" w14:textId="77777777" w:rsidR="008E49E4" w:rsidRPr="00CA490D" w:rsidRDefault="008E49E4" w:rsidP="00081950">
      <w:pPr>
        <w:pStyle w:val="BodyText"/>
        <w:tabs>
          <w:tab w:val="left" w:pos="1440"/>
        </w:tabs>
        <w:rPr>
          <w:sz w:val="22"/>
          <w:szCs w:val="22"/>
        </w:rPr>
      </w:pPr>
      <w:r w:rsidRPr="00CA490D">
        <w:rPr>
          <w:sz w:val="22"/>
          <w:szCs w:val="22"/>
        </w:rPr>
        <w:t>PVC</w:t>
      </w:r>
      <w:r w:rsidRPr="00CA490D">
        <w:rPr>
          <w:sz w:val="22"/>
          <w:szCs w:val="22"/>
        </w:rPr>
        <w:tab/>
        <w:t>polyvinyl chloride</w:t>
      </w:r>
    </w:p>
    <w:p w14:paraId="2FD1D2BE" w14:textId="77777777" w:rsidR="008E49E4" w:rsidRPr="00CA490D" w:rsidRDefault="008E49E4" w:rsidP="00081950">
      <w:pPr>
        <w:pStyle w:val="BodyText"/>
        <w:tabs>
          <w:tab w:val="left" w:pos="1440"/>
        </w:tabs>
        <w:rPr>
          <w:sz w:val="22"/>
          <w:szCs w:val="22"/>
        </w:rPr>
      </w:pPr>
      <w:r w:rsidRPr="00CA490D">
        <w:rPr>
          <w:sz w:val="22"/>
          <w:szCs w:val="22"/>
        </w:rPr>
        <w:t>QA/QC</w:t>
      </w:r>
      <w:r w:rsidRPr="00CA490D">
        <w:rPr>
          <w:sz w:val="22"/>
          <w:szCs w:val="22"/>
        </w:rPr>
        <w:tab/>
        <w:t>quality assurance/quality control</w:t>
      </w:r>
    </w:p>
    <w:p w14:paraId="1F8E8590" w14:textId="77777777" w:rsidR="00D5451C" w:rsidRPr="00CA490D" w:rsidRDefault="00D5451C" w:rsidP="00081950">
      <w:pPr>
        <w:pStyle w:val="BodyText"/>
        <w:tabs>
          <w:tab w:val="left" w:pos="1440"/>
        </w:tabs>
        <w:rPr>
          <w:sz w:val="22"/>
          <w:szCs w:val="22"/>
        </w:rPr>
      </w:pPr>
      <w:r w:rsidRPr="00CA490D">
        <w:rPr>
          <w:sz w:val="22"/>
          <w:szCs w:val="22"/>
        </w:rPr>
        <w:t>SCADA</w:t>
      </w:r>
      <w:r w:rsidR="00D30FA3" w:rsidRPr="00CA490D">
        <w:rPr>
          <w:sz w:val="22"/>
          <w:szCs w:val="22"/>
        </w:rPr>
        <w:tab/>
        <w:t>supervisory control and data acquisition</w:t>
      </w:r>
    </w:p>
    <w:p w14:paraId="39A6A42E" w14:textId="77777777" w:rsidR="008E49E4" w:rsidRPr="00CA490D" w:rsidRDefault="008E49E4" w:rsidP="00081950">
      <w:pPr>
        <w:pStyle w:val="BodyText"/>
        <w:tabs>
          <w:tab w:val="left" w:pos="1440"/>
        </w:tabs>
        <w:rPr>
          <w:sz w:val="22"/>
          <w:szCs w:val="22"/>
        </w:rPr>
      </w:pPr>
      <w:r w:rsidRPr="00CA490D">
        <w:rPr>
          <w:sz w:val="22"/>
          <w:szCs w:val="22"/>
        </w:rPr>
        <w:t>SCCR</w:t>
      </w:r>
      <w:r w:rsidRPr="00CA490D">
        <w:rPr>
          <w:sz w:val="22"/>
          <w:szCs w:val="22"/>
        </w:rPr>
        <w:tab/>
        <w:t>short-circuit current rating</w:t>
      </w:r>
    </w:p>
    <w:p w14:paraId="48F53B66" w14:textId="77777777" w:rsidR="008E49E4" w:rsidRPr="00CA490D" w:rsidRDefault="008E49E4" w:rsidP="00081950">
      <w:pPr>
        <w:pStyle w:val="BodyText"/>
        <w:tabs>
          <w:tab w:val="left" w:pos="1440"/>
        </w:tabs>
        <w:rPr>
          <w:sz w:val="22"/>
          <w:szCs w:val="22"/>
        </w:rPr>
      </w:pPr>
      <w:r w:rsidRPr="00CA490D">
        <w:rPr>
          <w:sz w:val="22"/>
          <w:szCs w:val="22"/>
        </w:rPr>
        <w:t>SPD</w:t>
      </w:r>
      <w:r w:rsidRPr="00CA490D">
        <w:rPr>
          <w:sz w:val="22"/>
          <w:szCs w:val="22"/>
        </w:rPr>
        <w:tab/>
        <w:t>surge protection devices</w:t>
      </w:r>
    </w:p>
    <w:p w14:paraId="02F484DC" w14:textId="77777777" w:rsidR="00D5451C" w:rsidRPr="00CA490D" w:rsidRDefault="00D5451C" w:rsidP="00081950">
      <w:pPr>
        <w:pStyle w:val="BodyText"/>
        <w:tabs>
          <w:tab w:val="left" w:pos="1440"/>
        </w:tabs>
        <w:rPr>
          <w:sz w:val="22"/>
          <w:szCs w:val="22"/>
        </w:rPr>
      </w:pPr>
      <w:r w:rsidRPr="00CA490D">
        <w:rPr>
          <w:sz w:val="22"/>
          <w:szCs w:val="22"/>
        </w:rPr>
        <w:t>SW</w:t>
      </w:r>
      <w:r w:rsidR="00D30FA3" w:rsidRPr="00CA490D">
        <w:rPr>
          <w:sz w:val="22"/>
          <w:szCs w:val="22"/>
        </w:rPr>
        <w:t>P</w:t>
      </w:r>
      <w:r w:rsidRPr="00CA490D">
        <w:rPr>
          <w:sz w:val="22"/>
          <w:szCs w:val="22"/>
        </w:rPr>
        <w:t>PP</w:t>
      </w:r>
      <w:r w:rsidR="00D30FA3" w:rsidRPr="00CA490D">
        <w:rPr>
          <w:sz w:val="22"/>
          <w:szCs w:val="22"/>
        </w:rPr>
        <w:tab/>
        <w:t>Storm</w:t>
      </w:r>
      <w:r w:rsidR="00373B88" w:rsidRPr="00CA490D">
        <w:rPr>
          <w:sz w:val="22"/>
          <w:szCs w:val="22"/>
        </w:rPr>
        <w:t xml:space="preserve"> W</w:t>
      </w:r>
      <w:r w:rsidR="00D30FA3" w:rsidRPr="00CA490D">
        <w:rPr>
          <w:sz w:val="22"/>
          <w:szCs w:val="22"/>
        </w:rPr>
        <w:t>ater Pollution Prevention Plan</w:t>
      </w:r>
    </w:p>
    <w:p w14:paraId="7999A65D" w14:textId="77777777" w:rsidR="00D5451C" w:rsidRPr="00CA490D" w:rsidRDefault="00486517" w:rsidP="00081950">
      <w:pPr>
        <w:pStyle w:val="BodyText"/>
        <w:tabs>
          <w:tab w:val="left" w:pos="1440"/>
        </w:tabs>
        <w:rPr>
          <w:sz w:val="22"/>
          <w:szCs w:val="22"/>
        </w:rPr>
      </w:pPr>
      <w:r w:rsidRPr="00CA490D">
        <w:rPr>
          <w:sz w:val="22"/>
          <w:szCs w:val="22"/>
        </w:rPr>
        <w:t>T</w:t>
      </w:r>
      <w:r w:rsidR="00D635EA" w:rsidRPr="00CA490D">
        <w:rPr>
          <w:sz w:val="22"/>
          <w:szCs w:val="22"/>
        </w:rPr>
        <w:t>Ü</w:t>
      </w:r>
      <w:r w:rsidRPr="00CA490D">
        <w:rPr>
          <w:sz w:val="22"/>
          <w:szCs w:val="22"/>
        </w:rPr>
        <w:t>V</w:t>
      </w:r>
      <w:r w:rsidRPr="00CA490D">
        <w:rPr>
          <w:sz w:val="22"/>
          <w:szCs w:val="22"/>
        </w:rPr>
        <w:tab/>
      </w:r>
      <w:r w:rsidR="00915C86" w:rsidRPr="00CA490D">
        <w:rPr>
          <w:sz w:val="22"/>
          <w:szCs w:val="22"/>
        </w:rPr>
        <w:t xml:space="preserve">Technischer </w:t>
      </w:r>
      <w:r w:rsidR="00D635EA" w:rsidRPr="00CA490D">
        <w:rPr>
          <w:sz w:val="22"/>
          <w:szCs w:val="22"/>
        </w:rPr>
        <w:t>Ü</w:t>
      </w:r>
      <w:r w:rsidR="00915C86" w:rsidRPr="00CA490D">
        <w:rPr>
          <w:sz w:val="22"/>
          <w:szCs w:val="22"/>
        </w:rPr>
        <w:t>berwachungsverein</w:t>
      </w:r>
    </w:p>
    <w:p w14:paraId="34CF90CC" w14:textId="77777777" w:rsidR="00D5451C" w:rsidRPr="00CA490D" w:rsidRDefault="00D5451C" w:rsidP="00081950">
      <w:pPr>
        <w:pStyle w:val="BodyText"/>
        <w:tabs>
          <w:tab w:val="left" w:pos="1440"/>
        </w:tabs>
        <w:rPr>
          <w:sz w:val="22"/>
          <w:szCs w:val="22"/>
        </w:rPr>
      </w:pPr>
      <w:r w:rsidRPr="00CA490D">
        <w:rPr>
          <w:sz w:val="22"/>
          <w:szCs w:val="22"/>
        </w:rPr>
        <w:t>UL</w:t>
      </w:r>
      <w:r w:rsidR="00D30FA3" w:rsidRPr="00CA490D">
        <w:rPr>
          <w:sz w:val="22"/>
          <w:szCs w:val="22"/>
        </w:rPr>
        <w:tab/>
        <w:t>Underwriters Laboratories, Inc.</w:t>
      </w:r>
    </w:p>
    <w:p w14:paraId="19F2A3C0" w14:textId="403BF78F" w:rsidR="00D5451C" w:rsidRPr="00CA490D" w:rsidRDefault="00D5451C" w:rsidP="00081950">
      <w:pPr>
        <w:pStyle w:val="BodyText"/>
        <w:tabs>
          <w:tab w:val="left" w:pos="1440"/>
        </w:tabs>
        <w:rPr>
          <w:sz w:val="22"/>
          <w:szCs w:val="22"/>
        </w:rPr>
      </w:pPr>
      <w:r w:rsidRPr="00CA490D">
        <w:rPr>
          <w:sz w:val="22"/>
          <w:szCs w:val="22"/>
        </w:rPr>
        <w:t>V</w:t>
      </w:r>
      <w:r w:rsidR="00D30FA3" w:rsidRPr="00CA490D">
        <w:rPr>
          <w:sz w:val="22"/>
          <w:szCs w:val="22"/>
        </w:rPr>
        <w:tab/>
      </w:r>
      <w:r w:rsidR="009921A8" w:rsidRPr="00CA490D">
        <w:rPr>
          <w:sz w:val="22"/>
          <w:szCs w:val="22"/>
        </w:rPr>
        <w:t>Volt</w:t>
      </w:r>
    </w:p>
    <w:p w14:paraId="0C80B4BA" w14:textId="77777777" w:rsidR="00540175" w:rsidRPr="00CA490D" w:rsidRDefault="00540175" w:rsidP="00540175">
      <w:pPr>
        <w:pStyle w:val="BodyText"/>
        <w:tabs>
          <w:tab w:val="left" w:pos="1440"/>
        </w:tabs>
        <w:rPr>
          <w:sz w:val="22"/>
          <w:szCs w:val="22"/>
        </w:rPr>
      </w:pPr>
      <w:r w:rsidRPr="00CA490D">
        <w:rPr>
          <w:sz w:val="22"/>
          <w:szCs w:val="22"/>
        </w:rPr>
        <w:lastRenderedPageBreak/>
        <w:t>V</w:t>
      </w:r>
      <w:r w:rsidRPr="00CA490D">
        <w:rPr>
          <w:sz w:val="22"/>
          <w:szCs w:val="22"/>
          <w:vertAlign w:val="subscript"/>
        </w:rPr>
        <w:t>AC</w:t>
      </w:r>
      <w:r w:rsidRPr="00CA490D">
        <w:rPr>
          <w:sz w:val="22"/>
          <w:szCs w:val="22"/>
          <w:vertAlign w:val="subscript"/>
        </w:rPr>
        <w:tab/>
      </w:r>
      <w:r w:rsidRPr="00CA490D">
        <w:rPr>
          <w:sz w:val="22"/>
          <w:szCs w:val="22"/>
        </w:rPr>
        <w:t>volts alternating current</w:t>
      </w:r>
    </w:p>
    <w:p w14:paraId="40A1EAFC" w14:textId="77777777" w:rsidR="00540175" w:rsidRPr="00CA490D" w:rsidRDefault="00540175" w:rsidP="00540175">
      <w:pPr>
        <w:pStyle w:val="BodyText"/>
        <w:tabs>
          <w:tab w:val="left" w:pos="1440"/>
        </w:tabs>
        <w:rPr>
          <w:sz w:val="22"/>
          <w:szCs w:val="22"/>
        </w:rPr>
      </w:pPr>
      <w:r w:rsidRPr="00CA490D">
        <w:rPr>
          <w:sz w:val="22"/>
          <w:szCs w:val="22"/>
        </w:rPr>
        <w:t>V</w:t>
      </w:r>
      <w:r w:rsidRPr="00CA490D">
        <w:rPr>
          <w:sz w:val="22"/>
          <w:szCs w:val="22"/>
          <w:vertAlign w:val="subscript"/>
        </w:rPr>
        <w:t>DC</w:t>
      </w:r>
      <w:r w:rsidRPr="00CA490D">
        <w:rPr>
          <w:sz w:val="22"/>
          <w:szCs w:val="22"/>
          <w:vertAlign w:val="subscript"/>
        </w:rPr>
        <w:tab/>
      </w:r>
      <w:r w:rsidRPr="00CA490D">
        <w:rPr>
          <w:sz w:val="22"/>
          <w:szCs w:val="22"/>
        </w:rPr>
        <w:t>volts direct current</w:t>
      </w:r>
    </w:p>
    <w:p w14:paraId="1EC08DDB" w14:textId="77777777" w:rsidR="00540175" w:rsidRPr="00CA490D" w:rsidRDefault="00430BD7" w:rsidP="00540175">
      <w:pPr>
        <w:pStyle w:val="BodyText"/>
        <w:tabs>
          <w:tab w:val="left" w:pos="1440"/>
        </w:tabs>
        <w:rPr>
          <w:sz w:val="22"/>
          <w:szCs w:val="22"/>
        </w:rPr>
      </w:pPr>
      <w:r w:rsidRPr="00CA490D">
        <w:rPr>
          <w:sz w:val="22"/>
          <w:szCs w:val="22"/>
        </w:rPr>
        <w:t>VDE</w:t>
      </w:r>
      <w:r w:rsidRPr="00CA490D">
        <w:rPr>
          <w:sz w:val="22"/>
          <w:szCs w:val="22"/>
        </w:rPr>
        <w:tab/>
        <w:t>association for electrical, electronic, and information technologies</w:t>
      </w:r>
    </w:p>
    <w:p w14:paraId="5C0EC8E6" w14:textId="77777777" w:rsidR="00540175" w:rsidRPr="00CA490D" w:rsidRDefault="00540175" w:rsidP="00540175">
      <w:pPr>
        <w:pStyle w:val="BodyText"/>
        <w:tabs>
          <w:tab w:val="left" w:pos="1440"/>
        </w:tabs>
        <w:rPr>
          <w:sz w:val="22"/>
          <w:szCs w:val="22"/>
        </w:rPr>
      </w:pPr>
    </w:p>
    <w:p w14:paraId="3E3DFE31" w14:textId="77777777" w:rsidR="0077439B" w:rsidRPr="00CA490D" w:rsidRDefault="0077439B" w:rsidP="00C32E9E">
      <w:pPr>
        <w:pStyle w:val="BodyText"/>
        <w:tabs>
          <w:tab w:val="left" w:pos="1440"/>
        </w:tabs>
        <w:spacing w:after="0"/>
        <w:rPr>
          <w:sz w:val="22"/>
          <w:szCs w:val="22"/>
        </w:rPr>
        <w:sectPr w:rsidR="0077439B" w:rsidRPr="00CA490D" w:rsidSect="009A0359">
          <w:headerReference w:type="default" r:id="rId20"/>
          <w:pgSz w:w="12240" w:h="15840" w:code="1"/>
          <w:pgMar w:top="1440" w:right="1440" w:bottom="1440" w:left="1800" w:header="720" w:footer="720" w:gutter="0"/>
          <w:pgNumType w:fmt="lowerRoman"/>
          <w:cols w:space="720"/>
          <w:noEndnote/>
          <w:titlePg/>
          <w:docGrid w:linePitch="360"/>
        </w:sectPr>
      </w:pPr>
    </w:p>
    <w:p w14:paraId="6B4D6116" w14:textId="77777777" w:rsidR="00A87582" w:rsidRPr="003B2134" w:rsidRDefault="00A87582" w:rsidP="0004171B">
      <w:pPr>
        <w:pStyle w:val="Numbering"/>
        <w:rPr>
          <w:szCs w:val="22"/>
        </w:rPr>
      </w:pPr>
      <w:bookmarkStart w:id="2" w:name="_Toc42133104"/>
      <w:r w:rsidRPr="003B2134">
        <w:rPr>
          <w:szCs w:val="22"/>
        </w:rPr>
        <w:lastRenderedPageBreak/>
        <w:t>List of Appendices to Appendix A</w:t>
      </w:r>
      <w:bookmarkEnd w:id="2"/>
    </w:p>
    <w:p w14:paraId="1292672E" w14:textId="77777777" w:rsidR="00A87582" w:rsidRPr="00CA490D" w:rsidRDefault="00A87582" w:rsidP="00A87582">
      <w:pPr>
        <w:tabs>
          <w:tab w:val="left" w:pos="1440"/>
          <w:tab w:val="left" w:pos="2160"/>
        </w:tabs>
        <w:spacing w:after="0" w:line="480" w:lineRule="auto"/>
        <w:rPr>
          <w:rFonts w:ascii="Times New Roman" w:hAnsi="Times New Roman"/>
          <w:color w:val="000000" w:themeColor="text1"/>
          <w:sz w:val="22"/>
          <w:szCs w:val="22"/>
        </w:rPr>
      </w:pPr>
      <w:r w:rsidRPr="00CA490D">
        <w:rPr>
          <w:rFonts w:ascii="Times New Roman" w:hAnsi="Times New Roman"/>
          <w:color w:val="000000" w:themeColor="text1"/>
          <w:sz w:val="22"/>
          <w:szCs w:val="22"/>
        </w:rPr>
        <w:t>A-1</w:t>
      </w:r>
      <w:r w:rsidRPr="00CA490D">
        <w:rPr>
          <w:rFonts w:ascii="Times New Roman" w:hAnsi="Times New Roman"/>
          <w:color w:val="000000" w:themeColor="text1"/>
          <w:sz w:val="22"/>
          <w:szCs w:val="22"/>
        </w:rPr>
        <w:tab/>
        <w:t>Not Used</w:t>
      </w:r>
    </w:p>
    <w:p w14:paraId="158D0FA1" w14:textId="180259D7" w:rsidR="00A87582" w:rsidRPr="00CA490D" w:rsidRDefault="00A87582" w:rsidP="00A87582">
      <w:pPr>
        <w:tabs>
          <w:tab w:val="left" w:pos="1440"/>
          <w:tab w:val="left" w:pos="2160"/>
        </w:tabs>
        <w:spacing w:after="0" w:line="480" w:lineRule="auto"/>
        <w:rPr>
          <w:rFonts w:ascii="Times New Roman" w:hAnsi="Times New Roman"/>
          <w:color w:val="000000" w:themeColor="text1"/>
          <w:sz w:val="22"/>
          <w:szCs w:val="22"/>
        </w:rPr>
      </w:pPr>
      <w:r w:rsidRPr="00CA490D">
        <w:rPr>
          <w:rFonts w:ascii="Times New Roman" w:hAnsi="Times New Roman"/>
          <w:color w:val="000000" w:themeColor="text1"/>
          <w:sz w:val="22"/>
          <w:szCs w:val="22"/>
        </w:rPr>
        <w:t>A-2</w:t>
      </w:r>
      <w:r w:rsidRPr="00CA490D">
        <w:rPr>
          <w:rFonts w:ascii="Times New Roman" w:hAnsi="Times New Roman"/>
          <w:color w:val="000000" w:themeColor="text1"/>
          <w:sz w:val="22"/>
          <w:szCs w:val="22"/>
        </w:rPr>
        <w:tab/>
        <w:t>Interconnection Agreement</w:t>
      </w:r>
      <w:r w:rsidR="00633305" w:rsidRPr="00CA490D">
        <w:rPr>
          <w:rFonts w:ascii="Times New Roman" w:hAnsi="Times New Roman"/>
          <w:color w:val="000000" w:themeColor="text1"/>
          <w:sz w:val="22"/>
          <w:szCs w:val="22"/>
        </w:rPr>
        <w:t xml:space="preserve"> (</w:t>
      </w:r>
      <w:r w:rsidR="00216702" w:rsidRPr="00CA490D">
        <w:rPr>
          <w:rFonts w:ascii="Times New Roman" w:hAnsi="Times New Roman"/>
          <w:color w:val="000000" w:themeColor="text1"/>
          <w:sz w:val="22"/>
          <w:szCs w:val="22"/>
        </w:rPr>
        <w:t>Seller provided)</w:t>
      </w:r>
    </w:p>
    <w:p w14:paraId="5F9D44A4" w14:textId="3EF023F2" w:rsidR="00A87582" w:rsidRPr="00CA490D" w:rsidRDefault="00A87582" w:rsidP="00A87582">
      <w:pPr>
        <w:tabs>
          <w:tab w:val="left" w:pos="1440"/>
          <w:tab w:val="left" w:pos="2160"/>
        </w:tabs>
        <w:spacing w:after="0" w:line="480" w:lineRule="auto"/>
        <w:rPr>
          <w:rFonts w:ascii="Times New Roman" w:hAnsi="Times New Roman"/>
          <w:color w:val="000000" w:themeColor="text1"/>
          <w:sz w:val="22"/>
          <w:szCs w:val="22"/>
        </w:rPr>
      </w:pPr>
      <w:r w:rsidRPr="00CA490D">
        <w:rPr>
          <w:rFonts w:ascii="Times New Roman" w:hAnsi="Times New Roman"/>
          <w:color w:val="000000" w:themeColor="text1"/>
          <w:sz w:val="22"/>
          <w:szCs w:val="22"/>
        </w:rPr>
        <w:t>A-3</w:t>
      </w:r>
      <w:r w:rsidRPr="00CA490D">
        <w:rPr>
          <w:rFonts w:ascii="Times New Roman" w:hAnsi="Times New Roman"/>
          <w:color w:val="000000" w:themeColor="text1"/>
          <w:sz w:val="22"/>
          <w:szCs w:val="22"/>
        </w:rPr>
        <w:tab/>
        <w:t>Permit-Matrix</w:t>
      </w:r>
      <w:r w:rsidR="001146EC" w:rsidRPr="00CA490D">
        <w:rPr>
          <w:rFonts w:ascii="Times New Roman" w:hAnsi="Times New Roman"/>
          <w:color w:val="000000" w:themeColor="text1"/>
          <w:sz w:val="22"/>
          <w:szCs w:val="22"/>
        </w:rPr>
        <w:t xml:space="preserve"> (Seller provided)</w:t>
      </w:r>
    </w:p>
    <w:p w14:paraId="2F5F276A" w14:textId="77777777" w:rsidR="00A87582" w:rsidRPr="00CA490D" w:rsidRDefault="00A87582" w:rsidP="00A87582">
      <w:pPr>
        <w:tabs>
          <w:tab w:val="left" w:pos="1440"/>
          <w:tab w:val="left" w:pos="2160"/>
        </w:tabs>
        <w:spacing w:after="0" w:line="480" w:lineRule="auto"/>
        <w:rPr>
          <w:rFonts w:ascii="Times New Roman" w:hAnsi="Times New Roman"/>
          <w:color w:val="000000" w:themeColor="text1"/>
          <w:sz w:val="22"/>
          <w:szCs w:val="22"/>
        </w:rPr>
      </w:pPr>
      <w:r w:rsidRPr="00CA490D">
        <w:rPr>
          <w:rFonts w:ascii="Times New Roman" w:hAnsi="Times New Roman"/>
          <w:color w:val="000000" w:themeColor="text1"/>
          <w:sz w:val="22"/>
          <w:szCs w:val="22"/>
        </w:rPr>
        <w:t>A-4</w:t>
      </w:r>
      <w:r w:rsidRPr="00CA490D">
        <w:rPr>
          <w:rFonts w:ascii="Times New Roman" w:hAnsi="Times New Roman"/>
          <w:color w:val="000000" w:themeColor="text1"/>
          <w:sz w:val="22"/>
          <w:szCs w:val="22"/>
        </w:rPr>
        <w:tab/>
      </w:r>
      <w:r w:rsidR="00F13FAD" w:rsidRPr="00CA490D">
        <w:rPr>
          <w:rFonts w:ascii="Times New Roman" w:hAnsi="Times New Roman"/>
          <w:color w:val="000000" w:themeColor="text1"/>
          <w:sz w:val="22"/>
          <w:szCs w:val="22"/>
        </w:rPr>
        <w:t>Not used</w:t>
      </w:r>
    </w:p>
    <w:p w14:paraId="7077CD32" w14:textId="3DAE9D8F" w:rsidR="00A87582" w:rsidRPr="00CA490D" w:rsidRDefault="00A87582" w:rsidP="00A87582">
      <w:pPr>
        <w:tabs>
          <w:tab w:val="left" w:pos="1440"/>
          <w:tab w:val="left" w:pos="2160"/>
        </w:tabs>
        <w:spacing w:after="0" w:line="480" w:lineRule="auto"/>
        <w:rPr>
          <w:rFonts w:ascii="Times New Roman" w:hAnsi="Times New Roman"/>
          <w:color w:val="000000" w:themeColor="text1"/>
          <w:sz w:val="22"/>
          <w:szCs w:val="22"/>
        </w:rPr>
      </w:pPr>
      <w:r w:rsidRPr="00CA490D">
        <w:rPr>
          <w:rFonts w:ascii="Times New Roman" w:hAnsi="Times New Roman"/>
          <w:color w:val="000000" w:themeColor="text1"/>
          <w:sz w:val="22"/>
          <w:szCs w:val="22"/>
        </w:rPr>
        <w:t>A-5</w:t>
      </w:r>
      <w:r w:rsidRPr="00CA490D">
        <w:rPr>
          <w:rFonts w:ascii="Times New Roman" w:hAnsi="Times New Roman"/>
          <w:color w:val="000000" w:themeColor="text1"/>
          <w:sz w:val="22"/>
          <w:szCs w:val="22"/>
        </w:rPr>
        <w:tab/>
        <w:t>Project One-line Drawing and Layout</w:t>
      </w:r>
      <w:r w:rsidR="001146EC" w:rsidRPr="00CA490D">
        <w:rPr>
          <w:rFonts w:ascii="Times New Roman" w:hAnsi="Times New Roman"/>
          <w:color w:val="000000" w:themeColor="text1"/>
          <w:sz w:val="22"/>
          <w:szCs w:val="22"/>
        </w:rPr>
        <w:t xml:space="preserve"> (Seller provided)</w:t>
      </w:r>
    </w:p>
    <w:p w14:paraId="3F07E024" w14:textId="4BA9C2CE" w:rsidR="00A87582" w:rsidRPr="00CA490D" w:rsidRDefault="00A87582" w:rsidP="00A87582">
      <w:pPr>
        <w:tabs>
          <w:tab w:val="left" w:pos="1440"/>
          <w:tab w:val="left" w:pos="2160"/>
        </w:tabs>
        <w:spacing w:after="0" w:line="480" w:lineRule="auto"/>
        <w:rPr>
          <w:rFonts w:ascii="Times New Roman" w:hAnsi="Times New Roman"/>
          <w:color w:val="000000" w:themeColor="text1"/>
          <w:sz w:val="22"/>
          <w:szCs w:val="22"/>
        </w:rPr>
      </w:pPr>
      <w:r w:rsidRPr="00CA490D">
        <w:rPr>
          <w:rFonts w:ascii="Times New Roman" w:hAnsi="Times New Roman"/>
          <w:color w:val="000000" w:themeColor="text1"/>
          <w:sz w:val="22"/>
          <w:szCs w:val="22"/>
        </w:rPr>
        <w:t>A-6</w:t>
      </w:r>
      <w:r w:rsidRPr="00CA490D">
        <w:rPr>
          <w:rFonts w:ascii="Times New Roman" w:hAnsi="Times New Roman"/>
          <w:color w:val="000000" w:themeColor="text1"/>
          <w:sz w:val="22"/>
          <w:szCs w:val="22"/>
        </w:rPr>
        <w:tab/>
        <w:t>Division of Responsibility</w:t>
      </w:r>
      <w:r w:rsidR="00D90996" w:rsidRPr="00CA490D">
        <w:rPr>
          <w:rFonts w:ascii="Times New Roman" w:hAnsi="Times New Roman"/>
          <w:color w:val="000000" w:themeColor="text1"/>
          <w:sz w:val="22"/>
          <w:szCs w:val="22"/>
        </w:rPr>
        <w:t xml:space="preserve"> (Owner provided)</w:t>
      </w:r>
    </w:p>
    <w:p w14:paraId="2C2E8AFD" w14:textId="1A14B0A1" w:rsidR="00A87582" w:rsidRPr="00CA490D" w:rsidRDefault="00A87582" w:rsidP="00A87582">
      <w:pPr>
        <w:tabs>
          <w:tab w:val="left" w:pos="1440"/>
          <w:tab w:val="left" w:pos="2160"/>
        </w:tabs>
        <w:spacing w:after="0" w:line="480" w:lineRule="auto"/>
        <w:rPr>
          <w:rFonts w:ascii="Times New Roman" w:hAnsi="Times New Roman"/>
          <w:color w:val="000000" w:themeColor="text1"/>
          <w:sz w:val="22"/>
          <w:szCs w:val="22"/>
        </w:rPr>
      </w:pPr>
      <w:r w:rsidRPr="00CA490D">
        <w:rPr>
          <w:rFonts w:ascii="Times New Roman" w:hAnsi="Times New Roman"/>
          <w:color w:val="000000" w:themeColor="text1"/>
          <w:sz w:val="22"/>
          <w:szCs w:val="22"/>
        </w:rPr>
        <w:t>A-7</w:t>
      </w:r>
      <w:r w:rsidRPr="00CA490D">
        <w:rPr>
          <w:rFonts w:ascii="Times New Roman" w:hAnsi="Times New Roman"/>
          <w:color w:val="000000" w:themeColor="text1"/>
          <w:sz w:val="22"/>
          <w:szCs w:val="22"/>
        </w:rPr>
        <w:tab/>
        <w:t>Owner Standards and Specifications</w:t>
      </w:r>
      <w:r w:rsidR="00D90996" w:rsidRPr="00CA490D">
        <w:rPr>
          <w:rFonts w:ascii="Times New Roman" w:hAnsi="Times New Roman"/>
          <w:color w:val="000000" w:themeColor="text1"/>
          <w:sz w:val="22"/>
          <w:szCs w:val="22"/>
        </w:rPr>
        <w:t xml:space="preserve"> (Owner provided)</w:t>
      </w:r>
    </w:p>
    <w:p w14:paraId="1096D172" w14:textId="19A0DB45" w:rsidR="00A87582" w:rsidRPr="00CA490D" w:rsidRDefault="00A87582" w:rsidP="00A87582">
      <w:pPr>
        <w:tabs>
          <w:tab w:val="left" w:pos="1440"/>
          <w:tab w:val="left" w:pos="2160"/>
        </w:tabs>
        <w:spacing w:after="0" w:line="480" w:lineRule="auto"/>
        <w:rPr>
          <w:rFonts w:ascii="Times New Roman" w:hAnsi="Times New Roman"/>
          <w:color w:val="000000" w:themeColor="text1"/>
          <w:sz w:val="22"/>
          <w:szCs w:val="22"/>
        </w:rPr>
      </w:pPr>
      <w:r w:rsidRPr="00CA490D">
        <w:rPr>
          <w:rFonts w:ascii="Times New Roman" w:hAnsi="Times New Roman"/>
          <w:color w:val="000000" w:themeColor="text1"/>
          <w:sz w:val="22"/>
          <w:szCs w:val="22"/>
        </w:rPr>
        <w:t>A-8</w:t>
      </w:r>
      <w:r w:rsidRPr="00CA490D">
        <w:rPr>
          <w:rFonts w:ascii="Times New Roman" w:hAnsi="Times New Roman"/>
          <w:color w:val="000000" w:themeColor="text1"/>
          <w:sz w:val="22"/>
          <w:szCs w:val="22"/>
        </w:rPr>
        <w:tab/>
        <w:t>PVSYST Performance Summary Report</w:t>
      </w:r>
      <w:r w:rsidR="00D90996" w:rsidRPr="00CA490D">
        <w:rPr>
          <w:rFonts w:ascii="Times New Roman" w:hAnsi="Times New Roman"/>
          <w:color w:val="000000" w:themeColor="text1"/>
          <w:sz w:val="22"/>
          <w:szCs w:val="22"/>
        </w:rPr>
        <w:t xml:space="preserve"> (Seller provided)</w:t>
      </w:r>
    </w:p>
    <w:p w14:paraId="04EDCB79" w14:textId="52B756AC" w:rsidR="00A87582" w:rsidRPr="00CA490D" w:rsidRDefault="00A87582" w:rsidP="00A87582">
      <w:pPr>
        <w:tabs>
          <w:tab w:val="left" w:pos="1440"/>
          <w:tab w:val="left" w:pos="2160"/>
        </w:tabs>
        <w:spacing w:after="0" w:line="480" w:lineRule="auto"/>
        <w:rPr>
          <w:rFonts w:ascii="Times New Roman" w:hAnsi="Times New Roman"/>
          <w:color w:val="000000" w:themeColor="text1"/>
          <w:sz w:val="22"/>
          <w:szCs w:val="22"/>
        </w:rPr>
      </w:pPr>
      <w:r w:rsidRPr="00CA490D">
        <w:rPr>
          <w:rFonts w:ascii="Times New Roman" w:hAnsi="Times New Roman"/>
          <w:color w:val="000000" w:themeColor="text1"/>
          <w:sz w:val="22"/>
          <w:szCs w:val="22"/>
        </w:rPr>
        <w:t>A-9</w:t>
      </w:r>
      <w:r w:rsidRPr="00CA490D">
        <w:rPr>
          <w:rFonts w:ascii="Times New Roman" w:hAnsi="Times New Roman"/>
          <w:color w:val="000000" w:themeColor="text1"/>
          <w:sz w:val="22"/>
          <w:szCs w:val="22"/>
        </w:rPr>
        <w:tab/>
        <w:t>Product Data Input Supply Forms</w:t>
      </w:r>
      <w:r w:rsidR="00EB143E" w:rsidRPr="00CA490D">
        <w:rPr>
          <w:rFonts w:ascii="Times New Roman" w:hAnsi="Times New Roman"/>
          <w:color w:val="000000" w:themeColor="text1"/>
          <w:sz w:val="22"/>
          <w:szCs w:val="22"/>
        </w:rPr>
        <w:t xml:space="preserve"> (</w:t>
      </w:r>
      <w:r w:rsidR="003F3D09" w:rsidRPr="00CA490D">
        <w:rPr>
          <w:rFonts w:ascii="Times New Roman" w:hAnsi="Times New Roman"/>
          <w:color w:val="000000" w:themeColor="text1"/>
          <w:sz w:val="22"/>
          <w:szCs w:val="22"/>
        </w:rPr>
        <w:t>Seller provided)</w:t>
      </w:r>
    </w:p>
    <w:p w14:paraId="31A39841" w14:textId="77777777" w:rsidR="00A87582" w:rsidRPr="00CA490D" w:rsidRDefault="00A87582" w:rsidP="00A87582">
      <w:pPr>
        <w:tabs>
          <w:tab w:val="left" w:pos="1440"/>
          <w:tab w:val="left" w:pos="2160"/>
        </w:tabs>
        <w:spacing w:after="0" w:line="480" w:lineRule="auto"/>
        <w:rPr>
          <w:rFonts w:ascii="Times New Roman" w:hAnsi="Times New Roman"/>
          <w:color w:val="auto"/>
          <w:sz w:val="22"/>
          <w:szCs w:val="22"/>
        </w:rPr>
      </w:pPr>
      <w:r w:rsidRPr="00CA490D">
        <w:rPr>
          <w:rFonts w:ascii="Times New Roman" w:hAnsi="Times New Roman"/>
          <w:color w:val="000000" w:themeColor="text1"/>
          <w:sz w:val="22"/>
          <w:szCs w:val="22"/>
        </w:rPr>
        <w:t>A-10</w:t>
      </w:r>
      <w:r w:rsidRPr="00CA490D">
        <w:rPr>
          <w:rFonts w:ascii="Times New Roman" w:hAnsi="Times New Roman"/>
          <w:color w:val="000000" w:themeColor="text1"/>
          <w:sz w:val="22"/>
          <w:szCs w:val="22"/>
        </w:rPr>
        <w:tab/>
      </w:r>
      <w:r w:rsidR="00AA0378" w:rsidRPr="00CA490D">
        <w:rPr>
          <w:rFonts w:ascii="Times New Roman" w:hAnsi="Times New Roman"/>
          <w:color w:val="000000" w:themeColor="text1"/>
          <w:sz w:val="22"/>
          <w:szCs w:val="22"/>
        </w:rPr>
        <w:t>Not Used</w:t>
      </w:r>
      <w:r w:rsidRPr="00CA490D">
        <w:rPr>
          <w:rFonts w:ascii="Times New Roman" w:hAnsi="Times New Roman"/>
          <w:sz w:val="22"/>
          <w:szCs w:val="22"/>
        </w:rPr>
        <w:br w:type="page"/>
      </w:r>
    </w:p>
    <w:p w14:paraId="6C14D166" w14:textId="77777777" w:rsidR="006444A8" w:rsidRPr="003B2134" w:rsidRDefault="006C5A49" w:rsidP="0004171B">
      <w:pPr>
        <w:pStyle w:val="Numbering"/>
        <w:rPr>
          <w:szCs w:val="22"/>
        </w:rPr>
      </w:pPr>
      <w:bookmarkStart w:id="3" w:name="_Toc42133105"/>
      <w:r w:rsidRPr="003B2134">
        <w:rPr>
          <w:szCs w:val="22"/>
        </w:rPr>
        <w:lastRenderedPageBreak/>
        <w:t>Reference PacifiCorp Standards</w:t>
      </w:r>
      <w:bookmarkEnd w:id="3"/>
    </w:p>
    <w:p w14:paraId="75B22372" w14:textId="77777777" w:rsidR="00580D6B" w:rsidRPr="00CA490D" w:rsidRDefault="00A87582" w:rsidP="001547AD">
      <w:pPr>
        <w:pStyle w:val="BodyText"/>
        <w:rPr>
          <w:sz w:val="22"/>
          <w:szCs w:val="22"/>
        </w:rPr>
      </w:pPr>
      <w:r w:rsidRPr="00CA490D">
        <w:rPr>
          <w:b/>
          <w:sz w:val="22"/>
          <w:szCs w:val="22"/>
        </w:rPr>
        <w:t xml:space="preserve">RFP </w:t>
      </w:r>
      <w:r w:rsidR="005B000F" w:rsidRPr="00CA490D">
        <w:rPr>
          <w:b/>
          <w:sz w:val="22"/>
          <w:szCs w:val="22"/>
        </w:rPr>
        <w:t>Appendix</w:t>
      </w:r>
      <w:r w:rsidR="006444A8" w:rsidRPr="00CA490D">
        <w:rPr>
          <w:b/>
          <w:sz w:val="22"/>
          <w:szCs w:val="22"/>
        </w:rPr>
        <w:t xml:space="preserve"> </w:t>
      </w:r>
      <w:r w:rsidR="005B000F" w:rsidRPr="00CA490D">
        <w:rPr>
          <w:b/>
          <w:sz w:val="22"/>
          <w:szCs w:val="22"/>
        </w:rPr>
        <w:t>A-7</w:t>
      </w:r>
      <w:r w:rsidR="00FE2E26" w:rsidRPr="00CA490D">
        <w:rPr>
          <w:sz w:val="22"/>
          <w:szCs w:val="22"/>
        </w:rPr>
        <w:t xml:space="preserve"> </w:t>
      </w:r>
      <w:r w:rsidR="006444A8" w:rsidRPr="00CA490D">
        <w:rPr>
          <w:sz w:val="22"/>
          <w:szCs w:val="22"/>
        </w:rPr>
        <w:t xml:space="preserve">contains </w:t>
      </w:r>
      <w:r w:rsidR="00580D6B" w:rsidRPr="00CA490D">
        <w:rPr>
          <w:sz w:val="22"/>
          <w:szCs w:val="22"/>
        </w:rPr>
        <w:t>the</w:t>
      </w:r>
      <w:r w:rsidR="008448FB" w:rsidRPr="00CA490D">
        <w:rPr>
          <w:sz w:val="22"/>
          <w:szCs w:val="22"/>
        </w:rPr>
        <w:t xml:space="preserve"> </w:t>
      </w:r>
      <w:r w:rsidR="006757F2" w:rsidRPr="00CA490D">
        <w:rPr>
          <w:sz w:val="22"/>
          <w:szCs w:val="22"/>
        </w:rPr>
        <w:t xml:space="preserve">following </w:t>
      </w:r>
      <w:r w:rsidR="006444A8" w:rsidRPr="00CA490D">
        <w:rPr>
          <w:sz w:val="22"/>
          <w:szCs w:val="22"/>
        </w:rPr>
        <w:t>O</w:t>
      </w:r>
      <w:r w:rsidR="008E3B71" w:rsidRPr="00CA490D">
        <w:rPr>
          <w:sz w:val="22"/>
          <w:szCs w:val="22"/>
        </w:rPr>
        <w:t xml:space="preserve">wner standards that </w:t>
      </w:r>
      <w:r w:rsidR="007D38DA" w:rsidRPr="00CA490D">
        <w:rPr>
          <w:sz w:val="22"/>
          <w:szCs w:val="22"/>
        </w:rPr>
        <w:t xml:space="preserve">apply to this specification: </w:t>
      </w:r>
    </w:p>
    <w:p w14:paraId="4E06D41C" w14:textId="57852C98" w:rsidR="005C5033" w:rsidRPr="00CA490D" w:rsidRDefault="005C5033" w:rsidP="001E747D">
      <w:pPr>
        <w:pStyle w:val="BodyText"/>
        <w:numPr>
          <w:ilvl w:val="0"/>
          <w:numId w:val="21"/>
        </w:numPr>
        <w:ind w:firstLine="90"/>
        <w:rPr>
          <w:sz w:val="22"/>
          <w:szCs w:val="22"/>
        </w:rPr>
      </w:pPr>
      <w:bookmarkStart w:id="4" w:name="OLE_LINK3"/>
      <w:r w:rsidRPr="00CA490D">
        <w:rPr>
          <w:color w:val="000000" w:themeColor="text1"/>
          <w:sz w:val="22"/>
          <w:szCs w:val="22"/>
        </w:rPr>
        <w:t>Attachment 1A Project Document Formatting and Requirements</w:t>
      </w:r>
      <w:r w:rsidR="00BC3939" w:rsidRPr="00CA490D">
        <w:rPr>
          <w:color w:val="000000" w:themeColor="text1"/>
          <w:sz w:val="22"/>
          <w:szCs w:val="22"/>
        </w:rPr>
        <w:t>.</w:t>
      </w:r>
    </w:p>
    <w:p w14:paraId="77040E36" w14:textId="2B0C957E" w:rsidR="00B62AB2" w:rsidRPr="00CA490D" w:rsidRDefault="00B62AB2" w:rsidP="001E747D">
      <w:pPr>
        <w:pStyle w:val="BodyText"/>
        <w:numPr>
          <w:ilvl w:val="0"/>
          <w:numId w:val="21"/>
        </w:numPr>
        <w:ind w:firstLine="90"/>
        <w:jc w:val="both"/>
        <w:rPr>
          <w:sz w:val="22"/>
          <w:szCs w:val="22"/>
        </w:rPr>
      </w:pPr>
      <w:r w:rsidRPr="00CA490D">
        <w:rPr>
          <w:color w:val="000000" w:themeColor="text1"/>
          <w:sz w:val="22"/>
          <w:szCs w:val="22"/>
        </w:rPr>
        <w:t>Attachment 1B Project Document Deliverables.</w:t>
      </w:r>
    </w:p>
    <w:p w14:paraId="71A217DD" w14:textId="49A902D2" w:rsidR="0058016C" w:rsidRPr="00CA490D" w:rsidRDefault="009109BD" w:rsidP="001E747D">
      <w:pPr>
        <w:pStyle w:val="BodyText"/>
        <w:numPr>
          <w:ilvl w:val="0"/>
          <w:numId w:val="21"/>
        </w:numPr>
        <w:ind w:firstLine="90"/>
        <w:jc w:val="both"/>
        <w:rPr>
          <w:sz w:val="22"/>
          <w:szCs w:val="22"/>
        </w:rPr>
      </w:pPr>
      <w:r w:rsidRPr="00CA490D">
        <w:rPr>
          <w:color w:val="000000" w:themeColor="text1"/>
          <w:sz w:val="22"/>
          <w:szCs w:val="22"/>
        </w:rPr>
        <w:t xml:space="preserve">Computer Aided Design (PacifiCorp Energy) General AutoCAD/Drafting Standards </w:t>
      </w:r>
      <w:r w:rsidR="00CF5AB1" w:rsidRPr="00CA490D">
        <w:rPr>
          <w:color w:val="000000" w:themeColor="text1"/>
          <w:sz w:val="22"/>
          <w:szCs w:val="22"/>
        </w:rPr>
        <w:t xml:space="preserve">    </w:t>
      </w:r>
      <w:r w:rsidRPr="00CA490D">
        <w:rPr>
          <w:color w:val="000000" w:themeColor="text1"/>
          <w:sz w:val="22"/>
          <w:szCs w:val="22"/>
        </w:rPr>
        <w:t>(Specification DCAP876)</w:t>
      </w:r>
      <w:r w:rsidR="00BC3939" w:rsidRPr="00CA490D">
        <w:rPr>
          <w:color w:val="000000" w:themeColor="text1"/>
          <w:sz w:val="22"/>
          <w:szCs w:val="22"/>
        </w:rPr>
        <w:t>.</w:t>
      </w:r>
    </w:p>
    <w:p w14:paraId="360542FA" w14:textId="73DE16FD" w:rsidR="00952163" w:rsidRPr="00CA490D" w:rsidRDefault="00952163" w:rsidP="001E747D">
      <w:pPr>
        <w:pStyle w:val="BodyText"/>
        <w:numPr>
          <w:ilvl w:val="0"/>
          <w:numId w:val="21"/>
        </w:numPr>
        <w:ind w:firstLine="90"/>
        <w:jc w:val="both"/>
        <w:rPr>
          <w:sz w:val="22"/>
          <w:szCs w:val="22"/>
        </w:rPr>
      </w:pPr>
      <w:r w:rsidRPr="00CA490D">
        <w:rPr>
          <w:sz w:val="22"/>
          <w:szCs w:val="22"/>
        </w:rPr>
        <w:t>Renewable Resources: Engineering Procedures/CAD Standards, Volume 8 Consultant Drafting Procedures and Standards (For Engineering Drawings)</w:t>
      </w:r>
    </w:p>
    <w:p w14:paraId="727A6900" w14:textId="3B067E11" w:rsidR="00FE6F15" w:rsidRPr="00CA490D" w:rsidRDefault="00C23C05" w:rsidP="001E747D">
      <w:pPr>
        <w:pStyle w:val="BodyText"/>
        <w:numPr>
          <w:ilvl w:val="0"/>
          <w:numId w:val="21"/>
        </w:numPr>
        <w:ind w:firstLine="90"/>
        <w:jc w:val="both"/>
        <w:rPr>
          <w:sz w:val="22"/>
          <w:szCs w:val="22"/>
        </w:rPr>
      </w:pPr>
      <w:r w:rsidRPr="00CA490D">
        <w:rPr>
          <w:sz w:val="22"/>
          <w:szCs w:val="22"/>
        </w:rPr>
        <w:t xml:space="preserve">04.1 Substation Equipment Power Transformers, ZS-001 and b) 04.2 </w:t>
      </w:r>
      <w:r w:rsidR="000E0D89" w:rsidRPr="00CA490D">
        <w:rPr>
          <w:sz w:val="22"/>
          <w:szCs w:val="22"/>
        </w:rPr>
        <w:t xml:space="preserve">Two-Winding </w:t>
      </w:r>
      <w:r w:rsidR="00CF5AB1" w:rsidRPr="00CA490D">
        <w:rPr>
          <w:sz w:val="22"/>
          <w:szCs w:val="22"/>
        </w:rPr>
        <w:t xml:space="preserve">  </w:t>
      </w:r>
      <w:r w:rsidR="000E0D89" w:rsidRPr="00CA490D">
        <w:rPr>
          <w:sz w:val="22"/>
          <w:szCs w:val="22"/>
        </w:rPr>
        <w:t>Distribution Transformer, ZS-</w:t>
      </w:r>
      <w:r w:rsidRPr="00CA490D">
        <w:rPr>
          <w:sz w:val="22"/>
          <w:szCs w:val="22"/>
        </w:rPr>
        <w:t>1</w:t>
      </w:r>
      <w:r w:rsidR="000E0D89" w:rsidRPr="00CA490D">
        <w:rPr>
          <w:sz w:val="22"/>
          <w:szCs w:val="22"/>
        </w:rPr>
        <w:t>02</w:t>
      </w:r>
      <w:r w:rsidR="00653B25" w:rsidRPr="00CA490D">
        <w:rPr>
          <w:sz w:val="22"/>
          <w:szCs w:val="22"/>
        </w:rPr>
        <w:t>.</w:t>
      </w:r>
    </w:p>
    <w:p w14:paraId="5D1B1E9B" w14:textId="77777777" w:rsidR="00E72FA1" w:rsidRPr="00CA490D" w:rsidRDefault="00E72FA1" w:rsidP="001E747D">
      <w:pPr>
        <w:pStyle w:val="BodyText"/>
        <w:numPr>
          <w:ilvl w:val="0"/>
          <w:numId w:val="21"/>
        </w:numPr>
        <w:ind w:firstLine="90"/>
        <w:jc w:val="both"/>
        <w:rPr>
          <w:sz w:val="22"/>
          <w:szCs w:val="22"/>
        </w:rPr>
      </w:pPr>
      <w:r w:rsidRPr="00CA490D">
        <w:rPr>
          <w:sz w:val="22"/>
          <w:szCs w:val="22"/>
        </w:rPr>
        <w:t>Material Specification ZS 061, Electrical Equipment</w:t>
      </w:r>
      <w:r w:rsidR="00C23C05" w:rsidRPr="00CA490D">
        <w:rPr>
          <w:sz w:val="22"/>
          <w:szCs w:val="22"/>
        </w:rPr>
        <w:t>-</w:t>
      </w:r>
      <w:r w:rsidRPr="00CA490D">
        <w:rPr>
          <w:sz w:val="22"/>
          <w:szCs w:val="22"/>
        </w:rPr>
        <w:t>Insulating Oil</w:t>
      </w:r>
      <w:r w:rsidR="00653B25" w:rsidRPr="00CA490D">
        <w:rPr>
          <w:sz w:val="22"/>
          <w:szCs w:val="22"/>
        </w:rPr>
        <w:t>.</w:t>
      </w:r>
    </w:p>
    <w:p w14:paraId="74721904" w14:textId="77777777" w:rsidR="00E511BF" w:rsidRPr="00CA490D" w:rsidRDefault="00E72FA1" w:rsidP="001E747D">
      <w:pPr>
        <w:pStyle w:val="BodyText"/>
        <w:numPr>
          <w:ilvl w:val="0"/>
          <w:numId w:val="21"/>
        </w:numPr>
        <w:ind w:firstLine="90"/>
        <w:jc w:val="both"/>
        <w:rPr>
          <w:sz w:val="22"/>
          <w:szCs w:val="22"/>
        </w:rPr>
      </w:pPr>
      <w:r w:rsidRPr="00CA490D">
        <w:rPr>
          <w:sz w:val="22"/>
          <w:szCs w:val="22"/>
        </w:rPr>
        <w:t>Material Specification ZS 065, Wind, Ice, and Seismic Withstand</w:t>
      </w:r>
      <w:r w:rsidR="00A91602" w:rsidRPr="00CA490D">
        <w:rPr>
          <w:sz w:val="22"/>
          <w:szCs w:val="22"/>
        </w:rPr>
        <w:t>.</w:t>
      </w:r>
    </w:p>
    <w:p w14:paraId="5836A031" w14:textId="77777777" w:rsidR="00E72FA1" w:rsidRPr="00CA490D" w:rsidRDefault="00E72FA1" w:rsidP="001E747D">
      <w:pPr>
        <w:pStyle w:val="BodyText"/>
        <w:numPr>
          <w:ilvl w:val="0"/>
          <w:numId w:val="21"/>
        </w:numPr>
        <w:ind w:firstLine="90"/>
        <w:jc w:val="both"/>
        <w:rPr>
          <w:sz w:val="22"/>
          <w:szCs w:val="22"/>
        </w:rPr>
      </w:pPr>
      <w:r w:rsidRPr="00CA490D">
        <w:rPr>
          <w:sz w:val="22"/>
          <w:szCs w:val="22"/>
        </w:rPr>
        <w:t>Material Specification ZS 066, Contaminated-Environment Protection</w:t>
      </w:r>
      <w:r w:rsidR="00A91602" w:rsidRPr="00CA490D">
        <w:rPr>
          <w:sz w:val="22"/>
          <w:szCs w:val="22"/>
        </w:rPr>
        <w:t>.</w:t>
      </w:r>
    </w:p>
    <w:p w14:paraId="42AC6DD0" w14:textId="77777777" w:rsidR="00E511BF" w:rsidRPr="00CA490D" w:rsidRDefault="00E72FA1" w:rsidP="001E747D">
      <w:pPr>
        <w:pStyle w:val="BodyText"/>
        <w:numPr>
          <w:ilvl w:val="0"/>
          <w:numId w:val="21"/>
        </w:numPr>
        <w:ind w:firstLine="90"/>
        <w:jc w:val="both"/>
        <w:rPr>
          <w:sz w:val="22"/>
          <w:szCs w:val="22"/>
        </w:rPr>
      </w:pPr>
      <w:r w:rsidRPr="00CA490D">
        <w:rPr>
          <w:sz w:val="22"/>
          <w:szCs w:val="22"/>
        </w:rPr>
        <w:t xml:space="preserve">Procedure SP-TRF-INST, Transformer Receiving, Installation and </w:t>
      </w:r>
      <w:r w:rsidR="00E511BF" w:rsidRPr="00CA490D">
        <w:rPr>
          <w:sz w:val="22"/>
          <w:szCs w:val="22"/>
        </w:rPr>
        <w:t>Testing</w:t>
      </w:r>
      <w:r w:rsidR="00A91602" w:rsidRPr="00CA490D">
        <w:rPr>
          <w:sz w:val="22"/>
          <w:szCs w:val="22"/>
        </w:rPr>
        <w:t>.</w:t>
      </w:r>
    </w:p>
    <w:p w14:paraId="6BFDA19F" w14:textId="77777777" w:rsidR="00E72FA1" w:rsidRPr="00CA490D" w:rsidRDefault="00E72FA1" w:rsidP="001E747D">
      <w:pPr>
        <w:pStyle w:val="BodyText"/>
        <w:numPr>
          <w:ilvl w:val="0"/>
          <w:numId w:val="21"/>
        </w:numPr>
        <w:ind w:firstLine="90"/>
        <w:jc w:val="both"/>
        <w:rPr>
          <w:sz w:val="22"/>
          <w:szCs w:val="22"/>
        </w:rPr>
      </w:pPr>
      <w:r w:rsidRPr="00CA490D">
        <w:rPr>
          <w:sz w:val="22"/>
          <w:szCs w:val="22"/>
        </w:rPr>
        <w:t>Asset Management Form 006F, Meter and Relay Equipment Memorandum</w:t>
      </w:r>
      <w:r w:rsidR="00A91602" w:rsidRPr="00CA490D">
        <w:rPr>
          <w:sz w:val="22"/>
          <w:szCs w:val="22"/>
        </w:rPr>
        <w:t>.</w:t>
      </w:r>
    </w:p>
    <w:p w14:paraId="7C2E4187" w14:textId="77777777" w:rsidR="00E72FA1" w:rsidRPr="00CA490D" w:rsidRDefault="00E72FA1" w:rsidP="001E747D">
      <w:pPr>
        <w:pStyle w:val="BodyText"/>
        <w:numPr>
          <w:ilvl w:val="0"/>
          <w:numId w:val="21"/>
        </w:numPr>
        <w:ind w:firstLine="90"/>
        <w:jc w:val="both"/>
        <w:rPr>
          <w:sz w:val="22"/>
          <w:szCs w:val="22"/>
        </w:rPr>
      </w:pPr>
      <w:r w:rsidRPr="00CA490D">
        <w:rPr>
          <w:sz w:val="22"/>
          <w:szCs w:val="22"/>
        </w:rPr>
        <w:t xml:space="preserve">PacifiCorp Engineering Handbook, Part 6B.5 Fence </w:t>
      </w:r>
      <w:r w:rsidR="00DF0842" w:rsidRPr="00CA490D">
        <w:rPr>
          <w:sz w:val="22"/>
          <w:szCs w:val="22"/>
        </w:rPr>
        <w:t>Application and Construction</w:t>
      </w:r>
      <w:r w:rsidR="00A91602" w:rsidRPr="00CA490D">
        <w:rPr>
          <w:sz w:val="22"/>
          <w:szCs w:val="22"/>
        </w:rPr>
        <w:t>.</w:t>
      </w:r>
    </w:p>
    <w:p w14:paraId="1594C01F" w14:textId="77777777" w:rsidR="00E72FA1" w:rsidRPr="00CA490D" w:rsidRDefault="00E72FA1" w:rsidP="001E747D">
      <w:pPr>
        <w:pStyle w:val="BodyText"/>
        <w:numPr>
          <w:ilvl w:val="0"/>
          <w:numId w:val="21"/>
        </w:numPr>
        <w:ind w:firstLine="90"/>
        <w:jc w:val="both"/>
        <w:rPr>
          <w:sz w:val="22"/>
          <w:szCs w:val="22"/>
        </w:rPr>
      </w:pPr>
      <w:r w:rsidRPr="00CA490D">
        <w:rPr>
          <w:sz w:val="22"/>
          <w:szCs w:val="22"/>
        </w:rPr>
        <w:t xml:space="preserve">PacifiCorp Engineering Handbook, Part </w:t>
      </w:r>
      <w:r w:rsidR="00DF0842" w:rsidRPr="00CA490D">
        <w:rPr>
          <w:sz w:val="22"/>
          <w:szCs w:val="22"/>
        </w:rPr>
        <w:t>6B.6 Substation Grounding</w:t>
      </w:r>
      <w:r w:rsidR="00A91602" w:rsidRPr="00CA490D">
        <w:rPr>
          <w:sz w:val="22"/>
          <w:szCs w:val="22"/>
        </w:rPr>
        <w:t>.</w:t>
      </w:r>
    </w:p>
    <w:p w14:paraId="069B2448" w14:textId="77777777" w:rsidR="002D033A" w:rsidRPr="00CA490D" w:rsidRDefault="002D033A" w:rsidP="001E747D">
      <w:pPr>
        <w:pStyle w:val="BodyText"/>
        <w:numPr>
          <w:ilvl w:val="0"/>
          <w:numId w:val="21"/>
        </w:numPr>
        <w:ind w:firstLine="90"/>
        <w:jc w:val="both"/>
        <w:rPr>
          <w:sz w:val="22"/>
          <w:szCs w:val="22"/>
        </w:rPr>
      </w:pPr>
      <w:r w:rsidRPr="00CA490D">
        <w:rPr>
          <w:sz w:val="22"/>
          <w:szCs w:val="22"/>
        </w:rPr>
        <w:t>PacifiCorp Protective Relaying Standard, Document N</w:t>
      </w:r>
      <w:r w:rsidR="00DF0842" w:rsidRPr="00CA490D">
        <w:rPr>
          <w:sz w:val="22"/>
          <w:szCs w:val="22"/>
        </w:rPr>
        <w:t>umber: GEN-ENG-RELAY-0001</w:t>
      </w:r>
      <w:r w:rsidR="00A435C0" w:rsidRPr="00CA490D">
        <w:rPr>
          <w:sz w:val="22"/>
          <w:szCs w:val="22"/>
        </w:rPr>
        <w:t>.</w:t>
      </w:r>
    </w:p>
    <w:p w14:paraId="08CB886B" w14:textId="77777777" w:rsidR="00E72FA1" w:rsidRPr="00CA490D" w:rsidRDefault="00E72FA1" w:rsidP="001E747D">
      <w:pPr>
        <w:pStyle w:val="BodyText"/>
        <w:numPr>
          <w:ilvl w:val="0"/>
          <w:numId w:val="21"/>
        </w:numPr>
        <w:ind w:firstLine="90"/>
        <w:jc w:val="both"/>
        <w:rPr>
          <w:sz w:val="22"/>
          <w:szCs w:val="22"/>
        </w:rPr>
      </w:pPr>
      <w:r w:rsidRPr="00CA490D">
        <w:rPr>
          <w:sz w:val="22"/>
          <w:szCs w:val="22"/>
        </w:rPr>
        <w:t xml:space="preserve">PacifiCorp </w:t>
      </w:r>
      <w:r w:rsidR="00935E56" w:rsidRPr="00CA490D">
        <w:rPr>
          <w:sz w:val="22"/>
          <w:szCs w:val="22"/>
        </w:rPr>
        <w:t>Protective Relaying</w:t>
      </w:r>
      <w:r w:rsidRPr="00CA490D">
        <w:rPr>
          <w:sz w:val="22"/>
          <w:szCs w:val="22"/>
        </w:rPr>
        <w:t xml:space="preserve"> Standard, Arc Flash Hazard Standard, Document: GEN-ENG-RELAY-0002</w:t>
      </w:r>
      <w:r w:rsidR="00A435C0" w:rsidRPr="00CA490D">
        <w:rPr>
          <w:sz w:val="22"/>
          <w:szCs w:val="22"/>
        </w:rPr>
        <w:t>.</w:t>
      </w:r>
    </w:p>
    <w:p w14:paraId="033D356F" w14:textId="77777777" w:rsidR="00E72FA1" w:rsidRPr="00CA490D" w:rsidRDefault="00E72FA1" w:rsidP="001E747D">
      <w:pPr>
        <w:pStyle w:val="BodyText"/>
        <w:numPr>
          <w:ilvl w:val="0"/>
          <w:numId w:val="21"/>
        </w:numPr>
        <w:ind w:firstLine="90"/>
        <w:jc w:val="both"/>
        <w:rPr>
          <w:sz w:val="22"/>
          <w:szCs w:val="22"/>
        </w:rPr>
      </w:pPr>
      <w:r w:rsidRPr="00CA490D">
        <w:rPr>
          <w:sz w:val="22"/>
          <w:szCs w:val="22"/>
        </w:rPr>
        <w:t xml:space="preserve">PacifiCorp </w:t>
      </w:r>
      <w:r w:rsidR="00935E56" w:rsidRPr="00CA490D">
        <w:rPr>
          <w:sz w:val="22"/>
          <w:szCs w:val="22"/>
        </w:rPr>
        <w:t>Protective Relaying Standard,</w:t>
      </w:r>
      <w:r w:rsidRPr="00CA490D">
        <w:rPr>
          <w:sz w:val="22"/>
          <w:szCs w:val="22"/>
        </w:rPr>
        <w:t xml:space="preserve"> “Relay Current Transformer (CT) </w:t>
      </w:r>
      <w:r w:rsidR="00841808" w:rsidRPr="00CA490D">
        <w:rPr>
          <w:sz w:val="22"/>
          <w:szCs w:val="22"/>
        </w:rPr>
        <w:t xml:space="preserve">&amp; </w:t>
      </w:r>
      <w:r w:rsidRPr="00CA490D">
        <w:rPr>
          <w:sz w:val="22"/>
          <w:szCs w:val="22"/>
        </w:rPr>
        <w:t>Potential Transformer (PT) Insulation Integrity Test</w:t>
      </w:r>
      <w:r w:rsidR="006444A8" w:rsidRPr="00CA490D">
        <w:rPr>
          <w:sz w:val="22"/>
          <w:szCs w:val="22"/>
        </w:rPr>
        <w:t>,</w:t>
      </w:r>
      <w:r w:rsidRPr="00CA490D">
        <w:rPr>
          <w:sz w:val="22"/>
          <w:szCs w:val="22"/>
        </w:rPr>
        <w:t>” Document: GEN-ENG-RELAY-0</w:t>
      </w:r>
      <w:r w:rsidR="00175F9E" w:rsidRPr="00CA490D">
        <w:rPr>
          <w:sz w:val="22"/>
          <w:szCs w:val="22"/>
        </w:rPr>
        <w:t>0</w:t>
      </w:r>
      <w:r w:rsidR="00DF0842" w:rsidRPr="00CA490D">
        <w:rPr>
          <w:sz w:val="22"/>
          <w:szCs w:val="22"/>
        </w:rPr>
        <w:t>03</w:t>
      </w:r>
      <w:r w:rsidR="00A435C0" w:rsidRPr="00CA490D">
        <w:rPr>
          <w:sz w:val="22"/>
          <w:szCs w:val="22"/>
        </w:rPr>
        <w:t>.</w:t>
      </w:r>
    </w:p>
    <w:p w14:paraId="5E379E84" w14:textId="77777777" w:rsidR="00E72FA1" w:rsidRPr="00CA490D" w:rsidRDefault="00E72FA1" w:rsidP="001E747D">
      <w:pPr>
        <w:pStyle w:val="BodyText"/>
        <w:numPr>
          <w:ilvl w:val="0"/>
          <w:numId w:val="21"/>
        </w:numPr>
        <w:ind w:firstLine="90"/>
        <w:jc w:val="both"/>
        <w:rPr>
          <w:sz w:val="22"/>
          <w:szCs w:val="22"/>
        </w:rPr>
      </w:pPr>
      <w:r w:rsidRPr="00CA490D">
        <w:rPr>
          <w:sz w:val="22"/>
          <w:szCs w:val="22"/>
        </w:rPr>
        <w:t xml:space="preserve">PacifiCorp </w:t>
      </w:r>
      <w:r w:rsidR="00935E56" w:rsidRPr="00CA490D">
        <w:rPr>
          <w:sz w:val="22"/>
          <w:szCs w:val="22"/>
        </w:rPr>
        <w:t xml:space="preserve">Protective Relaying Standard, </w:t>
      </w:r>
      <w:r w:rsidRPr="00CA490D">
        <w:rPr>
          <w:sz w:val="22"/>
          <w:szCs w:val="22"/>
        </w:rPr>
        <w:t>“Thermal Plant Protective Relay Maintenance and Testing-PRC-005</w:t>
      </w:r>
      <w:r w:rsidR="006444A8" w:rsidRPr="00CA490D">
        <w:rPr>
          <w:sz w:val="22"/>
          <w:szCs w:val="22"/>
        </w:rPr>
        <w:t>,</w:t>
      </w:r>
      <w:r w:rsidRPr="00CA490D">
        <w:rPr>
          <w:sz w:val="22"/>
          <w:szCs w:val="22"/>
        </w:rPr>
        <w:t>” Document</w:t>
      </w:r>
      <w:r w:rsidR="00DF0842" w:rsidRPr="00CA490D">
        <w:rPr>
          <w:sz w:val="22"/>
          <w:szCs w:val="22"/>
        </w:rPr>
        <w:t>: GEN-ENG-RELAY-1003</w:t>
      </w:r>
      <w:r w:rsidR="00A435C0" w:rsidRPr="00CA490D">
        <w:rPr>
          <w:sz w:val="22"/>
          <w:szCs w:val="22"/>
        </w:rPr>
        <w:t>.</w:t>
      </w:r>
    </w:p>
    <w:p w14:paraId="16C91AD4" w14:textId="77777777" w:rsidR="00E72FA1" w:rsidRPr="00CA490D" w:rsidRDefault="00E72FA1" w:rsidP="001E747D">
      <w:pPr>
        <w:pStyle w:val="BodyText"/>
        <w:numPr>
          <w:ilvl w:val="0"/>
          <w:numId w:val="21"/>
        </w:numPr>
        <w:ind w:firstLine="90"/>
        <w:jc w:val="both"/>
        <w:rPr>
          <w:sz w:val="22"/>
          <w:szCs w:val="22"/>
        </w:rPr>
      </w:pPr>
      <w:r w:rsidRPr="00CA490D">
        <w:rPr>
          <w:sz w:val="22"/>
          <w:szCs w:val="22"/>
        </w:rPr>
        <w:t xml:space="preserve">PacifiCorp </w:t>
      </w:r>
      <w:r w:rsidR="00935E56" w:rsidRPr="00CA490D">
        <w:rPr>
          <w:sz w:val="22"/>
          <w:szCs w:val="22"/>
        </w:rPr>
        <w:t xml:space="preserve">Protective Relaying Standard, </w:t>
      </w:r>
      <w:r w:rsidRPr="00CA490D">
        <w:rPr>
          <w:sz w:val="22"/>
          <w:szCs w:val="22"/>
        </w:rPr>
        <w:t xml:space="preserve">“Relay </w:t>
      </w:r>
      <w:r w:rsidR="002D033A" w:rsidRPr="00CA490D">
        <w:rPr>
          <w:sz w:val="22"/>
          <w:szCs w:val="22"/>
        </w:rPr>
        <w:t xml:space="preserve">Testing &amp; </w:t>
      </w:r>
      <w:r w:rsidRPr="00CA490D">
        <w:rPr>
          <w:sz w:val="22"/>
          <w:szCs w:val="22"/>
        </w:rPr>
        <w:t>Commissioning Checklist</w:t>
      </w:r>
      <w:r w:rsidR="00BC3939" w:rsidRPr="00CA490D">
        <w:rPr>
          <w:sz w:val="22"/>
          <w:szCs w:val="22"/>
        </w:rPr>
        <w:t>.</w:t>
      </w:r>
      <w:r w:rsidR="00DF0842" w:rsidRPr="00CA490D">
        <w:rPr>
          <w:sz w:val="22"/>
          <w:szCs w:val="22"/>
        </w:rPr>
        <w:t>”</w:t>
      </w:r>
    </w:p>
    <w:p w14:paraId="3C16FE93" w14:textId="77777777" w:rsidR="006444A8" w:rsidRPr="00CA490D" w:rsidRDefault="00E72FA1" w:rsidP="001E747D">
      <w:pPr>
        <w:pStyle w:val="BodyText"/>
        <w:numPr>
          <w:ilvl w:val="0"/>
          <w:numId w:val="21"/>
        </w:numPr>
        <w:ind w:firstLine="90"/>
        <w:jc w:val="both"/>
        <w:rPr>
          <w:sz w:val="22"/>
          <w:szCs w:val="22"/>
        </w:rPr>
      </w:pPr>
      <w:r w:rsidRPr="00CA490D">
        <w:rPr>
          <w:sz w:val="22"/>
          <w:szCs w:val="22"/>
        </w:rPr>
        <w:t xml:space="preserve">PacifiCorp </w:t>
      </w:r>
      <w:r w:rsidR="00935E56" w:rsidRPr="00CA490D">
        <w:rPr>
          <w:sz w:val="22"/>
          <w:szCs w:val="22"/>
        </w:rPr>
        <w:t xml:space="preserve">Protective Relaying Standard, </w:t>
      </w:r>
      <w:r w:rsidRPr="00CA490D">
        <w:rPr>
          <w:sz w:val="22"/>
          <w:szCs w:val="22"/>
        </w:rPr>
        <w:t>“</w:t>
      </w:r>
      <w:r w:rsidR="00A40D0C" w:rsidRPr="00CA490D">
        <w:rPr>
          <w:sz w:val="22"/>
          <w:szCs w:val="22"/>
        </w:rPr>
        <w:t>Relay</w:t>
      </w:r>
      <w:r w:rsidRPr="00CA490D">
        <w:rPr>
          <w:sz w:val="22"/>
          <w:szCs w:val="22"/>
        </w:rPr>
        <w:t xml:space="preserve"> Installation Procedure</w:t>
      </w:r>
      <w:r w:rsidR="006444A8" w:rsidRPr="00CA490D">
        <w:rPr>
          <w:sz w:val="22"/>
          <w:szCs w:val="22"/>
        </w:rPr>
        <w:t>,</w:t>
      </w:r>
      <w:r w:rsidRPr="00CA490D">
        <w:rPr>
          <w:sz w:val="22"/>
          <w:szCs w:val="22"/>
        </w:rPr>
        <w:t>” Document</w:t>
      </w:r>
      <w:r w:rsidR="00DF0842" w:rsidRPr="00CA490D">
        <w:rPr>
          <w:sz w:val="22"/>
          <w:szCs w:val="22"/>
        </w:rPr>
        <w:t>: GPCP-EQPMNT-INST</w:t>
      </w:r>
      <w:r w:rsidR="00A435C0" w:rsidRPr="00CA490D">
        <w:rPr>
          <w:sz w:val="22"/>
          <w:szCs w:val="22"/>
        </w:rPr>
        <w:t>.</w:t>
      </w:r>
    </w:p>
    <w:p w14:paraId="593112C9" w14:textId="77777777" w:rsidR="00902F39" w:rsidRPr="00CA490D" w:rsidRDefault="00E72FA1" w:rsidP="001E747D">
      <w:pPr>
        <w:pStyle w:val="BodyText"/>
        <w:numPr>
          <w:ilvl w:val="0"/>
          <w:numId w:val="21"/>
        </w:numPr>
        <w:ind w:firstLine="90"/>
        <w:jc w:val="both"/>
        <w:rPr>
          <w:sz w:val="22"/>
          <w:szCs w:val="22"/>
        </w:rPr>
      </w:pPr>
      <w:r w:rsidRPr="00CA490D">
        <w:rPr>
          <w:sz w:val="22"/>
          <w:szCs w:val="22"/>
        </w:rPr>
        <w:t xml:space="preserve">PacifiCorp </w:t>
      </w:r>
      <w:r w:rsidR="00935E56" w:rsidRPr="00CA490D">
        <w:rPr>
          <w:sz w:val="22"/>
          <w:szCs w:val="22"/>
        </w:rPr>
        <w:t xml:space="preserve">Protective Relaying Standard, </w:t>
      </w:r>
      <w:r w:rsidRPr="00CA490D">
        <w:rPr>
          <w:sz w:val="22"/>
          <w:szCs w:val="22"/>
        </w:rPr>
        <w:t>“Current Transformer Installation Procedure</w:t>
      </w:r>
      <w:r w:rsidR="00FE6F15" w:rsidRPr="00CA490D">
        <w:rPr>
          <w:sz w:val="22"/>
          <w:szCs w:val="22"/>
        </w:rPr>
        <w:t xml:space="preserve"> (Relay)</w:t>
      </w:r>
      <w:r w:rsidR="006444A8" w:rsidRPr="00CA490D">
        <w:rPr>
          <w:sz w:val="22"/>
          <w:szCs w:val="22"/>
        </w:rPr>
        <w:t>,</w:t>
      </w:r>
      <w:r w:rsidRPr="00CA490D">
        <w:rPr>
          <w:sz w:val="22"/>
          <w:szCs w:val="22"/>
        </w:rPr>
        <w:t>” Docu</w:t>
      </w:r>
      <w:r w:rsidR="00DF0842" w:rsidRPr="00CA490D">
        <w:rPr>
          <w:sz w:val="22"/>
          <w:szCs w:val="22"/>
        </w:rPr>
        <w:t>ment: GPCP-CT-INST</w:t>
      </w:r>
      <w:r w:rsidR="00BC3939" w:rsidRPr="00CA490D">
        <w:rPr>
          <w:sz w:val="22"/>
          <w:szCs w:val="22"/>
        </w:rPr>
        <w:t>.</w:t>
      </w:r>
    </w:p>
    <w:p w14:paraId="4AAA8A80" w14:textId="77777777" w:rsidR="00763C5D" w:rsidRPr="00CA490D" w:rsidRDefault="006C5A49" w:rsidP="001E747D">
      <w:pPr>
        <w:pStyle w:val="BodyText"/>
        <w:numPr>
          <w:ilvl w:val="0"/>
          <w:numId w:val="21"/>
        </w:numPr>
        <w:ind w:firstLine="90"/>
        <w:jc w:val="both"/>
        <w:rPr>
          <w:sz w:val="22"/>
          <w:szCs w:val="22"/>
        </w:rPr>
      </w:pPr>
      <w:r w:rsidRPr="00CA490D">
        <w:rPr>
          <w:sz w:val="22"/>
          <w:szCs w:val="22"/>
        </w:rPr>
        <w:t xml:space="preserve">PacifiCorp </w:t>
      </w:r>
      <w:r w:rsidR="00935E56" w:rsidRPr="00CA490D">
        <w:rPr>
          <w:sz w:val="22"/>
          <w:szCs w:val="22"/>
        </w:rPr>
        <w:t xml:space="preserve">Protective Relaying Standard, </w:t>
      </w:r>
      <w:r w:rsidRPr="00CA490D">
        <w:rPr>
          <w:sz w:val="22"/>
          <w:szCs w:val="22"/>
        </w:rPr>
        <w:t>“Current Transformer Installation Form</w:t>
      </w:r>
      <w:r w:rsidR="00935E56" w:rsidRPr="00CA490D">
        <w:rPr>
          <w:sz w:val="22"/>
          <w:szCs w:val="22"/>
        </w:rPr>
        <w:t xml:space="preserve"> (Relay</w:t>
      </w:r>
      <w:r w:rsidR="00A435C0" w:rsidRPr="00CA490D">
        <w:rPr>
          <w:sz w:val="22"/>
          <w:szCs w:val="22"/>
        </w:rPr>
        <w:t>)</w:t>
      </w:r>
      <w:r w:rsidR="00902F39" w:rsidRPr="00CA490D">
        <w:rPr>
          <w:sz w:val="22"/>
          <w:szCs w:val="22"/>
        </w:rPr>
        <w:t>,</w:t>
      </w:r>
      <w:r w:rsidRPr="00CA490D">
        <w:rPr>
          <w:sz w:val="22"/>
          <w:szCs w:val="22"/>
        </w:rPr>
        <w:t xml:space="preserve">” Document: </w:t>
      </w:r>
      <w:r w:rsidR="00935E56" w:rsidRPr="00CA490D">
        <w:rPr>
          <w:sz w:val="22"/>
          <w:szCs w:val="22"/>
        </w:rPr>
        <w:t>GPCP</w:t>
      </w:r>
      <w:r w:rsidRPr="00CA490D">
        <w:rPr>
          <w:sz w:val="22"/>
          <w:szCs w:val="22"/>
        </w:rPr>
        <w:t>-CT-INST.</w:t>
      </w:r>
      <w:bookmarkEnd w:id="4"/>
    </w:p>
    <w:p w14:paraId="0B903668" w14:textId="77777777" w:rsidR="006757F2" w:rsidRPr="00CA490D" w:rsidRDefault="006757F2" w:rsidP="001E747D">
      <w:pPr>
        <w:pStyle w:val="BodyText"/>
        <w:numPr>
          <w:ilvl w:val="0"/>
          <w:numId w:val="21"/>
        </w:numPr>
        <w:ind w:firstLine="90"/>
        <w:rPr>
          <w:sz w:val="22"/>
          <w:szCs w:val="22"/>
        </w:rPr>
      </w:pPr>
      <w:r w:rsidRPr="00CA490D">
        <w:rPr>
          <w:sz w:val="22"/>
          <w:szCs w:val="22"/>
        </w:rPr>
        <w:t>PacifiCorp Substation High-Voltage Warning Signs, SG-001</w:t>
      </w:r>
      <w:r w:rsidR="00BC3939" w:rsidRPr="00CA490D">
        <w:rPr>
          <w:sz w:val="22"/>
          <w:szCs w:val="22"/>
        </w:rPr>
        <w:t>.</w:t>
      </w:r>
    </w:p>
    <w:p w14:paraId="3683E875" w14:textId="77777777" w:rsidR="00BC3939" w:rsidRPr="00CA490D" w:rsidRDefault="00F40AE7" w:rsidP="001E747D">
      <w:pPr>
        <w:pStyle w:val="BodyText"/>
        <w:numPr>
          <w:ilvl w:val="0"/>
          <w:numId w:val="21"/>
        </w:numPr>
        <w:ind w:firstLine="90"/>
        <w:rPr>
          <w:sz w:val="22"/>
          <w:szCs w:val="22"/>
        </w:rPr>
      </w:pPr>
      <w:r w:rsidRPr="00CA490D">
        <w:rPr>
          <w:sz w:val="22"/>
          <w:szCs w:val="22"/>
        </w:rPr>
        <w:t>Specification for Substation Equipment Installation Testing and Commissioning</w:t>
      </w:r>
      <w:r w:rsidR="00BC3939" w:rsidRPr="00CA490D">
        <w:rPr>
          <w:sz w:val="22"/>
          <w:szCs w:val="22"/>
        </w:rPr>
        <w:t>.</w:t>
      </w:r>
    </w:p>
    <w:p w14:paraId="7D799E93" w14:textId="77777777" w:rsidR="00F40AE7" w:rsidRPr="00CA490D" w:rsidRDefault="00F40AE7" w:rsidP="001E747D">
      <w:pPr>
        <w:pStyle w:val="BodyText"/>
        <w:numPr>
          <w:ilvl w:val="0"/>
          <w:numId w:val="21"/>
        </w:numPr>
        <w:ind w:firstLine="90"/>
        <w:rPr>
          <w:sz w:val="22"/>
          <w:szCs w:val="22"/>
        </w:rPr>
      </w:pPr>
      <w:r w:rsidRPr="00CA490D">
        <w:rPr>
          <w:sz w:val="22"/>
          <w:szCs w:val="22"/>
        </w:rPr>
        <w:t>SV002 Bird and Animal Protection-General Installation Instructions</w:t>
      </w:r>
    </w:p>
    <w:p w14:paraId="3DC577F2" w14:textId="77777777" w:rsidR="00F40AE7" w:rsidRPr="00CA490D" w:rsidRDefault="00F40AE7" w:rsidP="001E747D">
      <w:pPr>
        <w:pStyle w:val="BodyText"/>
        <w:numPr>
          <w:ilvl w:val="0"/>
          <w:numId w:val="21"/>
        </w:numPr>
        <w:ind w:firstLine="90"/>
        <w:rPr>
          <w:sz w:val="22"/>
          <w:szCs w:val="22"/>
        </w:rPr>
      </w:pPr>
      <w:r w:rsidRPr="00CA490D">
        <w:rPr>
          <w:sz w:val="22"/>
          <w:szCs w:val="22"/>
        </w:rPr>
        <w:t>SV251 Bird and Animal Protection for Miscellaneous Equipment</w:t>
      </w:r>
    </w:p>
    <w:p w14:paraId="5B975335" w14:textId="77777777" w:rsidR="00F40AE7" w:rsidRPr="00CA490D" w:rsidRDefault="00F40AE7" w:rsidP="001E747D">
      <w:pPr>
        <w:pStyle w:val="BodyText"/>
        <w:numPr>
          <w:ilvl w:val="0"/>
          <w:numId w:val="21"/>
        </w:numPr>
        <w:ind w:firstLine="90"/>
        <w:rPr>
          <w:sz w:val="22"/>
          <w:szCs w:val="22"/>
        </w:rPr>
      </w:pPr>
      <w:r w:rsidRPr="00CA490D">
        <w:rPr>
          <w:sz w:val="22"/>
          <w:szCs w:val="22"/>
        </w:rPr>
        <w:lastRenderedPageBreak/>
        <w:t xml:space="preserve"> </w:t>
      </w:r>
      <w:r w:rsidR="00F74C1C" w:rsidRPr="00CA490D">
        <w:rPr>
          <w:sz w:val="22"/>
          <w:szCs w:val="22"/>
        </w:rPr>
        <w:t>TD051 Danger Sign</w:t>
      </w:r>
    </w:p>
    <w:p w14:paraId="575FFF5B" w14:textId="77777777" w:rsidR="00F74C1C" w:rsidRPr="00CA490D" w:rsidRDefault="00F74C1C" w:rsidP="0004171B">
      <w:pPr>
        <w:pStyle w:val="BodyText"/>
        <w:ind w:firstLine="90"/>
        <w:rPr>
          <w:sz w:val="22"/>
          <w:szCs w:val="22"/>
        </w:rPr>
      </w:pPr>
    </w:p>
    <w:p w14:paraId="18D41D81" w14:textId="77777777" w:rsidR="00F74C1C" w:rsidRPr="00CA490D" w:rsidRDefault="00F74C1C" w:rsidP="0004171B">
      <w:pPr>
        <w:pStyle w:val="BodyText"/>
        <w:ind w:firstLine="90"/>
        <w:rPr>
          <w:sz w:val="22"/>
          <w:szCs w:val="22"/>
        </w:rPr>
      </w:pPr>
      <w:r w:rsidRPr="00CA490D">
        <w:rPr>
          <w:sz w:val="22"/>
          <w:szCs w:val="22"/>
        </w:rPr>
        <w:t xml:space="preserve">OTHER </w:t>
      </w:r>
      <w:r w:rsidR="00A657B7" w:rsidRPr="00CA490D">
        <w:rPr>
          <w:sz w:val="22"/>
          <w:szCs w:val="22"/>
        </w:rPr>
        <w:t xml:space="preserve">RELEVANT </w:t>
      </w:r>
      <w:r w:rsidR="007F1C5A" w:rsidRPr="00CA490D">
        <w:rPr>
          <w:sz w:val="22"/>
          <w:szCs w:val="22"/>
        </w:rPr>
        <w:t>DOCUMENTS</w:t>
      </w:r>
    </w:p>
    <w:p w14:paraId="1C7C905E" w14:textId="1E5B0F97" w:rsidR="00F74C1C" w:rsidRPr="00CA490D" w:rsidRDefault="00F74C1C" w:rsidP="0004171B">
      <w:pPr>
        <w:pStyle w:val="BodyText"/>
        <w:ind w:firstLine="90"/>
        <w:rPr>
          <w:sz w:val="22"/>
          <w:szCs w:val="22"/>
        </w:rPr>
      </w:pPr>
      <w:r w:rsidRPr="00CA490D">
        <w:rPr>
          <w:sz w:val="22"/>
          <w:szCs w:val="22"/>
        </w:rPr>
        <w:t>PacifiCorp “Open Access Transmission Tariff</w:t>
      </w:r>
      <w:r w:rsidR="00A657B7" w:rsidRPr="00CA490D">
        <w:rPr>
          <w:sz w:val="22"/>
          <w:szCs w:val="22"/>
        </w:rPr>
        <w:t>”.  FERC Electric Tariff</w:t>
      </w:r>
    </w:p>
    <w:p w14:paraId="2671E322" w14:textId="77777777" w:rsidR="001540F4" w:rsidRPr="00CA490D" w:rsidRDefault="001540F4">
      <w:pPr>
        <w:suppressAutoHyphens w:val="0"/>
        <w:spacing w:after="0" w:line="240" w:lineRule="auto"/>
        <w:rPr>
          <w:rFonts w:ascii="Times New Roman" w:hAnsi="Times New Roman"/>
          <w:color w:val="auto"/>
          <w:sz w:val="22"/>
          <w:szCs w:val="22"/>
        </w:rPr>
      </w:pPr>
      <w:r w:rsidRPr="00CA490D">
        <w:rPr>
          <w:rFonts w:ascii="Times New Roman" w:hAnsi="Times New Roman"/>
          <w:sz w:val="22"/>
          <w:szCs w:val="22"/>
        </w:rPr>
        <w:br w:type="page"/>
      </w:r>
    </w:p>
    <w:p w14:paraId="46C212E1" w14:textId="77777777" w:rsidR="00F74C1C" w:rsidRPr="00CA490D" w:rsidRDefault="00F74C1C" w:rsidP="00A657B7">
      <w:pPr>
        <w:pStyle w:val="BodyText"/>
        <w:rPr>
          <w:sz w:val="22"/>
          <w:szCs w:val="22"/>
        </w:rPr>
      </w:pPr>
    </w:p>
    <w:p w14:paraId="71BB29F5" w14:textId="77777777" w:rsidR="00F74C1C" w:rsidRPr="00CA490D" w:rsidRDefault="00F74C1C" w:rsidP="00A657B7">
      <w:pPr>
        <w:pStyle w:val="BodyText"/>
        <w:rPr>
          <w:sz w:val="22"/>
          <w:szCs w:val="22"/>
        </w:rPr>
      </w:pPr>
    </w:p>
    <w:p w14:paraId="3445849B" w14:textId="74F5D9A1" w:rsidR="00850375" w:rsidRPr="00CA490D" w:rsidRDefault="00850375" w:rsidP="0004171B">
      <w:pPr>
        <w:pStyle w:val="Numbering"/>
        <w:rPr>
          <w:szCs w:val="22"/>
        </w:rPr>
      </w:pPr>
      <w:bookmarkStart w:id="5" w:name="_Toc42133106"/>
      <w:r w:rsidRPr="003B2134">
        <w:rPr>
          <w:szCs w:val="22"/>
        </w:rPr>
        <w:t>Technical Specification</w:t>
      </w:r>
      <w:bookmarkEnd w:id="5"/>
    </w:p>
    <w:p w14:paraId="69FCF7A9" w14:textId="01D15544" w:rsidR="00F84C97" w:rsidRPr="00CA490D" w:rsidRDefault="00DF0E97">
      <w:pPr>
        <w:pStyle w:val="BodyText"/>
        <w:rPr>
          <w:color w:val="5E6061"/>
          <w:sz w:val="22"/>
          <w:szCs w:val="22"/>
        </w:rPr>
      </w:pPr>
      <w:r w:rsidRPr="00CA490D">
        <w:rPr>
          <w:sz w:val="22"/>
          <w:szCs w:val="22"/>
        </w:rPr>
        <w:t>This is Appendix A</w:t>
      </w:r>
      <w:r w:rsidR="00FA6A53">
        <w:rPr>
          <w:sz w:val="22"/>
          <w:szCs w:val="22"/>
        </w:rPr>
        <w:t xml:space="preserve"> - Solar</w:t>
      </w:r>
      <w:r w:rsidRPr="00CA490D">
        <w:rPr>
          <w:sz w:val="22"/>
          <w:szCs w:val="22"/>
        </w:rPr>
        <w:t xml:space="preserve"> </w:t>
      </w:r>
      <w:r w:rsidR="00C32E9E" w:rsidRPr="00CA490D">
        <w:rPr>
          <w:sz w:val="22"/>
          <w:szCs w:val="22"/>
        </w:rPr>
        <w:t>“</w:t>
      </w:r>
      <w:r w:rsidR="00A87582" w:rsidRPr="00CA490D">
        <w:rPr>
          <w:sz w:val="22"/>
          <w:szCs w:val="22"/>
        </w:rPr>
        <w:t>Solar Photovoltaic</w:t>
      </w:r>
      <w:r w:rsidR="00C32E9E" w:rsidRPr="00CA490D">
        <w:rPr>
          <w:sz w:val="22"/>
          <w:szCs w:val="22"/>
        </w:rPr>
        <w:t xml:space="preserve"> Renewable</w:t>
      </w:r>
      <w:r w:rsidR="00A87582" w:rsidRPr="00CA490D">
        <w:rPr>
          <w:sz w:val="22"/>
          <w:szCs w:val="22"/>
        </w:rPr>
        <w:t xml:space="preserve"> </w:t>
      </w:r>
      <w:r w:rsidR="00CB3129" w:rsidRPr="00CA490D">
        <w:rPr>
          <w:sz w:val="22"/>
          <w:szCs w:val="22"/>
        </w:rPr>
        <w:t xml:space="preserve">Resources </w:t>
      </w:r>
      <w:r w:rsidR="00A87582" w:rsidRPr="00CA490D">
        <w:rPr>
          <w:sz w:val="22"/>
          <w:szCs w:val="22"/>
        </w:rPr>
        <w:t>20</w:t>
      </w:r>
      <w:r w:rsidR="00C72108" w:rsidRPr="00CA490D">
        <w:rPr>
          <w:sz w:val="22"/>
          <w:szCs w:val="22"/>
        </w:rPr>
        <w:t>20</w:t>
      </w:r>
      <w:r w:rsidR="00A87582" w:rsidRPr="00CA490D">
        <w:rPr>
          <w:sz w:val="22"/>
          <w:szCs w:val="22"/>
        </w:rPr>
        <w:t xml:space="preserve"> – </w:t>
      </w:r>
      <w:r w:rsidRPr="00CA490D">
        <w:rPr>
          <w:sz w:val="22"/>
          <w:szCs w:val="22"/>
        </w:rPr>
        <w:t>Technical Specification</w:t>
      </w:r>
      <w:r w:rsidR="00C32E9E" w:rsidRPr="00CA490D">
        <w:rPr>
          <w:sz w:val="22"/>
          <w:szCs w:val="22"/>
        </w:rPr>
        <w:t>”</w:t>
      </w:r>
      <w:r w:rsidRPr="00CA490D">
        <w:rPr>
          <w:sz w:val="22"/>
          <w:szCs w:val="22"/>
        </w:rPr>
        <w:t xml:space="preserve">, </w:t>
      </w:r>
      <w:r w:rsidR="004E6AB0" w:rsidRPr="00CA490D">
        <w:rPr>
          <w:sz w:val="22"/>
          <w:szCs w:val="22"/>
        </w:rPr>
        <w:t xml:space="preserve">which will subsequently become a contract document, as a supplement </w:t>
      </w:r>
      <w:r w:rsidRPr="00CA490D">
        <w:rPr>
          <w:sz w:val="22"/>
          <w:szCs w:val="22"/>
        </w:rPr>
        <w:t xml:space="preserve">to the </w:t>
      </w:r>
      <w:r w:rsidR="00273303" w:rsidRPr="00CA490D">
        <w:rPr>
          <w:sz w:val="22"/>
          <w:szCs w:val="22"/>
        </w:rPr>
        <w:t>Build Transfer Agreement</w:t>
      </w:r>
      <w:r w:rsidRPr="00CA490D">
        <w:rPr>
          <w:sz w:val="22"/>
          <w:szCs w:val="22"/>
        </w:rPr>
        <w:t xml:space="preserve"> </w:t>
      </w:r>
      <w:r w:rsidR="004E6AB0" w:rsidRPr="00CA490D">
        <w:rPr>
          <w:sz w:val="22"/>
          <w:szCs w:val="22"/>
        </w:rPr>
        <w:t>(“The Agreement”)</w:t>
      </w:r>
      <w:r w:rsidRPr="00CA490D">
        <w:rPr>
          <w:sz w:val="22"/>
          <w:szCs w:val="22"/>
        </w:rPr>
        <w:t>. Capitalized terms used and not defined herein have the meanings given in the Agreement unless the context requires otherwise.</w:t>
      </w:r>
    </w:p>
    <w:p w14:paraId="28B607EE" w14:textId="3EEB40FB" w:rsidR="00850375" w:rsidRPr="00CA490D" w:rsidRDefault="00850375" w:rsidP="00BC34C3">
      <w:pPr>
        <w:pStyle w:val="Numbering2"/>
      </w:pPr>
      <w:bookmarkStart w:id="6" w:name="_Toc42133107"/>
      <w:r w:rsidRPr="003B2134">
        <w:t>Introduction</w:t>
      </w:r>
      <w:r w:rsidRPr="00CA490D">
        <w:t xml:space="preserve"> and </w:t>
      </w:r>
      <w:r w:rsidR="00EB3606" w:rsidRPr="00CA490D">
        <w:t>Seller</w:t>
      </w:r>
      <w:r w:rsidRPr="00CA490D">
        <w:t xml:space="preserve"> Responsibilities</w:t>
      </w:r>
      <w:bookmarkEnd w:id="6"/>
    </w:p>
    <w:p w14:paraId="6A5B00C3" w14:textId="5A31C035" w:rsidR="00BC44D6" w:rsidRPr="00CA490D" w:rsidRDefault="00EB3606" w:rsidP="000E2F0B">
      <w:pPr>
        <w:pStyle w:val="BodyText"/>
        <w:rPr>
          <w:sz w:val="22"/>
          <w:szCs w:val="22"/>
        </w:rPr>
      </w:pPr>
      <w:r w:rsidRPr="00CA490D">
        <w:rPr>
          <w:sz w:val="22"/>
          <w:szCs w:val="22"/>
        </w:rPr>
        <w:t>Seller</w:t>
      </w:r>
      <w:r w:rsidR="00850375" w:rsidRPr="00CA490D">
        <w:rPr>
          <w:sz w:val="22"/>
          <w:szCs w:val="22"/>
        </w:rPr>
        <w:t xml:space="preserve"> shall provide all required services and materials for the successful completion of the P</w:t>
      </w:r>
      <w:r w:rsidR="00A3650C" w:rsidRPr="00CA490D">
        <w:rPr>
          <w:sz w:val="22"/>
          <w:szCs w:val="22"/>
        </w:rPr>
        <w:t>lant</w:t>
      </w:r>
      <w:r w:rsidR="00850375" w:rsidRPr="00CA490D">
        <w:rPr>
          <w:sz w:val="22"/>
          <w:szCs w:val="22"/>
        </w:rPr>
        <w:t xml:space="preserve">. </w:t>
      </w:r>
      <w:r w:rsidRPr="00CA490D">
        <w:rPr>
          <w:sz w:val="22"/>
          <w:szCs w:val="22"/>
        </w:rPr>
        <w:t>Seller</w:t>
      </w:r>
      <w:r w:rsidR="00D33FA4" w:rsidRPr="00CA490D">
        <w:rPr>
          <w:sz w:val="22"/>
          <w:szCs w:val="22"/>
        </w:rPr>
        <w:t>’s responsibilities</w:t>
      </w:r>
      <w:r w:rsidR="00850375" w:rsidRPr="00CA490D">
        <w:rPr>
          <w:sz w:val="22"/>
          <w:szCs w:val="22"/>
        </w:rPr>
        <w:t xml:space="preserve"> shall include environmental permitting, design, engineering, procurement of equipment, </w:t>
      </w:r>
      <w:r w:rsidR="005A4168" w:rsidRPr="00CA490D">
        <w:rPr>
          <w:sz w:val="22"/>
          <w:szCs w:val="22"/>
        </w:rPr>
        <w:t>S</w:t>
      </w:r>
      <w:r w:rsidR="00850375" w:rsidRPr="00CA490D">
        <w:rPr>
          <w:sz w:val="22"/>
          <w:szCs w:val="22"/>
        </w:rPr>
        <w:t>ite prep</w:t>
      </w:r>
      <w:r w:rsidR="005139AF" w:rsidRPr="00CA490D">
        <w:rPr>
          <w:sz w:val="22"/>
          <w:szCs w:val="22"/>
        </w:rPr>
        <w:t>aration</w:t>
      </w:r>
      <w:r w:rsidR="00850375" w:rsidRPr="00CA490D">
        <w:rPr>
          <w:sz w:val="22"/>
          <w:szCs w:val="22"/>
        </w:rPr>
        <w:t xml:space="preserve"> work, foundations, installation of all equipment, bulk material and commodities supply</w:t>
      </w:r>
      <w:r w:rsidR="004E6AB0" w:rsidRPr="00CA490D">
        <w:rPr>
          <w:sz w:val="22"/>
          <w:szCs w:val="22"/>
        </w:rPr>
        <w:t>,</w:t>
      </w:r>
      <w:r w:rsidR="00850375" w:rsidRPr="00CA490D">
        <w:rPr>
          <w:sz w:val="22"/>
          <w:szCs w:val="22"/>
        </w:rPr>
        <w:t xml:space="preserve"> and </w:t>
      </w:r>
      <w:r w:rsidR="005A4168" w:rsidRPr="00CA490D">
        <w:rPr>
          <w:sz w:val="22"/>
          <w:szCs w:val="22"/>
        </w:rPr>
        <w:t>Site</w:t>
      </w:r>
      <w:r w:rsidR="00850375" w:rsidRPr="00CA490D">
        <w:rPr>
          <w:sz w:val="22"/>
          <w:szCs w:val="22"/>
        </w:rPr>
        <w:t xml:space="preserve"> finishing work. </w:t>
      </w:r>
      <w:r w:rsidRPr="00CA490D">
        <w:rPr>
          <w:sz w:val="22"/>
          <w:szCs w:val="22"/>
        </w:rPr>
        <w:t>Seller</w:t>
      </w:r>
      <w:r w:rsidR="00850375" w:rsidRPr="00CA490D">
        <w:rPr>
          <w:sz w:val="22"/>
          <w:szCs w:val="22"/>
        </w:rPr>
        <w:t xml:space="preserve"> </w:t>
      </w:r>
      <w:r w:rsidR="00D33FA4" w:rsidRPr="00CA490D">
        <w:rPr>
          <w:sz w:val="22"/>
          <w:szCs w:val="22"/>
        </w:rPr>
        <w:t xml:space="preserve">also </w:t>
      </w:r>
      <w:r w:rsidR="00850375" w:rsidRPr="00CA490D">
        <w:rPr>
          <w:sz w:val="22"/>
          <w:szCs w:val="22"/>
        </w:rPr>
        <w:t xml:space="preserve">shall </w:t>
      </w:r>
      <w:r w:rsidR="00D33FA4" w:rsidRPr="00CA490D">
        <w:rPr>
          <w:sz w:val="22"/>
          <w:szCs w:val="22"/>
        </w:rPr>
        <w:t xml:space="preserve">deliver </w:t>
      </w:r>
      <w:r w:rsidR="00850375" w:rsidRPr="00CA490D">
        <w:rPr>
          <w:sz w:val="22"/>
          <w:szCs w:val="22"/>
        </w:rPr>
        <w:t xml:space="preserve">project management, construction management, </w:t>
      </w:r>
      <w:r w:rsidR="00DE2F66" w:rsidRPr="00CA490D">
        <w:rPr>
          <w:sz w:val="22"/>
          <w:szCs w:val="22"/>
        </w:rPr>
        <w:t xml:space="preserve">commissioning and </w:t>
      </w:r>
      <w:r w:rsidR="00850375" w:rsidRPr="00CA490D">
        <w:rPr>
          <w:sz w:val="22"/>
          <w:szCs w:val="22"/>
        </w:rPr>
        <w:t>startup</w:t>
      </w:r>
      <w:r w:rsidR="00B81042" w:rsidRPr="00CA490D">
        <w:rPr>
          <w:sz w:val="22"/>
          <w:szCs w:val="22"/>
        </w:rPr>
        <w:t>,</w:t>
      </w:r>
      <w:r w:rsidR="00850375" w:rsidRPr="00CA490D">
        <w:rPr>
          <w:sz w:val="22"/>
          <w:szCs w:val="22"/>
        </w:rPr>
        <w:t xml:space="preserve"> </w:t>
      </w:r>
      <w:r w:rsidR="00D33FA4" w:rsidRPr="00CA490D">
        <w:rPr>
          <w:sz w:val="22"/>
          <w:szCs w:val="22"/>
        </w:rPr>
        <w:t>and</w:t>
      </w:r>
      <w:r w:rsidR="00850375" w:rsidRPr="00CA490D">
        <w:rPr>
          <w:sz w:val="22"/>
          <w:szCs w:val="22"/>
        </w:rPr>
        <w:t xml:space="preserve"> testing of work</w:t>
      </w:r>
      <w:r w:rsidR="00D33FA4" w:rsidRPr="00CA490D">
        <w:rPr>
          <w:sz w:val="22"/>
          <w:szCs w:val="22"/>
        </w:rPr>
        <w:t>,</w:t>
      </w:r>
      <w:r w:rsidR="00850375" w:rsidRPr="00CA490D">
        <w:rPr>
          <w:sz w:val="22"/>
          <w:szCs w:val="22"/>
        </w:rPr>
        <w:t xml:space="preserve"> all as described in </w:t>
      </w:r>
      <w:r w:rsidR="004E6AB0" w:rsidRPr="00CA490D">
        <w:rPr>
          <w:sz w:val="22"/>
          <w:szCs w:val="22"/>
        </w:rPr>
        <w:t>this document</w:t>
      </w:r>
      <w:r w:rsidR="006F5664" w:rsidRPr="00CA490D">
        <w:rPr>
          <w:sz w:val="22"/>
          <w:szCs w:val="22"/>
        </w:rPr>
        <w:t xml:space="preserve"> including all referenced </w:t>
      </w:r>
      <w:r w:rsidR="005B000F" w:rsidRPr="00CA490D">
        <w:rPr>
          <w:sz w:val="22"/>
          <w:szCs w:val="22"/>
        </w:rPr>
        <w:t xml:space="preserve">appendices </w:t>
      </w:r>
      <w:r w:rsidR="006F5664" w:rsidRPr="00CA490D">
        <w:rPr>
          <w:sz w:val="22"/>
          <w:szCs w:val="22"/>
        </w:rPr>
        <w:t>and standards</w:t>
      </w:r>
      <w:r w:rsidR="009F45EB" w:rsidRPr="00CA490D">
        <w:rPr>
          <w:sz w:val="22"/>
          <w:szCs w:val="22"/>
        </w:rPr>
        <w:t xml:space="preserve"> which will subsequently</w:t>
      </w:r>
      <w:r w:rsidR="00D33FA4" w:rsidRPr="00CA490D">
        <w:rPr>
          <w:sz w:val="22"/>
          <w:szCs w:val="22"/>
        </w:rPr>
        <w:t xml:space="preserve"> </w:t>
      </w:r>
      <w:r w:rsidR="004E6AB0" w:rsidRPr="00CA490D">
        <w:rPr>
          <w:sz w:val="22"/>
          <w:szCs w:val="22"/>
        </w:rPr>
        <w:t>become a contract document</w:t>
      </w:r>
      <w:r w:rsidR="00850375" w:rsidRPr="00CA490D">
        <w:rPr>
          <w:sz w:val="22"/>
          <w:szCs w:val="22"/>
        </w:rPr>
        <w:t>.</w:t>
      </w:r>
      <w:r w:rsidR="006B4BE3" w:rsidRPr="00CA490D">
        <w:rPr>
          <w:sz w:val="22"/>
          <w:szCs w:val="22"/>
        </w:rPr>
        <w:t xml:space="preserve"> </w:t>
      </w:r>
    </w:p>
    <w:p w14:paraId="403927BC" w14:textId="41A7A864" w:rsidR="00BC44D6" w:rsidRPr="00CA490D" w:rsidRDefault="00EB3606" w:rsidP="000E2F0B">
      <w:pPr>
        <w:pStyle w:val="BodyText"/>
        <w:rPr>
          <w:sz w:val="22"/>
          <w:szCs w:val="22"/>
        </w:rPr>
      </w:pPr>
      <w:r w:rsidRPr="00CA490D">
        <w:rPr>
          <w:sz w:val="22"/>
          <w:szCs w:val="22"/>
        </w:rPr>
        <w:t>Seller</w:t>
      </w:r>
      <w:r w:rsidR="00BC44D6" w:rsidRPr="00CA490D">
        <w:rPr>
          <w:sz w:val="22"/>
          <w:szCs w:val="22"/>
        </w:rPr>
        <w:t xml:space="preserve"> </w:t>
      </w:r>
      <w:r w:rsidR="00DE2F66" w:rsidRPr="00CA490D">
        <w:rPr>
          <w:sz w:val="22"/>
          <w:szCs w:val="22"/>
        </w:rPr>
        <w:t>shall</w:t>
      </w:r>
      <w:r w:rsidR="00BC44D6" w:rsidRPr="00CA490D">
        <w:rPr>
          <w:sz w:val="22"/>
          <w:szCs w:val="22"/>
        </w:rPr>
        <w:t xml:space="preserve"> construct all roads, foundations, electrical systems, control systems, monitoring systems, communications, ancillary structures, storage facilities, security systems, </w:t>
      </w:r>
      <w:r w:rsidR="00D33FA4" w:rsidRPr="00CA490D">
        <w:rPr>
          <w:sz w:val="22"/>
          <w:szCs w:val="22"/>
        </w:rPr>
        <w:t xml:space="preserve">and </w:t>
      </w:r>
      <w:r w:rsidR="00BC44D6" w:rsidRPr="00CA490D">
        <w:rPr>
          <w:sz w:val="22"/>
          <w:szCs w:val="22"/>
        </w:rPr>
        <w:t xml:space="preserve">fencing, and </w:t>
      </w:r>
      <w:r w:rsidR="00D33FA4" w:rsidRPr="00CA490D">
        <w:rPr>
          <w:sz w:val="22"/>
          <w:szCs w:val="22"/>
        </w:rPr>
        <w:t xml:space="preserve">shall </w:t>
      </w:r>
      <w:r w:rsidR="00BC44D6" w:rsidRPr="00CA490D">
        <w:rPr>
          <w:sz w:val="22"/>
          <w:szCs w:val="22"/>
        </w:rPr>
        <w:t>erect and commission</w:t>
      </w:r>
      <w:r w:rsidR="0000008F" w:rsidRPr="00CA490D">
        <w:rPr>
          <w:sz w:val="22"/>
          <w:szCs w:val="22"/>
        </w:rPr>
        <w:t xml:space="preserve"> and start-up</w:t>
      </w:r>
      <w:r w:rsidR="00BC44D6" w:rsidRPr="00CA490D">
        <w:rPr>
          <w:sz w:val="22"/>
          <w:szCs w:val="22"/>
        </w:rPr>
        <w:t xml:space="preserve"> the </w:t>
      </w:r>
      <w:r w:rsidR="00D33FA4" w:rsidRPr="00CA490D">
        <w:rPr>
          <w:sz w:val="22"/>
          <w:szCs w:val="22"/>
        </w:rPr>
        <w:t>photovoltaic (</w:t>
      </w:r>
      <w:r w:rsidR="00BC44D6" w:rsidRPr="00CA490D">
        <w:rPr>
          <w:sz w:val="22"/>
          <w:szCs w:val="22"/>
        </w:rPr>
        <w:t>PV</w:t>
      </w:r>
      <w:r w:rsidR="00D33FA4" w:rsidRPr="00CA490D">
        <w:rPr>
          <w:sz w:val="22"/>
          <w:szCs w:val="22"/>
        </w:rPr>
        <w:t>)</w:t>
      </w:r>
      <w:r w:rsidR="00BC44D6" w:rsidRPr="00CA490D">
        <w:rPr>
          <w:sz w:val="22"/>
          <w:szCs w:val="22"/>
        </w:rPr>
        <w:t xml:space="preserve"> </w:t>
      </w:r>
      <w:r w:rsidR="0000008F" w:rsidRPr="00CA490D">
        <w:rPr>
          <w:sz w:val="22"/>
          <w:szCs w:val="22"/>
        </w:rPr>
        <w:t>S</w:t>
      </w:r>
      <w:r w:rsidR="00BC44D6" w:rsidRPr="00CA490D">
        <w:rPr>
          <w:sz w:val="22"/>
          <w:szCs w:val="22"/>
        </w:rPr>
        <w:t xml:space="preserve">ystem in the locations and orientations set forth in the </w:t>
      </w:r>
      <w:r w:rsidR="005A4168" w:rsidRPr="00CA490D">
        <w:rPr>
          <w:sz w:val="22"/>
          <w:szCs w:val="22"/>
        </w:rPr>
        <w:t>Site</w:t>
      </w:r>
      <w:r w:rsidR="00BC44D6" w:rsidRPr="00CA490D">
        <w:rPr>
          <w:sz w:val="22"/>
          <w:szCs w:val="22"/>
        </w:rPr>
        <w:t xml:space="preserve"> plan and </w:t>
      </w:r>
      <w:r w:rsidR="005A4168" w:rsidRPr="00CA490D">
        <w:rPr>
          <w:sz w:val="22"/>
          <w:szCs w:val="22"/>
        </w:rPr>
        <w:t>Site</w:t>
      </w:r>
      <w:r w:rsidR="00BC44D6" w:rsidRPr="00CA490D">
        <w:rPr>
          <w:sz w:val="22"/>
          <w:szCs w:val="22"/>
        </w:rPr>
        <w:t xml:space="preserve"> layout drawings and in accordance with this document, and all </w:t>
      </w:r>
      <w:r w:rsidR="0000008F" w:rsidRPr="00CA490D">
        <w:rPr>
          <w:sz w:val="22"/>
          <w:szCs w:val="22"/>
        </w:rPr>
        <w:t xml:space="preserve">related </w:t>
      </w:r>
      <w:r w:rsidR="00BC44D6" w:rsidRPr="00CA490D">
        <w:rPr>
          <w:sz w:val="22"/>
          <w:szCs w:val="22"/>
        </w:rPr>
        <w:t>specifications that relate thereto.</w:t>
      </w:r>
      <w:r w:rsidR="006B4BE3" w:rsidRPr="00CA490D">
        <w:rPr>
          <w:sz w:val="22"/>
          <w:szCs w:val="22"/>
        </w:rPr>
        <w:t xml:space="preserve"> </w:t>
      </w:r>
    </w:p>
    <w:p w14:paraId="6BB62A8A" w14:textId="0D1049E0" w:rsidR="00FC38E3" w:rsidRPr="00CA490D" w:rsidRDefault="00724B0C" w:rsidP="00A12906">
      <w:pPr>
        <w:pStyle w:val="BodyText"/>
        <w:rPr>
          <w:sz w:val="22"/>
          <w:szCs w:val="22"/>
        </w:rPr>
      </w:pPr>
      <w:r w:rsidRPr="00CA490D">
        <w:rPr>
          <w:sz w:val="22"/>
          <w:szCs w:val="22"/>
        </w:rPr>
        <w:t xml:space="preserve">Installation of the PV </w:t>
      </w:r>
      <w:r w:rsidR="0000008F" w:rsidRPr="00CA490D">
        <w:rPr>
          <w:sz w:val="22"/>
          <w:szCs w:val="22"/>
        </w:rPr>
        <w:t>S</w:t>
      </w:r>
      <w:r w:rsidRPr="00CA490D">
        <w:rPr>
          <w:sz w:val="22"/>
          <w:szCs w:val="22"/>
        </w:rPr>
        <w:t xml:space="preserve">ystem shall be </w:t>
      </w:r>
      <w:r w:rsidR="00AB76C9" w:rsidRPr="00CA490D">
        <w:rPr>
          <w:sz w:val="22"/>
          <w:szCs w:val="22"/>
        </w:rPr>
        <w:t xml:space="preserve">performed </w:t>
      </w:r>
      <w:r w:rsidRPr="00CA490D">
        <w:rPr>
          <w:sz w:val="22"/>
          <w:szCs w:val="22"/>
        </w:rPr>
        <w:t xml:space="preserve">by a recognized, experienced </w:t>
      </w:r>
      <w:r w:rsidR="00D33FA4" w:rsidRPr="00CA490D">
        <w:rPr>
          <w:sz w:val="22"/>
          <w:szCs w:val="22"/>
        </w:rPr>
        <w:t>C</w:t>
      </w:r>
      <w:r w:rsidRPr="00CA490D">
        <w:rPr>
          <w:sz w:val="22"/>
          <w:szCs w:val="22"/>
        </w:rPr>
        <w:t>ontractor in accordance with federal, state, local</w:t>
      </w:r>
      <w:r w:rsidR="00D33FA4" w:rsidRPr="00CA490D">
        <w:rPr>
          <w:sz w:val="22"/>
          <w:szCs w:val="22"/>
        </w:rPr>
        <w:t>,</w:t>
      </w:r>
      <w:r w:rsidRPr="00CA490D">
        <w:rPr>
          <w:sz w:val="22"/>
          <w:szCs w:val="22"/>
        </w:rPr>
        <w:t xml:space="preserve"> and utility specifications and requirements and in accordance with </w:t>
      </w:r>
      <w:r w:rsidR="00D33FA4" w:rsidRPr="00CA490D">
        <w:rPr>
          <w:sz w:val="22"/>
          <w:szCs w:val="22"/>
        </w:rPr>
        <w:t xml:space="preserve">the </w:t>
      </w:r>
      <w:r w:rsidR="00C32E9E" w:rsidRPr="00CA490D">
        <w:rPr>
          <w:sz w:val="22"/>
          <w:szCs w:val="22"/>
        </w:rPr>
        <w:t>relevant state energy office.</w:t>
      </w:r>
      <w:r w:rsidRPr="00CA490D">
        <w:rPr>
          <w:sz w:val="22"/>
          <w:szCs w:val="22"/>
        </w:rPr>
        <w:t xml:space="preserve"> </w:t>
      </w:r>
      <w:r w:rsidR="00A12906" w:rsidRPr="00CA490D">
        <w:rPr>
          <w:sz w:val="22"/>
          <w:szCs w:val="22"/>
        </w:rPr>
        <w:t xml:space="preserve">The electrical installation of the PV </w:t>
      </w:r>
      <w:r w:rsidR="0000008F" w:rsidRPr="00CA490D">
        <w:rPr>
          <w:sz w:val="22"/>
          <w:szCs w:val="22"/>
        </w:rPr>
        <w:t>S</w:t>
      </w:r>
      <w:r w:rsidR="00A12906" w:rsidRPr="00CA490D">
        <w:rPr>
          <w:sz w:val="22"/>
          <w:szCs w:val="22"/>
        </w:rPr>
        <w:t xml:space="preserve">ystem shall be performed in accordance with the same requirements. </w:t>
      </w:r>
      <w:r w:rsidR="000E0D89" w:rsidRPr="00CA490D">
        <w:rPr>
          <w:sz w:val="22"/>
          <w:szCs w:val="22"/>
        </w:rPr>
        <w:t xml:space="preserve">The </w:t>
      </w:r>
      <w:r w:rsidR="0000008F" w:rsidRPr="00CA490D">
        <w:rPr>
          <w:sz w:val="22"/>
          <w:szCs w:val="22"/>
        </w:rPr>
        <w:t>W</w:t>
      </w:r>
      <w:r w:rsidR="000E0D89" w:rsidRPr="00CA490D">
        <w:rPr>
          <w:sz w:val="22"/>
          <w:szCs w:val="22"/>
        </w:rPr>
        <w:t xml:space="preserve">ork shall be performed by </w:t>
      </w:r>
      <w:r w:rsidR="00373B88" w:rsidRPr="00CA490D">
        <w:rPr>
          <w:sz w:val="22"/>
          <w:szCs w:val="22"/>
        </w:rPr>
        <w:t>an</w:t>
      </w:r>
      <w:r w:rsidR="000E0D89" w:rsidRPr="00CA490D">
        <w:rPr>
          <w:sz w:val="22"/>
          <w:szCs w:val="22"/>
        </w:rPr>
        <w:t xml:space="preserve"> electrical contractor licensed in the state </w:t>
      </w:r>
      <w:r w:rsidR="00CB3129" w:rsidRPr="00CA490D">
        <w:rPr>
          <w:sz w:val="22"/>
          <w:szCs w:val="22"/>
        </w:rPr>
        <w:t>where the project will be constructed</w:t>
      </w:r>
      <w:r w:rsidR="000E0D89" w:rsidRPr="00CA490D">
        <w:rPr>
          <w:sz w:val="22"/>
          <w:szCs w:val="22"/>
        </w:rPr>
        <w:t xml:space="preserve">.  The work shall be performed by a licensed </w:t>
      </w:r>
      <w:r w:rsidR="0000008F" w:rsidRPr="00CA490D">
        <w:rPr>
          <w:sz w:val="22"/>
          <w:szCs w:val="22"/>
        </w:rPr>
        <w:t>C</w:t>
      </w:r>
      <w:r w:rsidR="00C27386" w:rsidRPr="00CA490D">
        <w:rPr>
          <w:sz w:val="22"/>
          <w:szCs w:val="22"/>
        </w:rPr>
        <w:t xml:space="preserve">ontractor approved by </w:t>
      </w:r>
      <w:r w:rsidR="0000008F" w:rsidRPr="00CA490D">
        <w:rPr>
          <w:sz w:val="22"/>
          <w:szCs w:val="22"/>
        </w:rPr>
        <w:t>the relevant State authority.</w:t>
      </w:r>
      <w:r w:rsidR="00A657B7" w:rsidRPr="00CA490D">
        <w:rPr>
          <w:sz w:val="22"/>
          <w:szCs w:val="22"/>
        </w:rPr>
        <w:t xml:space="preserve"> </w:t>
      </w:r>
      <w:r w:rsidR="00694C49" w:rsidRPr="00CA490D">
        <w:rPr>
          <w:sz w:val="22"/>
          <w:szCs w:val="22"/>
        </w:rPr>
        <w:t>S</w:t>
      </w:r>
      <w:r w:rsidR="00EB3606" w:rsidRPr="00CA490D">
        <w:rPr>
          <w:sz w:val="22"/>
          <w:szCs w:val="22"/>
        </w:rPr>
        <w:t>eller</w:t>
      </w:r>
      <w:r w:rsidR="00DF0E97" w:rsidRPr="00CA490D">
        <w:rPr>
          <w:sz w:val="22"/>
          <w:szCs w:val="22"/>
        </w:rPr>
        <w:t xml:space="preserve"> </w:t>
      </w:r>
      <w:r w:rsidR="00DE2F66" w:rsidRPr="00CA490D">
        <w:rPr>
          <w:sz w:val="22"/>
          <w:szCs w:val="22"/>
        </w:rPr>
        <w:t>shall</w:t>
      </w:r>
      <w:r w:rsidR="00DF0E97" w:rsidRPr="00CA490D">
        <w:rPr>
          <w:sz w:val="22"/>
          <w:szCs w:val="22"/>
        </w:rPr>
        <w:t xml:space="preserve"> provide comprehensive onsite construction management for the </w:t>
      </w:r>
      <w:r w:rsidR="00A3650C" w:rsidRPr="00CA490D">
        <w:rPr>
          <w:sz w:val="22"/>
          <w:szCs w:val="22"/>
        </w:rPr>
        <w:t>Plant</w:t>
      </w:r>
      <w:r w:rsidR="00DF0E97" w:rsidRPr="00CA490D">
        <w:rPr>
          <w:sz w:val="22"/>
          <w:szCs w:val="22"/>
        </w:rPr>
        <w:t xml:space="preserve"> and </w:t>
      </w:r>
      <w:r w:rsidR="00DE2F66" w:rsidRPr="00CA490D">
        <w:rPr>
          <w:sz w:val="22"/>
          <w:szCs w:val="22"/>
        </w:rPr>
        <w:t>shall</w:t>
      </w:r>
      <w:r w:rsidR="00DF0E97" w:rsidRPr="00CA490D">
        <w:rPr>
          <w:sz w:val="22"/>
          <w:szCs w:val="22"/>
        </w:rPr>
        <w:t xml:space="preserve"> commission</w:t>
      </w:r>
      <w:r w:rsidR="00DE14B1" w:rsidRPr="00CA490D">
        <w:rPr>
          <w:sz w:val="22"/>
          <w:szCs w:val="22"/>
        </w:rPr>
        <w:t xml:space="preserve"> and start-up</w:t>
      </w:r>
      <w:r w:rsidR="00DF0E97" w:rsidRPr="00CA490D">
        <w:rPr>
          <w:sz w:val="22"/>
          <w:szCs w:val="22"/>
        </w:rPr>
        <w:t xml:space="preserve"> the Plant.</w:t>
      </w:r>
      <w:r w:rsidR="006B4BE3" w:rsidRPr="00CA490D">
        <w:rPr>
          <w:sz w:val="22"/>
          <w:szCs w:val="22"/>
        </w:rPr>
        <w:t xml:space="preserve"> </w:t>
      </w:r>
      <w:r w:rsidR="00EB3606" w:rsidRPr="00CA490D">
        <w:rPr>
          <w:sz w:val="22"/>
          <w:szCs w:val="22"/>
        </w:rPr>
        <w:t>Seller</w:t>
      </w:r>
      <w:r w:rsidR="00DF0E97" w:rsidRPr="00CA490D">
        <w:rPr>
          <w:sz w:val="22"/>
          <w:szCs w:val="22"/>
        </w:rPr>
        <w:t xml:space="preserve"> </w:t>
      </w:r>
      <w:r w:rsidR="00DE2F66" w:rsidRPr="00CA490D">
        <w:rPr>
          <w:sz w:val="22"/>
          <w:szCs w:val="22"/>
        </w:rPr>
        <w:t>shall</w:t>
      </w:r>
      <w:r w:rsidR="00DF0E97" w:rsidRPr="00CA490D">
        <w:rPr>
          <w:sz w:val="22"/>
          <w:szCs w:val="22"/>
        </w:rPr>
        <w:t xml:space="preserve"> manage, supervise, inspect, and furnish all labor, equipment, materials, temporary structures, temporary utilities, products</w:t>
      </w:r>
      <w:r w:rsidR="00763C5D" w:rsidRPr="00CA490D">
        <w:rPr>
          <w:sz w:val="22"/>
          <w:szCs w:val="22"/>
        </w:rPr>
        <w:t>,</w:t>
      </w:r>
      <w:r w:rsidR="00DF0E97" w:rsidRPr="00CA490D">
        <w:rPr>
          <w:sz w:val="22"/>
          <w:szCs w:val="22"/>
        </w:rPr>
        <w:t xml:space="preserve"> and services related to the foregoing, all on a turnkey basis.</w:t>
      </w:r>
    </w:p>
    <w:p w14:paraId="468AE8C4" w14:textId="580BE0C7" w:rsidR="008B2968" w:rsidRPr="00CA490D" w:rsidRDefault="001D3390" w:rsidP="000E2F0B">
      <w:pPr>
        <w:pStyle w:val="BodyText"/>
        <w:rPr>
          <w:sz w:val="22"/>
          <w:szCs w:val="22"/>
        </w:rPr>
      </w:pPr>
      <w:r w:rsidRPr="00CA490D">
        <w:rPr>
          <w:sz w:val="22"/>
          <w:szCs w:val="22"/>
        </w:rPr>
        <w:t>Th</w:t>
      </w:r>
      <w:r w:rsidR="003225A3" w:rsidRPr="00CA490D">
        <w:rPr>
          <w:sz w:val="22"/>
          <w:szCs w:val="22"/>
        </w:rPr>
        <w:t>ese</w:t>
      </w:r>
      <w:r w:rsidRPr="00CA490D">
        <w:rPr>
          <w:sz w:val="22"/>
          <w:szCs w:val="22"/>
        </w:rPr>
        <w:t xml:space="preserve"> specificatio</w:t>
      </w:r>
      <w:r w:rsidR="003225A3" w:rsidRPr="00CA490D">
        <w:rPr>
          <w:sz w:val="22"/>
          <w:szCs w:val="22"/>
        </w:rPr>
        <w:t>ns are</w:t>
      </w:r>
      <w:r w:rsidRPr="00CA490D">
        <w:rPr>
          <w:sz w:val="22"/>
          <w:szCs w:val="22"/>
        </w:rPr>
        <w:t xml:space="preserve"> intended</w:t>
      </w:r>
      <w:r w:rsidR="007A035D" w:rsidRPr="00CA490D">
        <w:rPr>
          <w:sz w:val="22"/>
          <w:szCs w:val="22"/>
        </w:rPr>
        <w:t xml:space="preserve"> for use by </w:t>
      </w:r>
      <w:r w:rsidR="00EB3606" w:rsidRPr="00CA490D">
        <w:rPr>
          <w:sz w:val="22"/>
          <w:szCs w:val="22"/>
        </w:rPr>
        <w:t>Seller</w:t>
      </w:r>
      <w:r w:rsidR="007A035D" w:rsidRPr="00CA490D">
        <w:rPr>
          <w:sz w:val="22"/>
          <w:szCs w:val="22"/>
        </w:rPr>
        <w:t>s providing a Solar PV Plant to be owned</w:t>
      </w:r>
      <w:r w:rsidR="002265CE" w:rsidRPr="00CA490D">
        <w:rPr>
          <w:sz w:val="22"/>
          <w:szCs w:val="22"/>
        </w:rPr>
        <w:t xml:space="preserve"> </w:t>
      </w:r>
      <w:r w:rsidR="00C32E9E" w:rsidRPr="00CA490D">
        <w:rPr>
          <w:sz w:val="22"/>
          <w:szCs w:val="22"/>
        </w:rPr>
        <w:t>by PacifiCorp</w:t>
      </w:r>
      <w:r w:rsidR="00661063">
        <w:rPr>
          <w:sz w:val="22"/>
          <w:szCs w:val="22"/>
        </w:rPr>
        <w:t xml:space="preserve"> (Owner)</w:t>
      </w:r>
      <w:r w:rsidR="00C32E9E" w:rsidRPr="00CA490D">
        <w:rPr>
          <w:sz w:val="22"/>
          <w:szCs w:val="22"/>
        </w:rPr>
        <w:t xml:space="preserve">. </w:t>
      </w:r>
      <w:r w:rsidR="003225A3" w:rsidRPr="00CA490D">
        <w:rPr>
          <w:sz w:val="22"/>
          <w:szCs w:val="22"/>
        </w:rPr>
        <w:t>The PV Plant shall</w:t>
      </w:r>
      <w:r w:rsidR="007A035D" w:rsidRPr="00CA490D">
        <w:rPr>
          <w:sz w:val="22"/>
          <w:szCs w:val="22"/>
        </w:rPr>
        <w:t xml:space="preserve"> be designed, built, commissioned, and started-up by the </w:t>
      </w:r>
      <w:r w:rsidR="00EB3606" w:rsidRPr="00CA490D">
        <w:rPr>
          <w:sz w:val="22"/>
          <w:szCs w:val="22"/>
        </w:rPr>
        <w:t>Seller</w:t>
      </w:r>
      <w:r w:rsidR="007A035D" w:rsidRPr="00CA490D">
        <w:rPr>
          <w:sz w:val="22"/>
          <w:szCs w:val="22"/>
        </w:rPr>
        <w:t xml:space="preserve"> based on these PV Specifications, and all other </w:t>
      </w:r>
      <w:r w:rsidR="00DD1FA1">
        <w:rPr>
          <w:sz w:val="22"/>
          <w:szCs w:val="22"/>
        </w:rPr>
        <w:t>Owner</w:t>
      </w:r>
      <w:r w:rsidR="007A035D" w:rsidRPr="00CA490D">
        <w:rPr>
          <w:sz w:val="22"/>
          <w:szCs w:val="22"/>
        </w:rPr>
        <w:t xml:space="preserve"> requirements</w:t>
      </w:r>
      <w:r w:rsidR="003225A3" w:rsidRPr="00CA490D">
        <w:rPr>
          <w:sz w:val="22"/>
          <w:szCs w:val="22"/>
        </w:rPr>
        <w:t xml:space="preserve"> including its interconnections for connecting </w:t>
      </w:r>
      <w:r w:rsidR="00066EA4" w:rsidRPr="00CA490D">
        <w:rPr>
          <w:sz w:val="22"/>
          <w:szCs w:val="22"/>
        </w:rPr>
        <w:t>to</w:t>
      </w:r>
      <w:r w:rsidR="007A035D" w:rsidRPr="00CA490D">
        <w:rPr>
          <w:sz w:val="22"/>
          <w:szCs w:val="22"/>
        </w:rPr>
        <w:t xml:space="preserve"> the transmission or distribution system.</w:t>
      </w:r>
      <w:r w:rsidR="003225A3" w:rsidRPr="00CA490D">
        <w:rPr>
          <w:sz w:val="22"/>
          <w:szCs w:val="22"/>
        </w:rPr>
        <w:t xml:space="preserve"> Upon completion of the </w:t>
      </w:r>
      <w:r w:rsidR="00AC3769" w:rsidRPr="00CA490D">
        <w:rPr>
          <w:sz w:val="22"/>
          <w:szCs w:val="22"/>
        </w:rPr>
        <w:t>quality assurance/quality control (</w:t>
      </w:r>
      <w:r w:rsidR="003225A3" w:rsidRPr="00CA490D">
        <w:rPr>
          <w:sz w:val="22"/>
          <w:szCs w:val="22"/>
        </w:rPr>
        <w:t>QA/QC</w:t>
      </w:r>
      <w:r w:rsidR="00AC3769" w:rsidRPr="00CA490D">
        <w:rPr>
          <w:sz w:val="22"/>
          <w:szCs w:val="22"/>
        </w:rPr>
        <w:t>)</w:t>
      </w:r>
      <w:r w:rsidR="003225A3" w:rsidRPr="00CA490D">
        <w:rPr>
          <w:sz w:val="22"/>
          <w:szCs w:val="22"/>
        </w:rPr>
        <w:t xml:space="preserve"> procedures and Plant Acceptance the PV Plant shall be turned over for care and custody</w:t>
      </w:r>
      <w:r w:rsidR="00DE14B1" w:rsidRPr="00CA490D">
        <w:rPr>
          <w:sz w:val="22"/>
          <w:szCs w:val="22"/>
        </w:rPr>
        <w:t xml:space="preserve"> by</w:t>
      </w:r>
      <w:r w:rsidR="003225A3" w:rsidRPr="00CA490D">
        <w:rPr>
          <w:sz w:val="22"/>
          <w:szCs w:val="22"/>
        </w:rPr>
        <w:t xml:space="preserve"> </w:t>
      </w:r>
      <w:r w:rsidR="00D96596">
        <w:rPr>
          <w:sz w:val="22"/>
          <w:szCs w:val="22"/>
        </w:rPr>
        <w:t>Owner</w:t>
      </w:r>
      <w:r w:rsidR="003225A3" w:rsidRPr="00CA490D">
        <w:rPr>
          <w:sz w:val="22"/>
          <w:szCs w:val="22"/>
        </w:rPr>
        <w:t>.</w:t>
      </w:r>
      <w:r w:rsidR="00C32E9E" w:rsidRPr="00CA490D">
        <w:rPr>
          <w:sz w:val="22"/>
          <w:szCs w:val="22"/>
        </w:rPr>
        <w:t xml:space="preserve"> </w:t>
      </w:r>
      <w:r w:rsidR="00EB3606" w:rsidRPr="00CA490D">
        <w:rPr>
          <w:sz w:val="22"/>
          <w:szCs w:val="22"/>
        </w:rPr>
        <w:t>Seller</w:t>
      </w:r>
      <w:r w:rsidR="006C6348" w:rsidRPr="00CA490D">
        <w:rPr>
          <w:sz w:val="22"/>
          <w:szCs w:val="22"/>
        </w:rPr>
        <w:t xml:space="preserve"> </w:t>
      </w:r>
      <w:r w:rsidR="00DE2F66" w:rsidRPr="00CA490D">
        <w:rPr>
          <w:sz w:val="22"/>
          <w:szCs w:val="22"/>
        </w:rPr>
        <w:t>shall</w:t>
      </w:r>
      <w:r w:rsidR="006C6348" w:rsidRPr="00CA490D">
        <w:rPr>
          <w:sz w:val="22"/>
          <w:szCs w:val="22"/>
        </w:rPr>
        <w:t xml:space="preserve"> perform the Work in accordance with the following:</w:t>
      </w:r>
    </w:p>
    <w:p w14:paraId="5A109220" w14:textId="272BCBA1" w:rsidR="00F84C97" w:rsidRPr="00CA490D" w:rsidRDefault="006C6348" w:rsidP="001E747D">
      <w:pPr>
        <w:pStyle w:val="Number"/>
        <w:numPr>
          <w:ilvl w:val="0"/>
          <w:numId w:val="22"/>
        </w:numPr>
        <w:spacing w:after="160"/>
        <w:ind w:hanging="90"/>
        <w:rPr>
          <w:sz w:val="22"/>
          <w:szCs w:val="22"/>
        </w:rPr>
      </w:pPr>
      <w:r w:rsidRPr="00CA490D">
        <w:rPr>
          <w:sz w:val="22"/>
          <w:szCs w:val="22"/>
        </w:rPr>
        <w:t>In a manner that is sufficient, complete</w:t>
      </w:r>
      <w:r w:rsidR="00222255" w:rsidRPr="00CA490D">
        <w:rPr>
          <w:sz w:val="22"/>
          <w:szCs w:val="22"/>
        </w:rPr>
        <w:t>,</w:t>
      </w:r>
      <w:r w:rsidRPr="00CA490D">
        <w:rPr>
          <w:sz w:val="22"/>
          <w:szCs w:val="22"/>
        </w:rPr>
        <w:t xml:space="preserve"> and adequate in all respects necessary for the </w:t>
      </w:r>
      <w:r w:rsidR="00A3650C" w:rsidRPr="00CA490D">
        <w:rPr>
          <w:sz w:val="22"/>
          <w:szCs w:val="22"/>
        </w:rPr>
        <w:t>Plant</w:t>
      </w:r>
      <w:r w:rsidRPr="00CA490D">
        <w:rPr>
          <w:sz w:val="22"/>
          <w:szCs w:val="22"/>
        </w:rPr>
        <w:t xml:space="preserve"> to successfully achieve </w:t>
      </w:r>
      <w:r w:rsidR="00593AA9" w:rsidRPr="00CA490D">
        <w:rPr>
          <w:sz w:val="22"/>
          <w:szCs w:val="22"/>
        </w:rPr>
        <w:t>F</w:t>
      </w:r>
      <w:r w:rsidRPr="00CA490D">
        <w:rPr>
          <w:sz w:val="22"/>
          <w:szCs w:val="22"/>
        </w:rPr>
        <w:t xml:space="preserve">inal </w:t>
      </w:r>
      <w:r w:rsidR="00593AA9" w:rsidRPr="00CA490D">
        <w:rPr>
          <w:sz w:val="22"/>
          <w:szCs w:val="22"/>
        </w:rPr>
        <w:t>A</w:t>
      </w:r>
      <w:r w:rsidRPr="00CA490D">
        <w:rPr>
          <w:sz w:val="22"/>
          <w:szCs w:val="22"/>
        </w:rPr>
        <w:t xml:space="preserve">cceptance by the </w:t>
      </w:r>
      <w:r w:rsidR="00593AA9" w:rsidRPr="00CA490D">
        <w:rPr>
          <w:sz w:val="22"/>
          <w:szCs w:val="22"/>
        </w:rPr>
        <w:t>G</w:t>
      </w:r>
      <w:r w:rsidRPr="00CA490D">
        <w:rPr>
          <w:sz w:val="22"/>
          <w:szCs w:val="22"/>
        </w:rPr>
        <w:t xml:space="preserve">uaranteed </w:t>
      </w:r>
      <w:r w:rsidR="00593AA9" w:rsidRPr="00CA490D">
        <w:rPr>
          <w:sz w:val="22"/>
          <w:szCs w:val="22"/>
        </w:rPr>
        <w:t>F</w:t>
      </w:r>
      <w:r w:rsidRPr="00CA490D">
        <w:rPr>
          <w:sz w:val="22"/>
          <w:szCs w:val="22"/>
        </w:rPr>
        <w:t xml:space="preserve">inal </w:t>
      </w:r>
      <w:r w:rsidR="00593AA9" w:rsidRPr="00CA490D">
        <w:rPr>
          <w:sz w:val="22"/>
          <w:szCs w:val="22"/>
        </w:rPr>
        <w:t>A</w:t>
      </w:r>
      <w:r w:rsidRPr="00CA490D">
        <w:rPr>
          <w:sz w:val="22"/>
          <w:szCs w:val="22"/>
        </w:rPr>
        <w:t xml:space="preserve">cceptance </w:t>
      </w:r>
      <w:r w:rsidR="00593AA9" w:rsidRPr="00CA490D">
        <w:rPr>
          <w:sz w:val="22"/>
          <w:szCs w:val="22"/>
        </w:rPr>
        <w:t>D</w:t>
      </w:r>
      <w:r w:rsidRPr="00CA490D">
        <w:rPr>
          <w:sz w:val="22"/>
          <w:szCs w:val="22"/>
        </w:rPr>
        <w:t>ate</w:t>
      </w:r>
      <w:r w:rsidR="006F5664" w:rsidRPr="00CA490D">
        <w:rPr>
          <w:sz w:val="22"/>
          <w:szCs w:val="22"/>
        </w:rPr>
        <w:t>.</w:t>
      </w:r>
    </w:p>
    <w:p w14:paraId="48C2B72E" w14:textId="77777777" w:rsidR="006C6348" w:rsidRPr="00CA490D" w:rsidRDefault="006C6348" w:rsidP="001E747D">
      <w:pPr>
        <w:pStyle w:val="Number"/>
        <w:numPr>
          <w:ilvl w:val="0"/>
          <w:numId w:val="22"/>
        </w:numPr>
        <w:spacing w:after="160"/>
        <w:ind w:hanging="90"/>
        <w:rPr>
          <w:sz w:val="22"/>
          <w:szCs w:val="22"/>
        </w:rPr>
      </w:pPr>
      <w:r w:rsidRPr="00CA490D">
        <w:rPr>
          <w:sz w:val="22"/>
          <w:szCs w:val="22"/>
        </w:rPr>
        <w:t>In conformance with the professional standards</w:t>
      </w:r>
      <w:r w:rsidR="00F02A2E" w:rsidRPr="00CA490D">
        <w:rPr>
          <w:sz w:val="22"/>
          <w:szCs w:val="22"/>
        </w:rPr>
        <w:t xml:space="preserve">, </w:t>
      </w:r>
      <w:r w:rsidR="00666158" w:rsidRPr="00CA490D">
        <w:rPr>
          <w:sz w:val="22"/>
          <w:szCs w:val="22"/>
        </w:rPr>
        <w:t xml:space="preserve">skill, </w:t>
      </w:r>
      <w:r w:rsidRPr="00CA490D">
        <w:rPr>
          <w:sz w:val="22"/>
          <w:szCs w:val="22"/>
        </w:rPr>
        <w:t>expertise</w:t>
      </w:r>
      <w:r w:rsidR="00F02A2E" w:rsidRPr="00CA490D">
        <w:rPr>
          <w:sz w:val="22"/>
          <w:szCs w:val="22"/>
        </w:rPr>
        <w:t>,</w:t>
      </w:r>
      <w:r w:rsidRPr="00CA490D">
        <w:rPr>
          <w:sz w:val="22"/>
          <w:szCs w:val="22"/>
        </w:rPr>
        <w:t xml:space="preserve"> and diligence of design and construction of professionals regularly involved in utility</w:t>
      </w:r>
      <w:r w:rsidR="00391FC2" w:rsidRPr="00CA490D">
        <w:rPr>
          <w:sz w:val="22"/>
          <w:szCs w:val="22"/>
        </w:rPr>
        <w:t>-</w:t>
      </w:r>
      <w:r w:rsidRPr="00CA490D">
        <w:rPr>
          <w:sz w:val="22"/>
          <w:szCs w:val="22"/>
        </w:rPr>
        <w:t>grade, utility</w:t>
      </w:r>
      <w:r w:rsidR="00391FC2" w:rsidRPr="00CA490D">
        <w:rPr>
          <w:sz w:val="22"/>
          <w:szCs w:val="22"/>
        </w:rPr>
        <w:t>-</w:t>
      </w:r>
      <w:r w:rsidRPr="00CA490D">
        <w:rPr>
          <w:sz w:val="22"/>
          <w:szCs w:val="22"/>
        </w:rPr>
        <w:t xml:space="preserve">scale, grid-connected solar </w:t>
      </w:r>
      <w:r w:rsidR="001005E5" w:rsidRPr="00CA490D">
        <w:rPr>
          <w:sz w:val="22"/>
          <w:szCs w:val="22"/>
        </w:rPr>
        <w:t xml:space="preserve">PV </w:t>
      </w:r>
      <w:r w:rsidRPr="00CA490D">
        <w:rPr>
          <w:sz w:val="22"/>
          <w:szCs w:val="22"/>
        </w:rPr>
        <w:t>power projects in the United States</w:t>
      </w:r>
      <w:r w:rsidR="006F5664" w:rsidRPr="00CA490D">
        <w:rPr>
          <w:sz w:val="22"/>
          <w:szCs w:val="22"/>
        </w:rPr>
        <w:t>.</w:t>
      </w:r>
    </w:p>
    <w:p w14:paraId="70FA4C94" w14:textId="77777777" w:rsidR="006C6348" w:rsidRPr="00CA490D" w:rsidRDefault="006C6348" w:rsidP="001E747D">
      <w:pPr>
        <w:pStyle w:val="Number"/>
        <w:numPr>
          <w:ilvl w:val="0"/>
          <w:numId w:val="22"/>
        </w:numPr>
        <w:spacing w:after="160"/>
        <w:ind w:hanging="90"/>
        <w:rPr>
          <w:sz w:val="22"/>
          <w:szCs w:val="22"/>
        </w:rPr>
      </w:pPr>
      <w:r w:rsidRPr="00CA490D">
        <w:rPr>
          <w:sz w:val="22"/>
          <w:szCs w:val="22"/>
        </w:rPr>
        <w:t xml:space="preserve">In compliance with the terms of the </w:t>
      </w:r>
      <w:r w:rsidR="002C64C9" w:rsidRPr="00CA490D">
        <w:rPr>
          <w:sz w:val="22"/>
          <w:szCs w:val="22"/>
        </w:rPr>
        <w:t>c</w:t>
      </w:r>
      <w:r w:rsidRPr="00CA490D">
        <w:rPr>
          <w:sz w:val="22"/>
          <w:szCs w:val="22"/>
        </w:rPr>
        <w:t xml:space="preserve">ontract </w:t>
      </w:r>
      <w:r w:rsidR="002C64C9" w:rsidRPr="00CA490D">
        <w:rPr>
          <w:sz w:val="22"/>
          <w:szCs w:val="22"/>
        </w:rPr>
        <w:t>d</w:t>
      </w:r>
      <w:r w:rsidRPr="00CA490D">
        <w:rPr>
          <w:sz w:val="22"/>
          <w:szCs w:val="22"/>
        </w:rPr>
        <w:t xml:space="preserve">ocuments, the </w:t>
      </w:r>
      <w:r w:rsidR="002C64C9" w:rsidRPr="00CA490D">
        <w:rPr>
          <w:sz w:val="22"/>
          <w:szCs w:val="22"/>
        </w:rPr>
        <w:t>o</w:t>
      </w:r>
      <w:r w:rsidRPr="00CA490D">
        <w:rPr>
          <w:sz w:val="22"/>
          <w:szCs w:val="22"/>
        </w:rPr>
        <w:t xml:space="preserve">perating </w:t>
      </w:r>
      <w:r w:rsidR="002C64C9" w:rsidRPr="00CA490D">
        <w:rPr>
          <w:sz w:val="22"/>
          <w:szCs w:val="22"/>
        </w:rPr>
        <w:t>g</w:t>
      </w:r>
      <w:r w:rsidRPr="00CA490D">
        <w:rPr>
          <w:sz w:val="22"/>
          <w:szCs w:val="22"/>
        </w:rPr>
        <w:t>uidelines, the Utility’s interconnection requirements</w:t>
      </w:r>
      <w:r w:rsidR="009A05AF" w:rsidRPr="00CA490D">
        <w:rPr>
          <w:sz w:val="22"/>
          <w:szCs w:val="22"/>
        </w:rPr>
        <w:t xml:space="preserve"> (</w:t>
      </w:r>
      <w:r w:rsidR="000F0ECC" w:rsidRPr="00CA490D">
        <w:rPr>
          <w:b/>
          <w:sz w:val="22"/>
          <w:szCs w:val="22"/>
        </w:rPr>
        <w:t xml:space="preserve">RFP </w:t>
      </w:r>
      <w:r w:rsidR="005B000F" w:rsidRPr="00CA490D">
        <w:rPr>
          <w:b/>
          <w:sz w:val="22"/>
          <w:szCs w:val="22"/>
        </w:rPr>
        <w:t>Appendix</w:t>
      </w:r>
      <w:r w:rsidR="00DE5BEA" w:rsidRPr="00CA490D">
        <w:rPr>
          <w:b/>
          <w:sz w:val="22"/>
          <w:szCs w:val="22"/>
        </w:rPr>
        <w:t xml:space="preserve"> </w:t>
      </w:r>
      <w:r w:rsidR="00A87582" w:rsidRPr="00CA490D">
        <w:rPr>
          <w:b/>
          <w:sz w:val="22"/>
          <w:szCs w:val="22"/>
        </w:rPr>
        <w:t xml:space="preserve">A-2 </w:t>
      </w:r>
      <w:r w:rsidR="009A05AF" w:rsidRPr="00CA490D">
        <w:rPr>
          <w:b/>
          <w:sz w:val="22"/>
          <w:szCs w:val="22"/>
        </w:rPr>
        <w:t>– Interconnection Agreement</w:t>
      </w:r>
      <w:r w:rsidR="009A05AF" w:rsidRPr="00CA490D">
        <w:rPr>
          <w:sz w:val="22"/>
          <w:szCs w:val="22"/>
        </w:rPr>
        <w:t>)</w:t>
      </w:r>
      <w:r w:rsidRPr="00CA490D">
        <w:rPr>
          <w:sz w:val="22"/>
          <w:szCs w:val="22"/>
        </w:rPr>
        <w:t xml:space="preserve">, </w:t>
      </w:r>
      <w:r w:rsidR="00F02A2E" w:rsidRPr="00CA490D">
        <w:rPr>
          <w:sz w:val="22"/>
          <w:szCs w:val="22"/>
        </w:rPr>
        <w:t xml:space="preserve">and </w:t>
      </w:r>
      <w:r w:rsidRPr="00CA490D">
        <w:rPr>
          <w:sz w:val="22"/>
          <w:szCs w:val="22"/>
        </w:rPr>
        <w:t xml:space="preserve">all </w:t>
      </w:r>
      <w:r w:rsidR="002C64C9" w:rsidRPr="00CA490D">
        <w:rPr>
          <w:sz w:val="22"/>
          <w:szCs w:val="22"/>
        </w:rPr>
        <w:t>a</w:t>
      </w:r>
      <w:r w:rsidRPr="00CA490D">
        <w:rPr>
          <w:sz w:val="22"/>
          <w:szCs w:val="22"/>
        </w:rPr>
        <w:t xml:space="preserve">pplicable </w:t>
      </w:r>
      <w:r w:rsidR="002C64C9" w:rsidRPr="00CA490D">
        <w:rPr>
          <w:sz w:val="22"/>
          <w:szCs w:val="22"/>
        </w:rPr>
        <w:t>l</w:t>
      </w:r>
      <w:r w:rsidRPr="00CA490D">
        <w:rPr>
          <w:sz w:val="22"/>
          <w:szCs w:val="22"/>
        </w:rPr>
        <w:t xml:space="preserve">aws, </w:t>
      </w:r>
      <w:r w:rsidR="002C64C9" w:rsidRPr="00CA490D">
        <w:rPr>
          <w:sz w:val="22"/>
          <w:szCs w:val="22"/>
        </w:rPr>
        <w:t>s</w:t>
      </w:r>
      <w:r w:rsidRPr="00CA490D">
        <w:rPr>
          <w:sz w:val="22"/>
          <w:szCs w:val="22"/>
        </w:rPr>
        <w:t>tandards</w:t>
      </w:r>
      <w:r w:rsidR="00BC44D6" w:rsidRPr="00CA490D">
        <w:rPr>
          <w:sz w:val="22"/>
          <w:szCs w:val="22"/>
        </w:rPr>
        <w:t>,</w:t>
      </w:r>
      <w:r w:rsidRPr="00CA490D">
        <w:rPr>
          <w:sz w:val="22"/>
          <w:szCs w:val="22"/>
        </w:rPr>
        <w:t xml:space="preserve"> and </w:t>
      </w:r>
      <w:r w:rsidR="002C64C9" w:rsidRPr="00CA490D">
        <w:rPr>
          <w:sz w:val="22"/>
          <w:szCs w:val="22"/>
        </w:rPr>
        <w:t>p</w:t>
      </w:r>
      <w:r w:rsidRPr="00CA490D">
        <w:rPr>
          <w:sz w:val="22"/>
          <w:szCs w:val="22"/>
        </w:rPr>
        <w:t>ermit</w:t>
      </w:r>
      <w:r w:rsidR="003225A3" w:rsidRPr="00CA490D">
        <w:rPr>
          <w:sz w:val="22"/>
          <w:szCs w:val="22"/>
        </w:rPr>
        <w:t xml:space="preserve">s including </w:t>
      </w:r>
      <w:r w:rsidR="00066EA4" w:rsidRPr="00CA490D">
        <w:rPr>
          <w:sz w:val="22"/>
          <w:szCs w:val="22"/>
        </w:rPr>
        <w:t>PacifiCorp’s “Access Transmission Tariff</w:t>
      </w:r>
      <w:r w:rsidR="00A024D8" w:rsidRPr="00CA490D">
        <w:rPr>
          <w:sz w:val="22"/>
          <w:szCs w:val="22"/>
        </w:rPr>
        <w:t>”</w:t>
      </w:r>
      <w:r w:rsidR="00066EA4" w:rsidRPr="00CA490D">
        <w:rPr>
          <w:sz w:val="22"/>
          <w:szCs w:val="22"/>
        </w:rPr>
        <w:t>, FERC Electric Tar</w:t>
      </w:r>
      <w:r w:rsidR="00A024D8" w:rsidRPr="00CA490D">
        <w:rPr>
          <w:sz w:val="22"/>
          <w:szCs w:val="22"/>
        </w:rPr>
        <w:t>iff.</w:t>
      </w:r>
    </w:p>
    <w:p w14:paraId="4D58C70C" w14:textId="77777777" w:rsidR="0077439B" w:rsidRPr="00CA490D" w:rsidRDefault="006C6348" w:rsidP="001E747D">
      <w:pPr>
        <w:pStyle w:val="Number"/>
        <w:numPr>
          <w:ilvl w:val="0"/>
          <w:numId w:val="22"/>
        </w:numPr>
        <w:spacing w:after="160"/>
        <w:ind w:hanging="90"/>
        <w:rPr>
          <w:sz w:val="22"/>
          <w:szCs w:val="22"/>
        </w:rPr>
      </w:pPr>
      <w:r w:rsidRPr="00CA490D">
        <w:rPr>
          <w:sz w:val="22"/>
          <w:szCs w:val="22"/>
        </w:rPr>
        <w:lastRenderedPageBreak/>
        <w:t>Approved as to form, use</w:t>
      </w:r>
      <w:r w:rsidR="00BC44D6" w:rsidRPr="00CA490D">
        <w:rPr>
          <w:sz w:val="22"/>
          <w:szCs w:val="22"/>
        </w:rPr>
        <w:t>,</w:t>
      </w:r>
      <w:r w:rsidRPr="00CA490D">
        <w:rPr>
          <w:sz w:val="22"/>
          <w:szCs w:val="22"/>
        </w:rPr>
        <w:t xml:space="preserve"> and content by all </w:t>
      </w:r>
      <w:r w:rsidR="002C64C9" w:rsidRPr="00CA490D">
        <w:rPr>
          <w:sz w:val="22"/>
          <w:szCs w:val="22"/>
        </w:rPr>
        <w:t>g</w:t>
      </w:r>
      <w:r w:rsidRPr="00CA490D">
        <w:rPr>
          <w:sz w:val="22"/>
          <w:szCs w:val="22"/>
        </w:rPr>
        <w:t xml:space="preserve">overnment </w:t>
      </w:r>
      <w:r w:rsidR="002C64C9" w:rsidRPr="00CA490D">
        <w:rPr>
          <w:sz w:val="22"/>
          <w:szCs w:val="22"/>
        </w:rPr>
        <w:t>a</w:t>
      </w:r>
      <w:r w:rsidRPr="00CA490D">
        <w:rPr>
          <w:sz w:val="22"/>
          <w:szCs w:val="22"/>
        </w:rPr>
        <w:t>uthorities and private entities authorized to administer or enforce any building, electrical</w:t>
      </w:r>
      <w:r w:rsidR="002C64C9" w:rsidRPr="00CA490D">
        <w:rPr>
          <w:sz w:val="22"/>
          <w:szCs w:val="22"/>
        </w:rPr>
        <w:t>,</w:t>
      </w:r>
      <w:r w:rsidRPr="00CA490D">
        <w:rPr>
          <w:sz w:val="22"/>
          <w:szCs w:val="22"/>
        </w:rPr>
        <w:t xml:space="preserve"> or construction code or standard whose approval of the final design of the Plant, or any portion thereof, is necessary for the construction, operation</w:t>
      </w:r>
      <w:r w:rsidR="002C64C9" w:rsidRPr="00CA490D">
        <w:rPr>
          <w:sz w:val="22"/>
          <w:szCs w:val="22"/>
        </w:rPr>
        <w:t>,</w:t>
      </w:r>
      <w:r w:rsidRPr="00CA490D">
        <w:rPr>
          <w:sz w:val="22"/>
          <w:szCs w:val="22"/>
        </w:rPr>
        <w:t xml:space="preserve"> or interconnection of the Plant</w:t>
      </w:r>
      <w:r w:rsidR="006F5664" w:rsidRPr="00CA490D">
        <w:rPr>
          <w:sz w:val="22"/>
          <w:szCs w:val="22"/>
        </w:rPr>
        <w:t>.</w:t>
      </w:r>
    </w:p>
    <w:p w14:paraId="61D8E5CF" w14:textId="77777777" w:rsidR="006C2562" w:rsidRPr="00CA490D" w:rsidRDefault="006C2562" w:rsidP="00BC34C3">
      <w:pPr>
        <w:pStyle w:val="Numbering2"/>
      </w:pPr>
      <w:bookmarkStart w:id="7" w:name="_Toc42133108"/>
      <w:r w:rsidRPr="003B2134">
        <w:t>Performance Characterization</w:t>
      </w:r>
      <w:bookmarkEnd w:id="7"/>
    </w:p>
    <w:p w14:paraId="58F516DB" w14:textId="1A507439" w:rsidR="00FC38E3" w:rsidRPr="00CA490D" w:rsidRDefault="00F02A2E" w:rsidP="000E2F0B">
      <w:pPr>
        <w:pStyle w:val="BodyText"/>
        <w:rPr>
          <w:sz w:val="22"/>
          <w:szCs w:val="22"/>
        </w:rPr>
      </w:pPr>
      <w:r w:rsidRPr="00CA490D">
        <w:rPr>
          <w:sz w:val="22"/>
          <w:szCs w:val="22"/>
        </w:rPr>
        <w:t xml:space="preserve">The predicted </w:t>
      </w:r>
      <w:r w:rsidR="00580982" w:rsidRPr="00CA490D">
        <w:rPr>
          <w:sz w:val="22"/>
          <w:szCs w:val="22"/>
        </w:rPr>
        <w:t>PV</w:t>
      </w:r>
      <w:r w:rsidR="00222255" w:rsidRPr="00CA490D">
        <w:rPr>
          <w:sz w:val="22"/>
          <w:szCs w:val="22"/>
        </w:rPr>
        <w:t xml:space="preserve"> </w:t>
      </w:r>
      <w:r w:rsidR="00580982" w:rsidRPr="00CA490D">
        <w:rPr>
          <w:sz w:val="22"/>
          <w:szCs w:val="22"/>
        </w:rPr>
        <w:t>syst</w:t>
      </w:r>
      <w:r w:rsidR="00222255" w:rsidRPr="00CA490D">
        <w:rPr>
          <w:sz w:val="22"/>
          <w:szCs w:val="22"/>
        </w:rPr>
        <w:t>em</w:t>
      </w:r>
      <w:r w:rsidR="002E7970" w:rsidRPr="00CA490D">
        <w:rPr>
          <w:sz w:val="22"/>
          <w:szCs w:val="22"/>
        </w:rPr>
        <w:t xml:space="preserve"> performance estimate </w:t>
      </w:r>
      <w:r w:rsidR="00FE2E26" w:rsidRPr="00CA490D">
        <w:rPr>
          <w:sz w:val="22"/>
          <w:szCs w:val="22"/>
        </w:rPr>
        <w:t>must be</w:t>
      </w:r>
      <w:r w:rsidR="002E7970" w:rsidRPr="00CA490D">
        <w:rPr>
          <w:sz w:val="22"/>
          <w:szCs w:val="22"/>
        </w:rPr>
        <w:t xml:space="preserve"> provided in </w:t>
      </w:r>
      <w:r w:rsidR="000F0ECC" w:rsidRPr="00CA490D">
        <w:rPr>
          <w:b/>
          <w:sz w:val="22"/>
          <w:szCs w:val="22"/>
        </w:rPr>
        <w:t xml:space="preserve">RFP </w:t>
      </w:r>
      <w:r w:rsidR="005B000F" w:rsidRPr="00CA490D">
        <w:rPr>
          <w:b/>
          <w:sz w:val="22"/>
          <w:szCs w:val="22"/>
        </w:rPr>
        <w:t xml:space="preserve">Appendix </w:t>
      </w:r>
      <w:r w:rsidR="00A87582" w:rsidRPr="00CA490D">
        <w:rPr>
          <w:b/>
          <w:sz w:val="22"/>
          <w:szCs w:val="22"/>
        </w:rPr>
        <w:t>A-</w:t>
      </w:r>
      <w:r w:rsidR="005B000F" w:rsidRPr="00CA490D">
        <w:rPr>
          <w:b/>
          <w:sz w:val="22"/>
          <w:szCs w:val="22"/>
        </w:rPr>
        <w:t>8</w:t>
      </w:r>
      <w:r w:rsidR="00FE2E26" w:rsidRPr="00CA490D">
        <w:rPr>
          <w:sz w:val="22"/>
          <w:szCs w:val="22"/>
        </w:rPr>
        <w:t xml:space="preserve"> </w:t>
      </w:r>
      <w:r w:rsidR="002E7970" w:rsidRPr="00CA490D">
        <w:rPr>
          <w:sz w:val="22"/>
          <w:szCs w:val="22"/>
        </w:rPr>
        <w:t xml:space="preserve">and is based on the </w:t>
      </w:r>
      <w:r w:rsidR="00222255" w:rsidRPr="00CA490D">
        <w:rPr>
          <w:sz w:val="22"/>
          <w:szCs w:val="22"/>
        </w:rPr>
        <w:t>p</w:t>
      </w:r>
      <w:r w:rsidR="002E7970" w:rsidRPr="00CA490D">
        <w:rPr>
          <w:sz w:val="22"/>
          <w:szCs w:val="22"/>
        </w:rPr>
        <w:t xml:space="preserve">erformance </w:t>
      </w:r>
      <w:r w:rsidR="00222255" w:rsidRPr="00CA490D">
        <w:rPr>
          <w:sz w:val="22"/>
          <w:szCs w:val="22"/>
        </w:rPr>
        <w:t>c</w:t>
      </w:r>
      <w:r w:rsidR="002E7970" w:rsidRPr="00CA490D">
        <w:rPr>
          <w:sz w:val="22"/>
          <w:szCs w:val="22"/>
        </w:rPr>
        <w:t xml:space="preserve">haracterization data in </w:t>
      </w:r>
      <w:r w:rsidR="000F0ECC" w:rsidRPr="00CA490D">
        <w:rPr>
          <w:b/>
          <w:sz w:val="22"/>
          <w:szCs w:val="22"/>
        </w:rPr>
        <w:t xml:space="preserve">RFP </w:t>
      </w:r>
      <w:r w:rsidR="005B000F" w:rsidRPr="00CA490D">
        <w:rPr>
          <w:b/>
          <w:sz w:val="22"/>
          <w:szCs w:val="22"/>
        </w:rPr>
        <w:t>Appendix</w:t>
      </w:r>
      <w:r w:rsidR="002E7970" w:rsidRPr="00CA490D">
        <w:rPr>
          <w:b/>
          <w:sz w:val="22"/>
          <w:szCs w:val="22"/>
        </w:rPr>
        <w:t xml:space="preserve"> </w:t>
      </w:r>
      <w:r w:rsidR="00F13FAD" w:rsidRPr="00CA490D">
        <w:rPr>
          <w:b/>
          <w:sz w:val="22"/>
          <w:szCs w:val="22"/>
        </w:rPr>
        <w:t>C-2</w:t>
      </w:r>
      <w:r w:rsidR="00FA6A53">
        <w:rPr>
          <w:b/>
          <w:sz w:val="22"/>
          <w:szCs w:val="22"/>
        </w:rPr>
        <w:t xml:space="preserve"> and C-3</w:t>
      </w:r>
      <w:r w:rsidR="00222255" w:rsidRPr="00CA490D">
        <w:rPr>
          <w:sz w:val="22"/>
          <w:szCs w:val="22"/>
        </w:rPr>
        <w:t>.</w:t>
      </w:r>
      <w:r w:rsidR="00231DF1" w:rsidRPr="00CA490D">
        <w:rPr>
          <w:sz w:val="22"/>
          <w:szCs w:val="22"/>
        </w:rPr>
        <w:t xml:space="preserve"> </w:t>
      </w:r>
      <w:r w:rsidR="006C2317" w:rsidRPr="00CA490D">
        <w:rPr>
          <w:sz w:val="22"/>
          <w:szCs w:val="22"/>
        </w:rPr>
        <w:t xml:space="preserve"> The predicted PV system performance information that is to be provided shall include the PVSyst report, the 12X24 output in an Excel format, and an </w:t>
      </w:r>
      <w:r w:rsidR="004329AE" w:rsidRPr="00CA490D">
        <w:rPr>
          <w:sz w:val="22"/>
          <w:szCs w:val="22"/>
        </w:rPr>
        <w:t xml:space="preserve">hourly profile </w:t>
      </w:r>
      <w:r w:rsidR="006C2317" w:rsidRPr="00CA490D">
        <w:rPr>
          <w:sz w:val="22"/>
          <w:szCs w:val="22"/>
        </w:rPr>
        <w:t>8760 output in an Excel format.</w:t>
      </w:r>
      <w:r w:rsidR="00A024D8" w:rsidRPr="00CA490D">
        <w:rPr>
          <w:sz w:val="22"/>
          <w:szCs w:val="22"/>
        </w:rPr>
        <w:t xml:space="preserve">  </w:t>
      </w:r>
      <w:r w:rsidR="006C2317" w:rsidRPr="00CA490D">
        <w:rPr>
          <w:sz w:val="22"/>
          <w:szCs w:val="22"/>
        </w:rPr>
        <w:t xml:space="preserve">  </w:t>
      </w:r>
      <w:r w:rsidR="00A024D8" w:rsidRPr="00CA490D">
        <w:rPr>
          <w:sz w:val="22"/>
          <w:szCs w:val="22"/>
        </w:rPr>
        <w:t xml:space="preserve">    </w:t>
      </w:r>
    </w:p>
    <w:p w14:paraId="4D7AB589" w14:textId="77777777" w:rsidR="006C2562" w:rsidRPr="00CA490D" w:rsidRDefault="006C2562" w:rsidP="00BC34C3">
      <w:pPr>
        <w:pStyle w:val="Numbering2"/>
      </w:pPr>
      <w:bookmarkStart w:id="8" w:name="_Toc42133109"/>
      <w:r w:rsidRPr="003B2134">
        <w:t>Permitting</w:t>
      </w:r>
      <w:bookmarkEnd w:id="8"/>
    </w:p>
    <w:p w14:paraId="77932AC6" w14:textId="494FF2E5" w:rsidR="00116A08" w:rsidRPr="00CA490D" w:rsidRDefault="00EB3606" w:rsidP="000E2F0B">
      <w:pPr>
        <w:pStyle w:val="BodyText"/>
        <w:rPr>
          <w:sz w:val="22"/>
          <w:szCs w:val="22"/>
        </w:rPr>
      </w:pPr>
      <w:r w:rsidRPr="00CA490D">
        <w:rPr>
          <w:sz w:val="22"/>
          <w:szCs w:val="22"/>
        </w:rPr>
        <w:t>Seller</w:t>
      </w:r>
      <w:r w:rsidR="00116A08" w:rsidRPr="00CA490D">
        <w:rPr>
          <w:sz w:val="22"/>
          <w:szCs w:val="22"/>
        </w:rPr>
        <w:t xml:space="preserve"> </w:t>
      </w:r>
      <w:r w:rsidR="00DE2F66" w:rsidRPr="00CA490D">
        <w:rPr>
          <w:sz w:val="22"/>
          <w:szCs w:val="22"/>
        </w:rPr>
        <w:t>shall</w:t>
      </w:r>
      <w:r w:rsidR="00116A08" w:rsidRPr="00CA490D">
        <w:rPr>
          <w:sz w:val="22"/>
          <w:szCs w:val="22"/>
        </w:rPr>
        <w:t xml:space="preserve"> apply for and obtain all permits and authorizations necessary for construction </w:t>
      </w:r>
      <w:r w:rsidR="00AC3769" w:rsidRPr="00CA490D">
        <w:rPr>
          <w:sz w:val="22"/>
          <w:szCs w:val="22"/>
        </w:rPr>
        <w:t xml:space="preserve">and to support operations </w:t>
      </w:r>
      <w:r w:rsidR="00116A08" w:rsidRPr="00CA490D">
        <w:rPr>
          <w:sz w:val="22"/>
          <w:szCs w:val="22"/>
        </w:rPr>
        <w:t xml:space="preserve">of the Plant, as per the attached </w:t>
      </w:r>
      <w:r w:rsidR="00E32FA7" w:rsidRPr="00CA490D">
        <w:rPr>
          <w:sz w:val="22"/>
          <w:szCs w:val="22"/>
        </w:rPr>
        <w:t>p</w:t>
      </w:r>
      <w:r w:rsidR="00116A08" w:rsidRPr="00CA490D">
        <w:rPr>
          <w:sz w:val="22"/>
          <w:szCs w:val="22"/>
        </w:rPr>
        <w:t xml:space="preserve">ermitting </w:t>
      </w:r>
      <w:r w:rsidR="00E32FA7" w:rsidRPr="00CA490D">
        <w:rPr>
          <w:sz w:val="22"/>
          <w:szCs w:val="22"/>
        </w:rPr>
        <w:t>m</w:t>
      </w:r>
      <w:r w:rsidR="00116A08" w:rsidRPr="00CA490D">
        <w:rPr>
          <w:sz w:val="22"/>
          <w:szCs w:val="22"/>
        </w:rPr>
        <w:t>atrix (</w:t>
      </w:r>
      <w:r w:rsidR="000F0ECC" w:rsidRPr="00CA490D">
        <w:rPr>
          <w:b/>
          <w:sz w:val="22"/>
          <w:szCs w:val="22"/>
        </w:rPr>
        <w:t xml:space="preserve">RFP </w:t>
      </w:r>
      <w:r w:rsidR="005B000F" w:rsidRPr="00CA490D">
        <w:rPr>
          <w:b/>
          <w:sz w:val="22"/>
          <w:szCs w:val="22"/>
        </w:rPr>
        <w:t>Appendix</w:t>
      </w:r>
      <w:r w:rsidR="00116A08" w:rsidRPr="00CA490D">
        <w:rPr>
          <w:b/>
          <w:sz w:val="22"/>
          <w:szCs w:val="22"/>
        </w:rPr>
        <w:t xml:space="preserve"> </w:t>
      </w:r>
      <w:r w:rsidR="00A87582" w:rsidRPr="00CA490D">
        <w:rPr>
          <w:b/>
          <w:sz w:val="22"/>
          <w:szCs w:val="22"/>
        </w:rPr>
        <w:t>A-3</w:t>
      </w:r>
      <w:r w:rsidR="00116A08" w:rsidRPr="00CA490D">
        <w:rPr>
          <w:sz w:val="22"/>
          <w:szCs w:val="22"/>
        </w:rPr>
        <w:t>).</w:t>
      </w:r>
      <w:r w:rsidR="006B4BE3" w:rsidRPr="00CA490D">
        <w:rPr>
          <w:sz w:val="22"/>
          <w:szCs w:val="22"/>
        </w:rPr>
        <w:t xml:space="preserve"> </w:t>
      </w:r>
      <w:r w:rsidR="00116A08" w:rsidRPr="00CA490D">
        <w:rPr>
          <w:sz w:val="22"/>
          <w:szCs w:val="22"/>
        </w:rPr>
        <w:t xml:space="preserve">Copies of all applicable permits will be provided to Owner </w:t>
      </w:r>
      <w:r w:rsidR="00F02A2E" w:rsidRPr="00CA490D">
        <w:rPr>
          <w:sz w:val="22"/>
          <w:szCs w:val="22"/>
        </w:rPr>
        <w:t xml:space="preserve">within </w:t>
      </w:r>
      <w:r w:rsidR="004C785C" w:rsidRPr="00CA490D">
        <w:rPr>
          <w:sz w:val="22"/>
          <w:szCs w:val="22"/>
        </w:rPr>
        <w:t xml:space="preserve">5 </w:t>
      </w:r>
      <w:r w:rsidR="00116A08" w:rsidRPr="00CA490D">
        <w:rPr>
          <w:sz w:val="22"/>
          <w:szCs w:val="22"/>
        </w:rPr>
        <w:t>business days after they are obtained or completed.</w:t>
      </w:r>
      <w:r w:rsidR="006B4BE3" w:rsidRPr="00CA490D">
        <w:rPr>
          <w:sz w:val="22"/>
          <w:szCs w:val="22"/>
        </w:rPr>
        <w:t xml:space="preserve"> </w:t>
      </w:r>
    </w:p>
    <w:p w14:paraId="63DCDE3F" w14:textId="1B26296A" w:rsidR="00F84C97" w:rsidRPr="00CA490D" w:rsidRDefault="006C2562" w:rsidP="00BC34C3">
      <w:pPr>
        <w:pStyle w:val="Numbering2"/>
      </w:pPr>
      <w:bookmarkStart w:id="9" w:name="_Toc42133110"/>
      <w:r w:rsidRPr="003B2134">
        <w:t>Construction and Installation</w:t>
      </w:r>
      <w:bookmarkEnd w:id="9"/>
    </w:p>
    <w:p w14:paraId="2B46FB84" w14:textId="59355BCD" w:rsidR="00F84C97" w:rsidRPr="00CA490D" w:rsidRDefault="006C2562">
      <w:pPr>
        <w:pStyle w:val="BodyText"/>
        <w:rPr>
          <w:color w:val="5E6061"/>
          <w:sz w:val="22"/>
          <w:szCs w:val="22"/>
        </w:rPr>
      </w:pPr>
      <w:r w:rsidRPr="00CA490D">
        <w:rPr>
          <w:sz w:val="22"/>
          <w:szCs w:val="22"/>
        </w:rPr>
        <w:t xml:space="preserve">Prior to beginning construction, </w:t>
      </w:r>
      <w:r w:rsidR="00EB3606" w:rsidRPr="00CA490D">
        <w:rPr>
          <w:sz w:val="22"/>
          <w:szCs w:val="22"/>
        </w:rPr>
        <w:t>Seller</w:t>
      </w:r>
      <w:r w:rsidR="00E540FD" w:rsidRPr="00CA490D">
        <w:rPr>
          <w:sz w:val="22"/>
          <w:szCs w:val="22"/>
        </w:rPr>
        <w:t xml:space="preserve"> </w:t>
      </w:r>
      <w:r w:rsidR="00430E04" w:rsidRPr="00CA490D">
        <w:rPr>
          <w:sz w:val="22"/>
          <w:szCs w:val="22"/>
        </w:rPr>
        <w:t>shall</w:t>
      </w:r>
      <w:r w:rsidR="00E540FD" w:rsidRPr="00CA490D">
        <w:rPr>
          <w:sz w:val="22"/>
          <w:szCs w:val="22"/>
        </w:rPr>
        <w:t xml:space="preserve"> </w:t>
      </w:r>
      <w:r w:rsidR="00116662" w:rsidRPr="00CA490D">
        <w:rPr>
          <w:sz w:val="22"/>
          <w:szCs w:val="22"/>
        </w:rPr>
        <w:t xml:space="preserve">provide a </w:t>
      </w:r>
      <w:r w:rsidR="00E540FD" w:rsidRPr="00CA490D">
        <w:rPr>
          <w:sz w:val="22"/>
          <w:szCs w:val="22"/>
        </w:rPr>
        <w:t xml:space="preserve">comprehensive onsite construction management </w:t>
      </w:r>
      <w:r w:rsidR="00116662" w:rsidRPr="00CA490D">
        <w:rPr>
          <w:sz w:val="22"/>
          <w:szCs w:val="22"/>
        </w:rPr>
        <w:t xml:space="preserve">plan </w:t>
      </w:r>
      <w:r w:rsidR="00E540FD" w:rsidRPr="00CA490D">
        <w:rPr>
          <w:sz w:val="22"/>
          <w:szCs w:val="22"/>
        </w:rPr>
        <w:t>for the construction of the Plant in accordance with all applicable laws and policies and Health, Safety</w:t>
      </w:r>
      <w:r w:rsidR="00666158" w:rsidRPr="00CA490D">
        <w:rPr>
          <w:sz w:val="22"/>
          <w:szCs w:val="22"/>
        </w:rPr>
        <w:t>,</w:t>
      </w:r>
      <w:r w:rsidR="00962C94" w:rsidRPr="00CA490D">
        <w:rPr>
          <w:sz w:val="22"/>
          <w:szCs w:val="22"/>
        </w:rPr>
        <w:t xml:space="preserve"> and Environmental</w:t>
      </w:r>
      <w:r w:rsidR="00E540FD" w:rsidRPr="00CA490D">
        <w:rPr>
          <w:sz w:val="22"/>
          <w:szCs w:val="22"/>
        </w:rPr>
        <w:t xml:space="preserve"> Plans of the </w:t>
      </w:r>
      <w:r w:rsidR="00EB3606" w:rsidRPr="00CA490D">
        <w:rPr>
          <w:sz w:val="22"/>
          <w:szCs w:val="22"/>
        </w:rPr>
        <w:t>Seller</w:t>
      </w:r>
      <w:r w:rsidR="00E540FD" w:rsidRPr="00CA490D">
        <w:rPr>
          <w:sz w:val="22"/>
          <w:szCs w:val="22"/>
        </w:rPr>
        <w:t>.</w:t>
      </w:r>
      <w:r w:rsidR="006B4BE3" w:rsidRPr="00CA490D">
        <w:rPr>
          <w:sz w:val="22"/>
          <w:szCs w:val="22"/>
        </w:rPr>
        <w:t xml:space="preserve"> </w:t>
      </w:r>
      <w:r w:rsidR="00E540FD" w:rsidRPr="00CA490D">
        <w:rPr>
          <w:sz w:val="22"/>
          <w:szCs w:val="22"/>
        </w:rPr>
        <w:t xml:space="preserve">No later than 15 days prior to </w:t>
      </w:r>
      <w:r w:rsidR="00E32FA7" w:rsidRPr="00CA490D">
        <w:rPr>
          <w:sz w:val="22"/>
          <w:szCs w:val="22"/>
        </w:rPr>
        <w:t>i</w:t>
      </w:r>
      <w:r w:rsidR="00E540FD" w:rsidRPr="00CA490D">
        <w:rPr>
          <w:sz w:val="22"/>
          <w:szCs w:val="22"/>
        </w:rPr>
        <w:t xml:space="preserve">nitial </w:t>
      </w:r>
      <w:r w:rsidR="00232203" w:rsidRPr="00CA490D">
        <w:rPr>
          <w:sz w:val="22"/>
          <w:szCs w:val="22"/>
        </w:rPr>
        <w:t xml:space="preserve">Site </w:t>
      </w:r>
      <w:r w:rsidR="00E32FA7" w:rsidRPr="00CA490D">
        <w:rPr>
          <w:sz w:val="22"/>
          <w:szCs w:val="22"/>
        </w:rPr>
        <w:t>m</w:t>
      </w:r>
      <w:r w:rsidR="00E540FD" w:rsidRPr="00CA490D">
        <w:rPr>
          <w:sz w:val="22"/>
          <w:szCs w:val="22"/>
        </w:rPr>
        <w:t xml:space="preserve">obilization, </w:t>
      </w:r>
      <w:r w:rsidR="00EB3606" w:rsidRPr="00CA490D">
        <w:rPr>
          <w:sz w:val="22"/>
          <w:szCs w:val="22"/>
        </w:rPr>
        <w:t>Seller</w:t>
      </w:r>
      <w:r w:rsidR="00E540FD" w:rsidRPr="00CA490D">
        <w:rPr>
          <w:sz w:val="22"/>
          <w:szCs w:val="22"/>
        </w:rPr>
        <w:t xml:space="preserve"> </w:t>
      </w:r>
      <w:r w:rsidR="00430E04" w:rsidRPr="00CA490D">
        <w:rPr>
          <w:sz w:val="22"/>
          <w:szCs w:val="22"/>
        </w:rPr>
        <w:t>shall</w:t>
      </w:r>
      <w:r w:rsidR="00E540FD" w:rsidRPr="00CA490D">
        <w:rPr>
          <w:sz w:val="22"/>
          <w:szCs w:val="22"/>
        </w:rPr>
        <w:t xml:space="preserve"> prepare and submit such Plans to Owner.</w:t>
      </w:r>
      <w:r w:rsidR="006B4BE3" w:rsidRPr="00CA490D">
        <w:rPr>
          <w:sz w:val="22"/>
          <w:szCs w:val="22"/>
        </w:rPr>
        <w:t xml:space="preserve"> </w:t>
      </w:r>
      <w:r w:rsidR="00EB3606" w:rsidRPr="00CA490D">
        <w:rPr>
          <w:sz w:val="22"/>
          <w:szCs w:val="22"/>
        </w:rPr>
        <w:t>Seller</w:t>
      </w:r>
      <w:r w:rsidRPr="00CA490D">
        <w:rPr>
          <w:sz w:val="22"/>
          <w:szCs w:val="22"/>
        </w:rPr>
        <w:t xml:space="preserve"> </w:t>
      </w:r>
      <w:r w:rsidR="00430E04" w:rsidRPr="00CA490D">
        <w:rPr>
          <w:sz w:val="22"/>
          <w:szCs w:val="22"/>
        </w:rPr>
        <w:t>shall</w:t>
      </w:r>
      <w:r w:rsidRPr="00CA490D">
        <w:rPr>
          <w:sz w:val="22"/>
          <w:szCs w:val="22"/>
        </w:rPr>
        <w:t xml:space="preserve"> also provide Owner with an evaluation and appropriate documentation of the safety record </w:t>
      </w:r>
      <w:r w:rsidR="00E32FA7" w:rsidRPr="00CA490D">
        <w:rPr>
          <w:sz w:val="22"/>
          <w:szCs w:val="22"/>
        </w:rPr>
        <w:t xml:space="preserve">for </w:t>
      </w:r>
      <w:r w:rsidRPr="00CA490D">
        <w:rPr>
          <w:sz w:val="22"/>
          <w:szCs w:val="22"/>
        </w:rPr>
        <w:t xml:space="preserve">any licensed </w:t>
      </w:r>
      <w:r w:rsidR="00E32FA7" w:rsidRPr="00CA490D">
        <w:rPr>
          <w:sz w:val="22"/>
          <w:szCs w:val="22"/>
        </w:rPr>
        <w:t>S</w:t>
      </w:r>
      <w:r w:rsidRPr="00CA490D">
        <w:rPr>
          <w:sz w:val="22"/>
          <w:szCs w:val="22"/>
        </w:rPr>
        <w:t>ubcontractor that will be performing work on the Plant.</w:t>
      </w:r>
      <w:r w:rsidR="006B4BE3" w:rsidRPr="00CA490D">
        <w:rPr>
          <w:sz w:val="22"/>
          <w:szCs w:val="22"/>
        </w:rPr>
        <w:t xml:space="preserve"> </w:t>
      </w:r>
    </w:p>
    <w:p w14:paraId="5D2BCE9E" w14:textId="6F0FC02E" w:rsidR="006C2562" w:rsidRPr="00CA490D" w:rsidRDefault="00EB3606" w:rsidP="000E2F0B">
      <w:pPr>
        <w:pStyle w:val="BodyText"/>
        <w:rPr>
          <w:sz w:val="22"/>
          <w:szCs w:val="22"/>
        </w:rPr>
      </w:pPr>
      <w:r w:rsidRPr="00CA490D">
        <w:rPr>
          <w:sz w:val="22"/>
          <w:szCs w:val="22"/>
        </w:rPr>
        <w:t>Seller</w:t>
      </w:r>
      <w:r w:rsidR="006C2562" w:rsidRPr="00CA490D">
        <w:rPr>
          <w:sz w:val="22"/>
          <w:szCs w:val="22"/>
        </w:rPr>
        <w:t xml:space="preserve"> </w:t>
      </w:r>
      <w:r w:rsidR="00430E04" w:rsidRPr="00CA490D">
        <w:rPr>
          <w:sz w:val="22"/>
          <w:szCs w:val="22"/>
        </w:rPr>
        <w:t>shall</w:t>
      </w:r>
      <w:r w:rsidR="006C2562" w:rsidRPr="00CA490D">
        <w:rPr>
          <w:sz w:val="22"/>
          <w:szCs w:val="22"/>
        </w:rPr>
        <w:t xml:space="preserve"> assemble, construct, and install with its own labor forces and/or with Subcontractors labor, tools</w:t>
      </w:r>
      <w:r w:rsidR="00E32FA7" w:rsidRPr="00CA490D">
        <w:rPr>
          <w:sz w:val="22"/>
          <w:szCs w:val="22"/>
        </w:rPr>
        <w:t>,</w:t>
      </w:r>
      <w:r w:rsidR="006C2562" w:rsidRPr="00CA490D">
        <w:rPr>
          <w:sz w:val="22"/>
          <w:szCs w:val="22"/>
        </w:rPr>
        <w:t xml:space="preserve"> and equipment necessary to complete the Plant, including the following</w:t>
      </w:r>
      <w:r w:rsidR="00E32FA7" w:rsidRPr="00CA490D">
        <w:rPr>
          <w:sz w:val="22"/>
          <w:szCs w:val="22"/>
        </w:rPr>
        <w:t xml:space="preserve"> Works</w:t>
      </w:r>
      <w:r w:rsidR="006C2562" w:rsidRPr="00CA490D">
        <w:rPr>
          <w:sz w:val="22"/>
          <w:szCs w:val="22"/>
        </w:rPr>
        <w:t>:</w:t>
      </w:r>
    </w:p>
    <w:p w14:paraId="74A2712A" w14:textId="77777777" w:rsidR="006C2562" w:rsidRPr="00CA490D" w:rsidRDefault="005A4168" w:rsidP="001E747D">
      <w:pPr>
        <w:pStyle w:val="Number"/>
        <w:numPr>
          <w:ilvl w:val="0"/>
          <w:numId w:val="23"/>
        </w:numPr>
        <w:spacing w:after="120"/>
        <w:ind w:hanging="87"/>
        <w:rPr>
          <w:sz w:val="22"/>
          <w:szCs w:val="22"/>
        </w:rPr>
      </w:pPr>
      <w:r w:rsidRPr="00CA490D">
        <w:rPr>
          <w:sz w:val="22"/>
          <w:szCs w:val="22"/>
        </w:rPr>
        <w:t>S</w:t>
      </w:r>
      <w:r w:rsidR="006C2562" w:rsidRPr="00CA490D">
        <w:rPr>
          <w:sz w:val="22"/>
          <w:szCs w:val="22"/>
        </w:rPr>
        <w:t>ite</w:t>
      </w:r>
      <w:r w:rsidR="00E32FA7" w:rsidRPr="00CA490D">
        <w:rPr>
          <w:sz w:val="22"/>
          <w:szCs w:val="22"/>
        </w:rPr>
        <w:t xml:space="preserve"> preparation</w:t>
      </w:r>
      <w:r w:rsidR="006C2562" w:rsidRPr="00CA490D">
        <w:rPr>
          <w:sz w:val="22"/>
          <w:szCs w:val="22"/>
        </w:rPr>
        <w:t>, including but not limited to drainage required by the civil engineering plan, and remove excess debris</w:t>
      </w:r>
    </w:p>
    <w:p w14:paraId="16DC5C6F" w14:textId="77777777" w:rsidR="006C2562" w:rsidRPr="00CA490D" w:rsidRDefault="00E32FA7" w:rsidP="001E747D">
      <w:pPr>
        <w:pStyle w:val="Number"/>
        <w:numPr>
          <w:ilvl w:val="0"/>
          <w:numId w:val="23"/>
        </w:numPr>
        <w:spacing w:after="120"/>
        <w:ind w:hanging="87"/>
        <w:rPr>
          <w:sz w:val="22"/>
          <w:szCs w:val="22"/>
        </w:rPr>
      </w:pPr>
      <w:r w:rsidRPr="00CA490D">
        <w:rPr>
          <w:sz w:val="22"/>
          <w:szCs w:val="22"/>
        </w:rPr>
        <w:t xml:space="preserve">Coordination </w:t>
      </w:r>
      <w:r w:rsidR="006C2562" w:rsidRPr="00CA490D">
        <w:rPr>
          <w:sz w:val="22"/>
          <w:szCs w:val="22"/>
        </w:rPr>
        <w:t>with Owner when trenching is performed</w:t>
      </w:r>
    </w:p>
    <w:p w14:paraId="1ED2D1B0" w14:textId="77777777" w:rsidR="006C2562" w:rsidRPr="00CA490D" w:rsidRDefault="006C2562" w:rsidP="001E747D">
      <w:pPr>
        <w:pStyle w:val="Number"/>
        <w:numPr>
          <w:ilvl w:val="0"/>
          <w:numId w:val="23"/>
        </w:numPr>
        <w:spacing w:after="120"/>
        <w:ind w:hanging="87"/>
        <w:rPr>
          <w:sz w:val="22"/>
          <w:szCs w:val="22"/>
        </w:rPr>
      </w:pPr>
      <w:r w:rsidRPr="00CA490D">
        <w:rPr>
          <w:sz w:val="22"/>
          <w:szCs w:val="22"/>
        </w:rPr>
        <w:t>D</w:t>
      </w:r>
      <w:r w:rsidR="00E32FA7" w:rsidRPr="00CA490D">
        <w:rPr>
          <w:sz w:val="22"/>
          <w:szCs w:val="22"/>
        </w:rPr>
        <w:t xml:space="preserve">irect </w:t>
      </w:r>
      <w:r w:rsidR="008B2968" w:rsidRPr="00CA490D">
        <w:rPr>
          <w:sz w:val="22"/>
          <w:szCs w:val="22"/>
        </w:rPr>
        <w:t>current (DC) cabling</w:t>
      </w:r>
      <w:r w:rsidR="003D4272" w:rsidRPr="00CA490D">
        <w:rPr>
          <w:sz w:val="22"/>
          <w:szCs w:val="22"/>
        </w:rPr>
        <w:t xml:space="preserve"> and</w:t>
      </w:r>
      <w:r w:rsidR="008B2968" w:rsidRPr="00CA490D">
        <w:rPr>
          <w:sz w:val="22"/>
          <w:szCs w:val="22"/>
        </w:rPr>
        <w:t xml:space="preserve"> combiner and junction boxes</w:t>
      </w:r>
    </w:p>
    <w:p w14:paraId="18C30BBB" w14:textId="77777777" w:rsidR="006C2562" w:rsidRPr="00CA490D" w:rsidRDefault="008B2968" w:rsidP="001E747D">
      <w:pPr>
        <w:pStyle w:val="Number"/>
        <w:numPr>
          <w:ilvl w:val="0"/>
          <w:numId w:val="23"/>
        </w:numPr>
        <w:spacing w:after="120"/>
        <w:ind w:hanging="87"/>
        <w:rPr>
          <w:sz w:val="22"/>
          <w:szCs w:val="22"/>
        </w:rPr>
      </w:pPr>
      <w:r w:rsidRPr="00CA490D">
        <w:rPr>
          <w:sz w:val="22"/>
          <w:szCs w:val="22"/>
        </w:rPr>
        <w:t>Alternating current (AC) trenching</w:t>
      </w:r>
      <w:r w:rsidR="006C2562" w:rsidRPr="00CA490D">
        <w:rPr>
          <w:sz w:val="22"/>
          <w:szCs w:val="22"/>
        </w:rPr>
        <w:t xml:space="preserve"> and cabling</w:t>
      </w:r>
    </w:p>
    <w:p w14:paraId="0DA5C0A8" w14:textId="77777777" w:rsidR="00A024D8" w:rsidRPr="00CA490D" w:rsidRDefault="006C2562" w:rsidP="001E747D">
      <w:pPr>
        <w:pStyle w:val="Number"/>
        <w:numPr>
          <w:ilvl w:val="0"/>
          <w:numId w:val="23"/>
        </w:numPr>
        <w:spacing w:after="120"/>
        <w:ind w:hanging="87"/>
        <w:rPr>
          <w:sz w:val="22"/>
          <w:szCs w:val="22"/>
        </w:rPr>
      </w:pPr>
      <w:r w:rsidRPr="00CA490D">
        <w:rPr>
          <w:sz w:val="22"/>
          <w:szCs w:val="22"/>
        </w:rPr>
        <w:t>Inverters, switchgear</w:t>
      </w:r>
      <w:r w:rsidR="00E32FA7" w:rsidRPr="00CA490D">
        <w:rPr>
          <w:sz w:val="22"/>
          <w:szCs w:val="22"/>
        </w:rPr>
        <w:t>,</w:t>
      </w:r>
      <w:r w:rsidRPr="00CA490D">
        <w:rPr>
          <w:sz w:val="22"/>
          <w:szCs w:val="22"/>
        </w:rPr>
        <w:t xml:space="preserve"> and transformers and accompanying supports and/or concrete pads</w:t>
      </w:r>
    </w:p>
    <w:p w14:paraId="2ADC9798" w14:textId="77777777" w:rsidR="00540F8C" w:rsidRPr="00CA490D" w:rsidRDefault="00540F8C" w:rsidP="001E747D">
      <w:pPr>
        <w:pStyle w:val="Number"/>
        <w:numPr>
          <w:ilvl w:val="0"/>
          <w:numId w:val="23"/>
        </w:numPr>
        <w:spacing w:after="120"/>
        <w:ind w:hanging="87"/>
        <w:rPr>
          <w:sz w:val="22"/>
          <w:szCs w:val="22"/>
        </w:rPr>
      </w:pPr>
      <w:r w:rsidRPr="00CA490D">
        <w:rPr>
          <w:sz w:val="22"/>
          <w:szCs w:val="22"/>
        </w:rPr>
        <w:t>All equipment from the DC solar array up to and including the point of interconnection</w:t>
      </w:r>
      <w:r w:rsidR="00DE14B1" w:rsidRPr="00CA490D">
        <w:rPr>
          <w:sz w:val="22"/>
          <w:szCs w:val="22"/>
        </w:rPr>
        <w:t xml:space="preserve"> </w:t>
      </w:r>
      <w:r w:rsidRPr="00CA490D">
        <w:rPr>
          <w:sz w:val="22"/>
          <w:szCs w:val="22"/>
        </w:rPr>
        <w:t xml:space="preserve">with the </w:t>
      </w:r>
      <w:r w:rsidR="00C32E9E" w:rsidRPr="00CA490D">
        <w:rPr>
          <w:sz w:val="22"/>
          <w:szCs w:val="22"/>
        </w:rPr>
        <w:t>electric utility system</w:t>
      </w:r>
    </w:p>
    <w:p w14:paraId="6BB05C49" w14:textId="53480F6D" w:rsidR="006C2562" w:rsidRPr="00CA490D" w:rsidRDefault="006C2562" w:rsidP="001E747D">
      <w:pPr>
        <w:pStyle w:val="Number"/>
        <w:numPr>
          <w:ilvl w:val="0"/>
          <w:numId w:val="23"/>
        </w:numPr>
        <w:spacing w:after="120"/>
        <w:ind w:hanging="87"/>
        <w:rPr>
          <w:sz w:val="22"/>
          <w:szCs w:val="22"/>
        </w:rPr>
      </w:pPr>
      <w:r w:rsidRPr="00CA490D">
        <w:rPr>
          <w:sz w:val="22"/>
          <w:szCs w:val="22"/>
        </w:rPr>
        <w:t>Perimeter security fencing</w:t>
      </w:r>
      <w:r w:rsidR="00AC3769" w:rsidRPr="00CA490D">
        <w:rPr>
          <w:sz w:val="22"/>
          <w:szCs w:val="22"/>
        </w:rPr>
        <w:t>, access gates, and security systems</w:t>
      </w:r>
      <w:r w:rsidRPr="00CA490D">
        <w:rPr>
          <w:sz w:val="22"/>
          <w:szCs w:val="22"/>
        </w:rPr>
        <w:t xml:space="preserve"> </w:t>
      </w:r>
      <w:r w:rsidR="000F0ECC" w:rsidRPr="00CA490D">
        <w:rPr>
          <w:sz w:val="22"/>
          <w:szCs w:val="22"/>
        </w:rPr>
        <w:t>(described in section</w:t>
      </w:r>
      <w:r w:rsidR="00EB0D73" w:rsidRPr="00CA490D">
        <w:rPr>
          <w:sz w:val="22"/>
          <w:szCs w:val="22"/>
        </w:rPr>
        <w:t xml:space="preserve"> A-3</w:t>
      </w:r>
      <w:r w:rsidR="000F0ECC" w:rsidRPr="00CA490D">
        <w:rPr>
          <w:sz w:val="22"/>
          <w:szCs w:val="22"/>
        </w:rPr>
        <w:t>.9 Security</w:t>
      </w:r>
      <w:r w:rsidR="00EB0D73" w:rsidRPr="00CA490D">
        <w:rPr>
          <w:sz w:val="22"/>
          <w:szCs w:val="22"/>
        </w:rPr>
        <w:t>)</w:t>
      </w:r>
      <w:r w:rsidRPr="00CA490D">
        <w:rPr>
          <w:sz w:val="22"/>
          <w:szCs w:val="22"/>
        </w:rPr>
        <w:t xml:space="preserve"> </w:t>
      </w:r>
    </w:p>
    <w:p w14:paraId="67D153F4" w14:textId="77777777" w:rsidR="006C2562" w:rsidRPr="00CA490D" w:rsidRDefault="006C2562" w:rsidP="001E747D">
      <w:pPr>
        <w:pStyle w:val="Number"/>
        <w:numPr>
          <w:ilvl w:val="0"/>
          <w:numId w:val="23"/>
        </w:numPr>
        <w:spacing w:after="120"/>
        <w:ind w:hanging="87"/>
        <w:rPr>
          <w:sz w:val="22"/>
          <w:szCs w:val="22"/>
        </w:rPr>
      </w:pPr>
      <w:r w:rsidRPr="00CA490D">
        <w:rPr>
          <w:sz w:val="22"/>
          <w:szCs w:val="22"/>
        </w:rPr>
        <w:t>Security lighting</w:t>
      </w:r>
    </w:p>
    <w:p w14:paraId="648EA628" w14:textId="21D88907" w:rsidR="006C2562" w:rsidRPr="00CA490D" w:rsidRDefault="006C2562" w:rsidP="001E747D">
      <w:pPr>
        <w:pStyle w:val="Number"/>
        <w:numPr>
          <w:ilvl w:val="0"/>
          <w:numId w:val="23"/>
        </w:numPr>
        <w:spacing w:after="120"/>
        <w:ind w:hanging="87"/>
        <w:rPr>
          <w:sz w:val="22"/>
          <w:szCs w:val="22"/>
        </w:rPr>
      </w:pPr>
      <w:r w:rsidRPr="00CA490D">
        <w:rPr>
          <w:sz w:val="22"/>
          <w:szCs w:val="22"/>
        </w:rPr>
        <w:t>Install</w:t>
      </w:r>
      <w:r w:rsidR="00E32FA7" w:rsidRPr="00CA490D">
        <w:rPr>
          <w:sz w:val="22"/>
          <w:szCs w:val="22"/>
        </w:rPr>
        <w:t>ation of</w:t>
      </w:r>
      <w:r w:rsidRPr="00CA490D">
        <w:rPr>
          <w:sz w:val="22"/>
          <w:szCs w:val="22"/>
        </w:rPr>
        <w:t xml:space="preserve"> the monitoring system</w:t>
      </w:r>
      <w:r w:rsidR="00E32FA7" w:rsidRPr="00CA490D">
        <w:rPr>
          <w:sz w:val="22"/>
          <w:szCs w:val="22"/>
        </w:rPr>
        <w:t>,</w:t>
      </w:r>
      <w:r w:rsidRPr="00CA490D">
        <w:rPr>
          <w:sz w:val="22"/>
          <w:szCs w:val="22"/>
        </w:rPr>
        <w:t xml:space="preserve"> </w:t>
      </w:r>
      <w:r w:rsidR="0036192D" w:rsidRPr="00CA490D">
        <w:rPr>
          <w:sz w:val="22"/>
          <w:szCs w:val="22"/>
        </w:rPr>
        <w:t>meteorological station</w:t>
      </w:r>
      <w:r w:rsidR="00540F8C" w:rsidRPr="00CA490D">
        <w:rPr>
          <w:sz w:val="22"/>
          <w:szCs w:val="22"/>
        </w:rPr>
        <w:t>(s)</w:t>
      </w:r>
      <w:r w:rsidR="003D4272" w:rsidRPr="00CA490D">
        <w:rPr>
          <w:sz w:val="22"/>
          <w:szCs w:val="22"/>
        </w:rPr>
        <w:t>,</w:t>
      </w:r>
      <w:r w:rsidR="0036192D" w:rsidRPr="00CA490D">
        <w:rPr>
          <w:sz w:val="22"/>
          <w:szCs w:val="22"/>
        </w:rPr>
        <w:t xml:space="preserve"> and</w:t>
      </w:r>
      <w:r w:rsidRPr="00CA490D">
        <w:rPr>
          <w:sz w:val="22"/>
          <w:szCs w:val="22"/>
        </w:rPr>
        <w:t xml:space="preserve"> revenue grade metering</w:t>
      </w:r>
      <w:r w:rsidR="007730EC" w:rsidRPr="00CA490D">
        <w:rPr>
          <w:sz w:val="22"/>
          <w:szCs w:val="22"/>
        </w:rPr>
        <w:t xml:space="preserve">. </w:t>
      </w:r>
    </w:p>
    <w:p w14:paraId="0B0DA64B" w14:textId="4A4CA1EA" w:rsidR="00200212" w:rsidRPr="00CA490D" w:rsidRDefault="00200212" w:rsidP="0004171B">
      <w:pPr>
        <w:pStyle w:val="BodyText"/>
        <w:rPr>
          <w:sz w:val="22"/>
          <w:szCs w:val="22"/>
        </w:rPr>
      </w:pPr>
      <w:r w:rsidRPr="00CA490D">
        <w:rPr>
          <w:sz w:val="22"/>
          <w:szCs w:val="22"/>
        </w:rPr>
        <w:t>Installation of all required Customer Owner interconnection structures of equipment – e.g. Substation</w:t>
      </w:r>
      <w:r w:rsidR="00CA0BCE" w:rsidRPr="00CA490D">
        <w:rPr>
          <w:sz w:val="22"/>
          <w:szCs w:val="22"/>
        </w:rPr>
        <w:t xml:space="preserve"> or disconnects, meter and GOAB poles</w:t>
      </w:r>
      <w:r w:rsidR="00B40E6C" w:rsidRPr="00CA490D">
        <w:rPr>
          <w:sz w:val="22"/>
          <w:szCs w:val="22"/>
        </w:rPr>
        <w:t xml:space="preserve">. </w:t>
      </w:r>
    </w:p>
    <w:p w14:paraId="4F8949A9" w14:textId="235B1ED9" w:rsidR="00850375" w:rsidRPr="00CA490D" w:rsidRDefault="00EB3606" w:rsidP="000E2F0B">
      <w:pPr>
        <w:pStyle w:val="BodyText"/>
        <w:rPr>
          <w:sz w:val="22"/>
          <w:szCs w:val="22"/>
        </w:rPr>
      </w:pPr>
      <w:r w:rsidRPr="00CA490D">
        <w:rPr>
          <w:sz w:val="22"/>
          <w:szCs w:val="22"/>
        </w:rPr>
        <w:t>Seller</w:t>
      </w:r>
      <w:r w:rsidR="000B2241" w:rsidRPr="00CA490D">
        <w:rPr>
          <w:sz w:val="22"/>
          <w:szCs w:val="22"/>
        </w:rPr>
        <w:t xml:space="preserve"> shall provide all utilities necessary during construction, including but not limited to electricity, water, toilets, fuel</w:t>
      </w:r>
      <w:r w:rsidR="004655C0" w:rsidRPr="00CA490D">
        <w:rPr>
          <w:sz w:val="22"/>
          <w:szCs w:val="22"/>
        </w:rPr>
        <w:t xml:space="preserve"> and</w:t>
      </w:r>
      <w:r w:rsidR="000B2241" w:rsidRPr="00CA490D">
        <w:rPr>
          <w:sz w:val="22"/>
          <w:szCs w:val="22"/>
        </w:rPr>
        <w:t xml:space="preserve"> communications.  </w:t>
      </w:r>
      <w:r w:rsidRPr="00CA490D">
        <w:rPr>
          <w:sz w:val="22"/>
          <w:szCs w:val="22"/>
        </w:rPr>
        <w:t>Seller</w:t>
      </w:r>
      <w:r w:rsidR="004655C0" w:rsidRPr="00CA490D">
        <w:rPr>
          <w:sz w:val="22"/>
          <w:szCs w:val="22"/>
        </w:rPr>
        <w:t xml:space="preserve"> shall be responsible for all costs associated with construction power</w:t>
      </w:r>
      <w:r w:rsidR="000B2241" w:rsidRPr="00CA490D">
        <w:rPr>
          <w:sz w:val="22"/>
          <w:szCs w:val="22"/>
        </w:rPr>
        <w:t xml:space="preserve">.  </w:t>
      </w:r>
      <w:r w:rsidR="008F3555" w:rsidRPr="00CA490D">
        <w:rPr>
          <w:sz w:val="22"/>
          <w:szCs w:val="22"/>
        </w:rPr>
        <w:t>The fol</w:t>
      </w:r>
      <w:r w:rsidR="005F2B3A" w:rsidRPr="00CA490D">
        <w:rPr>
          <w:sz w:val="22"/>
          <w:szCs w:val="22"/>
        </w:rPr>
        <w:t xml:space="preserve">lowing sections and associated </w:t>
      </w:r>
      <w:r w:rsidR="005B000F" w:rsidRPr="00CA490D">
        <w:rPr>
          <w:sz w:val="22"/>
          <w:szCs w:val="22"/>
        </w:rPr>
        <w:t xml:space="preserve">appendices </w:t>
      </w:r>
      <w:r w:rsidR="008F3555" w:rsidRPr="00CA490D">
        <w:rPr>
          <w:sz w:val="22"/>
          <w:szCs w:val="22"/>
        </w:rPr>
        <w:t xml:space="preserve">describe the scope of work and technical specification for the </w:t>
      </w:r>
      <w:r w:rsidR="002546DF" w:rsidRPr="00CA490D">
        <w:rPr>
          <w:sz w:val="22"/>
          <w:szCs w:val="22"/>
        </w:rPr>
        <w:t>Plant</w:t>
      </w:r>
      <w:r w:rsidR="008F3555" w:rsidRPr="00CA490D">
        <w:rPr>
          <w:sz w:val="22"/>
          <w:szCs w:val="22"/>
        </w:rPr>
        <w:t>.</w:t>
      </w:r>
      <w:r w:rsidR="00850375" w:rsidRPr="00CA490D">
        <w:rPr>
          <w:sz w:val="22"/>
          <w:szCs w:val="22"/>
        </w:rPr>
        <w:t xml:space="preserve"> </w:t>
      </w:r>
      <w:bookmarkStart w:id="10" w:name="_Toc277847748"/>
      <w:bookmarkStart w:id="11" w:name="_Toc277847749"/>
      <w:bookmarkEnd w:id="10"/>
      <w:bookmarkEnd w:id="11"/>
    </w:p>
    <w:p w14:paraId="60DBBF45" w14:textId="79BB2619" w:rsidR="00850375" w:rsidRPr="00CA490D" w:rsidRDefault="00AC3769" w:rsidP="00BC34C3">
      <w:pPr>
        <w:pStyle w:val="Numbering2"/>
      </w:pPr>
      <w:bookmarkStart w:id="12" w:name="_Toc42133111"/>
      <w:r w:rsidRPr="003B2134">
        <w:t xml:space="preserve">Site </w:t>
      </w:r>
      <w:r w:rsidR="00850375" w:rsidRPr="00CA490D">
        <w:t xml:space="preserve">and </w:t>
      </w:r>
      <w:r w:rsidR="005A4168" w:rsidRPr="00CA490D">
        <w:t xml:space="preserve">Plant </w:t>
      </w:r>
      <w:r w:rsidR="00850375" w:rsidRPr="00CA490D">
        <w:t>Description</w:t>
      </w:r>
      <w:bookmarkEnd w:id="12"/>
    </w:p>
    <w:p w14:paraId="6945A2F7" w14:textId="1BB180EC" w:rsidR="00DF0E97" w:rsidRPr="00CA490D" w:rsidRDefault="00EB3606" w:rsidP="000E2F0B">
      <w:pPr>
        <w:pStyle w:val="BodyText"/>
        <w:rPr>
          <w:sz w:val="22"/>
          <w:szCs w:val="22"/>
          <w:highlight w:val="yellow"/>
        </w:rPr>
      </w:pPr>
      <w:r w:rsidRPr="00CA490D">
        <w:rPr>
          <w:sz w:val="22"/>
          <w:szCs w:val="22"/>
        </w:rPr>
        <w:lastRenderedPageBreak/>
        <w:t>Seller</w:t>
      </w:r>
      <w:r w:rsidR="00DF0E97" w:rsidRPr="00CA490D">
        <w:rPr>
          <w:sz w:val="22"/>
          <w:szCs w:val="22"/>
        </w:rPr>
        <w:t xml:space="preserve"> </w:t>
      </w:r>
      <w:r w:rsidR="00430E04" w:rsidRPr="00CA490D">
        <w:rPr>
          <w:sz w:val="22"/>
          <w:szCs w:val="22"/>
        </w:rPr>
        <w:t>shall</w:t>
      </w:r>
      <w:r w:rsidR="00DF0E97" w:rsidRPr="00CA490D">
        <w:rPr>
          <w:sz w:val="22"/>
          <w:szCs w:val="22"/>
        </w:rPr>
        <w:t xml:space="preserve">, at its own cost and expense, design, engineer, procure, construct, test, </w:t>
      </w:r>
      <w:r w:rsidR="00AC3769" w:rsidRPr="00CA490D">
        <w:rPr>
          <w:sz w:val="22"/>
          <w:szCs w:val="22"/>
        </w:rPr>
        <w:t xml:space="preserve">permit, </w:t>
      </w:r>
      <w:r w:rsidR="00DF0E97" w:rsidRPr="00CA490D">
        <w:rPr>
          <w:sz w:val="22"/>
          <w:szCs w:val="22"/>
        </w:rPr>
        <w:t>and start</w:t>
      </w:r>
      <w:r w:rsidR="000B3B39" w:rsidRPr="00CA490D">
        <w:rPr>
          <w:sz w:val="22"/>
          <w:szCs w:val="22"/>
        </w:rPr>
        <w:t xml:space="preserve"> </w:t>
      </w:r>
      <w:r w:rsidR="00DF0E97" w:rsidRPr="00CA490D">
        <w:rPr>
          <w:sz w:val="22"/>
          <w:szCs w:val="22"/>
        </w:rPr>
        <w:t xml:space="preserve">up a utility scale </w:t>
      </w:r>
      <w:r w:rsidR="000B3B39" w:rsidRPr="00CA490D">
        <w:rPr>
          <w:sz w:val="22"/>
          <w:szCs w:val="22"/>
        </w:rPr>
        <w:t>PV</w:t>
      </w:r>
      <w:r w:rsidR="00DF0E97" w:rsidRPr="00CA490D">
        <w:rPr>
          <w:sz w:val="22"/>
          <w:szCs w:val="22"/>
        </w:rPr>
        <w:t xml:space="preserve"> solar system with a design output </w:t>
      </w:r>
      <w:r w:rsidR="00B43650" w:rsidRPr="00CA490D">
        <w:rPr>
          <w:sz w:val="22"/>
          <w:szCs w:val="22"/>
        </w:rPr>
        <w:t xml:space="preserve">as stated in </w:t>
      </w:r>
      <w:r w:rsidR="00A7530F" w:rsidRPr="00CA490D">
        <w:rPr>
          <w:sz w:val="22"/>
          <w:szCs w:val="22"/>
        </w:rPr>
        <w:t>its</w:t>
      </w:r>
      <w:r w:rsidR="00B43650" w:rsidRPr="00CA490D">
        <w:rPr>
          <w:sz w:val="22"/>
          <w:szCs w:val="22"/>
        </w:rPr>
        <w:t xml:space="preserve"> proposal.</w:t>
      </w:r>
      <w:r w:rsidR="006B4BE3" w:rsidRPr="00CA490D">
        <w:rPr>
          <w:sz w:val="22"/>
          <w:szCs w:val="22"/>
        </w:rPr>
        <w:t xml:space="preserve">  </w:t>
      </w:r>
    </w:p>
    <w:p w14:paraId="2F89C2F6" w14:textId="5876CCA2" w:rsidR="00DF0E97" w:rsidRPr="00CA490D" w:rsidRDefault="00DF0E97" w:rsidP="000E2F0B">
      <w:pPr>
        <w:pStyle w:val="BodyText"/>
        <w:rPr>
          <w:sz w:val="22"/>
          <w:szCs w:val="22"/>
        </w:rPr>
      </w:pPr>
      <w:r w:rsidRPr="00CA490D">
        <w:rPr>
          <w:sz w:val="22"/>
          <w:szCs w:val="22"/>
        </w:rPr>
        <w:t>Except as otherwise expressly provided in the Agreement, Owner is not responsible for providing any material, labor</w:t>
      </w:r>
      <w:r w:rsidR="000B3B39" w:rsidRPr="00CA490D">
        <w:rPr>
          <w:sz w:val="22"/>
          <w:szCs w:val="22"/>
        </w:rPr>
        <w:t>,</w:t>
      </w:r>
      <w:r w:rsidRPr="00CA490D">
        <w:rPr>
          <w:sz w:val="22"/>
          <w:szCs w:val="22"/>
        </w:rPr>
        <w:t xml:space="preserve"> or services of any kind during </w:t>
      </w:r>
      <w:r w:rsidR="00EB3606" w:rsidRPr="00CA490D">
        <w:rPr>
          <w:sz w:val="22"/>
          <w:szCs w:val="22"/>
        </w:rPr>
        <w:t>Seller</w:t>
      </w:r>
      <w:r w:rsidRPr="00CA490D">
        <w:rPr>
          <w:sz w:val="22"/>
          <w:szCs w:val="22"/>
        </w:rPr>
        <w:t xml:space="preserve">’s execution of the Work. </w:t>
      </w:r>
      <w:r w:rsidR="00EB3606" w:rsidRPr="00CA490D">
        <w:rPr>
          <w:sz w:val="22"/>
          <w:szCs w:val="22"/>
        </w:rPr>
        <w:t>Seller</w:t>
      </w:r>
      <w:r w:rsidRPr="00CA490D">
        <w:rPr>
          <w:sz w:val="22"/>
          <w:szCs w:val="22"/>
        </w:rPr>
        <w:t xml:space="preserve"> is fully responsible for all development, permitting, engineering, procurement, construction, interconnection coordination, </w:t>
      </w:r>
      <w:r w:rsidR="00106C49" w:rsidRPr="00CA490D">
        <w:rPr>
          <w:sz w:val="22"/>
          <w:szCs w:val="22"/>
        </w:rPr>
        <w:t xml:space="preserve">and </w:t>
      </w:r>
      <w:r w:rsidRPr="00CA490D">
        <w:rPr>
          <w:sz w:val="22"/>
          <w:szCs w:val="22"/>
        </w:rPr>
        <w:t>startup and testing activities</w:t>
      </w:r>
      <w:r w:rsidR="00106C49" w:rsidRPr="00CA490D">
        <w:rPr>
          <w:sz w:val="22"/>
          <w:szCs w:val="22"/>
        </w:rPr>
        <w:t>,</w:t>
      </w:r>
      <w:r w:rsidRPr="00CA490D">
        <w:rPr>
          <w:sz w:val="22"/>
          <w:szCs w:val="22"/>
        </w:rPr>
        <w:t xml:space="preserve"> and </w:t>
      </w:r>
      <w:r w:rsidR="00430E04" w:rsidRPr="00CA490D">
        <w:rPr>
          <w:sz w:val="22"/>
          <w:szCs w:val="22"/>
        </w:rPr>
        <w:t>shall</w:t>
      </w:r>
      <w:r w:rsidRPr="00CA490D">
        <w:rPr>
          <w:sz w:val="22"/>
          <w:szCs w:val="22"/>
        </w:rPr>
        <w:t xml:space="preserve"> deliver a complete, operational</w:t>
      </w:r>
      <w:r w:rsidR="00BC44D6" w:rsidRPr="00CA490D">
        <w:rPr>
          <w:sz w:val="22"/>
          <w:szCs w:val="22"/>
        </w:rPr>
        <w:t>,</w:t>
      </w:r>
      <w:r w:rsidRPr="00CA490D">
        <w:rPr>
          <w:sz w:val="22"/>
          <w:szCs w:val="22"/>
        </w:rPr>
        <w:t xml:space="preserve"> and reliable turnkey </w:t>
      </w:r>
      <w:r w:rsidR="002546DF" w:rsidRPr="00CA490D">
        <w:rPr>
          <w:sz w:val="22"/>
          <w:szCs w:val="22"/>
        </w:rPr>
        <w:t>Plant</w:t>
      </w:r>
      <w:r w:rsidRPr="00CA490D">
        <w:rPr>
          <w:sz w:val="22"/>
          <w:szCs w:val="22"/>
        </w:rPr>
        <w:t xml:space="preserve"> to Owner. </w:t>
      </w:r>
      <w:r w:rsidR="00EB3606" w:rsidRPr="00CA490D">
        <w:rPr>
          <w:sz w:val="22"/>
          <w:szCs w:val="22"/>
        </w:rPr>
        <w:t>Seller</w:t>
      </w:r>
      <w:r w:rsidRPr="00CA490D">
        <w:rPr>
          <w:sz w:val="22"/>
          <w:szCs w:val="22"/>
        </w:rPr>
        <w:t xml:space="preserve"> </w:t>
      </w:r>
      <w:r w:rsidR="00430E04" w:rsidRPr="00CA490D">
        <w:rPr>
          <w:sz w:val="22"/>
          <w:szCs w:val="22"/>
        </w:rPr>
        <w:t>shall</w:t>
      </w:r>
      <w:r w:rsidRPr="00CA490D">
        <w:rPr>
          <w:sz w:val="22"/>
          <w:szCs w:val="22"/>
        </w:rPr>
        <w:t xml:space="preserve"> provide </w:t>
      </w:r>
      <w:r w:rsidR="00B40E6C" w:rsidRPr="00CA490D">
        <w:rPr>
          <w:sz w:val="22"/>
          <w:szCs w:val="22"/>
        </w:rPr>
        <w:t xml:space="preserve">civil, </w:t>
      </w:r>
      <w:r w:rsidRPr="00CA490D">
        <w:rPr>
          <w:sz w:val="22"/>
          <w:szCs w:val="22"/>
        </w:rPr>
        <w:t>electrical and structural engineered drawings stamped by a</w:t>
      </w:r>
      <w:r w:rsidR="00CB3129" w:rsidRPr="00CA490D">
        <w:rPr>
          <w:sz w:val="22"/>
          <w:szCs w:val="22"/>
        </w:rPr>
        <w:t>n</w:t>
      </w:r>
      <w:r w:rsidRPr="00CA490D">
        <w:rPr>
          <w:sz w:val="22"/>
          <w:szCs w:val="22"/>
        </w:rPr>
        <w:t xml:space="preserve"> engineer</w:t>
      </w:r>
      <w:r w:rsidR="00CB3129" w:rsidRPr="00CA490D">
        <w:rPr>
          <w:sz w:val="22"/>
          <w:szCs w:val="22"/>
        </w:rPr>
        <w:t xml:space="preserve"> certified in the state where the project will be constructed</w:t>
      </w:r>
      <w:r w:rsidRPr="00CA490D">
        <w:rPr>
          <w:sz w:val="22"/>
          <w:szCs w:val="22"/>
        </w:rPr>
        <w:t xml:space="preserve">, materials and equipment, installation of </w:t>
      </w:r>
      <w:r w:rsidR="00106C49" w:rsidRPr="00CA490D">
        <w:rPr>
          <w:sz w:val="22"/>
          <w:szCs w:val="22"/>
        </w:rPr>
        <w:t>PV</w:t>
      </w:r>
      <w:r w:rsidRPr="00CA490D">
        <w:rPr>
          <w:sz w:val="22"/>
          <w:szCs w:val="22"/>
        </w:rPr>
        <w:t xml:space="preserve"> modules, installation of electrical systems including inverters, electrical connection to the existing electrical infrastructure, and construction of mounting structures on which the </w:t>
      </w:r>
      <w:r w:rsidR="00106C49" w:rsidRPr="00CA490D">
        <w:rPr>
          <w:sz w:val="22"/>
          <w:szCs w:val="22"/>
        </w:rPr>
        <w:t>PV</w:t>
      </w:r>
      <w:r w:rsidRPr="00CA490D">
        <w:rPr>
          <w:sz w:val="22"/>
          <w:szCs w:val="22"/>
        </w:rPr>
        <w:t xml:space="preserve"> modules are installed. </w:t>
      </w:r>
      <w:r w:rsidR="00EB3606" w:rsidRPr="00CA490D">
        <w:rPr>
          <w:sz w:val="22"/>
          <w:szCs w:val="22"/>
        </w:rPr>
        <w:t>Seller</w:t>
      </w:r>
      <w:r w:rsidRPr="00CA490D">
        <w:rPr>
          <w:sz w:val="22"/>
          <w:szCs w:val="22"/>
        </w:rPr>
        <w:t xml:space="preserve"> </w:t>
      </w:r>
      <w:r w:rsidR="00430E04" w:rsidRPr="00CA490D">
        <w:rPr>
          <w:sz w:val="22"/>
          <w:szCs w:val="22"/>
        </w:rPr>
        <w:t>shall</w:t>
      </w:r>
      <w:r w:rsidRPr="00CA490D">
        <w:rPr>
          <w:sz w:val="22"/>
          <w:szCs w:val="22"/>
        </w:rPr>
        <w:t xml:space="preserve"> provide comprehensive onsite construction management for the </w:t>
      </w:r>
      <w:r w:rsidR="005A4168" w:rsidRPr="00CA490D">
        <w:rPr>
          <w:sz w:val="22"/>
          <w:szCs w:val="22"/>
        </w:rPr>
        <w:t>Plant</w:t>
      </w:r>
      <w:r w:rsidRPr="00CA490D">
        <w:rPr>
          <w:sz w:val="22"/>
          <w:szCs w:val="22"/>
        </w:rPr>
        <w:t xml:space="preserve"> and </w:t>
      </w:r>
      <w:r w:rsidR="00430E04" w:rsidRPr="00CA490D">
        <w:rPr>
          <w:sz w:val="22"/>
          <w:szCs w:val="22"/>
        </w:rPr>
        <w:t>shall</w:t>
      </w:r>
      <w:r w:rsidRPr="00CA490D">
        <w:rPr>
          <w:sz w:val="22"/>
          <w:szCs w:val="22"/>
        </w:rPr>
        <w:t xml:space="preserve"> commission the Plant.</w:t>
      </w:r>
      <w:r w:rsidR="006B4BE3" w:rsidRPr="00CA490D">
        <w:rPr>
          <w:sz w:val="22"/>
          <w:szCs w:val="22"/>
        </w:rPr>
        <w:t xml:space="preserve"> </w:t>
      </w:r>
      <w:r w:rsidR="00EB3606" w:rsidRPr="00CA490D">
        <w:rPr>
          <w:sz w:val="22"/>
          <w:szCs w:val="22"/>
        </w:rPr>
        <w:t>Seller</w:t>
      </w:r>
      <w:r w:rsidRPr="00CA490D">
        <w:rPr>
          <w:sz w:val="22"/>
          <w:szCs w:val="22"/>
        </w:rPr>
        <w:t xml:space="preserve"> </w:t>
      </w:r>
      <w:r w:rsidR="00430E04" w:rsidRPr="00CA490D">
        <w:rPr>
          <w:sz w:val="22"/>
          <w:szCs w:val="22"/>
        </w:rPr>
        <w:t>shall</w:t>
      </w:r>
      <w:r w:rsidRPr="00CA490D">
        <w:rPr>
          <w:sz w:val="22"/>
          <w:szCs w:val="22"/>
        </w:rPr>
        <w:t xml:space="preserve"> manage, supervise, inspect, and furnish all labor, equipment, materials, temporary structures, temporary utilities, products</w:t>
      </w:r>
      <w:r w:rsidR="00BC44D6" w:rsidRPr="00CA490D">
        <w:rPr>
          <w:sz w:val="22"/>
          <w:szCs w:val="22"/>
        </w:rPr>
        <w:t>,</w:t>
      </w:r>
      <w:r w:rsidRPr="00CA490D">
        <w:rPr>
          <w:sz w:val="22"/>
          <w:szCs w:val="22"/>
        </w:rPr>
        <w:t xml:space="preserve"> and services related to the foregoing, all on a turnkey basis.</w:t>
      </w:r>
    </w:p>
    <w:p w14:paraId="53091A0D" w14:textId="77777777" w:rsidR="00850375" w:rsidRPr="00CA490D" w:rsidRDefault="00850375" w:rsidP="00BC34C3">
      <w:pPr>
        <w:pStyle w:val="Numbering2"/>
      </w:pPr>
      <w:bookmarkStart w:id="13" w:name="_Toc42133112"/>
      <w:r w:rsidRPr="003B2134">
        <w:t>Design and Engineering</w:t>
      </w:r>
      <w:bookmarkEnd w:id="13"/>
    </w:p>
    <w:p w14:paraId="1F3957E4" w14:textId="57F5A798" w:rsidR="00DF5ABF" w:rsidRPr="00CA490D" w:rsidRDefault="00EB3606" w:rsidP="000E2F0B">
      <w:pPr>
        <w:pStyle w:val="BodyText"/>
        <w:rPr>
          <w:sz w:val="22"/>
          <w:szCs w:val="22"/>
        </w:rPr>
      </w:pPr>
      <w:r w:rsidRPr="00CA490D">
        <w:rPr>
          <w:sz w:val="22"/>
          <w:szCs w:val="22"/>
        </w:rPr>
        <w:t>Seller</w:t>
      </w:r>
      <w:r w:rsidR="00724B0C" w:rsidRPr="00CA490D">
        <w:rPr>
          <w:sz w:val="22"/>
          <w:szCs w:val="22"/>
        </w:rPr>
        <w:t xml:space="preserve"> </w:t>
      </w:r>
      <w:r w:rsidR="00430E04" w:rsidRPr="00CA490D">
        <w:rPr>
          <w:sz w:val="22"/>
          <w:szCs w:val="22"/>
        </w:rPr>
        <w:t>shall</w:t>
      </w:r>
      <w:r w:rsidR="00724B0C" w:rsidRPr="00CA490D">
        <w:rPr>
          <w:sz w:val="22"/>
          <w:szCs w:val="22"/>
        </w:rPr>
        <w:t xml:space="preserve"> design and engineer the Plant in accordance with </w:t>
      </w:r>
      <w:r w:rsidR="00106C49" w:rsidRPr="00CA490D">
        <w:rPr>
          <w:sz w:val="22"/>
          <w:szCs w:val="22"/>
        </w:rPr>
        <w:t>p</w:t>
      </w:r>
      <w:r w:rsidR="00724B0C" w:rsidRPr="00CA490D">
        <w:rPr>
          <w:sz w:val="22"/>
          <w:szCs w:val="22"/>
        </w:rPr>
        <w:t xml:space="preserve">rudent </w:t>
      </w:r>
      <w:r w:rsidR="00106C49" w:rsidRPr="00CA490D">
        <w:rPr>
          <w:sz w:val="22"/>
          <w:szCs w:val="22"/>
        </w:rPr>
        <w:t>u</w:t>
      </w:r>
      <w:r w:rsidR="00724B0C" w:rsidRPr="00CA490D">
        <w:rPr>
          <w:sz w:val="22"/>
          <w:szCs w:val="22"/>
        </w:rPr>
        <w:t xml:space="preserve">tility </w:t>
      </w:r>
      <w:r w:rsidR="00106C49" w:rsidRPr="00CA490D">
        <w:rPr>
          <w:sz w:val="22"/>
          <w:szCs w:val="22"/>
        </w:rPr>
        <w:t>p</w:t>
      </w:r>
      <w:r w:rsidR="00724B0C" w:rsidRPr="00CA490D">
        <w:rPr>
          <w:sz w:val="22"/>
          <w:szCs w:val="22"/>
        </w:rPr>
        <w:t>ractices, with the professional standards</w:t>
      </w:r>
      <w:r w:rsidR="00F02A2E" w:rsidRPr="00CA490D">
        <w:rPr>
          <w:sz w:val="22"/>
          <w:szCs w:val="22"/>
        </w:rPr>
        <w:t>,</w:t>
      </w:r>
      <w:r w:rsidR="00724B0C" w:rsidRPr="00CA490D">
        <w:rPr>
          <w:sz w:val="22"/>
          <w:szCs w:val="22"/>
        </w:rPr>
        <w:t xml:space="preserve"> skill, expertise</w:t>
      </w:r>
      <w:r w:rsidR="00F5659B" w:rsidRPr="00CA490D">
        <w:rPr>
          <w:sz w:val="22"/>
          <w:szCs w:val="22"/>
        </w:rPr>
        <w:t>,</w:t>
      </w:r>
      <w:r w:rsidR="00724B0C" w:rsidRPr="00CA490D">
        <w:rPr>
          <w:sz w:val="22"/>
          <w:szCs w:val="22"/>
        </w:rPr>
        <w:t xml:space="preserve"> and dilig</w:t>
      </w:r>
      <w:r w:rsidR="005A2E6B" w:rsidRPr="00CA490D">
        <w:rPr>
          <w:sz w:val="22"/>
          <w:szCs w:val="22"/>
        </w:rPr>
        <w:t>ence of design and construction</w:t>
      </w:r>
      <w:r w:rsidR="00724B0C" w:rsidRPr="00CA490D">
        <w:rPr>
          <w:sz w:val="22"/>
          <w:szCs w:val="22"/>
        </w:rPr>
        <w:t xml:space="preserve"> of professional</w:t>
      </w:r>
      <w:r w:rsidR="00391FC2" w:rsidRPr="00CA490D">
        <w:rPr>
          <w:sz w:val="22"/>
          <w:szCs w:val="22"/>
        </w:rPr>
        <w:t>s regularly involved in utility-</w:t>
      </w:r>
      <w:r w:rsidR="00724B0C" w:rsidRPr="00CA490D">
        <w:rPr>
          <w:sz w:val="22"/>
          <w:szCs w:val="22"/>
        </w:rPr>
        <w:t>grade, utility</w:t>
      </w:r>
      <w:r w:rsidR="00391FC2" w:rsidRPr="00CA490D">
        <w:rPr>
          <w:sz w:val="22"/>
          <w:szCs w:val="22"/>
        </w:rPr>
        <w:t>-</w:t>
      </w:r>
      <w:r w:rsidR="00724B0C" w:rsidRPr="00CA490D">
        <w:rPr>
          <w:sz w:val="22"/>
          <w:szCs w:val="22"/>
        </w:rPr>
        <w:t xml:space="preserve">scale, grid-connected solar </w:t>
      </w:r>
      <w:r w:rsidR="00106C49" w:rsidRPr="00CA490D">
        <w:rPr>
          <w:sz w:val="22"/>
          <w:szCs w:val="22"/>
        </w:rPr>
        <w:t xml:space="preserve">PV </w:t>
      </w:r>
      <w:r w:rsidR="00724B0C" w:rsidRPr="00CA490D">
        <w:rPr>
          <w:sz w:val="22"/>
          <w:szCs w:val="22"/>
        </w:rPr>
        <w:t>power projects for public utilities in the United States</w:t>
      </w:r>
      <w:r w:rsidR="00F5659B" w:rsidRPr="00CA490D">
        <w:rPr>
          <w:sz w:val="22"/>
          <w:szCs w:val="22"/>
        </w:rPr>
        <w:t>. The design must conform</w:t>
      </w:r>
      <w:r w:rsidR="00724B0C" w:rsidRPr="00CA490D">
        <w:rPr>
          <w:sz w:val="22"/>
          <w:szCs w:val="22"/>
        </w:rPr>
        <w:t xml:space="preserve"> </w:t>
      </w:r>
      <w:r w:rsidR="00373B88" w:rsidRPr="00CA490D">
        <w:rPr>
          <w:sz w:val="22"/>
          <w:szCs w:val="22"/>
        </w:rPr>
        <w:t>to</w:t>
      </w:r>
      <w:r w:rsidR="00724B0C" w:rsidRPr="00CA490D">
        <w:rPr>
          <w:sz w:val="22"/>
          <w:szCs w:val="22"/>
        </w:rPr>
        <w:t xml:space="preserve"> the requirements and conditions of all </w:t>
      </w:r>
      <w:r w:rsidR="00106C49" w:rsidRPr="00CA490D">
        <w:rPr>
          <w:sz w:val="22"/>
          <w:szCs w:val="22"/>
        </w:rPr>
        <w:t>a</w:t>
      </w:r>
      <w:r w:rsidR="00724B0C" w:rsidRPr="00CA490D">
        <w:rPr>
          <w:sz w:val="22"/>
          <w:szCs w:val="22"/>
        </w:rPr>
        <w:t xml:space="preserve">pplicable </w:t>
      </w:r>
      <w:r w:rsidR="00106C49" w:rsidRPr="00CA490D">
        <w:rPr>
          <w:sz w:val="22"/>
          <w:szCs w:val="22"/>
        </w:rPr>
        <w:t>p</w:t>
      </w:r>
      <w:r w:rsidR="00724B0C" w:rsidRPr="00CA490D">
        <w:rPr>
          <w:sz w:val="22"/>
          <w:szCs w:val="22"/>
        </w:rPr>
        <w:t>ermits</w:t>
      </w:r>
      <w:r w:rsidR="00540F8C" w:rsidRPr="00CA490D">
        <w:rPr>
          <w:sz w:val="22"/>
          <w:szCs w:val="22"/>
        </w:rPr>
        <w:t>, codes and standards,</w:t>
      </w:r>
      <w:r w:rsidR="00724B0C" w:rsidRPr="00CA490D">
        <w:rPr>
          <w:sz w:val="22"/>
          <w:szCs w:val="22"/>
        </w:rPr>
        <w:t xml:space="preserve"> and </w:t>
      </w:r>
      <w:r w:rsidR="00106C49" w:rsidRPr="00CA490D">
        <w:rPr>
          <w:sz w:val="22"/>
          <w:szCs w:val="22"/>
        </w:rPr>
        <w:t>l</w:t>
      </w:r>
      <w:r w:rsidR="00724B0C" w:rsidRPr="00CA490D">
        <w:rPr>
          <w:sz w:val="22"/>
          <w:szCs w:val="22"/>
        </w:rPr>
        <w:t xml:space="preserve">aws, </w:t>
      </w:r>
      <w:r w:rsidR="00C32E9E" w:rsidRPr="00CA490D">
        <w:rPr>
          <w:sz w:val="22"/>
          <w:szCs w:val="22"/>
        </w:rPr>
        <w:t xml:space="preserve">and it must </w:t>
      </w:r>
      <w:r w:rsidR="00F5659B" w:rsidRPr="00CA490D">
        <w:rPr>
          <w:sz w:val="22"/>
          <w:szCs w:val="22"/>
        </w:rPr>
        <w:t xml:space="preserve">be </w:t>
      </w:r>
      <w:r w:rsidR="00724B0C" w:rsidRPr="00CA490D">
        <w:rPr>
          <w:sz w:val="22"/>
          <w:szCs w:val="22"/>
        </w:rPr>
        <w:t xml:space="preserve">in compliance with the </w:t>
      </w:r>
      <w:r w:rsidR="00106C49" w:rsidRPr="00CA490D">
        <w:rPr>
          <w:sz w:val="22"/>
          <w:szCs w:val="22"/>
        </w:rPr>
        <w:t>o</w:t>
      </w:r>
      <w:r w:rsidR="00724B0C" w:rsidRPr="00CA490D">
        <w:rPr>
          <w:sz w:val="22"/>
          <w:szCs w:val="22"/>
        </w:rPr>
        <w:t xml:space="preserve">perating </w:t>
      </w:r>
      <w:r w:rsidR="00E6002D" w:rsidRPr="00CA490D">
        <w:rPr>
          <w:sz w:val="22"/>
          <w:szCs w:val="22"/>
        </w:rPr>
        <w:t>g</w:t>
      </w:r>
      <w:r w:rsidR="00724B0C" w:rsidRPr="00CA490D">
        <w:rPr>
          <w:sz w:val="22"/>
          <w:szCs w:val="22"/>
        </w:rPr>
        <w:t xml:space="preserve">uidelines and meet the Owner </w:t>
      </w:r>
      <w:r w:rsidR="00106C49" w:rsidRPr="00CA490D">
        <w:rPr>
          <w:sz w:val="22"/>
          <w:szCs w:val="22"/>
        </w:rPr>
        <w:t>s</w:t>
      </w:r>
      <w:r w:rsidR="00724B0C" w:rsidRPr="00CA490D">
        <w:rPr>
          <w:sz w:val="22"/>
          <w:szCs w:val="22"/>
        </w:rPr>
        <w:t>pecifications.</w:t>
      </w:r>
      <w:r w:rsidR="00A72130" w:rsidRPr="00CA490D">
        <w:rPr>
          <w:sz w:val="22"/>
          <w:szCs w:val="22"/>
        </w:rPr>
        <w:t xml:space="preserve"> </w:t>
      </w:r>
    </w:p>
    <w:p w14:paraId="75ED8045" w14:textId="062B4BE9" w:rsidR="00850375" w:rsidRPr="00CA490D" w:rsidRDefault="00EB3606" w:rsidP="000E2F0B">
      <w:pPr>
        <w:pStyle w:val="BodyText"/>
        <w:rPr>
          <w:sz w:val="22"/>
          <w:szCs w:val="22"/>
        </w:rPr>
      </w:pPr>
      <w:r w:rsidRPr="00CA490D">
        <w:rPr>
          <w:sz w:val="22"/>
          <w:szCs w:val="22"/>
        </w:rPr>
        <w:t>Seller</w:t>
      </w:r>
      <w:r w:rsidR="00850375" w:rsidRPr="00CA490D">
        <w:rPr>
          <w:sz w:val="22"/>
          <w:szCs w:val="22"/>
        </w:rPr>
        <w:t xml:space="preserve"> is responsible for all engineering for the </w:t>
      </w:r>
      <w:r w:rsidR="00A3650C" w:rsidRPr="00CA490D">
        <w:rPr>
          <w:sz w:val="22"/>
          <w:szCs w:val="22"/>
        </w:rPr>
        <w:t>Plant</w:t>
      </w:r>
      <w:r w:rsidR="00850375" w:rsidRPr="00CA490D">
        <w:rPr>
          <w:sz w:val="22"/>
          <w:szCs w:val="22"/>
        </w:rPr>
        <w:t>. All design drawings, specifications</w:t>
      </w:r>
      <w:r w:rsidR="00106C49" w:rsidRPr="00CA490D">
        <w:rPr>
          <w:sz w:val="22"/>
          <w:szCs w:val="22"/>
        </w:rPr>
        <w:t>,</w:t>
      </w:r>
      <w:r w:rsidR="00850375" w:rsidRPr="00CA490D">
        <w:rPr>
          <w:sz w:val="22"/>
          <w:szCs w:val="22"/>
        </w:rPr>
        <w:t xml:space="preserve"> and calculations shall be signed by </w:t>
      </w:r>
      <w:r w:rsidR="00106C49" w:rsidRPr="00CA490D">
        <w:rPr>
          <w:sz w:val="22"/>
          <w:szCs w:val="22"/>
        </w:rPr>
        <w:t xml:space="preserve">a </w:t>
      </w:r>
      <w:r w:rsidR="00850375" w:rsidRPr="00CA490D">
        <w:rPr>
          <w:sz w:val="22"/>
          <w:szCs w:val="22"/>
        </w:rPr>
        <w:t>professional engineer</w:t>
      </w:r>
      <w:r w:rsidR="00106C49" w:rsidRPr="00CA490D">
        <w:rPr>
          <w:sz w:val="22"/>
          <w:szCs w:val="22"/>
        </w:rPr>
        <w:t>-</w:t>
      </w:r>
      <w:r w:rsidR="00850375" w:rsidRPr="00CA490D">
        <w:rPr>
          <w:sz w:val="22"/>
          <w:szCs w:val="22"/>
        </w:rPr>
        <w:t>of</w:t>
      </w:r>
      <w:r w:rsidR="00106C49" w:rsidRPr="00CA490D">
        <w:rPr>
          <w:sz w:val="22"/>
          <w:szCs w:val="22"/>
        </w:rPr>
        <w:t>-</w:t>
      </w:r>
      <w:r w:rsidR="00C32E9E" w:rsidRPr="00CA490D">
        <w:rPr>
          <w:sz w:val="22"/>
          <w:szCs w:val="22"/>
        </w:rPr>
        <w:t xml:space="preserve">record in </w:t>
      </w:r>
      <w:r w:rsidR="00CB3129" w:rsidRPr="00CA490D">
        <w:rPr>
          <w:sz w:val="22"/>
          <w:szCs w:val="22"/>
        </w:rPr>
        <w:t>the state where the project will be constructed</w:t>
      </w:r>
      <w:r w:rsidR="00850375" w:rsidRPr="00CA490D">
        <w:rPr>
          <w:sz w:val="22"/>
          <w:szCs w:val="22"/>
        </w:rPr>
        <w:t>. The Agreement provides for submission to Owner of complete design drawings, data</w:t>
      </w:r>
      <w:r w:rsidR="00BC44D6" w:rsidRPr="00CA490D">
        <w:rPr>
          <w:sz w:val="22"/>
          <w:szCs w:val="22"/>
        </w:rPr>
        <w:t>,</w:t>
      </w:r>
      <w:r w:rsidR="00850375" w:rsidRPr="00CA490D">
        <w:rPr>
          <w:sz w:val="22"/>
          <w:szCs w:val="22"/>
        </w:rPr>
        <w:t xml:space="preserve"> and documents for review and comment. These engineered design drawings, data, and documents must be submitted to Owner for review and </w:t>
      </w:r>
      <w:r w:rsidR="001C1D98" w:rsidRPr="00CA490D">
        <w:rPr>
          <w:sz w:val="22"/>
          <w:szCs w:val="22"/>
        </w:rPr>
        <w:t xml:space="preserve">comment </w:t>
      </w:r>
      <w:r w:rsidR="00850375" w:rsidRPr="00CA490D">
        <w:rPr>
          <w:sz w:val="22"/>
          <w:szCs w:val="22"/>
        </w:rPr>
        <w:t xml:space="preserve">before construction is to begin. </w:t>
      </w:r>
    </w:p>
    <w:p w14:paraId="335ECAFB" w14:textId="2635CF7D" w:rsidR="006235E4" w:rsidRPr="00CA490D" w:rsidRDefault="00EB3606" w:rsidP="00CC41B6">
      <w:pPr>
        <w:pStyle w:val="BodyText"/>
        <w:rPr>
          <w:sz w:val="22"/>
          <w:szCs w:val="22"/>
        </w:rPr>
      </w:pPr>
      <w:r w:rsidRPr="00CA490D">
        <w:rPr>
          <w:sz w:val="22"/>
          <w:szCs w:val="22"/>
        </w:rPr>
        <w:t>Seller</w:t>
      </w:r>
      <w:r w:rsidR="006235E4" w:rsidRPr="00CA490D">
        <w:rPr>
          <w:sz w:val="22"/>
          <w:szCs w:val="22"/>
        </w:rPr>
        <w:t xml:space="preserve"> is responsible for ensuring that all components are installed </w:t>
      </w:r>
      <w:r w:rsidR="00A6137A" w:rsidRPr="00CA490D">
        <w:rPr>
          <w:sz w:val="22"/>
          <w:szCs w:val="22"/>
        </w:rPr>
        <w:t xml:space="preserve">min 1 foot </w:t>
      </w:r>
      <w:r w:rsidR="006235E4" w:rsidRPr="00CA490D">
        <w:rPr>
          <w:sz w:val="22"/>
          <w:szCs w:val="22"/>
        </w:rPr>
        <w:t>above the 100</w:t>
      </w:r>
      <w:r w:rsidR="00CC41B6" w:rsidRPr="00CA490D">
        <w:rPr>
          <w:sz w:val="22"/>
          <w:szCs w:val="22"/>
        </w:rPr>
        <w:noBreakHyphen/>
      </w:r>
      <w:r w:rsidR="006235E4" w:rsidRPr="00CA490D">
        <w:rPr>
          <w:sz w:val="22"/>
          <w:szCs w:val="22"/>
        </w:rPr>
        <w:t>year flood plain (</w:t>
      </w:r>
      <w:r w:rsidR="004561A1" w:rsidRPr="00CA490D">
        <w:rPr>
          <w:sz w:val="22"/>
          <w:szCs w:val="22"/>
        </w:rPr>
        <w:t xml:space="preserve">e.g., </w:t>
      </w:r>
      <w:r w:rsidR="006235E4" w:rsidRPr="00CA490D">
        <w:rPr>
          <w:sz w:val="22"/>
          <w:szCs w:val="22"/>
        </w:rPr>
        <w:t xml:space="preserve">inverter stations, substation, </w:t>
      </w:r>
      <w:r w:rsidR="005A2E6B" w:rsidRPr="00CA490D">
        <w:rPr>
          <w:sz w:val="22"/>
          <w:szCs w:val="22"/>
        </w:rPr>
        <w:t>supervisory control and data acquisition [</w:t>
      </w:r>
      <w:r w:rsidR="006235E4" w:rsidRPr="00CA490D">
        <w:rPr>
          <w:sz w:val="22"/>
          <w:szCs w:val="22"/>
        </w:rPr>
        <w:t>SCADA</w:t>
      </w:r>
      <w:r w:rsidR="005A2E6B" w:rsidRPr="00CA490D">
        <w:rPr>
          <w:sz w:val="22"/>
          <w:szCs w:val="22"/>
        </w:rPr>
        <w:t>]</w:t>
      </w:r>
      <w:r w:rsidR="003B3558" w:rsidRPr="00CA490D">
        <w:rPr>
          <w:sz w:val="22"/>
          <w:szCs w:val="22"/>
        </w:rPr>
        <w:t xml:space="preserve"> system</w:t>
      </w:r>
      <w:r w:rsidR="006235E4" w:rsidRPr="00CA490D">
        <w:rPr>
          <w:sz w:val="22"/>
          <w:szCs w:val="22"/>
        </w:rPr>
        <w:t xml:space="preserve">, </w:t>
      </w:r>
      <w:r w:rsidR="00765AF2" w:rsidRPr="00CA490D">
        <w:rPr>
          <w:sz w:val="22"/>
          <w:szCs w:val="22"/>
        </w:rPr>
        <w:t xml:space="preserve">Security System, </w:t>
      </w:r>
      <w:r w:rsidR="006235E4" w:rsidRPr="00CA490D">
        <w:rPr>
          <w:sz w:val="22"/>
          <w:szCs w:val="22"/>
        </w:rPr>
        <w:t xml:space="preserve">control building, PV modules, tracker motors, </w:t>
      </w:r>
      <w:r w:rsidR="00B25768" w:rsidRPr="00CA490D">
        <w:rPr>
          <w:sz w:val="22"/>
          <w:szCs w:val="22"/>
        </w:rPr>
        <w:t xml:space="preserve">switchgear, transformers, </w:t>
      </w:r>
      <w:r w:rsidR="006235E4" w:rsidRPr="00CA490D">
        <w:rPr>
          <w:sz w:val="22"/>
          <w:szCs w:val="22"/>
        </w:rPr>
        <w:t>combiner boxes, etc.).</w:t>
      </w:r>
      <w:r w:rsidR="00816174" w:rsidRPr="00CA490D">
        <w:rPr>
          <w:sz w:val="22"/>
          <w:szCs w:val="22"/>
        </w:rPr>
        <w:t xml:space="preserve">  The </w:t>
      </w:r>
      <w:r w:rsidRPr="00CA490D">
        <w:rPr>
          <w:sz w:val="22"/>
          <w:szCs w:val="22"/>
        </w:rPr>
        <w:t>Seller</w:t>
      </w:r>
      <w:r w:rsidR="00816174" w:rsidRPr="00CA490D">
        <w:rPr>
          <w:sz w:val="22"/>
          <w:szCs w:val="22"/>
        </w:rPr>
        <w:t xml:space="preserve"> is responsible for ensuring that all PV modules and combiner boxes are installed above the maximum snow height.</w:t>
      </w:r>
    </w:p>
    <w:p w14:paraId="569DD906" w14:textId="757B2566" w:rsidR="00850375" w:rsidRPr="00CA490D" w:rsidRDefault="00850375" w:rsidP="000E2F0B">
      <w:pPr>
        <w:pStyle w:val="BodyText"/>
        <w:rPr>
          <w:sz w:val="22"/>
          <w:szCs w:val="22"/>
        </w:rPr>
      </w:pPr>
      <w:r w:rsidRPr="00CA490D">
        <w:rPr>
          <w:sz w:val="22"/>
          <w:szCs w:val="22"/>
        </w:rPr>
        <w:t>Any third</w:t>
      </w:r>
      <w:r w:rsidR="00106C49" w:rsidRPr="00CA490D">
        <w:rPr>
          <w:sz w:val="22"/>
          <w:szCs w:val="22"/>
        </w:rPr>
        <w:t>-</w:t>
      </w:r>
      <w:r w:rsidRPr="00CA490D">
        <w:rPr>
          <w:sz w:val="22"/>
          <w:szCs w:val="22"/>
        </w:rPr>
        <w:t xml:space="preserve">party </w:t>
      </w:r>
      <w:r w:rsidR="003A0F5C" w:rsidRPr="00CA490D">
        <w:rPr>
          <w:sz w:val="22"/>
          <w:szCs w:val="22"/>
        </w:rPr>
        <w:t xml:space="preserve">study </w:t>
      </w:r>
      <w:r w:rsidRPr="00CA490D">
        <w:rPr>
          <w:sz w:val="22"/>
          <w:szCs w:val="22"/>
        </w:rPr>
        <w:t xml:space="preserve">or independent engineering reviews </w:t>
      </w:r>
      <w:r w:rsidR="00215388" w:rsidRPr="00CA490D">
        <w:rPr>
          <w:sz w:val="22"/>
          <w:szCs w:val="22"/>
        </w:rPr>
        <w:t>including, but not limited to,</w:t>
      </w:r>
      <w:r w:rsidR="004561A1" w:rsidRPr="00CA490D">
        <w:rPr>
          <w:sz w:val="22"/>
          <w:szCs w:val="22"/>
        </w:rPr>
        <w:t xml:space="preserve"> </w:t>
      </w:r>
      <w:r w:rsidR="003A0F5C" w:rsidRPr="00CA490D">
        <w:rPr>
          <w:sz w:val="22"/>
          <w:szCs w:val="22"/>
        </w:rPr>
        <w:t xml:space="preserve">the geotechnical study and </w:t>
      </w:r>
      <w:r w:rsidR="004561A1" w:rsidRPr="00CA490D">
        <w:rPr>
          <w:sz w:val="22"/>
          <w:szCs w:val="22"/>
        </w:rPr>
        <w:t xml:space="preserve">the </w:t>
      </w:r>
      <w:r w:rsidR="003A0F5C" w:rsidRPr="00CA490D">
        <w:rPr>
          <w:sz w:val="22"/>
          <w:szCs w:val="22"/>
        </w:rPr>
        <w:t xml:space="preserve">corrosion study </w:t>
      </w:r>
      <w:r w:rsidRPr="00CA490D">
        <w:rPr>
          <w:sz w:val="22"/>
          <w:szCs w:val="22"/>
        </w:rPr>
        <w:t>shall be provided to Owner.</w:t>
      </w:r>
    </w:p>
    <w:p w14:paraId="009B8CDB" w14:textId="77777777" w:rsidR="00E540FD" w:rsidRPr="00CA490D" w:rsidRDefault="00FC38E3" w:rsidP="00BC34C3">
      <w:pPr>
        <w:pStyle w:val="Numbering2"/>
      </w:pPr>
      <w:bookmarkStart w:id="14" w:name="_Toc42133113"/>
      <w:r w:rsidRPr="003B2134">
        <w:t>Engineering Design Package</w:t>
      </w:r>
      <w:bookmarkEnd w:id="14"/>
    </w:p>
    <w:p w14:paraId="6A776095" w14:textId="459E86CA" w:rsidR="00FC38E3" w:rsidRPr="00CA490D" w:rsidRDefault="0086458B" w:rsidP="000E2F0B">
      <w:pPr>
        <w:pStyle w:val="BodyText"/>
        <w:rPr>
          <w:sz w:val="22"/>
          <w:szCs w:val="22"/>
        </w:rPr>
      </w:pPr>
      <w:r w:rsidRPr="00CA490D">
        <w:rPr>
          <w:sz w:val="22"/>
          <w:szCs w:val="22"/>
        </w:rPr>
        <w:t>Based on the review of the</w:t>
      </w:r>
      <w:r w:rsidR="005A4168" w:rsidRPr="00CA490D">
        <w:rPr>
          <w:sz w:val="22"/>
          <w:szCs w:val="22"/>
        </w:rPr>
        <w:t xml:space="preserve"> Plant</w:t>
      </w:r>
      <w:r w:rsidRPr="00CA490D">
        <w:rPr>
          <w:sz w:val="22"/>
          <w:szCs w:val="22"/>
        </w:rPr>
        <w:t xml:space="preserve"> </w:t>
      </w:r>
      <w:r w:rsidR="005A4168" w:rsidRPr="00CA490D">
        <w:rPr>
          <w:sz w:val="22"/>
          <w:szCs w:val="22"/>
        </w:rPr>
        <w:t>S</w:t>
      </w:r>
      <w:r w:rsidRPr="00CA490D">
        <w:rPr>
          <w:sz w:val="22"/>
          <w:szCs w:val="22"/>
        </w:rPr>
        <w:t xml:space="preserve">ite and infrastructure, </w:t>
      </w:r>
      <w:r w:rsidR="00EB3606" w:rsidRPr="00CA490D">
        <w:rPr>
          <w:sz w:val="22"/>
          <w:szCs w:val="22"/>
        </w:rPr>
        <w:t>Seller</w:t>
      </w:r>
      <w:r w:rsidRPr="00CA490D">
        <w:rPr>
          <w:sz w:val="22"/>
          <w:szCs w:val="22"/>
        </w:rPr>
        <w:t xml:space="preserve"> </w:t>
      </w:r>
      <w:r w:rsidR="00430E04" w:rsidRPr="00CA490D">
        <w:rPr>
          <w:sz w:val="22"/>
          <w:szCs w:val="22"/>
        </w:rPr>
        <w:t>shall</w:t>
      </w:r>
      <w:r w:rsidR="00FC38E3" w:rsidRPr="00CA490D">
        <w:rPr>
          <w:sz w:val="22"/>
          <w:szCs w:val="22"/>
        </w:rPr>
        <w:t xml:space="preserve"> design (or have designed by consulting engineers) a Plant (including all layout, civil, electrical, and structural components) that will produce the required </w:t>
      </w:r>
      <w:r w:rsidR="003D4272" w:rsidRPr="00CA490D">
        <w:rPr>
          <w:sz w:val="22"/>
          <w:szCs w:val="22"/>
        </w:rPr>
        <w:t>electricity</w:t>
      </w:r>
      <w:r w:rsidR="00FC38E3" w:rsidRPr="00CA490D">
        <w:rPr>
          <w:sz w:val="22"/>
          <w:szCs w:val="22"/>
        </w:rPr>
        <w:t xml:space="preserve"> and that is capable of being operated in a safe, normal, reliable</w:t>
      </w:r>
      <w:r w:rsidR="00106C49" w:rsidRPr="00CA490D">
        <w:rPr>
          <w:sz w:val="22"/>
          <w:szCs w:val="22"/>
        </w:rPr>
        <w:t>,</w:t>
      </w:r>
      <w:r w:rsidR="00FC38E3" w:rsidRPr="00CA490D">
        <w:rPr>
          <w:sz w:val="22"/>
          <w:szCs w:val="22"/>
        </w:rPr>
        <w:t xml:space="preserve"> and continuous manner as required by the </w:t>
      </w:r>
      <w:r w:rsidR="00106C49" w:rsidRPr="00CA490D">
        <w:rPr>
          <w:sz w:val="22"/>
          <w:szCs w:val="22"/>
        </w:rPr>
        <w:t>c</w:t>
      </w:r>
      <w:r w:rsidR="00FC38E3" w:rsidRPr="00CA490D">
        <w:rPr>
          <w:sz w:val="22"/>
          <w:szCs w:val="22"/>
        </w:rPr>
        <w:t xml:space="preserve">ontract </w:t>
      </w:r>
      <w:r w:rsidR="00106C49" w:rsidRPr="00CA490D">
        <w:rPr>
          <w:sz w:val="22"/>
          <w:szCs w:val="22"/>
        </w:rPr>
        <w:t>d</w:t>
      </w:r>
      <w:r w:rsidR="00FC38E3" w:rsidRPr="00CA490D">
        <w:rPr>
          <w:sz w:val="22"/>
          <w:szCs w:val="22"/>
        </w:rPr>
        <w:t>ocuments at all operating</w:t>
      </w:r>
      <w:r w:rsidR="006B4BE3" w:rsidRPr="00CA490D">
        <w:rPr>
          <w:sz w:val="22"/>
          <w:szCs w:val="22"/>
        </w:rPr>
        <w:t xml:space="preserve"> </w:t>
      </w:r>
      <w:r w:rsidR="00FC38E3" w:rsidRPr="00CA490D">
        <w:rPr>
          <w:sz w:val="22"/>
          <w:szCs w:val="22"/>
        </w:rPr>
        <w:t xml:space="preserve">conditions and modes specified below. The system design </w:t>
      </w:r>
      <w:r w:rsidR="00430E04" w:rsidRPr="00CA490D">
        <w:rPr>
          <w:sz w:val="22"/>
          <w:szCs w:val="22"/>
        </w:rPr>
        <w:t>shall</w:t>
      </w:r>
      <w:r w:rsidR="00FC38E3" w:rsidRPr="00CA490D">
        <w:rPr>
          <w:sz w:val="22"/>
          <w:szCs w:val="22"/>
        </w:rPr>
        <w:t xml:space="preserve"> comply with all </w:t>
      </w:r>
      <w:r w:rsidR="00106C49" w:rsidRPr="00CA490D">
        <w:rPr>
          <w:sz w:val="22"/>
          <w:szCs w:val="22"/>
        </w:rPr>
        <w:t>a</w:t>
      </w:r>
      <w:r w:rsidR="00FC38E3" w:rsidRPr="00CA490D">
        <w:rPr>
          <w:sz w:val="22"/>
          <w:szCs w:val="22"/>
        </w:rPr>
        <w:t xml:space="preserve">pplicable </w:t>
      </w:r>
      <w:r w:rsidR="00106C49" w:rsidRPr="00CA490D">
        <w:rPr>
          <w:sz w:val="22"/>
          <w:szCs w:val="22"/>
        </w:rPr>
        <w:t>l</w:t>
      </w:r>
      <w:r w:rsidR="00FC38E3" w:rsidRPr="00CA490D">
        <w:rPr>
          <w:sz w:val="22"/>
          <w:szCs w:val="22"/>
        </w:rPr>
        <w:t xml:space="preserve">aws and regulations and </w:t>
      </w:r>
      <w:r w:rsidR="00106C49" w:rsidRPr="00CA490D">
        <w:rPr>
          <w:sz w:val="22"/>
          <w:szCs w:val="22"/>
        </w:rPr>
        <w:t>a</w:t>
      </w:r>
      <w:r w:rsidR="00FC38E3" w:rsidRPr="00CA490D">
        <w:rPr>
          <w:sz w:val="22"/>
          <w:szCs w:val="22"/>
        </w:rPr>
        <w:t xml:space="preserve">pplicable </w:t>
      </w:r>
      <w:r w:rsidR="00106C49" w:rsidRPr="00CA490D">
        <w:rPr>
          <w:sz w:val="22"/>
          <w:szCs w:val="22"/>
        </w:rPr>
        <w:t>p</w:t>
      </w:r>
      <w:r w:rsidR="00FC38E3" w:rsidRPr="00CA490D">
        <w:rPr>
          <w:sz w:val="22"/>
          <w:szCs w:val="22"/>
        </w:rPr>
        <w:t xml:space="preserve">ermits. </w:t>
      </w:r>
      <w:r w:rsidR="003D4272" w:rsidRPr="00CA490D">
        <w:rPr>
          <w:sz w:val="22"/>
          <w:szCs w:val="22"/>
        </w:rPr>
        <w:t>Owner</w:t>
      </w:r>
      <w:r w:rsidR="00FC38E3" w:rsidRPr="00CA490D">
        <w:rPr>
          <w:sz w:val="22"/>
          <w:szCs w:val="22"/>
        </w:rPr>
        <w:t xml:space="preserve"> may utilize a third</w:t>
      </w:r>
      <w:r w:rsidR="00BC44D6" w:rsidRPr="00CA490D">
        <w:rPr>
          <w:sz w:val="22"/>
          <w:szCs w:val="22"/>
        </w:rPr>
        <w:t>-</w:t>
      </w:r>
      <w:r w:rsidR="00FC38E3" w:rsidRPr="00CA490D">
        <w:rPr>
          <w:sz w:val="22"/>
          <w:szCs w:val="22"/>
        </w:rPr>
        <w:t>party or independent engineering consultant to perform technical reviews</w:t>
      </w:r>
      <w:r w:rsidR="003D4272" w:rsidRPr="00CA490D">
        <w:rPr>
          <w:sz w:val="22"/>
          <w:szCs w:val="22"/>
        </w:rPr>
        <w:t xml:space="preserve">. </w:t>
      </w:r>
      <w:r w:rsidR="00373B88" w:rsidRPr="00CA490D">
        <w:rPr>
          <w:sz w:val="22"/>
          <w:szCs w:val="22"/>
        </w:rPr>
        <w:t xml:space="preserve">Studies prepared by the </w:t>
      </w:r>
      <w:r w:rsidR="00EB3606" w:rsidRPr="00CA490D">
        <w:rPr>
          <w:sz w:val="22"/>
          <w:szCs w:val="22"/>
        </w:rPr>
        <w:t>Seller</w:t>
      </w:r>
      <w:r w:rsidR="00373B88" w:rsidRPr="00CA490D">
        <w:rPr>
          <w:sz w:val="22"/>
          <w:szCs w:val="22"/>
        </w:rPr>
        <w:t xml:space="preserve">'s third-party consultants shall be provided to the Owner for review. </w:t>
      </w:r>
    </w:p>
    <w:p w14:paraId="00C128B9" w14:textId="548E8D0D" w:rsidR="00FC38E3" w:rsidRPr="00CA490D" w:rsidRDefault="00FC38E3" w:rsidP="000E2F0B">
      <w:pPr>
        <w:pStyle w:val="BodyText"/>
        <w:rPr>
          <w:sz w:val="22"/>
          <w:szCs w:val="22"/>
        </w:rPr>
      </w:pPr>
      <w:r w:rsidRPr="00CA490D">
        <w:rPr>
          <w:sz w:val="22"/>
          <w:szCs w:val="22"/>
        </w:rPr>
        <w:t xml:space="preserve">The Engineering Design Package </w:t>
      </w:r>
      <w:r w:rsidR="00430E04" w:rsidRPr="00CA490D">
        <w:rPr>
          <w:sz w:val="22"/>
          <w:szCs w:val="22"/>
        </w:rPr>
        <w:t>shall</w:t>
      </w:r>
      <w:r w:rsidRPr="00CA490D">
        <w:rPr>
          <w:sz w:val="22"/>
          <w:szCs w:val="22"/>
        </w:rPr>
        <w:t xml:space="preserve"> include</w:t>
      </w:r>
      <w:r w:rsidR="00C27F50" w:rsidRPr="00CA490D">
        <w:rPr>
          <w:sz w:val="22"/>
          <w:szCs w:val="22"/>
        </w:rPr>
        <w:t xml:space="preserve"> </w:t>
      </w:r>
      <w:r w:rsidR="00544A8E" w:rsidRPr="00CA490D">
        <w:rPr>
          <w:sz w:val="22"/>
          <w:szCs w:val="22"/>
        </w:rPr>
        <w:t xml:space="preserve">but not be limited to </w:t>
      </w:r>
      <w:r w:rsidR="00C27F50" w:rsidRPr="00CA490D">
        <w:rPr>
          <w:sz w:val="22"/>
          <w:szCs w:val="22"/>
        </w:rPr>
        <w:t>all items required in</w:t>
      </w:r>
      <w:r w:rsidR="00B62AB2" w:rsidRPr="00CA490D">
        <w:rPr>
          <w:sz w:val="22"/>
          <w:szCs w:val="22"/>
        </w:rPr>
        <w:t xml:space="preserve"> </w:t>
      </w:r>
      <w:r w:rsidR="00BE2944" w:rsidRPr="00CA490D">
        <w:rPr>
          <w:b/>
          <w:sz w:val="22"/>
          <w:szCs w:val="22"/>
        </w:rPr>
        <w:t xml:space="preserve">Appendix A-7.2 </w:t>
      </w:r>
      <w:r w:rsidR="00C27F50" w:rsidRPr="00CA490D">
        <w:rPr>
          <w:b/>
          <w:sz w:val="22"/>
          <w:szCs w:val="22"/>
        </w:rPr>
        <w:t xml:space="preserve">Attachment 1B – </w:t>
      </w:r>
      <w:r w:rsidR="00BE2944" w:rsidRPr="00CA490D">
        <w:rPr>
          <w:b/>
          <w:sz w:val="22"/>
          <w:szCs w:val="22"/>
        </w:rPr>
        <w:t>Project Document Deliverables</w:t>
      </w:r>
      <w:r w:rsidR="005B0ED7" w:rsidRPr="00CA490D">
        <w:rPr>
          <w:sz w:val="22"/>
          <w:szCs w:val="22"/>
        </w:rPr>
        <w:t>:</w:t>
      </w:r>
    </w:p>
    <w:p w14:paraId="0D43F210" w14:textId="77777777" w:rsidR="00824DE1" w:rsidRPr="00CA490D" w:rsidRDefault="00824DE1" w:rsidP="001E747D">
      <w:pPr>
        <w:pStyle w:val="Number"/>
        <w:numPr>
          <w:ilvl w:val="0"/>
          <w:numId w:val="24"/>
        </w:numPr>
        <w:spacing w:after="120"/>
        <w:ind w:hanging="87"/>
        <w:rPr>
          <w:sz w:val="22"/>
          <w:szCs w:val="22"/>
        </w:rPr>
      </w:pPr>
      <w:r w:rsidRPr="00CA490D">
        <w:rPr>
          <w:sz w:val="22"/>
          <w:szCs w:val="22"/>
        </w:rPr>
        <w:t>Studies related to the project, such as the geotechnical engineering report</w:t>
      </w:r>
      <w:r w:rsidR="00EB5F2D" w:rsidRPr="00CA490D">
        <w:rPr>
          <w:sz w:val="22"/>
          <w:szCs w:val="22"/>
        </w:rPr>
        <w:t xml:space="preserve"> and the </w:t>
      </w:r>
      <w:r w:rsidR="002D1556" w:rsidRPr="00CA490D">
        <w:rPr>
          <w:sz w:val="22"/>
          <w:szCs w:val="22"/>
        </w:rPr>
        <w:t>l</w:t>
      </w:r>
      <w:r w:rsidRPr="00CA490D">
        <w:rPr>
          <w:sz w:val="22"/>
          <w:szCs w:val="22"/>
        </w:rPr>
        <w:t xml:space="preserve">ightning </w:t>
      </w:r>
      <w:r w:rsidR="002D1556" w:rsidRPr="00CA490D">
        <w:rPr>
          <w:sz w:val="22"/>
          <w:szCs w:val="22"/>
        </w:rPr>
        <w:t>p</w:t>
      </w:r>
      <w:r w:rsidRPr="00CA490D">
        <w:rPr>
          <w:sz w:val="22"/>
          <w:szCs w:val="22"/>
        </w:rPr>
        <w:t xml:space="preserve">rotection </w:t>
      </w:r>
      <w:r w:rsidR="002D1556" w:rsidRPr="00CA490D">
        <w:rPr>
          <w:sz w:val="22"/>
          <w:szCs w:val="22"/>
        </w:rPr>
        <w:t>s</w:t>
      </w:r>
      <w:r w:rsidRPr="00CA490D">
        <w:rPr>
          <w:sz w:val="22"/>
          <w:szCs w:val="22"/>
        </w:rPr>
        <w:t>tudy</w:t>
      </w:r>
    </w:p>
    <w:p w14:paraId="02AA13C7" w14:textId="77777777" w:rsidR="00FC38E3" w:rsidRPr="00CA490D" w:rsidRDefault="00FC38E3" w:rsidP="001E747D">
      <w:pPr>
        <w:pStyle w:val="Number"/>
        <w:numPr>
          <w:ilvl w:val="0"/>
          <w:numId w:val="24"/>
        </w:numPr>
        <w:spacing w:after="120"/>
        <w:ind w:hanging="87"/>
        <w:rPr>
          <w:sz w:val="22"/>
          <w:szCs w:val="22"/>
        </w:rPr>
      </w:pPr>
      <w:r w:rsidRPr="00CA490D">
        <w:rPr>
          <w:sz w:val="22"/>
          <w:szCs w:val="22"/>
        </w:rPr>
        <w:lastRenderedPageBreak/>
        <w:t xml:space="preserve">Schematic and </w:t>
      </w:r>
      <w:r w:rsidR="005F2B3A" w:rsidRPr="00CA490D">
        <w:rPr>
          <w:sz w:val="22"/>
          <w:szCs w:val="22"/>
        </w:rPr>
        <w:t>p</w:t>
      </w:r>
      <w:r w:rsidRPr="00CA490D">
        <w:rPr>
          <w:sz w:val="22"/>
          <w:szCs w:val="22"/>
        </w:rPr>
        <w:t xml:space="preserve">reliminary </w:t>
      </w:r>
      <w:r w:rsidR="005F2B3A" w:rsidRPr="00CA490D">
        <w:rPr>
          <w:sz w:val="22"/>
          <w:szCs w:val="22"/>
        </w:rPr>
        <w:t>d</w:t>
      </w:r>
      <w:r w:rsidRPr="00CA490D">
        <w:rPr>
          <w:sz w:val="22"/>
          <w:szCs w:val="22"/>
        </w:rPr>
        <w:t>esigns</w:t>
      </w:r>
    </w:p>
    <w:p w14:paraId="51C56E9B" w14:textId="77777777" w:rsidR="00FC38E3" w:rsidRPr="00CA490D" w:rsidRDefault="00FC38E3" w:rsidP="001E747D">
      <w:pPr>
        <w:pStyle w:val="Number"/>
        <w:numPr>
          <w:ilvl w:val="0"/>
          <w:numId w:val="24"/>
        </w:numPr>
        <w:spacing w:after="120"/>
        <w:ind w:hanging="87"/>
        <w:rPr>
          <w:sz w:val="22"/>
          <w:szCs w:val="22"/>
        </w:rPr>
      </w:pPr>
      <w:r w:rsidRPr="00CA490D">
        <w:rPr>
          <w:sz w:val="22"/>
          <w:szCs w:val="22"/>
        </w:rPr>
        <w:t xml:space="preserve">Design </w:t>
      </w:r>
      <w:r w:rsidR="00106C49" w:rsidRPr="00CA490D">
        <w:rPr>
          <w:sz w:val="22"/>
          <w:szCs w:val="22"/>
        </w:rPr>
        <w:t>c</w:t>
      </w:r>
      <w:r w:rsidRPr="00CA490D">
        <w:rPr>
          <w:sz w:val="22"/>
          <w:szCs w:val="22"/>
        </w:rPr>
        <w:t>alculations</w:t>
      </w:r>
    </w:p>
    <w:p w14:paraId="1E310013" w14:textId="5CD21284" w:rsidR="000A430E" w:rsidRPr="00CA490D" w:rsidRDefault="003D4272" w:rsidP="001E747D">
      <w:pPr>
        <w:pStyle w:val="Number"/>
        <w:numPr>
          <w:ilvl w:val="0"/>
          <w:numId w:val="24"/>
        </w:numPr>
        <w:spacing w:after="120"/>
        <w:ind w:hanging="87"/>
        <w:rPr>
          <w:sz w:val="22"/>
          <w:szCs w:val="22"/>
        </w:rPr>
      </w:pPr>
      <w:r w:rsidRPr="00CA490D">
        <w:rPr>
          <w:sz w:val="22"/>
          <w:szCs w:val="22"/>
        </w:rPr>
        <w:t>All drawings including m</w:t>
      </w:r>
      <w:r w:rsidR="00FC38E3" w:rsidRPr="00CA490D">
        <w:rPr>
          <w:sz w:val="22"/>
          <w:szCs w:val="22"/>
        </w:rPr>
        <w:t xml:space="preserve">echanical, </w:t>
      </w:r>
      <w:r w:rsidR="005F2B3A" w:rsidRPr="00CA490D">
        <w:rPr>
          <w:sz w:val="22"/>
          <w:szCs w:val="22"/>
        </w:rPr>
        <w:t>e</w:t>
      </w:r>
      <w:r w:rsidR="00FC38E3" w:rsidRPr="00CA490D">
        <w:rPr>
          <w:sz w:val="22"/>
          <w:szCs w:val="22"/>
        </w:rPr>
        <w:t xml:space="preserve">lectrical, </w:t>
      </w:r>
      <w:r w:rsidR="005F2B3A" w:rsidRPr="00CA490D">
        <w:rPr>
          <w:sz w:val="22"/>
          <w:szCs w:val="22"/>
        </w:rPr>
        <w:t>s</w:t>
      </w:r>
      <w:r w:rsidR="00FC38E3" w:rsidRPr="00CA490D">
        <w:rPr>
          <w:sz w:val="22"/>
          <w:szCs w:val="22"/>
        </w:rPr>
        <w:t xml:space="preserve">tructural, </w:t>
      </w:r>
      <w:r w:rsidR="005F2B3A" w:rsidRPr="00CA490D">
        <w:rPr>
          <w:sz w:val="22"/>
          <w:szCs w:val="22"/>
        </w:rPr>
        <w:t>c</w:t>
      </w:r>
      <w:r w:rsidR="00FC38E3" w:rsidRPr="00CA490D">
        <w:rPr>
          <w:sz w:val="22"/>
          <w:szCs w:val="22"/>
        </w:rPr>
        <w:t xml:space="preserve">ivil, and </w:t>
      </w:r>
      <w:r w:rsidR="005F2B3A" w:rsidRPr="00CA490D">
        <w:rPr>
          <w:sz w:val="22"/>
          <w:szCs w:val="22"/>
        </w:rPr>
        <w:t>c</w:t>
      </w:r>
      <w:r w:rsidR="00FC38E3" w:rsidRPr="00CA490D">
        <w:rPr>
          <w:sz w:val="22"/>
          <w:szCs w:val="22"/>
        </w:rPr>
        <w:t xml:space="preserve">onstruction </w:t>
      </w:r>
      <w:r w:rsidR="005F2B3A" w:rsidRPr="00CA490D">
        <w:rPr>
          <w:sz w:val="22"/>
          <w:szCs w:val="22"/>
        </w:rPr>
        <w:t>d</w:t>
      </w:r>
      <w:r w:rsidR="00FC38E3" w:rsidRPr="00CA490D">
        <w:rPr>
          <w:sz w:val="22"/>
          <w:szCs w:val="22"/>
        </w:rPr>
        <w:t>rawings (</w:t>
      </w:r>
      <w:r w:rsidR="00232203" w:rsidRPr="00CA490D">
        <w:rPr>
          <w:sz w:val="22"/>
          <w:szCs w:val="22"/>
        </w:rPr>
        <w:t>Site</w:t>
      </w:r>
      <w:r w:rsidR="00FC38E3" w:rsidRPr="00CA490D">
        <w:rPr>
          <w:sz w:val="22"/>
          <w:szCs w:val="22"/>
        </w:rPr>
        <w:t xml:space="preserve"> </w:t>
      </w:r>
      <w:r w:rsidR="005F2B3A" w:rsidRPr="00CA490D">
        <w:rPr>
          <w:sz w:val="22"/>
          <w:szCs w:val="22"/>
        </w:rPr>
        <w:t>p</w:t>
      </w:r>
      <w:r w:rsidR="00FC38E3" w:rsidRPr="00CA490D">
        <w:rPr>
          <w:sz w:val="22"/>
          <w:szCs w:val="22"/>
        </w:rPr>
        <w:t xml:space="preserve">lans, </w:t>
      </w:r>
      <w:r w:rsidR="005F2B3A" w:rsidRPr="00CA490D">
        <w:rPr>
          <w:sz w:val="22"/>
          <w:szCs w:val="22"/>
        </w:rPr>
        <w:t>s</w:t>
      </w:r>
      <w:r w:rsidR="00FC38E3" w:rsidRPr="00CA490D">
        <w:rPr>
          <w:sz w:val="22"/>
          <w:szCs w:val="22"/>
        </w:rPr>
        <w:t xml:space="preserve">chematic </w:t>
      </w:r>
      <w:r w:rsidR="005F2B3A" w:rsidRPr="00CA490D">
        <w:rPr>
          <w:sz w:val="22"/>
          <w:szCs w:val="22"/>
        </w:rPr>
        <w:t>s</w:t>
      </w:r>
      <w:r w:rsidR="00FC38E3" w:rsidRPr="00CA490D">
        <w:rPr>
          <w:sz w:val="22"/>
          <w:szCs w:val="22"/>
        </w:rPr>
        <w:t xml:space="preserve">ingle </w:t>
      </w:r>
      <w:r w:rsidR="005F2B3A" w:rsidRPr="00CA490D">
        <w:rPr>
          <w:sz w:val="22"/>
          <w:szCs w:val="22"/>
        </w:rPr>
        <w:t>l</w:t>
      </w:r>
      <w:r w:rsidR="00FC38E3" w:rsidRPr="00CA490D">
        <w:rPr>
          <w:sz w:val="22"/>
          <w:szCs w:val="22"/>
        </w:rPr>
        <w:t>ines</w:t>
      </w:r>
      <w:r w:rsidR="00106C49" w:rsidRPr="00CA490D">
        <w:rPr>
          <w:sz w:val="22"/>
          <w:szCs w:val="22"/>
        </w:rPr>
        <w:t>,</w:t>
      </w:r>
      <w:r w:rsidR="00FC38E3" w:rsidRPr="00CA490D">
        <w:rPr>
          <w:sz w:val="22"/>
          <w:szCs w:val="22"/>
        </w:rPr>
        <w:t xml:space="preserve"> </w:t>
      </w:r>
      <w:r w:rsidR="00AC3769" w:rsidRPr="00CA490D">
        <w:rPr>
          <w:sz w:val="22"/>
          <w:szCs w:val="22"/>
        </w:rPr>
        <w:t xml:space="preserve">wiring diagrams </w:t>
      </w:r>
      <w:r w:rsidR="00FC38E3" w:rsidRPr="00CA490D">
        <w:rPr>
          <w:sz w:val="22"/>
          <w:szCs w:val="22"/>
        </w:rPr>
        <w:t xml:space="preserve">and </w:t>
      </w:r>
      <w:r w:rsidR="005F2B3A" w:rsidRPr="00CA490D">
        <w:rPr>
          <w:sz w:val="22"/>
          <w:szCs w:val="22"/>
        </w:rPr>
        <w:t>d</w:t>
      </w:r>
      <w:r w:rsidR="00FC38E3" w:rsidRPr="00CA490D">
        <w:rPr>
          <w:sz w:val="22"/>
          <w:szCs w:val="22"/>
        </w:rPr>
        <w:t xml:space="preserve">etail </w:t>
      </w:r>
      <w:r w:rsidR="005F2B3A" w:rsidRPr="00CA490D">
        <w:rPr>
          <w:sz w:val="22"/>
          <w:szCs w:val="22"/>
        </w:rPr>
        <w:t>d</w:t>
      </w:r>
      <w:r w:rsidR="00FC38E3" w:rsidRPr="00CA490D">
        <w:rPr>
          <w:sz w:val="22"/>
          <w:szCs w:val="22"/>
        </w:rPr>
        <w:t>rawings)</w:t>
      </w:r>
      <w:r w:rsidR="00952163" w:rsidRPr="00CA490D">
        <w:rPr>
          <w:sz w:val="22"/>
          <w:szCs w:val="22"/>
        </w:rPr>
        <w:t xml:space="preserve">. </w:t>
      </w:r>
      <w:r w:rsidR="00AC3769" w:rsidRPr="00CA490D">
        <w:rPr>
          <w:sz w:val="22"/>
          <w:szCs w:val="22"/>
        </w:rPr>
        <w:t xml:space="preserve">Drawings shall follow </w:t>
      </w:r>
      <w:r w:rsidR="009479C4" w:rsidRPr="00CA490D">
        <w:rPr>
          <w:b/>
          <w:sz w:val="22"/>
          <w:szCs w:val="22"/>
        </w:rPr>
        <w:t>Appendix A-7.</w:t>
      </w:r>
      <w:r w:rsidR="000E66E5">
        <w:rPr>
          <w:b/>
          <w:sz w:val="22"/>
          <w:szCs w:val="22"/>
        </w:rPr>
        <w:t>03</w:t>
      </w:r>
      <w:r w:rsidR="009479C4" w:rsidRPr="00CA490D">
        <w:rPr>
          <w:sz w:val="22"/>
          <w:szCs w:val="22"/>
        </w:rPr>
        <w:t>.</w:t>
      </w:r>
    </w:p>
    <w:p w14:paraId="58DC9DD6" w14:textId="77777777" w:rsidR="00E540FD" w:rsidRPr="00CA490D" w:rsidRDefault="00FC38E3" w:rsidP="001E747D">
      <w:pPr>
        <w:pStyle w:val="Number"/>
        <w:numPr>
          <w:ilvl w:val="0"/>
          <w:numId w:val="24"/>
        </w:numPr>
        <w:spacing w:after="120"/>
        <w:ind w:hanging="87"/>
        <w:rPr>
          <w:sz w:val="22"/>
          <w:szCs w:val="22"/>
        </w:rPr>
      </w:pPr>
      <w:r w:rsidRPr="00CA490D">
        <w:rPr>
          <w:sz w:val="22"/>
          <w:szCs w:val="22"/>
        </w:rPr>
        <w:t xml:space="preserve">Project </w:t>
      </w:r>
      <w:r w:rsidR="00106C49" w:rsidRPr="00CA490D">
        <w:rPr>
          <w:sz w:val="22"/>
          <w:szCs w:val="22"/>
        </w:rPr>
        <w:t>s</w:t>
      </w:r>
      <w:r w:rsidRPr="00CA490D">
        <w:rPr>
          <w:sz w:val="22"/>
          <w:szCs w:val="22"/>
        </w:rPr>
        <w:t>chedule</w:t>
      </w:r>
    </w:p>
    <w:p w14:paraId="229FF8C8" w14:textId="77777777" w:rsidR="00E540FD" w:rsidRPr="00CA490D" w:rsidRDefault="00FC38E3" w:rsidP="001E747D">
      <w:pPr>
        <w:pStyle w:val="Number"/>
        <w:numPr>
          <w:ilvl w:val="0"/>
          <w:numId w:val="24"/>
        </w:numPr>
        <w:spacing w:after="120"/>
        <w:ind w:hanging="87"/>
        <w:rPr>
          <w:sz w:val="22"/>
          <w:szCs w:val="22"/>
        </w:rPr>
      </w:pPr>
      <w:r w:rsidRPr="00CA490D">
        <w:rPr>
          <w:sz w:val="22"/>
          <w:szCs w:val="22"/>
        </w:rPr>
        <w:t>Product description information</w:t>
      </w:r>
    </w:p>
    <w:p w14:paraId="6E17C28E" w14:textId="77777777" w:rsidR="00E540FD" w:rsidRPr="00CA490D" w:rsidRDefault="00FC38E3" w:rsidP="001E747D">
      <w:pPr>
        <w:pStyle w:val="Number"/>
        <w:numPr>
          <w:ilvl w:val="0"/>
          <w:numId w:val="24"/>
        </w:numPr>
        <w:spacing w:after="120"/>
        <w:ind w:hanging="87"/>
        <w:rPr>
          <w:sz w:val="22"/>
          <w:szCs w:val="22"/>
        </w:rPr>
      </w:pPr>
      <w:r w:rsidRPr="00CA490D">
        <w:rPr>
          <w:sz w:val="22"/>
          <w:szCs w:val="22"/>
        </w:rPr>
        <w:t>Bill of Materials</w:t>
      </w:r>
    </w:p>
    <w:p w14:paraId="208FC0BE" w14:textId="77777777" w:rsidR="00540F8C" w:rsidRPr="00CA490D" w:rsidRDefault="00FC38E3" w:rsidP="001E747D">
      <w:pPr>
        <w:pStyle w:val="Number"/>
        <w:numPr>
          <w:ilvl w:val="0"/>
          <w:numId w:val="24"/>
        </w:numPr>
        <w:spacing w:after="120"/>
        <w:ind w:hanging="87"/>
        <w:rPr>
          <w:sz w:val="22"/>
          <w:szCs w:val="22"/>
        </w:rPr>
      </w:pPr>
      <w:r w:rsidRPr="00CA490D">
        <w:rPr>
          <w:sz w:val="22"/>
          <w:szCs w:val="22"/>
        </w:rPr>
        <w:t>Equipment details</w:t>
      </w:r>
      <w:r w:rsidR="00F5659B" w:rsidRPr="00CA490D">
        <w:rPr>
          <w:sz w:val="22"/>
          <w:szCs w:val="22"/>
        </w:rPr>
        <w:t>,</w:t>
      </w:r>
      <w:r w:rsidRPr="00CA490D">
        <w:rPr>
          <w:sz w:val="22"/>
          <w:szCs w:val="22"/>
        </w:rPr>
        <w:t xml:space="preserve"> descriptions, </w:t>
      </w:r>
      <w:r w:rsidR="00F5659B" w:rsidRPr="00CA490D">
        <w:rPr>
          <w:sz w:val="22"/>
          <w:szCs w:val="22"/>
        </w:rPr>
        <w:t xml:space="preserve">and </w:t>
      </w:r>
      <w:r w:rsidRPr="00CA490D">
        <w:rPr>
          <w:sz w:val="22"/>
          <w:szCs w:val="22"/>
        </w:rPr>
        <w:t>specifications</w:t>
      </w:r>
    </w:p>
    <w:p w14:paraId="45E1F5F1" w14:textId="77777777" w:rsidR="00A024D8" w:rsidRPr="00CA490D" w:rsidRDefault="00540F8C" w:rsidP="001E747D">
      <w:pPr>
        <w:pStyle w:val="Number"/>
        <w:numPr>
          <w:ilvl w:val="0"/>
          <w:numId w:val="24"/>
        </w:numPr>
        <w:spacing w:after="120"/>
        <w:ind w:hanging="87"/>
        <w:rPr>
          <w:sz w:val="22"/>
          <w:szCs w:val="22"/>
        </w:rPr>
      </w:pPr>
      <w:r w:rsidRPr="00CA490D">
        <w:rPr>
          <w:sz w:val="22"/>
          <w:szCs w:val="22"/>
        </w:rPr>
        <w:t>Commissioning and start-up plan</w:t>
      </w:r>
    </w:p>
    <w:p w14:paraId="08A4EBE1" w14:textId="77777777" w:rsidR="00A024D8" w:rsidRPr="00CA490D" w:rsidRDefault="00A024D8" w:rsidP="001E747D">
      <w:pPr>
        <w:pStyle w:val="Number"/>
        <w:numPr>
          <w:ilvl w:val="0"/>
          <w:numId w:val="24"/>
        </w:numPr>
        <w:spacing w:after="120"/>
        <w:ind w:hanging="87"/>
        <w:rPr>
          <w:sz w:val="22"/>
          <w:szCs w:val="22"/>
        </w:rPr>
      </w:pPr>
      <w:r w:rsidRPr="00CA490D">
        <w:rPr>
          <w:sz w:val="22"/>
          <w:szCs w:val="22"/>
        </w:rPr>
        <w:t>Full power test plan (c</w:t>
      </w:r>
      <w:r w:rsidR="00D84AC0" w:rsidRPr="00CA490D">
        <w:rPr>
          <w:sz w:val="22"/>
          <w:szCs w:val="22"/>
        </w:rPr>
        <w:t>apacity tes</w:t>
      </w:r>
      <w:r w:rsidRPr="00CA490D">
        <w:rPr>
          <w:sz w:val="22"/>
          <w:szCs w:val="22"/>
        </w:rPr>
        <w:t>t</w:t>
      </w:r>
      <w:r w:rsidR="00EE6CC7" w:rsidRPr="00CA490D">
        <w:rPr>
          <w:sz w:val="22"/>
          <w:szCs w:val="22"/>
        </w:rPr>
        <w:t>)</w:t>
      </w:r>
    </w:p>
    <w:p w14:paraId="39F9DB99" w14:textId="77777777" w:rsidR="00F84C97" w:rsidRPr="00CA490D" w:rsidRDefault="00FC38E3" w:rsidP="001E747D">
      <w:pPr>
        <w:pStyle w:val="Number"/>
        <w:numPr>
          <w:ilvl w:val="0"/>
          <w:numId w:val="24"/>
        </w:numPr>
        <w:spacing w:after="120"/>
        <w:ind w:hanging="87"/>
        <w:rPr>
          <w:sz w:val="22"/>
          <w:szCs w:val="22"/>
        </w:rPr>
      </w:pPr>
      <w:r w:rsidRPr="00CA490D">
        <w:rPr>
          <w:sz w:val="22"/>
          <w:szCs w:val="22"/>
        </w:rPr>
        <w:t>Layout of equipment</w:t>
      </w:r>
    </w:p>
    <w:p w14:paraId="4D48C691" w14:textId="421B70F0" w:rsidR="00AC3769" w:rsidRPr="00CA490D" w:rsidRDefault="00AC3769" w:rsidP="001E747D">
      <w:pPr>
        <w:pStyle w:val="Number"/>
        <w:numPr>
          <w:ilvl w:val="0"/>
          <w:numId w:val="24"/>
        </w:numPr>
        <w:spacing w:after="120"/>
        <w:ind w:hanging="87"/>
        <w:rPr>
          <w:sz w:val="22"/>
          <w:szCs w:val="22"/>
        </w:rPr>
      </w:pPr>
      <w:r w:rsidRPr="00CA490D">
        <w:rPr>
          <w:sz w:val="22"/>
          <w:szCs w:val="22"/>
        </w:rPr>
        <w:t>GIS Shapefiles of all project equipment (transformers, junction boxes, overhead line poles, access roads, etc.)</w:t>
      </w:r>
    </w:p>
    <w:p w14:paraId="416A53A6" w14:textId="77777777" w:rsidR="00666158" w:rsidRPr="00CA490D" w:rsidRDefault="0078265D">
      <w:pPr>
        <w:pStyle w:val="Number"/>
        <w:spacing w:after="120"/>
        <w:ind w:left="0" w:firstLine="0"/>
        <w:rPr>
          <w:sz w:val="22"/>
          <w:szCs w:val="22"/>
        </w:rPr>
      </w:pPr>
      <w:r w:rsidRPr="00CA490D">
        <w:rPr>
          <w:sz w:val="22"/>
          <w:szCs w:val="22"/>
        </w:rPr>
        <w:t>The Engineering Design Package</w:t>
      </w:r>
      <w:r w:rsidR="003E152E" w:rsidRPr="00CA490D">
        <w:rPr>
          <w:sz w:val="22"/>
          <w:szCs w:val="22"/>
        </w:rPr>
        <w:t xml:space="preserve"> shall be provided</w:t>
      </w:r>
      <w:r w:rsidR="00FC38E3" w:rsidRPr="00CA490D">
        <w:rPr>
          <w:sz w:val="22"/>
          <w:szCs w:val="22"/>
        </w:rPr>
        <w:t xml:space="preserve"> prior to commencement of construction.</w:t>
      </w:r>
      <w:r w:rsidR="008E3B71" w:rsidRPr="00CA490D">
        <w:rPr>
          <w:sz w:val="22"/>
          <w:szCs w:val="22"/>
        </w:rPr>
        <w:t xml:space="preserve"> </w:t>
      </w:r>
    </w:p>
    <w:p w14:paraId="2717E3B1" w14:textId="77777777" w:rsidR="00850375" w:rsidRPr="00CA490D" w:rsidRDefault="00850375" w:rsidP="00BC34C3">
      <w:pPr>
        <w:pStyle w:val="Numbering2"/>
      </w:pPr>
      <w:bookmarkStart w:id="15" w:name="_Toc42133114"/>
      <w:r w:rsidRPr="003B2134">
        <w:t>Site Layout, Maps, Line Drawings</w:t>
      </w:r>
      <w:bookmarkEnd w:id="15"/>
    </w:p>
    <w:p w14:paraId="5A86D5B7" w14:textId="7BC5FED1" w:rsidR="00850375" w:rsidRPr="00CA490D" w:rsidRDefault="00850375" w:rsidP="00CC41B6">
      <w:pPr>
        <w:pStyle w:val="BodyText"/>
        <w:rPr>
          <w:sz w:val="22"/>
          <w:szCs w:val="22"/>
        </w:rPr>
      </w:pPr>
      <w:r w:rsidRPr="00CA490D">
        <w:rPr>
          <w:sz w:val="22"/>
          <w:szCs w:val="22"/>
        </w:rPr>
        <w:t xml:space="preserve">Prior to beginning construction or procuring equipment, </w:t>
      </w:r>
      <w:r w:rsidR="00EB3606" w:rsidRPr="00CA490D">
        <w:rPr>
          <w:sz w:val="22"/>
          <w:szCs w:val="22"/>
        </w:rPr>
        <w:t>Seller</w:t>
      </w:r>
      <w:r w:rsidRPr="00CA490D">
        <w:rPr>
          <w:sz w:val="22"/>
          <w:szCs w:val="22"/>
        </w:rPr>
        <w:t xml:space="preserve"> </w:t>
      </w:r>
      <w:r w:rsidR="00430E04" w:rsidRPr="00CA490D">
        <w:rPr>
          <w:sz w:val="22"/>
          <w:szCs w:val="22"/>
        </w:rPr>
        <w:t>shall</w:t>
      </w:r>
      <w:r w:rsidRPr="00CA490D">
        <w:rPr>
          <w:sz w:val="22"/>
          <w:szCs w:val="22"/>
        </w:rPr>
        <w:t xml:space="preserve"> submit to Owner </w:t>
      </w:r>
      <w:r w:rsidR="005A4168" w:rsidRPr="00CA490D">
        <w:rPr>
          <w:sz w:val="22"/>
          <w:szCs w:val="22"/>
        </w:rPr>
        <w:t>Site</w:t>
      </w:r>
      <w:r w:rsidRPr="00CA490D">
        <w:rPr>
          <w:sz w:val="22"/>
          <w:szCs w:val="22"/>
        </w:rPr>
        <w:t xml:space="preserve"> layout design drawings, data, and documents for review</w:t>
      </w:r>
      <w:r w:rsidR="00CB05D8" w:rsidRPr="00CA490D">
        <w:rPr>
          <w:sz w:val="22"/>
          <w:szCs w:val="22"/>
        </w:rPr>
        <w:t>.</w:t>
      </w:r>
      <w:r w:rsidRPr="00CA490D">
        <w:rPr>
          <w:sz w:val="22"/>
          <w:szCs w:val="22"/>
        </w:rPr>
        <w:t xml:space="preserve"> The design </w:t>
      </w:r>
      <w:r w:rsidR="00430E04" w:rsidRPr="00CA490D">
        <w:rPr>
          <w:sz w:val="22"/>
          <w:szCs w:val="22"/>
        </w:rPr>
        <w:t>shall</w:t>
      </w:r>
      <w:r w:rsidRPr="00CA490D">
        <w:rPr>
          <w:sz w:val="22"/>
          <w:szCs w:val="22"/>
        </w:rPr>
        <w:t xml:space="preserve"> include a vehicle access road to provide maintenance</w:t>
      </w:r>
      <w:r w:rsidR="00B25768" w:rsidRPr="00CA490D">
        <w:rPr>
          <w:sz w:val="22"/>
          <w:szCs w:val="22"/>
        </w:rPr>
        <w:t>, cleaning</w:t>
      </w:r>
      <w:r w:rsidR="00D05279" w:rsidRPr="00CA490D">
        <w:rPr>
          <w:sz w:val="22"/>
          <w:szCs w:val="22"/>
        </w:rPr>
        <w:t>,</w:t>
      </w:r>
      <w:r w:rsidR="008E05C1" w:rsidRPr="00CA490D">
        <w:rPr>
          <w:sz w:val="22"/>
          <w:szCs w:val="22"/>
        </w:rPr>
        <w:t xml:space="preserve"> and </w:t>
      </w:r>
      <w:r w:rsidR="00B25768" w:rsidRPr="00CA490D">
        <w:rPr>
          <w:sz w:val="22"/>
          <w:szCs w:val="22"/>
        </w:rPr>
        <w:t>public safety</w:t>
      </w:r>
      <w:r w:rsidRPr="00CA490D">
        <w:rPr>
          <w:sz w:val="22"/>
          <w:szCs w:val="22"/>
        </w:rPr>
        <w:t xml:space="preserve"> access with a 30</w:t>
      </w:r>
      <w:r w:rsidR="00CC41B6" w:rsidRPr="00CA490D">
        <w:rPr>
          <w:sz w:val="22"/>
          <w:szCs w:val="22"/>
        </w:rPr>
        <w:noBreakHyphen/>
      </w:r>
      <w:r w:rsidRPr="00CA490D">
        <w:rPr>
          <w:sz w:val="22"/>
          <w:szCs w:val="22"/>
        </w:rPr>
        <w:t xml:space="preserve">year service life </w:t>
      </w:r>
      <w:r w:rsidR="00E94B80" w:rsidRPr="00CA490D">
        <w:rPr>
          <w:sz w:val="22"/>
          <w:szCs w:val="22"/>
        </w:rPr>
        <w:t xml:space="preserve">(assuming regular maintenance) </w:t>
      </w:r>
      <w:r w:rsidR="008E05C1" w:rsidRPr="00CA490D">
        <w:rPr>
          <w:sz w:val="22"/>
          <w:szCs w:val="22"/>
        </w:rPr>
        <w:t xml:space="preserve">that </w:t>
      </w:r>
      <w:r w:rsidRPr="00CA490D">
        <w:rPr>
          <w:sz w:val="22"/>
          <w:szCs w:val="22"/>
        </w:rPr>
        <w:t xml:space="preserve">shall comply with </w:t>
      </w:r>
      <w:r w:rsidR="00CB3129" w:rsidRPr="00CA490D">
        <w:rPr>
          <w:sz w:val="22"/>
          <w:szCs w:val="22"/>
        </w:rPr>
        <w:t xml:space="preserve">state </w:t>
      </w:r>
      <w:r w:rsidRPr="00CA490D">
        <w:rPr>
          <w:sz w:val="22"/>
          <w:szCs w:val="22"/>
        </w:rPr>
        <w:t>and local county surface requirements.</w:t>
      </w:r>
    </w:p>
    <w:p w14:paraId="01C1B436" w14:textId="75CD829F" w:rsidR="00850375" w:rsidRPr="00CA490D" w:rsidRDefault="00850375" w:rsidP="000E2F0B">
      <w:pPr>
        <w:pStyle w:val="BodyText"/>
        <w:rPr>
          <w:sz w:val="22"/>
          <w:szCs w:val="22"/>
        </w:rPr>
      </w:pPr>
      <w:r w:rsidRPr="00CA490D">
        <w:rPr>
          <w:sz w:val="22"/>
          <w:szCs w:val="22"/>
        </w:rPr>
        <w:t xml:space="preserve">The </w:t>
      </w:r>
      <w:r w:rsidR="00EB3606" w:rsidRPr="00CA490D">
        <w:rPr>
          <w:sz w:val="22"/>
          <w:szCs w:val="22"/>
        </w:rPr>
        <w:t>Seller</w:t>
      </w:r>
      <w:r w:rsidRPr="00CA490D">
        <w:rPr>
          <w:sz w:val="22"/>
          <w:szCs w:val="22"/>
        </w:rPr>
        <w:t xml:space="preserve"> </w:t>
      </w:r>
      <w:r w:rsidR="00430E04" w:rsidRPr="00CA490D">
        <w:rPr>
          <w:sz w:val="22"/>
          <w:szCs w:val="22"/>
        </w:rPr>
        <w:t>shall</w:t>
      </w:r>
      <w:r w:rsidRPr="00CA490D">
        <w:rPr>
          <w:sz w:val="22"/>
          <w:szCs w:val="22"/>
        </w:rPr>
        <w:t xml:space="preserve"> plan and execute construction of earthwork methods </w:t>
      </w:r>
      <w:r w:rsidR="00AC3769" w:rsidRPr="00CA490D">
        <w:rPr>
          <w:sz w:val="22"/>
          <w:szCs w:val="22"/>
        </w:rPr>
        <w:t xml:space="preserve">and culverts (or other water control devices) </w:t>
      </w:r>
      <w:r w:rsidRPr="00CA490D">
        <w:rPr>
          <w:sz w:val="22"/>
          <w:szCs w:val="22"/>
        </w:rPr>
        <w:t>to control surface drainage from cuts and fills and prevent erosion and sedimentation</w:t>
      </w:r>
      <w:r w:rsidR="00BF529C" w:rsidRPr="00CA490D">
        <w:rPr>
          <w:sz w:val="22"/>
          <w:szCs w:val="22"/>
        </w:rPr>
        <w:t xml:space="preserve"> in compliance with the </w:t>
      </w:r>
      <w:r w:rsidR="000A430E" w:rsidRPr="00CA490D">
        <w:rPr>
          <w:sz w:val="22"/>
          <w:szCs w:val="22"/>
        </w:rPr>
        <w:t>Storm</w:t>
      </w:r>
      <w:r w:rsidR="00A7530F" w:rsidRPr="00CA490D">
        <w:rPr>
          <w:sz w:val="22"/>
          <w:szCs w:val="22"/>
        </w:rPr>
        <w:t xml:space="preserve"> W</w:t>
      </w:r>
      <w:r w:rsidR="000A430E" w:rsidRPr="00CA490D">
        <w:rPr>
          <w:sz w:val="22"/>
          <w:szCs w:val="22"/>
        </w:rPr>
        <w:t>ater Pollution Prevention Plan (</w:t>
      </w:r>
      <w:r w:rsidR="00BF529C" w:rsidRPr="00CA490D">
        <w:rPr>
          <w:sz w:val="22"/>
          <w:szCs w:val="22"/>
        </w:rPr>
        <w:t>SWPPP</w:t>
      </w:r>
      <w:r w:rsidR="000A430E" w:rsidRPr="00CA490D">
        <w:rPr>
          <w:sz w:val="22"/>
          <w:szCs w:val="22"/>
        </w:rPr>
        <w:t>)</w:t>
      </w:r>
      <w:r w:rsidRPr="00CA490D">
        <w:rPr>
          <w:sz w:val="22"/>
          <w:szCs w:val="22"/>
        </w:rPr>
        <w:t>.</w:t>
      </w:r>
    </w:p>
    <w:p w14:paraId="7F2B3037" w14:textId="663BBB36" w:rsidR="00850375" w:rsidRPr="00FB2840" w:rsidRDefault="00850375" w:rsidP="00BC34C3">
      <w:pPr>
        <w:pStyle w:val="Numbering2"/>
      </w:pPr>
      <w:bookmarkStart w:id="16" w:name="_Structural_Engineering"/>
      <w:bookmarkStart w:id="17" w:name="_Toc42133115"/>
      <w:bookmarkEnd w:id="16"/>
      <w:r w:rsidRPr="00FB2840">
        <w:t>Structural Engineering</w:t>
      </w:r>
      <w:bookmarkEnd w:id="17"/>
    </w:p>
    <w:p w14:paraId="36E59B74" w14:textId="0D67B990" w:rsidR="00B41184" w:rsidRPr="00CA490D" w:rsidRDefault="00EB3606" w:rsidP="000E2F0B">
      <w:pPr>
        <w:pStyle w:val="BodyText"/>
        <w:rPr>
          <w:sz w:val="22"/>
          <w:szCs w:val="22"/>
        </w:rPr>
      </w:pPr>
      <w:r w:rsidRPr="00CA490D">
        <w:rPr>
          <w:sz w:val="22"/>
          <w:szCs w:val="22"/>
        </w:rPr>
        <w:t>Seller</w:t>
      </w:r>
      <w:r w:rsidR="00B41184" w:rsidRPr="00CA490D">
        <w:rPr>
          <w:sz w:val="22"/>
          <w:szCs w:val="22"/>
        </w:rPr>
        <w:t xml:space="preserve"> shall </w:t>
      </w:r>
      <w:r w:rsidR="00AC3769" w:rsidRPr="00CA490D">
        <w:rPr>
          <w:sz w:val="22"/>
          <w:szCs w:val="22"/>
        </w:rPr>
        <w:t xml:space="preserve">supply or </w:t>
      </w:r>
      <w:r w:rsidR="00B41184" w:rsidRPr="00CA490D">
        <w:rPr>
          <w:sz w:val="22"/>
          <w:szCs w:val="22"/>
        </w:rPr>
        <w:t xml:space="preserve">design the PV arrays’ mounting systems, foundations, and piers, as well as any equipment pads and buildings on the </w:t>
      </w:r>
      <w:r w:rsidR="005A4168" w:rsidRPr="00CA490D">
        <w:rPr>
          <w:sz w:val="22"/>
          <w:szCs w:val="22"/>
        </w:rPr>
        <w:t>Site</w:t>
      </w:r>
      <w:r w:rsidR="00B41184" w:rsidRPr="00CA490D">
        <w:rPr>
          <w:sz w:val="22"/>
          <w:szCs w:val="22"/>
        </w:rPr>
        <w:t xml:space="preserve">. The designs </w:t>
      </w:r>
      <w:r w:rsidR="00AC3769" w:rsidRPr="00CA490D">
        <w:rPr>
          <w:sz w:val="22"/>
          <w:szCs w:val="22"/>
        </w:rPr>
        <w:t xml:space="preserve">of these components </w:t>
      </w:r>
      <w:r w:rsidR="00B41184" w:rsidRPr="00CA490D">
        <w:rPr>
          <w:sz w:val="22"/>
          <w:szCs w:val="22"/>
        </w:rPr>
        <w:t xml:space="preserve">shall be based on the requirements of applicable codes, standards, </w:t>
      </w:r>
      <w:r w:rsidR="00F5659B" w:rsidRPr="00CA490D">
        <w:rPr>
          <w:sz w:val="22"/>
          <w:szCs w:val="22"/>
        </w:rPr>
        <w:t xml:space="preserve">and </w:t>
      </w:r>
      <w:r w:rsidR="00B41184" w:rsidRPr="00CA490D">
        <w:rPr>
          <w:sz w:val="22"/>
          <w:szCs w:val="22"/>
        </w:rPr>
        <w:t xml:space="preserve">permits, </w:t>
      </w:r>
      <w:r w:rsidR="008E05C1" w:rsidRPr="00CA490D">
        <w:rPr>
          <w:sz w:val="22"/>
          <w:szCs w:val="22"/>
        </w:rPr>
        <w:t>and</w:t>
      </w:r>
      <w:r w:rsidR="00B41184" w:rsidRPr="00CA490D">
        <w:rPr>
          <w:sz w:val="22"/>
          <w:szCs w:val="22"/>
        </w:rPr>
        <w:t xml:space="preserve"> the information/specifications provided by the module, inverter, transformer, switchgear, racking/tracking structures, and all other vendors.</w:t>
      </w:r>
    </w:p>
    <w:p w14:paraId="5DF963DF" w14:textId="285ABEC9" w:rsidR="5F8B9729" w:rsidRPr="00CA490D" w:rsidRDefault="5F8B9729" w:rsidP="5B35CD01">
      <w:pPr>
        <w:pStyle w:val="BodyText"/>
        <w:rPr>
          <w:sz w:val="22"/>
          <w:szCs w:val="22"/>
        </w:rPr>
      </w:pPr>
      <w:r w:rsidRPr="00CA490D">
        <w:rPr>
          <w:sz w:val="22"/>
          <w:szCs w:val="22"/>
        </w:rPr>
        <w:t>Concrete design</w:t>
      </w:r>
      <w:r w:rsidR="29C9F01C" w:rsidRPr="00CA490D">
        <w:rPr>
          <w:sz w:val="22"/>
          <w:szCs w:val="22"/>
        </w:rPr>
        <w:t>s</w:t>
      </w:r>
      <w:r w:rsidRPr="00CA490D">
        <w:rPr>
          <w:sz w:val="22"/>
          <w:szCs w:val="22"/>
        </w:rPr>
        <w:t xml:space="preserve"> shall conform </w:t>
      </w:r>
      <w:r w:rsidR="1CCEFF0A" w:rsidRPr="00CA490D">
        <w:rPr>
          <w:sz w:val="22"/>
          <w:szCs w:val="22"/>
        </w:rPr>
        <w:t>to</w:t>
      </w:r>
      <w:r w:rsidRPr="00CA490D">
        <w:rPr>
          <w:sz w:val="22"/>
          <w:szCs w:val="22"/>
        </w:rPr>
        <w:t xml:space="preserve"> the</w:t>
      </w:r>
      <w:r w:rsidR="666A0BA0" w:rsidRPr="00CA490D">
        <w:rPr>
          <w:sz w:val="22"/>
          <w:szCs w:val="22"/>
        </w:rPr>
        <w:t xml:space="preserve"> requirements listed in the</w:t>
      </w:r>
      <w:r w:rsidRPr="00CA490D">
        <w:rPr>
          <w:sz w:val="22"/>
          <w:szCs w:val="22"/>
        </w:rPr>
        <w:t xml:space="preserve"> latest applicable editions of ACI 318 Building Code Require</w:t>
      </w:r>
      <w:r w:rsidR="47B2952D" w:rsidRPr="00CA490D">
        <w:rPr>
          <w:sz w:val="22"/>
          <w:szCs w:val="22"/>
        </w:rPr>
        <w:t xml:space="preserve">ments for Structural Concrete (ACI 318) and </w:t>
      </w:r>
      <w:r w:rsidR="34A37BCC" w:rsidRPr="00CA490D">
        <w:rPr>
          <w:sz w:val="22"/>
          <w:szCs w:val="22"/>
        </w:rPr>
        <w:t xml:space="preserve">ACI 336.1-01 Specification for the Construction of Drilled Piers, if applicable. </w:t>
      </w:r>
      <w:r w:rsidR="433CEF42" w:rsidRPr="00CA490D">
        <w:rPr>
          <w:sz w:val="22"/>
          <w:szCs w:val="22"/>
        </w:rPr>
        <w:t>At a minimum, compressive strength of concrete shall</w:t>
      </w:r>
      <w:r w:rsidR="23BE8634" w:rsidRPr="00CA490D">
        <w:rPr>
          <w:sz w:val="22"/>
          <w:szCs w:val="22"/>
        </w:rPr>
        <w:t xml:space="preserve"> not</w:t>
      </w:r>
      <w:r w:rsidR="433CEF42" w:rsidRPr="00CA490D">
        <w:rPr>
          <w:sz w:val="22"/>
          <w:szCs w:val="22"/>
        </w:rPr>
        <w:t xml:space="preserve"> be</w:t>
      </w:r>
      <w:r w:rsidR="17129946" w:rsidRPr="00CA490D">
        <w:rPr>
          <w:sz w:val="22"/>
          <w:szCs w:val="22"/>
        </w:rPr>
        <w:t xml:space="preserve"> less than 4000 psi (28 MPa).</w:t>
      </w:r>
    </w:p>
    <w:p w14:paraId="18CF2B1A" w14:textId="0FF0DB25" w:rsidR="4080F9B8" w:rsidRPr="00CA490D" w:rsidRDefault="17129946" w:rsidP="5B35CD01">
      <w:pPr>
        <w:pStyle w:val="BodyText"/>
        <w:rPr>
          <w:sz w:val="22"/>
          <w:szCs w:val="22"/>
        </w:rPr>
      </w:pPr>
      <w:r w:rsidRPr="00CA490D">
        <w:rPr>
          <w:sz w:val="22"/>
          <w:szCs w:val="22"/>
        </w:rPr>
        <w:t>Steel designs shall conform to</w:t>
      </w:r>
      <w:r w:rsidR="48150AA2" w:rsidRPr="00CA490D">
        <w:rPr>
          <w:sz w:val="22"/>
          <w:szCs w:val="22"/>
        </w:rPr>
        <w:t xml:space="preserve"> the requirements listed in</w:t>
      </w:r>
      <w:r w:rsidRPr="00CA490D">
        <w:rPr>
          <w:sz w:val="22"/>
          <w:szCs w:val="22"/>
        </w:rPr>
        <w:t xml:space="preserve"> the latest applicable edition</w:t>
      </w:r>
      <w:r w:rsidR="4D09F35B" w:rsidRPr="00CA490D">
        <w:rPr>
          <w:sz w:val="22"/>
          <w:szCs w:val="22"/>
        </w:rPr>
        <w:t xml:space="preserve"> of AISC Manual of Steel Construction.</w:t>
      </w:r>
      <w:r w:rsidR="66C8625A" w:rsidRPr="00CA490D">
        <w:rPr>
          <w:sz w:val="22"/>
          <w:szCs w:val="22"/>
        </w:rPr>
        <w:t xml:space="preserve"> </w:t>
      </w:r>
      <w:r w:rsidR="00EB3606" w:rsidRPr="00CA490D">
        <w:rPr>
          <w:sz w:val="22"/>
          <w:szCs w:val="22"/>
        </w:rPr>
        <w:t>Seller</w:t>
      </w:r>
      <w:r w:rsidR="66C8625A" w:rsidRPr="00CA490D">
        <w:rPr>
          <w:sz w:val="22"/>
          <w:szCs w:val="22"/>
        </w:rPr>
        <w:t xml:space="preserve"> shall be responsible for full design of all structural components including connections. </w:t>
      </w:r>
      <w:r w:rsidR="4080F9B8" w:rsidRPr="00CA490D">
        <w:rPr>
          <w:sz w:val="22"/>
          <w:szCs w:val="22"/>
        </w:rPr>
        <w:t xml:space="preserve">Load combinations </w:t>
      </w:r>
      <w:r w:rsidR="0D2BD38C" w:rsidRPr="00CA490D">
        <w:rPr>
          <w:sz w:val="22"/>
          <w:szCs w:val="22"/>
        </w:rPr>
        <w:t xml:space="preserve">used in design shall be defined as according to the latest edition of ASCE 7 or local applicable codes, whichever </w:t>
      </w:r>
      <w:r w:rsidR="4B81B0F8" w:rsidRPr="00CA490D">
        <w:rPr>
          <w:sz w:val="22"/>
          <w:szCs w:val="22"/>
        </w:rPr>
        <w:t xml:space="preserve">is most restrictive. </w:t>
      </w:r>
      <w:r w:rsidR="25997345" w:rsidRPr="00CA490D">
        <w:rPr>
          <w:sz w:val="22"/>
          <w:szCs w:val="22"/>
        </w:rPr>
        <w:t xml:space="preserve">The designer shall consider various wind load configurations to ensure that the most critical loading conditions are captured. </w:t>
      </w:r>
    </w:p>
    <w:p w14:paraId="449BE835" w14:textId="77777777" w:rsidR="00162212" w:rsidRDefault="76E1FD48" w:rsidP="0004171B">
      <w:pPr>
        <w:rPr>
          <w:rFonts w:ascii="Times New Roman" w:hAnsi="Times New Roman"/>
          <w:sz w:val="22"/>
          <w:szCs w:val="22"/>
        </w:rPr>
      </w:pPr>
      <w:r w:rsidRPr="00CA490D">
        <w:rPr>
          <w:rFonts w:ascii="Times New Roman" w:hAnsi="Times New Roman"/>
          <w:sz w:val="22"/>
          <w:szCs w:val="22"/>
        </w:rPr>
        <w:t xml:space="preserve">Welding shall be performed in accordance with AWS D1.1 Structural Welding – Steel (AWS) by AWS certified welders. </w:t>
      </w:r>
      <w:r w:rsidR="29E8FE76" w:rsidRPr="00CA490D">
        <w:rPr>
          <w:rFonts w:ascii="Times New Roman" w:hAnsi="Times New Roman"/>
          <w:sz w:val="22"/>
          <w:szCs w:val="22"/>
        </w:rPr>
        <w:t xml:space="preserve">The </w:t>
      </w:r>
      <w:r w:rsidR="00EB3606" w:rsidRPr="00CA490D">
        <w:rPr>
          <w:rFonts w:ascii="Times New Roman" w:hAnsi="Times New Roman"/>
          <w:sz w:val="22"/>
          <w:szCs w:val="22"/>
        </w:rPr>
        <w:t>Seller</w:t>
      </w:r>
      <w:r w:rsidR="29E8FE76" w:rsidRPr="00CA490D">
        <w:rPr>
          <w:rFonts w:ascii="Times New Roman" w:hAnsi="Times New Roman"/>
          <w:sz w:val="22"/>
          <w:szCs w:val="22"/>
        </w:rPr>
        <w:t xml:space="preserve"> shall ensure that installation tolerances</w:t>
      </w:r>
      <w:r w:rsidR="006B6749">
        <w:rPr>
          <w:rFonts w:ascii="Times New Roman" w:hAnsi="Times New Roman"/>
          <w:sz w:val="22"/>
          <w:szCs w:val="22"/>
        </w:rPr>
        <w:t xml:space="preserve"> a</w:t>
      </w:r>
      <w:r w:rsidR="00754DBF">
        <w:rPr>
          <w:rFonts w:ascii="Times New Roman" w:hAnsi="Times New Roman"/>
          <w:sz w:val="22"/>
          <w:szCs w:val="22"/>
        </w:rPr>
        <w:t xml:space="preserve">nd </w:t>
      </w:r>
      <w:r w:rsidR="29E8FE76" w:rsidRPr="00CA490D">
        <w:rPr>
          <w:rFonts w:ascii="Times New Roman" w:hAnsi="Times New Roman"/>
          <w:sz w:val="22"/>
          <w:szCs w:val="22"/>
        </w:rPr>
        <w:t>structural deflection</w:t>
      </w:r>
      <w:r w:rsidR="00162212">
        <w:rPr>
          <w:rFonts w:ascii="Times New Roman" w:hAnsi="Times New Roman"/>
          <w:sz w:val="22"/>
          <w:szCs w:val="22"/>
        </w:rPr>
        <w:t xml:space="preserve"> are followed.</w:t>
      </w:r>
    </w:p>
    <w:p w14:paraId="3F400D9C" w14:textId="0BC5D95A" w:rsidR="00FB2840" w:rsidRDefault="00162212" w:rsidP="00162212">
      <w:pPr>
        <w:pStyle w:val="Numbering3"/>
      </w:pPr>
      <w:bookmarkStart w:id="18" w:name="_Toc42133116"/>
      <w:r>
        <w:t>Geotechnical Analysis</w:t>
      </w:r>
      <w:bookmarkEnd w:id="18"/>
      <w:r w:rsidR="29E8FE76" w:rsidRPr="00CA490D">
        <w:t xml:space="preserve"> </w:t>
      </w:r>
    </w:p>
    <w:p w14:paraId="34831269" w14:textId="22E622A6" w:rsidR="00D05279" w:rsidRPr="00CA490D" w:rsidRDefault="00CB3129" w:rsidP="000E2F0B">
      <w:pPr>
        <w:pStyle w:val="BodyText"/>
        <w:rPr>
          <w:sz w:val="22"/>
          <w:szCs w:val="22"/>
        </w:rPr>
      </w:pPr>
      <w:r w:rsidRPr="00CA490D">
        <w:rPr>
          <w:sz w:val="22"/>
          <w:szCs w:val="22"/>
        </w:rPr>
        <w:lastRenderedPageBreak/>
        <w:t>G</w:t>
      </w:r>
      <w:r w:rsidR="00B41184" w:rsidRPr="00CA490D">
        <w:rPr>
          <w:sz w:val="22"/>
          <w:szCs w:val="22"/>
        </w:rPr>
        <w:t xml:space="preserve">eotechnical analysis </w:t>
      </w:r>
      <w:r w:rsidR="00B25768" w:rsidRPr="00CA490D">
        <w:rPr>
          <w:sz w:val="22"/>
          <w:szCs w:val="22"/>
        </w:rPr>
        <w:t>shall</w:t>
      </w:r>
      <w:r w:rsidR="00B41184" w:rsidRPr="00CA490D">
        <w:rPr>
          <w:sz w:val="22"/>
          <w:szCs w:val="22"/>
        </w:rPr>
        <w:t xml:space="preserve"> be </w:t>
      </w:r>
      <w:r w:rsidR="003D4272" w:rsidRPr="00CA490D">
        <w:rPr>
          <w:sz w:val="22"/>
          <w:szCs w:val="22"/>
        </w:rPr>
        <w:t xml:space="preserve">provided by </w:t>
      </w:r>
      <w:r w:rsidR="00EB3606" w:rsidRPr="00CA490D">
        <w:rPr>
          <w:sz w:val="22"/>
          <w:szCs w:val="22"/>
        </w:rPr>
        <w:t>Seller</w:t>
      </w:r>
      <w:r w:rsidR="003D4272" w:rsidRPr="00CA490D">
        <w:rPr>
          <w:sz w:val="22"/>
          <w:szCs w:val="22"/>
        </w:rPr>
        <w:t xml:space="preserve"> and </w:t>
      </w:r>
      <w:r w:rsidR="00B41184" w:rsidRPr="00CA490D">
        <w:rPr>
          <w:sz w:val="22"/>
          <w:szCs w:val="22"/>
        </w:rPr>
        <w:t>performed by a qualified geotechnical engineering firm</w:t>
      </w:r>
      <w:r w:rsidR="00AC3769" w:rsidRPr="00CA490D">
        <w:rPr>
          <w:sz w:val="22"/>
          <w:szCs w:val="22"/>
        </w:rPr>
        <w:t xml:space="preserve"> employing a licensed Professional Engineer</w:t>
      </w:r>
      <w:r w:rsidR="00B41184" w:rsidRPr="00CA490D">
        <w:rPr>
          <w:sz w:val="22"/>
          <w:szCs w:val="22"/>
        </w:rPr>
        <w:t>.</w:t>
      </w:r>
      <w:r w:rsidR="006B4BE3" w:rsidRPr="00CA490D">
        <w:rPr>
          <w:sz w:val="22"/>
          <w:szCs w:val="22"/>
        </w:rPr>
        <w:t xml:space="preserve"> </w:t>
      </w:r>
      <w:r w:rsidR="00B41184" w:rsidRPr="00CA490D">
        <w:rPr>
          <w:sz w:val="22"/>
          <w:szCs w:val="22"/>
        </w:rPr>
        <w:t xml:space="preserve">The results of the analysis shall be used when designing the foundations for the structures on the </w:t>
      </w:r>
      <w:r w:rsidR="005A4168" w:rsidRPr="00CA490D">
        <w:rPr>
          <w:sz w:val="22"/>
          <w:szCs w:val="22"/>
        </w:rPr>
        <w:t>Site</w:t>
      </w:r>
      <w:r w:rsidR="00B41184" w:rsidRPr="00CA490D">
        <w:rPr>
          <w:sz w:val="22"/>
          <w:szCs w:val="22"/>
        </w:rPr>
        <w:t>.</w:t>
      </w:r>
      <w:r w:rsidR="006B4BE3" w:rsidRPr="00CA490D">
        <w:rPr>
          <w:sz w:val="22"/>
          <w:szCs w:val="22"/>
        </w:rPr>
        <w:t xml:space="preserve"> </w:t>
      </w:r>
    </w:p>
    <w:p w14:paraId="23660443" w14:textId="77777777" w:rsidR="00B41184" w:rsidRPr="00CA490D" w:rsidRDefault="00B41184" w:rsidP="000E2F0B">
      <w:pPr>
        <w:pStyle w:val="BodyText"/>
        <w:rPr>
          <w:sz w:val="22"/>
          <w:szCs w:val="22"/>
        </w:rPr>
      </w:pPr>
      <w:r w:rsidRPr="00CA490D">
        <w:rPr>
          <w:sz w:val="22"/>
          <w:szCs w:val="22"/>
        </w:rPr>
        <w:t>At a minimum, the following should be included in the analysis:</w:t>
      </w:r>
    </w:p>
    <w:p w14:paraId="1BBE4812" w14:textId="6BA5C574" w:rsidR="00B41184" w:rsidRPr="00CA490D" w:rsidRDefault="00B41184" w:rsidP="001E747D">
      <w:pPr>
        <w:pStyle w:val="Number"/>
        <w:numPr>
          <w:ilvl w:val="0"/>
          <w:numId w:val="25"/>
        </w:numPr>
        <w:spacing w:after="120"/>
        <w:ind w:hanging="90"/>
        <w:rPr>
          <w:sz w:val="22"/>
          <w:szCs w:val="22"/>
        </w:rPr>
      </w:pPr>
      <w:r w:rsidRPr="00CA490D">
        <w:rPr>
          <w:sz w:val="22"/>
          <w:szCs w:val="22"/>
        </w:rPr>
        <w:t xml:space="preserve">Review </w:t>
      </w:r>
      <w:r w:rsidR="00F5659B" w:rsidRPr="00CA490D">
        <w:rPr>
          <w:sz w:val="22"/>
          <w:szCs w:val="22"/>
        </w:rPr>
        <w:t xml:space="preserve">publicly </w:t>
      </w:r>
      <w:r w:rsidRPr="00CA490D">
        <w:rPr>
          <w:sz w:val="22"/>
          <w:szCs w:val="22"/>
        </w:rPr>
        <w:t>available geotechnical information</w:t>
      </w:r>
      <w:r w:rsidR="00BE2944" w:rsidRPr="00CA490D">
        <w:rPr>
          <w:sz w:val="22"/>
          <w:szCs w:val="22"/>
        </w:rPr>
        <w:t xml:space="preserve"> and reports</w:t>
      </w:r>
      <w:r w:rsidRPr="00CA490D">
        <w:rPr>
          <w:sz w:val="22"/>
          <w:szCs w:val="22"/>
        </w:rPr>
        <w:t>.</w:t>
      </w:r>
      <w:r w:rsidR="006B4BE3" w:rsidRPr="00CA490D">
        <w:rPr>
          <w:sz w:val="22"/>
          <w:szCs w:val="22"/>
        </w:rPr>
        <w:t xml:space="preserve"> </w:t>
      </w:r>
      <w:r w:rsidRPr="00CA490D">
        <w:rPr>
          <w:sz w:val="22"/>
          <w:szCs w:val="22"/>
        </w:rPr>
        <w:t xml:space="preserve">This may include soils and geologic maps and literature, photographs, </w:t>
      </w:r>
      <w:r w:rsidR="00AC3769" w:rsidRPr="00CA490D">
        <w:rPr>
          <w:sz w:val="22"/>
          <w:szCs w:val="22"/>
        </w:rPr>
        <w:t>hydrogeology</w:t>
      </w:r>
      <w:r w:rsidRPr="00CA490D">
        <w:rPr>
          <w:sz w:val="22"/>
          <w:szCs w:val="22"/>
        </w:rPr>
        <w:t xml:space="preserve"> reports, groundwater reports, and water well data.</w:t>
      </w:r>
      <w:r w:rsidR="006B4BE3" w:rsidRPr="00CA490D">
        <w:rPr>
          <w:sz w:val="22"/>
          <w:szCs w:val="22"/>
        </w:rPr>
        <w:t xml:space="preserve"> </w:t>
      </w:r>
    </w:p>
    <w:p w14:paraId="6DDFAA2F" w14:textId="02107B12" w:rsidR="00B41184" w:rsidRPr="00CA490D" w:rsidRDefault="00B41184" w:rsidP="001E747D">
      <w:pPr>
        <w:pStyle w:val="Number"/>
        <w:numPr>
          <w:ilvl w:val="0"/>
          <w:numId w:val="25"/>
        </w:numPr>
        <w:spacing w:after="120"/>
        <w:ind w:hanging="90"/>
        <w:rPr>
          <w:sz w:val="22"/>
          <w:szCs w:val="22"/>
        </w:rPr>
      </w:pPr>
      <w:r w:rsidRPr="00CA490D">
        <w:rPr>
          <w:sz w:val="22"/>
          <w:szCs w:val="22"/>
        </w:rPr>
        <w:t xml:space="preserve">Coordination and mobilization of the geotechnical services team for subsurface exploration of the </w:t>
      </w:r>
      <w:r w:rsidR="005A4168" w:rsidRPr="00CA490D">
        <w:rPr>
          <w:sz w:val="22"/>
          <w:szCs w:val="22"/>
        </w:rPr>
        <w:t>Site</w:t>
      </w:r>
      <w:r w:rsidRPr="00CA490D">
        <w:rPr>
          <w:sz w:val="22"/>
          <w:szCs w:val="22"/>
        </w:rPr>
        <w:t>.</w:t>
      </w:r>
      <w:r w:rsidR="006B4BE3" w:rsidRPr="00CA490D">
        <w:rPr>
          <w:sz w:val="22"/>
          <w:szCs w:val="22"/>
        </w:rPr>
        <w:t xml:space="preserve"> </w:t>
      </w:r>
      <w:r w:rsidRPr="00CA490D">
        <w:rPr>
          <w:sz w:val="22"/>
          <w:szCs w:val="22"/>
        </w:rPr>
        <w:t>This should include working with the local utilities to mark any existing underground utilities (such as cables, gas lines, piping, etc.)</w:t>
      </w:r>
      <w:r w:rsidR="00B00DFF" w:rsidRPr="00CA490D">
        <w:rPr>
          <w:sz w:val="22"/>
          <w:szCs w:val="22"/>
        </w:rPr>
        <w:t xml:space="preserve"> in advance of mobilization</w:t>
      </w:r>
      <w:r w:rsidR="008E05C1" w:rsidRPr="00CA490D">
        <w:rPr>
          <w:sz w:val="22"/>
          <w:szCs w:val="22"/>
        </w:rPr>
        <w:t>.</w:t>
      </w:r>
    </w:p>
    <w:p w14:paraId="341DCB77" w14:textId="77777777" w:rsidR="00B00DFF" w:rsidRPr="00CA490D" w:rsidRDefault="00B00DFF" w:rsidP="001E747D">
      <w:pPr>
        <w:pStyle w:val="Number"/>
        <w:numPr>
          <w:ilvl w:val="0"/>
          <w:numId w:val="25"/>
        </w:numPr>
        <w:spacing w:after="120"/>
        <w:ind w:hanging="90"/>
        <w:rPr>
          <w:sz w:val="22"/>
          <w:szCs w:val="22"/>
        </w:rPr>
      </w:pPr>
      <w:r w:rsidRPr="00CA490D">
        <w:rPr>
          <w:sz w:val="22"/>
          <w:szCs w:val="22"/>
        </w:rPr>
        <w:t>Study the Site to determine the presence of faults, ground fissures, slope instability on the Site or adjacent lands, and other potential geologic hazards that could affect the structural design, construction, and long-term operation of the Plant.</w:t>
      </w:r>
    </w:p>
    <w:p w14:paraId="7613672C" w14:textId="71CBFB91" w:rsidR="00B00DFF" w:rsidRPr="00CA490D" w:rsidRDefault="00B00DFF" w:rsidP="001E747D">
      <w:pPr>
        <w:pStyle w:val="Number"/>
        <w:numPr>
          <w:ilvl w:val="0"/>
          <w:numId w:val="25"/>
        </w:numPr>
        <w:spacing w:after="120"/>
        <w:ind w:hanging="90"/>
        <w:rPr>
          <w:sz w:val="22"/>
          <w:szCs w:val="22"/>
        </w:rPr>
      </w:pPr>
      <w:r w:rsidRPr="00CA490D">
        <w:rPr>
          <w:sz w:val="22"/>
          <w:szCs w:val="22"/>
        </w:rPr>
        <w:t xml:space="preserve">Drilling or digging of exploratory borings and pits. The amount and depth shall be determined by the </w:t>
      </w:r>
      <w:r w:rsidR="00EB3606" w:rsidRPr="00CA490D">
        <w:rPr>
          <w:sz w:val="22"/>
          <w:szCs w:val="22"/>
        </w:rPr>
        <w:t>Seller</w:t>
      </w:r>
      <w:r w:rsidRPr="00CA490D">
        <w:rPr>
          <w:sz w:val="22"/>
          <w:szCs w:val="22"/>
        </w:rPr>
        <w:t>’s geotechnical engineering firm.</w:t>
      </w:r>
    </w:p>
    <w:p w14:paraId="616A061B" w14:textId="397ECB88" w:rsidR="00B00DFF" w:rsidRPr="00CA490D" w:rsidRDefault="00B00DFF" w:rsidP="001E747D">
      <w:pPr>
        <w:pStyle w:val="Number"/>
        <w:numPr>
          <w:ilvl w:val="0"/>
          <w:numId w:val="25"/>
        </w:numPr>
        <w:spacing w:after="120"/>
        <w:ind w:hanging="90"/>
        <w:rPr>
          <w:sz w:val="22"/>
          <w:szCs w:val="22"/>
        </w:rPr>
      </w:pPr>
      <w:r w:rsidRPr="00CA490D">
        <w:rPr>
          <w:sz w:val="22"/>
          <w:szCs w:val="22"/>
        </w:rPr>
        <w:t xml:space="preserve">Performance of cone penetration tests. The amount and depth shall be determined by the </w:t>
      </w:r>
      <w:r w:rsidR="00EB3606" w:rsidRPr="00CA490D">
        <w:rPr>
          <w:sz w:val="22"/>
          <w:szCs w:val="22"/>
        </w:rPr>
        <w:t>Seller</w:t>
      </w:r>
      <w:r w:rsidRPr="00CA490D">
        <w:rPr>
          <w:sz w:val="22"/>
          <w:szCs w:val="22"/>
        </w:rPr>
        <w:t>’s geotechnical engineering firm.</w:t>
      </w:r>
    </w:p>
    <w:p w14:paraId="3B793537" w14:textId="77777777" w:rsidR="00B00DFF" w:rsidRPr="00CA490D" w:rsidRDefault="00B00DFF" w:rsidP="001E747D">
      <w:pPr>
        <w:pStyle w:val="Number"/>
        <w:numPr>
          <w:ilvl w:val="0"/>
          <w:numId w:val="25"/>
        </w:numPr>
        <w:spacing w:after="120"/>
        <w:ind w:hanging="90"/>
        <w:rPr>
          <w:sz w:val="22"/>
          <w:szCs w:val="22"/>
        </w:rPr>
      </w:pPr>
      <w:r w:rsidRPr="00CA490D">
        <w:rPr>
          <w:sz w:val="22"/>
          <w:szCs w:val="22"/>
        </w:rPr>
        <w:t>Laboratory testing of collected soil samples from the borings and test pits. An evaluation of the in-place moisture content and dry density, gradation, plasticity, consolidation characteristics, collapse potential, expansivity, shear strength, soil resistivity for the purposes of determining cable ampacity, chloride content, sodium sulfate content, and solubility potential (total salts) should be conducted.</w:t>
      </w:r>
    </w:p>
    <w:p w14:paraId="33FB5F0A" w14:textId="74C682E5" w:rsidR="00B00DFF" w:rsidRPr="00CA490D" w:rsidRDefault="00B00DFF" w:rsidP="001E747D">
      <w:pPr>
        <w:pStyle w:val="Number"/>
        <w:numPr>
          <w:ilvl w:val="0"/>
          <w:numId w:val="25"/>
        </w:numPr>
        <w:spacing w:after="120"/>
        <w:ind w:hanging="90"/>
        <w:rPr>
          <w:sz w:val="22"/>
          <w:szCs w:val="22"/>
        </w:rPr>
      </w:pPr>
      <w:r w:rsidRPr="00CA490D">
        <w:rPr>
          <w:sz w:val="22"/>
          <w:szCs w:val="22"/>
        </w:rPr>
        <w:t xml:space="preserve">Analyze the corrosivity of the soil. Include a recommendation for the type of cement to be used in any concrete foundations. Also include recommendations for corrosion protection for underground steel, including rigid metal conduit (such as the need for polyvinyl chloride [PVC] coatings).  </w:t>
      </w:r>
    </w:p>
    <w:p w14:paraId="7E988818" w14:textId="1BA4858F" w:rsidR="00F00675" w:rsidRPr="00CA490D" w:rsidRDefault="001E5D71" w:rsidP="0004171B">
      <w:pPr>
        <w:pStyle w:val="BodyText"/>
        <w:rPr>
          <w:sz w:val="22"/>
          <w:szCs w:val="22"/>
        </w:rPr>
      </w:pPr>
      <w:r w:rsidRPr="00CA490D">
        <w:rPr>
          <w:sz w:val="22"/>
          <w:szCs w:val="22"/>
        </w:rPr>
        <w:t>Provide design criteria that can be used</w:t>
      </w:r>
      <w:r w:rsidR="0023440F" w:rsidRPr="00CA490D">
        <w:rPr>
          <w:sz w:val="22"/>
          <w:szCs w:val="22"/>
        </w:rPr>
        <w:t xml:space="preserve"> a</w:t>
      </w:r>
      <w:r w:rsidR="00436D4B" w:rsidRPr="00CA490D">
        <w:rPr>
          <w:sz w:val="22"/>
          <w:szCs w:val="22"/>
        </w:rPr>
        <w:t>s</w:t>
      </w:r>
      <w:r w:rsidR="0023440F" w:rsidRPr="00CA490D">
        <w:rPr>
          <w:sz w:val="22"/>
          <w:szCs w:val="22"/>
        </w:rPr>
        <w:t xml:space="preserve"> required for performing L-Pile calculation – structural soil layers, K values, etc. </w:t>
      </w:r>
    </w:p>
    <w:p w14:paraId="55DB0F73" w14:textId="4D79D73A" w:rsidR="00B41184" w:rsidRDefault="00B00DFF" w:rsidP="00B00DFF">
      <w:pPr>
        <w:pStyle w:val="BodyText"/>
        <w:rPr>
          <w:sz w:val="22"/>
          <w:szCs w:val="22"/>
        </w:rPr>
      </w:pPr>
      <w:r w:rsidRPr="00CA490D">
        <w:rPr>
          <w:sz w:val="22"/>
          <w:szCs w:val="22"/>
        </w:rPr>
        <w:t>A detailed geotechnical report shall be provided outlining the tasks performed and the results of the testing. Included in the report should be any recommendations for the foundation designs, structural support designs, corrosion protection for both underground steel and concrete, pile drive frequency, minimum pile size, and any geologic conditions that may prevent the development of the project. Specifically, an opinion on the viability of driven piles as the PV racking supports should be provided.</w:t>
      </w:r>
    </w:p>
    <w:p w14:paraId="16E5BEF3" w14:textId="12B2174A" w:rsidR="00344869" w:rsidRPr="00CC5DC7" w:rsidRDefault="00162212" w:rsidP="001E747D">
      <w:pPr>
        <w:pStyle w:val="Numbering3"/>
        <w:rPr>
          <w:rFonts w:ascii="Times New Roman" w:hAnsi="Times New Roman"/>
        </w:rPr>
      </w:pPr>
      <w:bookmarkStart w:id="19" w:name="_Toc42133117"/>
      <w:r>
        <w:t>Environmental Loads</w:t>
      </w:r>
      <w:bookmarkEnd w:id="19"/>
    </w:p>
    <w:p w14:paraId="432EB558" w14:textId="6829EE55" w:rsidR="00B41184" w:rsidRDefault="00B41184" w:rsidP="00CC41B6">
      <w:pPr>
        <w:pStyle w:val="BodyText"/>
        <w:rPr>
          <w:sz w:val="22"/>
          <w:szCs w:val="22"/>
        </w:rPr>
      </w:pPr>
      <w:bookmarkStart w:id="20" w:name="_Environmental_Loads"/>
      <w:bookmarkEnd w:id="20"/>
      <w:r w:rsidRPr="00CA490D">
        <w:rPr>
          <w:sz w:val="22"/>
          <w:szCs w:val="22"/>
        </w:rPr>
        <w:t xml:space="preserve">All structures on the </w:t>
      </w:r>
      <w:r w:rsidR="005A4168" w:rsidRPr="00CA490D">
        <w:rPr>
          <w:sz w:val="22"/>
          <w:szCs w:val="22"/>
        </w:rPr>
        <w:t>Site</w:t>
      </w:r>
      <w:r w:rsidR="00B00DFF" w:rsidRPr="00CA490D">
        <w:rPr>
          <w:sz w:val="22"/>
          <w:szCs w:val="22"/>
        </w:rPr>
        <w:t xml:space="preserve"> shall</w:t>
      </w:r>
      <w:r w:rsidRPr="00CA490D">
        <w:rPr>
          <w:sz w:val="22"/>
          <w:szCs w:val="22"/>
        </w:rPr>
        <w:t xml:space="preserve"> to be designed using environmental loads as specified </w:t>
      </w:r>
      <w:r w:rsidR="00CB1D45" w:rsidRPr="00CA490D">
        <w:rPr>
          <w:sz w:val="22"/>
          <w:szCs w:val="22"/>
        </w:rPr>
        <w:t xml:space="preserve">in </w:t>
      </w:r>
      <w:r w:rsidRPr="00CA490D">
        <w:rPr>
          <w:sz w:val="22"/>
          <w:szCs w:val="22"/>
        </w:rPr>
        <w:t>the American Society of Civil Engineers (ASCE) 7</w:t>
      </w:r>
      <w:r w:rsidR="004E000C" w:rsidRPr="00CA490D">
        <w:rPr>
          <w:sz w:val="22"/>
          <w:szCs w:val="22"/>
        </w:rPr>
        <w:t>-16 (year 2016)</w:t>
      </w:r>
      <w:r w:rsidRPr="00CA490D">
        <w:rPr>
          <w:sz w:val="22"/>
          <w:szCs w:val="22"/>
        </w:rPr>
        <w:t xml:space="preserve"> code book </w:t>
      </w:r>
      <w:r w:rsidRPr="00CA490D">
        <w:rPr>
          <w:i/>
          <w:sz w:val="22"/>
          <w:szCs w:val="22"/>
        </w:rPr>
        <w:t>Minimum Design Loads for Buildings and Other Structures.</w:t>
      </w:r>
      <w:r w:rsidR="006B4BE3" w:rsidRPr="00CA490D">
        <w:rPr>
          <w:sz w:val="22"/>
          <w:szCs w:val="22"/>
        </w:rPr>
        <w:t xml:space="preserve"> </w:t>
      </w:r>
      <w:r w:rsidRPr="00CA490D">
        <w:rPr>
          <w:sz w:val="22"/>
          <w:szCs w:val="22"/>
        </w:rPr>
        <w:t>These include wind loads (Chapter 6), snow loads (Chapter</w:t>
      </w:r>
      <w:r w:rsidR="004561A1" w:rsidRPr="00CA490D">
        <w:rPr>
          <w:sz w:val="22"/>
          <w:szCs w:val="22"/>
        </w:rPr>
        <w:t xml:space="preserve"> </w:t>
      </w:r>
      <w:r w:rsidRPr="00CA490D">
        <w:rPr>
          <w:sz w:val="22"/>
          <w:szCs w:val="22"/>
        </w:rPr>
        <w:t>7), rain loads (Chapter 8), ice loads (Chapter 10), and earthquake loads (Chapter</w:t>
      </w:r>
      <w:r w:rsidR="004561A1" w:rsidRPr="00CA490D">
        <w:rPr>
          <w:sz w:val="22"/>
          <w:szCs w:val="22"/>
        </w:rPr>
        <w:t xml:space="preserve"> </w:t>
      </w:r>
      <w:r w:rsidRPr="00CA490D">
        <w:rPr>
          <w:sz w:val="22"/>
          <w:szCs w:val="22"/>
        </w:rPr>
        <w:t>11).</w:t>
      </w:r>
      <w:r w:rsidR="006B4BE3" w:rsidRPr="00CA490D">
        <w:rPr>
          <w:sz w:val="22"/>
          <w:szCs w:val="22"/>
        </w:rPr>
        <w:t xml:space="preserve"> </w:t>
      </w:r>
      <w:r w:rsidRPr="00CA490D">
        <w:rPr>
          <w:sz w:val="22"/>
          <w:szCs w:val="22"/>
        </w:rPr>
        <w:t xml:space="preserve">Each structure on </w:t>
      </w:r>
      <w:r w:rsidR="005A4168" w:rsidRPr="00CA490D">
        <w:rPr>
          <w:sz w:val="22"/>
          <w:szCs w:val="22"/>
        </w:rPr>
        <w:t>Site</w:t>
      </w:r>
      <w:r w:rsidRPr="00CA490D">
        <w:rPr>
          <w:sz w:val="22"/>
          <w:szCs w:val="22"/>
        </w:rPr>
        <w:t xml:space="preserve"> shall be grouped in Occupancy Category II as defined in Table</w:t>
      </w:r>
      <w:r w:rsidR="004561A1" w:rsidRPr="00CA490D">
        <w:rPr>
          <w:sz w:val="22"/>
          <w:szCs w:val="22"/>
        </w:rPr>
        <w:t xml:space="preserve"> </w:t>
      </w:r>
      <w:r w:rsidRPr="00CA490D">
        <w:rPr>
          <w:sz w:val="22"/>
          <w:szCs w:val="22"/>
        </w:rPr>
        <w:t>1</w:t>
      </w:r>
      <w:r w:rsidR="00CC41B6" w:rsidRPr="00CA490D">
        <w:rPr>
          <w:sz w:val="22"/>
          <w:szCs w:val="22"/>
        </w:rPr>
        <w:noBreakHyphen/>
      </w:r>
      <w:r w:rsidRPr="00CA490D">
        <w:rPr>
          <w:sz w:val="22"/>
          <w:szCs w:val="22"/>
        </w:rPr>
        <w:t>1 of ASCE 7</w:t>
      </w:r>
      <w:r w:rsidR="004E000C" w:rsidRPr="00CA490D">
        <w:rPr>
          <w:sz w:val="22"/>
          <w:szCs w:val="22"/>
        </w:rPr>
        <w:t xml:space="preserve"> - 2016</w:t>
      </w:r>
      <w:r w:rsidRPr="00CA490D">
        <w:rPr>
          <w:sz w:val="22"/>
          <w:szCs w:val="22"/>
        </w:rPr>
        <w:t>.</w:t>
      </w:r>
      <w:r w:rsidR="006B4BE3" w:rsidRPr="00CA490D">
        <w:rPr>
          <w:sz w:val="22"/>
          <w:szCs w:val="22"/>
        </w:rPr>
        <w:t xml:space="preserve"> </w:t>
      </w:r>
      <w:r w:rsidRPr="00CA490D">
        <w:rPr>
          <w:sz w:val="22"/>
          <w:szCs w:val="22"/>
        </w:rPr>
        <w:t xml:space="preserve">The corresponding </w:t>
      </w:r>
      <w:r w:rsidR="00E6002D" w:rsidRPr="00CA490D">
        <w:rPr>
          <w:sz w:val="22"/>
          <w:szCs w:val="22"/>
        </w:rPr>
        <w:t>i</w:t>
      </w:r>
      <w:r w:rsidRPr="00CA490D">
        <w:rPr>
          <w:sz w:val="22"/>
          <w:szCs w:val="22"/>
        </w:rPr>
        <w:t xml:space="preserve">mportance </w:t>
      </w:r>
      <w:r w:rsidR="00E6002D" w:rsidRPr="00CA490D">
        <w:rPr>
          <w:sz w:val="22"/>
          <w:szCs w:val="22"/>
        </w:rPr>
        <w:t>f</w:t>
      </w:r>
      <w:r w:rsidRPr="00CA490D">
        <w:rPr>
          <w:sz w:val="22"/>
          <w:szCs w:val="22"/>
        </w:rPr>
        <w:t>actor shall be used for each load calculation.</w:t>
      </w:r>
    </w:p>
    <w:p w14:paraId="5016633A" w14:textId="19C7E264" w:rsidR="00CC5DC7" w:rsidRPr="00CA490D" w:rsidRDefault="00CC5DC7" w:rsidP="00CC5DC7">
      <w:pPr>
        <w:pStyle w:val="Numbering3"/>
        <w:rPr>
          <w:rFonts w:ascii="Times New Roman" w:hAnsi="Times New Roman"/>
        </w:rPr>
      </w:pPr>
      <w:bookmarkStart w:id="21" w:name="_Toc42133118"/>
      <w:r>
        <w:t>Racking/Tracking Foundations and Supports</w:t>
      </w:r>
      <w:bookmarkEnd w:id="21"/>
    </w:p>
    <w:p w14:paraId="6D9229D6" w14:textId="77777777" w:rsidR="00CF6847" w:rsidRDefault="00B41184" w:rsidP="5B35CD01">
      <w:pPr>
        <w:pStyle w:val="BodyText"/>
        <w:rPr>
          <w:sz w:val="22"/>
          <w:szCs w:val="22"/>
        </w:rPr>
      </w:pPr>
      <w:r w:rsidRPr="00CA490D">
        <w:rPr>
          <w:sz w:val="22"/>
          <w:szCs w:val="22"/>
        </w:rPr>
        <w:t>All foundations</w:t>
      </w:r>
      <w:r w:rsidR="009E7A44" w:rsidRPr="00CA490D">
        <w:rPr>
          <w:sz w:val="22"/>
          <w:szCs w:val="22"/>
        </w:rPr>
        <w:t xml:space="preserve"> and supports</w:t>
      </w:r>
      <w:r w:rsidRPr="00CA490D">
        <w:rPr>
          <w:sz w:val="22"/>
          <w:szCs w:val="22"/>
        </w:rPr>
        <w:t xml:space="preserve"> must be designed using the calculated environmental loads discussed above and soil properties provided in the geotechnical report. Foundations</w:t>
      </w:r>
      <w:r w:rsidR="009E7A44" w:rsidRPr="00CA490D">
        <w:rPr>
          <w:sz w:val="22"/>
          <w:szCs w:val="22"/>
        </w:rPr>
        <w:t xml:space="preserve"> and supports</w:t>
      </w:r>
      <w:r w:rsidRPr="00CA490D">
        <w:rPr>
          <w:sz w:val="22"/>
          <w:szCs w:val="22"/>
        </w:rPr>
        <w:t xml:space="preserve"> shall meet the </w:t>
      </w:r>
      <w:r w:rsidRPr="00CA490D">
        <w:rPr>
          <w:sz w:val="22"/>
          <w:szCs w:val="22"/>
        </w:rPr>
        <w:lastRenderedPageBreak/>
        <w:t xml:space="preserve">recommendations found in the geotechnical report. Foundations </w:t>
      </w:r>
      <w:r w:rsidR="009E7A44" w:rsidRPr="00CA490D">
        <w:rPr>
          <w:sz w:val="22"/>
          <w:szCs w:val="22"/>
        </w:rPr>
        <w:t xml:space="preserve">and supports </w:t>
      </w:r>
      <w:r w:rsidRPr="00CA490D">
        <w:rPr>
          <w:sz w:val="22"/>
          <w:szCs w:val="22"/>
        </w:rPr>
        <w:t>shall be designed for a minimum 30</w:t>
      </w:r>
      <w:r w:rsidR="00E6002D" w:rsidRPr="00CA490D">
        <w:rPr>
          <w:sz w:val="22"/>
          <w:szCs w:val="22"/>
        </w:rPr>
        <w:t>-</w:t>
      </w:r>
      <w:r w:rsidRPr="00CA490D">
        <w:rPr>
          <w:sz w:val="22"/>
          <w:szCs w:val="22"/>
        </w:rPr>
        <w:t xml:space="preserve">year lifetime, including all environmental factors and corrosion. Foundations </w:t>
      </w:r>
      <w:r w:rsidR="009E7A44" w:rsidRPr="00CA490D">
        <w:rPr>
          <w:sz w:val="22"/>
          <w:szCs w:val="22"/>
        </w:rPr>
        <w:t xml:space="preserve">and supports </w:t>
      </w:r>
      <w:r w:rsidRPr="00CA490D">
        <w:rPr>
          <w:sz w:val="22"/>
          <w:szCs w:val="22"/>
        </w:rPr>
        <w:t>should be designed to withstand the impacts and contact pressure from the installation method (such as a vibratory hammer).</w:t>
      </w:r>
      <w:r w:rsidR="006B4BE3" w:rsidRPr="00CA490D">
        <w:rPr>
          <w:sz w:val="22"/>
          <w:szCs w:val="22"/>
        </w:rPr>
        <w:t xml:space="preserve"> </w:t>
      </w:r>
      <w:r w:rsidRPr="00CA490D">
        <w:rPr>
          <w:sz w:val="22"/>
          <w:szCs w:val="22"/>
        </w:rPr>
        <w:t>Any damage to corrosion protection coatings during installation should be repaired.</w:t>
      </w:r>
      <w:r w:rsidR="006B4BE3" w:rsidRPr="00CA490D">
        <w:rPr>
          <w:sz w:val="22"/>
          <w:szCs w:val="22"/>
        </w:rPr>
        <w:t xml:space="preserve"> </w:t>
      </w:r>
      <w:r w:rsidRPr="00CA490D">
        <w:rPr>
          <w:sz w:val="22"/>
          <w:szCs w:val="22"/>
        </w:rPr>
        <w:t>Foundations</w:t>
      </w:r>
      <w:r w:rsidR="009E7A44" w:rsidRPr="00CA490D">
        <w:rPr>
          <w:sz w:val="22"/>
          <w:szCs w:val="22"/>
        </w:rPr>
        <w:t xml:space="preserve"> and supports</w:t>
      </w:r>
      <w:r w:rsidRPr="00CA490D">
        <w:rPr>
          <w:sz w:val="22"/>
          <w:szCs w:val="22"/>
        </w:rPr>
        <w:t>, including any field-applied modifications (</w:t>
      </w:r>
      <w:r w:rsidR="00206FFF" w:rsidRPr="00CA490D">
        <w:rPr>
          <w:sz w:val="22"/>
          <w:szCs w:val="22"/>
        </w:rPr>
        <w:t xml:space="preserve">e.g., </w:t>
      </w:r>
      <w:r w:rsidRPr="00CA490D">
        <w:rPr>
          <w:sz w:val="22"/>
          <w:szCs w:val="22"/>
        </w:rPr>
        <w:t>holes drilled)</w:t>
      </w:r>
      <w:r w:rsidR="00E6002D" w:rsidRPr="00CA490D">
        <w:rPr>
          <w:sz w:val="22"/>
          <w:szCs w:val="22"/>
        </w:rPr>
        <w:t>,</w:t>
      </w:r>
      <w:r w:rsidRPr="00CA490D">
        <w:rPr>
          <w:sz w:val="22"/>
          <w:szCs w:val="22"/>
        </w:rPr>
        <w:t xml:space="preserve"> sh</w:t>
      </w:r>
      <w:r w:rsidR="000F0ECC" w:rsidRPr="00CA490D">
        <w:rPr>
          <w:sz w:val="22"/>
          <w:szCs w:val="22"/>
        </w:rPr>
        <w:t>all meet the requirements in</w:t>
      </w:r>
      <w:r w:rsidRPr="00CA490D">
        <w:rPr>
          <w:sz w:val="22"/>
          <w:szCs w:val="22"/>
        </w:rPr>
        <w:t xml:space="preserve"> </w:t>
      </w:r>
      <w:r w:rsidR="000F0ECC" w:rsidRPr="00CA490D">
        <w:rPr>
          <w:sz w:val="22"/>
          <w:szCs w:val="22"/>
        </w:rPr>
        <w:t>Corrosion Protection</w:t>
      </w:r>
      <w:r w:rsidRPr="00CA490D">
        <w:rPr>
          <w:sz w:val="22"/>
          <w:szCs w:val="22"/>
        </w:rPr>
        <w:t>.</w:t>
      </w:r>
      <w:r w:rsidR="00493EFF" w:rsidRPr="00CA490D">
        <w:rPr>
          <w:sz w:val="22"/>
          <w:szCs w:val="22"/>
        </w:rPr>
        <w:t xml:space="preserve"> </w:t>
      </w:r>
      <w:r w:rsidR="00243840" w:rsidRPr="00CA490D">
        <w:rPr>
          <w:sz w:val="22"/>
          <w:szCs w:val="22"/>
        </w:rPr>
        <w:t xml:space="preserve">The pile calculations shall </w:t>
      </w:r>
      <w:r w:rsidR="002E2862" w:rsidRPr="00CA490D">
        <w:rPr>
          <w:sz w:val="22"/>
          <w:szCs w:val="22"/>
        </w:rPr>
        <w:t xml:space="preserve">account for the top </w:t>
      </w:r>
      <w:r w:rsidR="00B5145C" w:rsidRPr="00CA490D">
        <w:rPr>
          <w:sz w:val="22"/>
          <w:szCs w:val="22"/>
        </w:rPr>
        <w:t xml:space="preserve">12 inches </w:t>
      </w:r>
      <w:r w:rsidR="00C94EB6" w:rsidRPr="00CA490D">
        <w:rPr>
          <w:sz w:val="22"/>
          <w:szCs w:val="22"/>
        </w:rPr>
        <w:t xml:space="preserve">of soil to </w:t>
      </w:r>
      <w:r w:rsidR="00EF3F51" w:rsidRPr="00CA490D">
        <w:rPr>
          <w:sz w:val="22"/>
          <w:szCs w:val="22"/>
        </w:rPr>
        <w:t>not</w:t>
      </w:r>
      <w:r w:rsidR="00DF058A" w:rsidRPr="00CA490D">
        <w:rPr>
          <w:sz w:val="22"/>
          <w:szCs w:val="22"/>
        </w:rPr>
        <w:t xml:space="preserve"> have any load bearing capacity due to </w:t>
      </w:r>
      <w:r w:rsidR="0098686C" w:rsidRPr="00CA490D">
        <w:rPr>
          <w:sz w:val="22"/>
          <w:szCs w:val="22"/>
        </w:rPr>
        <w:t>long term erosion and other effects</w:t>
      </w:r>
      <w:r w:rsidR="00A37029" w:rsidRPr="00CA490D">
        <w:rPr>
          <w:sz w:val="22"/>
          <w:szCs w:val="22"/>
        </w:rPr>
        <w:t xml:space="preserve"> over the course of the structure </w:t>
      </w:r>
      <w:r w:rsidR="00123A37" w:rsidRPr="00CA490D">
        <w:rPr>
          <w:sz w:val="22"/>
          <w:szCs w:val="22"/>
        </w:rPr>
        <w:t>life</w:t>
      </w:r>
      <w:r w:rsidR="003969AE" w:rsidRPr="00CA490D">
        <w:rPr>
          <w:sz w:val="22"/>
          <w:szCs w:val="22"/>
        </w:rPr>
        <w:t xml:space="preserve">. Pre-drilled or other </w:t>
      </w:r>
      <w:r w:rsidR="006156BD" w:rsidRPr="00CA490D">
        <w:rPr>
          <w:sz w:val="22"/>
          <w:szCs w:val="22"/>
        </w:rPr>
        <w:t xml:space="preserve">special foundation types </w:t>
      </w:r>
      <w:r w:rsidR="004A4A34" w:rsidRPr="00CA490D">
        <w:rPr>
          <w:sz w:val="22"/>
          <w:szCs w:val="22"/>
        </w:rPr>
        <w:t>will be evaluated o</w:t>
      </w:r>
      <w:r w:rsidR="009044C6" w:rsidRPr="00CA490D">
        <w:rPr>
          <w:sz w:val="22"/>
          <w:szCs w:val="22"/>
        </w:rPr>
        <w:t>n a</w:t>
      </w:r>
      <w:r w:rsidR="004A4A34" w:rsidRPr="00CA490D">
        <w:rPr>
          <w:sz w:val="22"/>
          <w:szCs w:val="22"/>
        </w:rPr>
        <w:t xml:space="preserve"> </w:t>
      </w:r>
      <w:r w:rsidR="00ED28D7" w:rsidRPr="00CA490D">
        <w:rPr>
          <w:sz w:val="22"/>
          <w:szCs w:val="22"/>
        </w:rPr>
        <w:t xml:space="preserve">case by case basis. </w:t>
      </w:r>
      <w:r w:rsidR="0098686C" w:rsidRPr="00CA490D">
        <w:rPr>
          <w:sz w:val="22"/>
          <w:szCs w:val="22"/>
        </w:rPr>
        <w:t xml:space="preserve"> </w:t>
      </w:r>
    </w:p>
    <w:p w14:paraId="7831E930" w14:textId="211B6619" w:rsidR="5B35CD01" w:rsidRDefault="00CF6847" w:rsidP="00CF6847">
      <w:pPr>
        <w:pStyle w:val="Numbering3"/>
      </w:pPr>
      <w:bookmarkStart w:id="22" w:name="_Toc42133119"/>
      <w:r>
        <w:t>Equipment Pads</w:t>
      </w:r>
      <w:bookmarkEnd w:id="22"/>
      <w:r w:rsidR="00B5145C" w:rsidRPr="00CA490D">
        <w:rPr>
          <w:rFonts w:ascii="Times New Roman" w:hAnsi="Times New Roman"/>
        </w:rPr>
        <w:t xml:space="preserve"> </w:t>
      </w:r>
    </w:p>
    <w:p w14:paraId="0D2708EE" w14:textId="6101B711" w:rsidR="5B35CD01" w:rsidRDefault="00542AD8" w:rsidP="5B35CD01">
      <w:pPr>
        <w:pStyle w:val="BodyText"/>
        <w:rPr>
          <w:sz w:val="22"/>
          <w:szCs w:val="22"/>
        </w:rPr>
      </w:pPr>
      <w:r>
        <w:rPr>
          <w:sz w:val="22"/>
          <w:szCs w:val="22"/>
        </w:rPr>
        <w:t xml:space="preserve">                                                                                                                                                                                                                                                                                                                                                                                                                                                                                                                                                                                                                                                                                                        </w:t>
      </w:r>
      <w:r w:rsidR="00B41184" w:rsidRPr="00CA490D">
        <w:rPr>
          <w:sz w:val="22"/>
          <w:szCs w:val="22"/>
        </w:rPr>
        <w:t>All equipment pads shall be located such that adequate personnel access is provided to such equipment. A minimum of 4 f</w:t>
      </w:r>
      <w:r w:rsidR="00E6002D" w:rsidRPr="00CA490D">
        <w:rPr>
          <w:sz w:val="22"/>
          <w:szCs w:val="22"/>
        </w:rPr>
        <w:t>eet</w:t>
      </w:r>
      <w:r w:rsidR="00B41184" w:rsidRPr="00CA490D">
        <w:rPr>
          <w:sz w:val="22"/>
          <w:szCs w:val="22"/>
        </w:rPr>
        <w:t xml:space="preserve"> (or 1.5 meter</w:t>
      </w:r>
      <w:r w:rsidR="00E6002D" w:rsidRPr="00CA490D">
        <w:rPr>
          <w:sz w:val="22"/>
          <w:szCs w:val="22"/>
        </w:rPr>
        <w:t>s</w:t>
      </w:r>
      <w:r w:rsidR="00B41184" w:rsidRPr="00CA490D">
        <w:rPr>
          <w:sz w:val="22"/>
          <w:szCs w:val="22"/>
        </w:rPr>
        <w:t xml:space="preserve">) horizontal clearance from obstructions that would otherwise limit access to the equipment on the pad shall be provided around all equipment pads. The pads shall be sized sufficiently to allow </w:t>
      </w:r>
      <w:r w:rsidR="00B25768" w:rsidRPr="00CA490D">
        <w:rPr>
          <w:sz w:val="22"/>
          <w:szCs w:val="22"/>
        </w:rPr>
        <w:t xml:space="preserve">safety and </w:t>
      </w:r>
      <w:r w:rsidR="00B41184" w:rsidRPr="00CA490D">
        <w:rPr>
          <w:sz w:val="22"/>
          <w:szCs w:val="22"/>
        </w:rPr>
        <w:t xml:space="preserve">adequate working space around the equipment. The inverter stations, switchgear, substation (if applicable), and other buildings shall be elevated </w:t>
      </w:r>
      <w:r w:rsidR="00417563" w:rsidRPr="00CA490D">
        <w:rPr>
          <w:sz w:val="22"/>
          <w:szCs w:val="22"/>
        </w:rPr>
        <w:t>mini</w:t>
      </w:r>
      <w:r w:rsidR="00F31F54" w:rsidRPr="00CA490D">
        <w:rPr>
          <w:sz w:val="22"/>
          <w:szCs w:val="22"/>
        </w:rPr>
        <w:t xml:space="preserve">mum 1 foot </w:t>
      </w:r>
      <w:r w:rsidR="00B41184" w:rsidRPr="00CA490D">
        <w:rPr>
          <w:sz w:val="22"/>
          <w:szCs w:val="22"/>
        </w:rPr>
        <w:t xml:space="preserve">above the </w:t>
      </w:r>
      <w:r w:rsidR="00E6002D" w:rsidRPr="00CA490D">
        <w:rPr>
          <w:sz w:val="22"/>
          <w:szCs w:val="22"/>
        </w:rPr>
        <w:t>Federal Emergency Management Agency</w:t>
      </w:r>
      <w:r w:rsidR="00CC41B6" w:rsidRPr="00CA490D">
        <w:rPr>
          <w:sz w:val="22"/>
          <w:szCs w:val="22"/>
        </w:rPr>
        <w:t xml:space="preserve"> 100</w:t>
      </w:r>
      <w:r w:rsidR="00CC41B6" w:rsidRPr="00CA490D">
        <w:rPr>
          <w:sz w:val="22"/>
          <w:szCs w:val="22"/>
        </w:rPr>
        <w:noBreakHyphen/>
      </w:r>
      <w:r w:rsidR="00B41184" w:rsidRPr="00CA490D">
        <w:rPr>
          <w:sz w:val="22"/>
          <w:szCs w:val="22"/>
        </w:rPr>
        <w:t>year flood plain.</w:t>
      </w:r>
      <w:r w:rsidR="006B4BE3" w:rsidRPr="00CA490D">
        <w:rPr>
          <w:sz w:val="22"/>
          <w:szCs w:val="22"/>
        </w:rPr>
        <w:t xml:space="preserve"> </w:t>
      </w:r>
      <w:r w:rsidR="00B41184" w:rsidRPr="00CA490D">
        <w:rPr>
          <w:sz w:val="22"/>
          <w:szCs w:val="22"/>
        </w:rPr>
        <w:t xml:space="preserve">The slope of the earthwork around the inverter stations </w:t>
      </w:r>
      <w:r w:rsidR="00A558E4" w:rsidRPr="00CA490D">
        <w:rPr>
          <w:sz w:val="22"/>
          <w:szCs w:val="22"/>
        </w:rPr>
        <w:t xml:space="preserve">and other equipment </w:t>
      </w:r>
      <w:r w:rsidR="00B41184" w:rsidRPr="00CA490D">
        <w:rPr>
          <w:sz w:val="22"/>
          <w:szCs w:val="22"/>
        </w:rPr>
        <w:t>shall allow safe and ergonomic access to the equipment.</w:t>
      </w:r>
    </w:p>
    <w:p w14:paraId="31093EF2" w14:textId="7B52E477" w:rsidR="00CF6847" w:rsidRPr="00CA490D" w:rsidRDefault="00CF6847" w:rsidP="00CF6847">
      <w:pPr>
        <w:pStyle w:val="Numbering3"/>
        <w:rPr>
          <w:rFonts w:ascii="Times New Roman" w:hAnsi="Times New Roman"/>
        </w:rPr>
      </w:pPr>
      <w:bookmarkStart w:id="23" w:name="_Toc42133120"/>
      <w:r>
        <w:t>Corrosion Protection</w:t>
      </w:r>
      <w:bookmarkEnd w:id="23"/>
    </w:p>
    <w:p w14:paraId="6E01DB29" w14:textId="77777777" w:rsidR="00B41184" w:rsidRPr="00CA490D" w:rsidRDefault="00B41184" w:rsidP="000E2F0B">
      <w:pPr>
        <w:pStyle w:val="BodyText"/>
        <w:rPr>
          <w:sz w:val="22"/>
          <w:szCs w:val="22"/>
        </w:rPr>
      </w:pPr>
      <w:bookmarkStart w:id="24" w:name="_Corrosion_Protection"/>
      <w:bookmarkEnd w:id="24"/>
      <w:r w:rsidRPr="00CA490D">
        <w:rPr>
          <w:sz w:val="22"/>
          <w:szCs w:val="22"/>
        </w:rPr>
        <w:t xml:space="preserve">Corrosion protection </w:t>
      </w:r>
      <w:r w:rsidR="009A7583" w:rsidRPr="00CA490D">
        <w:rPr>
          <w:sz w:val="22"/>
          <w:szCs w:val="22"/>
        </w:rPr>
        <w:t>shall</w:t>
      </w:r>
      <w:r w:rsidRPr="00CA490D">
        <w:rPr>
          <w:sz w:val="22"/>
          <w:szCs w:val="22"/>
        </w:rPr>
        <w:t xml:space="preserve"> be utilized on the structures of the </w:t>
      </w:r>
      <w:r w:rsidR="005A4168" w:rsidRPr="00CA490D">
        <w:rPr>
          <w:sz w:val="22"/>
          <w:szCs w:val="22"/>
        </w:rPr>
        <w:t>P</w:t>
      </w:r>
      <w:r w:rsidRPr="00CA490D">
        <w:rPr>
          <w:sz w:val="22"/>
          <w:szCs w:val="22"/>
        </w:rPr>
        <w:t>lant.</w:t>
      </w:r>
      <w:r w:rsidR="006B4BE3" w:rsidRPr="00CA490D">
        <w:rPr>
          <w:sz w:val="22"/>
          <w:szCs w:val="22"/>
        </w:rPr>
        <w:t xml:space="preserve"> </w:t>
      </w:r>
      <w:r w:rsidRPr="00CA490D">
        <w:rPr>
          <w:sz w:val="22"/>
          <w:szCs w:val="22"/>
        </w:rPr>
        <w:t xml:space="preserve">The type and amount </w:t>
      </w:r>
      <w:r w:rsidR="00430E04" w:rsidRPr="00CA490D">
        <w:rPr>
          <w:sz w:val="22"/>
          <w:szCs w:val="22"/>
        </w:rPr>
        <w:t>shall</w:t>
      </w:r>
      <w:r w:rsidRPr="00CA490D">
        <w:rPr>
          <w:sz w:val="22"/>
          <w:szCs w:val="22"/>
        </w:rPr>
        <w:t xml:space="preserve"> depend on </w:t>
      </w:r>
      <w:r w:rsidR="008E3B71" w:rsidRPr="00CA490D">
        <w:rPr>
          <w:sz w:val="22"/>
          <w:szCs w:val="22"/>
        </w:rPr>
        <w:t xml:space="preserve">the selected materials of construction and </w:t>
      </w:r>
      <w:r w:rsidRPr="00CA490D">
        <w:rPr>
          <w:sz w:val="22"/>
          <w:szCs w:val="22"/>
        </w:rPr>
        <w:t xml:space="preserve">conditions at the </w:t>
      </w:r>
      <w:r w:rsidR="005A4168" w:rsidRPr="00CA490D">
        <w:rPr>
          <w:sz w:val="22"/>
          <w:szCs w:val="22"/>
        </w:rPr>
        <w:t>Site</w:t>
      </w:r>
      <w:r w:rsidRPr="00CA490D">
        <w:rPr>
          <w:sz w:val="22"/>
          <w:szCs w:val="22"/>
        </w:rPr>
        <w:t>.</w:t>
      </w:r>
      <w:r w:rsidR="006B4BE3" w:rsidRPr="00CA490D">
        <w:rPr>
          <w:sz w:val="22"/>
          <w:szCs w:val="22"/>
        </w:rPr>
        <w:t xml:space="preserve"> </w:t>
      </w:r>
      <w:r w:rsidRPr="00CA490D">
        <w:rPr>
          <w:sz w:val="22"/>
          <w:szCs w:val="22"/>
        </w:rPr>
        <w:t xml:space="preserve">A study of these conditions along with recommendations from the geotechnical report </w:t>
      </w:r>
      <w:r w:rsidR="00430E04" w:rsidRPr="00CA490D">
        <w:rPr>
          <w:sz w:val="22"/>
          <w:szCs w:val="22"/>
        </w:rPr>
        <w:t>shall</w:t>
      </w:r>
      <w:r w:rsidRPr="00CA490D">
        <w:rPr>
          <w:sz w:val="22"/>
          <w:szCs w:val="22"/>
        </w:rPr>
        <w:t xml:space="preserve"> be used to design the corrosion protection.</w:t>
      </w:r>
      <w:r w:rsidR="006B4BE3" w:rsidRPr="00CA490D">
        <w:rPr>
          <w:sz w:val="22"/>
          <w:szCs w:val="22"/>
        </w:rPr>
        <w:t xml:space="preserve"> </w:t>
      </w:r>
    </w:p>
    <w:p w14:paraId="5841AE67" w14:textId="77777777" w:rsidR="00B41184" w:rsidRPr="00CA490D" w:rsidRDefault="00B41184" w:rsidP="000E2F0B">
      <w:pPr>
        <w:pStyle w:val="BodyText"/>
        <w:rPr>
          <w:sz w:val="22"/>
          <w:szCs w:val="22"/>
        </w:rPr>
      </w:pPr>
      <w:r w:rsidRPr="00CA490D">
        <w:rPr>
          <w:sz w:val="22"/>
          <w:szCs w:val="22"/>
        </w:rPr>
        <w:t xml:space="preserve">The corrosion protection study shall be performed by a qualified corrosion expert </w:t>
      </w:r>
      <w:r w:rsidR="008E3B71" w:rsidRPr="00CA490D">
        <w:rPr>
          <w:sz w:val="22"/>
          <w:szCs w:val="22"/>
        </w:rPr>
        <w:t xml:space="preserve">and documented with references and </w:t>
      </w:r>
      <w:r w:rsidRPr="00CA490D">
        <w:rPr>
          <w:sz w:val="22"/>
          <w:szCs w:val="22"/>
        </w:rPr>
        <w:t>calculations showing that the foundation</w:t>
      </w:r>
      <w:r w:rsidR="009E7A44" w:rsidRPr="00CA490D">
        <w:rPr>
          <w:sz w:val="22"/>
          <w:szCs w:val="22"/>
        </w:rPr>
        <w:t>s, supports</w:t>
      </w:r>
      <w:r w:rsidRPr="00CA490D">
        <w:rPr>
          <w:sz w:val="22"/>
          <w:szCs w:val="22"/>
        </w:rPr>
        <w:t>, racking, fasteners</w:t>
      </w:r>
      <w:r w:rsidR="00A76E5C" w:rsidRPr="00CA490D">
        <w:rPr>
          <w:sz w:val="22"/>
          <w:szCs w:val="22"/>
        </w:rPr>
        <w:t>, and conduit</w:t>
      </w:r>
      <w:r w:rsidRPr="00CA490D">
        <w:rPr>
          <w:sz w:val="22"/>
          <w:szCs w:val="22"/>
        </w:rPr>
        <w:t xml:space="preserve"> </w:t>
      </w:r>
      <w:r w:rsidR="00430E04" w:rsidRPr="00CA490D">
        <w:rPr>
          <w:sz w:val="22"/>
          <w:szCs w:val="22"/>
        </w:rPr>
        <w:t>shall</w:t>
      </w:r>
      <w:r w:rsidRPr="00CA490D">
        <w:rPr>
          <w:sz w:val="22"/>
          <w:szCs w:val="22"/>
        </w:rPr>
        <w:t xml:space="preserve"> meet a 30-year</w:t>
      </w:r>
      <w:r w:rsidR="008E3B71" w:rsidRPr="00CA490D">
        <w:rPr>
          <w:sz w:val="22"/>
          <w:szCs w:val="22"/>
        </w:rPr>
        <w:t xml:space="preserve"> design</w:t>
      </w:r>
      <w:r w:rsidRPr="00CA490D">
        <w:rPr>
          <w:sz w:val="22"/>
          <w:szCs w:val="22"/>
        </w:rPr>
        <w:t xml:space="preserve"> life in aboveground and belowground conditions.</w:t>
      </w:r>
      <w:r w:rsidR="006B4BE3" w:rsidRPr="00CA490D">
        <w:rPr>
          <w:sz w:val="22"/>
          <w:szCs w:val="22"/>
        </w:rPr>
        <w:t xml:space="preserve"> </w:t>
      </w:r>
      <w:r w:rsidRPr="00CA490D">
        <w:rPr>
          <w:sz w:val="22"/>
          <w:szCs w:val="22"/>
        </w:rPr>
        <w:t xml:space="preserve">If galvanized materials are used, field-applied </w:t>
      </w:r>
      <w:r w:rsidR="008E3B71" w:rsidRPr="00CA490D">
        <w:rPr>
          <w:sz w:val="22"/>
          <w:szCs w:val="22"/>
        </w:rPr>
        <w:t xml:space="preserve">zinc </w:t>
      </w:r>
      <w:r w:rsidRPr="00CA490D">
        <w:rPr>
          <w:sz w:val="22"/>
          <w:szCs w:val="22"/>
        </w:rPr>
        <w:t xml:space="preserve">coatings shall meet </w:t>
      </w:r>
      <w:r w:rsidR="009A7583" w:rsidRPr="00CA490D">
        <w:rPr>
          <w:sz w:val="22"/>
          <w:szCs w:val="22"/>
        </w:rPr>
        <w:t>American Society for Testing and Materials (</w:t>
      </w:r>
      <w:r w:rsidRPr="00CA490D">
        <w:rPr>
          <w:sz w:val="22"/>
          <w:szCs w:val="22"/>
        </w:rPr>
        <w:t>ASTM</w:t>
      </w:r>
      <w:r w:rsidR="009A7583" w:rsidRPr="00CA490D">
        <w:rPr>
          <w:sz w:val="22"/>
          <w:szCs w:val="22"/>
        </w:rPr>
        <w:t>)</w:t>
      </w:r>
      <w:r w:rsidRPr="00CA490D">
        <w:rPr>
          <w:sz w:val="22"/>
          <w:szCs w:val="22"/>
        </w:rPr>
        <w:t xml:space="preserve"> A780</w:t>
      </w:r>
      <w:r w:rsidR="004A7B73" w:rsidRPr="00CA490D">
        <w:rPr>
          <w:sz w:val="22"/>
          <w:szCs w:val="22"/>
        </w:rPr>
        <w:t>, Standard Practice for Repair of Damaged and Uncoated Areas of Hot-Dip Galvanized Coatings. This standard contains minimum requirements</w:t>
      </w:r>
      <w:r w:rsidRPr="00CA490D">
        <w:rPr>
          <w:sz w:val="22"/>
          <w:szCs w:val="22"/>
        </w:rPr>
        <w:t xml:space="preserve"> for the material, surface preparation, and application process.</w:t>
      </w:r>
      <w:r w:rsidR="006B4BE3" w:rsidRPr="00CA490D">
        <w:rPr>
          <w:sz w:val="22"/>
          <w:szCs w:val="22"/>
        </w:rPr>
        <w:t xml:space="preserve"> </w:t>
      </w:r>
      <w:r w:rsidR="004A7B73" w:rsidRPr="00CA490D">
        <w:rPr>
          <w:sz w:val="22"/>
          <w:szCs w:val="22"/>
        </w:rPr>
        <w:t>For example</w:t>
      </w:r>
      <w:r w:rsidRPr="00CA490D">
        <w:rPr>
          <w:sz w:val="22"/>
          <w:szCs w:val="22"/>
        </w:rPr>
        <w:t xml:space="preserve">, repairs </w:t>
      </w:r>
      <w:r w:rsidR="00846A9F" w:rsidRPr="00CA490D">
        <w:rPr>
          <w:sz w:val="22"/>
          <w:szCs w:val="22"/>
        </w:rPr>
        <w:t xml:space="preserve">to </w:t>
      </w:r>
      <w:r w:rsidRPr="00CA490D">
        <w:rPr>
          <w:sz w:val="22"/>
          <w:szCs w:val="22"/>
        </w:rPr>
        <w:t xml:space="preserve">damage </w:t>
      </w:r>
      <w:r w:rsidR="00DF173B" w:rsidRPr="00CA490D">
        <w:rPr>
          <w:sz w:val="22"/>
          <w:szCs w:val="22"/>
        </w:rPr>
        <w:t>due to</w:t>
      </w:r>
      <w:r w:rsidRPr="00CA490D">
        <w:rPr>
          <w:sz w:val="22"/>
          <w:szCs w:val="22"/>
        </w:rPr>
        <w:t xml:space="preserve"> vibratory pile driving shall conform to ASTM A780.</w:t>
      </w:r>
      <w:r w:rsidR="006B4BE3" w:rsidRPr="00CA490D">
        <w:rPr>
          <w:sz w:val="22"/>
          <w:szCs w:val="22"/>
        </w:rPr>
        <w:t xml:space="preserve"> </w:t>
      </w:r>
    </w:p>
    <w:p w14:paraId="6ACC9595" w14:textId="77777777" w:rsidR="00B41184" w:rsidRPr="00CA490D" w:rsidRDefault="00B41184" w:rsidP="000E2F0B">
      <w:pPr>
        <w:pStyle w:val="BodyText"/>
        <w:rPr>
          <w:sz w:val="22"/>
          <w:szCs w:val="22"/>
        </w:rPr>
      </w:pPr>
      <w:r w:rsidRPr="00CA490D">
        <w:rPr>
          <w:sz w:val="22"/>
          <w:szCs w:val="22"/>
        </w:rPr>
        <w:t xml:space="preserve">It is preferred that all holes in structural members requiring </w:t>
      </w:r>
      <w:r w:rsidR="004A7B73" w:rsidRPr="00CA490D">
        <w:rPr>
          <w:sz w:val="22"/>
          <w:szCs w:val="22"/>
        </w:rPr>
        <w:t>galvanization</w:t>
      </w:r>
      <w:r w:rsidRPr="00CA490D">
        <w:rPr>
          <w:sz w:val="22"/>
          <w:szCs w:val="22"/>
        </w:rPr>
        <w:t xml:space="preserve"> shall have the holes drilled before the </w:t>
      </w:r>
      <w:r w:rsidR="004A7B73" w:rsidRPr="00CA490D">
        <w:rPr>
          <w:sz w:val="22"/>
          <w:szCs w:val="22"/>
        </w:rPr>
        <w:t>galvanization</w:t>
      </w:r>
      <w:r w:rsidRPr="00CA490D">
        <w:rPr>
          <w:sz w:val="22"/>
          <w:szCs w:val="22"/>
        </w:rPr>
        <w:t xml:space="preserve"> is applied.</w:t>
      </w:r>
      <w:r w:rsidR="006B4BE3" w:rsidRPr="00CA490D">
        <w:rPr>
          <w:sz w:val="22"/>
          <w:szCs w:val="22"/>
        </w:rPr>
        <w:t xml:space="preserve"> </w:t>
      </w:r>
      <w:r w:rsidRPr="00CA490D">
        <w:rPr>
          <w:sz w:val="22"/>
          <w:szCs w:val="22"/>
        </w:rPr>
        <w:t xml:space="preserve">Should holes be drilled in the field, </w:t>
      </w:r>
      <w:r w:rsidR="004A7B73" w:rsidRPr="00CA490D">
        <w:rPr>
          <w:sz w:val="22"/>
          <w:szCs w:val="22"/>
        </w:rPr>
        <w:t>galvanizing</w:t>
      </w:r>
      <w:r w:rsidRPr="00CA490D">
        <w:rPr>
          <w:sz w:val="22"/>
          <w:szCs w:val="22"/>
        </w:rPr>
        <w:t xml:space="preserve"> shall be applied to the exposed steel as specified in ASTM A780.</w:t>
      </w:r>
      <w:r w:rsidR="006B4BE3" w:rsidRPr="00CA490D">
        <w:rPr>
          <w:sz w:val="22"/>
          <w:szCs w:val="22"/>
        </w:rPr>
        <w:t xml:space="preserve"> </w:t>
      </w:r>
      <w:r w:rsidRPr="00CA490D">
        <w:rPr>
          <w:sz w:val="22"/>
          <w:szCs w:val="22"/>
        </w:rPr>
        <w:t xml:space="preserve">All field welds shall have a field-applied </w:t>
      </w:r>
      <w:r w:rsidR="004A7B73" w:rsidRPr="00CA490D">
        <w:rPr>
          <w:sz w:val="22"/>
          <w:szCs w:val="22"/>
        </w:rPr>
        <w:t>galvanization</w:t>
      </w:r>
      <w:r w:rsidRPr="00CA490D">
        <w:rPr>
          <w:sz w:val="22"/>
          <w:szCs w:val="22"/>
        </w:rPr>
        <w:t xml:space="preserve"> as specified in ASTM A780.</w:t>
      </w:r>
      <w:r w:rsidR="006B4BE3" w:rsidRPr="00CA490D">
        <w:rPr>
          <w:sz w:val="22"/>
          <w:szCs w:val="22"/>
        </w:rPr>
        <w:t xml:space="preserve"> </w:t>
      </w:r>
      <w:r w:rsidRPr="00CA490D">
        <w:rPr>
          <w:sz w:val="22"/>
          <w:szCs w:val="22"/>
        </w:rPr>
        <w:t>For example, if torque tubes with a 3</w:t>
      </w:r>
      <w:r w:rsidR="009A7583" w:rsidRPr="00CA490D">
        <w:rPr>
          <w:sz w:val="22"/>
          <w:szCs w:val="22"/>
        </w:rPr>
        <w:t>-</w:t>
      </w:r>
      <w:r w:rsidRPr="00CA490D">
        <w:rPr>
          <w:sz w:val="22"/>
          <w:szCs w:val="22"/>
        </w:rPr>
        <w:t>m</w:t>
      </w:r>
      <w:r w:rsidR="0097605F" w:rsidRPr="00CA490D">
        <w:rPr>
          <w:sz w:val="22"/>
          <w:szCs w:val="22"/>
        </w:rPr>
        <w:t>il</w:t>
      </w:r>
      <w:r w:rsidR="004A7B73" w:rsidRPr="00CA490D">
        <w:rPr>
          <w:sz w:val="22"/>
          <w:szCs w:val="22"/>
        </w:rPr>
        <w:t xml:space="preserve"> (0.003-inch</w:t>
      </w:r>
      <w:r w:rsidR="009A7583" w:rsidRPr="00CA490D">
        <w:rPr>
          <w:sz w:val="22"/>
          <w:szCs w:val="22"/>
        </w:rPr>
        <w:t>)</w:t>
      </w:r>
      <w:r w:rsidRPr="00CA490D">
        <w:rPr>
          <w:sz w:val="22"/>
          <w:szCs w:val="22"/>
        </w:rPr>
        <w:t xml:space="preserve"> hot-dip galvanization are to be welded in the field, a field-applied coating, such as hot stick repair, shall meet or exceed the original 3</w:t>
      </w:r>
      <w:r w:rsidR="009A7583" w:rsidRPr="00CA490D">
        <w:rPr>
          <w:sz w:val="22"/>
          <w:szCs w:val="22"/>
        </w:rPr>
        <w:t>-</w:t>
      </w:r>
      <w:r w:rsidR="0097605F" w:rsidRPr="00CA490D">
        <w:rPr>
          <w:sz w:val="22"/>
          <w:szCs w:val="22"/>
        </w:rPr>
        <w:t xml:space="preserve">mil </w:t>
      </w:r>
      <w:r w:rsidRPr="00CA490D">
        <w:rPr>
          <w:sz w:val="22"/>
          <w:szCs w:val="22"/>
        </w:rPr>
        <w:t>coating thickness of the torque tube</w:t>
      </w:r>
      <w:r w:rsidR="00962C94" w:rsidRPr="00CA490D">
        <w:rPr>
          <w:sz w:val="22"/>
          <w:szCs w:val="22"/>
        </w:rPr>
        <w:t xml:space="preserve"> per</w:t>
      </w:r>
      <w:r w:rsidRPr="00CA490D">
        <w:rPr>
          <w:sz w:val="22"/>
          <w:szCs w:val="22"/>
        </w:rPr>
        <w:t xml:space="preserve"> ASTM A780</w:t>
      </w:r>
      <w:r w:rsidR="00962C94" w:rsidRPr="00CA490D">
        <w:rPr>
          <w:sz w:val="22"/>
          <w:szCs w:val="22"/>
        </w:rPr>
        <w:t xml:space="preserve"> requirements</w:t>
      </w:r>
      <w:r w:rsidRPr="00CA490D">
        <w:rPr>
          <w:sz w:val="22"/>
          <w:szCs w:val="22"/>
        </w:rPr>
        <w:t>.</w:t>
      </w:r>
    </w:p>
    <w:p w14:paraId="4593721C" w14:textId="77777777" w:rsidR="004A7B73" w:rsidRDefault="004A7B73" w:rsidP="000E2F0B">
      <w:pPr>
        <w:pStyle w:val="BodyText"/>
        <w:rPr>
          <w:sz w:val="22"/>
          <w:szCs w:val="22"/>
        </w:rPr>
      </w:pPr>
      <w:r w:rsidRPr="00CA490D">
        <w:rPr>
          <w:sz w:val="22"/>
          <w:szCs w:val="22"/>
        </w:rPr>
        <w:t>Only steel bolts with pre</w:t>
      </w:r>
      <w:r w:rsidR="00A7530F" w:rsidRPr="00CA490D">
        <w:rPr>
          <w:sz w:val="22"/>
          <w:szCs w:val="22"/>
        </w:rPr>
        <w:t>-</w:t>
      </w:r>
      <w:r w:rsidRPr="00CA490D">
        <w:rPr>
          <w:sz w:val="22"/>
          <w:szCs w:val="22"/>
        </w:rPr>
        <w:t xml:space="preserve">applied corrosion inhibitors or </w:t>
      </w:r>
      <w:r w:rsidR="004818F1" w:rsidRPr="00CA490D">
        <w:rPr>
          <w:sz w:val="22"/>
          <w:szCs w:val="22"/>
        </w:rPr>
        <w:t>stainless-steel</w:t>
      </w:r>
      <w:r w:rsidRPr="00CA490D">
        <w:rPr>
          <w:sz w:val="22"/>
          <w:szCs w:val="22"/>
        </w:rPr>
        <w:t xml:space="preserve"> bolts and fasteners shall be allowed in the entire mounting structure.</w:t>
      </w:r>
    </w:p>
    <w:p w14:paraId="3D4E9CD5" w14:textId="2ECED353" w:rsidR="001C416D" w:rsidRPr="00CA490D" w:rsidRDefault="001C416D" w:rsidP="001C416D">
      <w:pPr>
        <w:pStyle w:val="Numbering3"/>
        <w:rPr>
          <w:rFonts w:ascii="Times New Roman" w:hAnsi="Times New Roman"/>
        </w:rPr>
      </w:pPr>
      <w:bookmarkStart w:id="25" w:name="_Toc42133121"/>
      <w:r>
        <w:t>Single Axis Tracking Structures</w:t>
      </w:r>
      <w:bookmarkEnd w:id="25"/>
    </w:p>
    <w:p w14:paraId="01D2A451" w14:textId="69B16C91" w:rsidR="00B41184" w:rsidRPr="00CA490D" w:rsidRDefault="00846A9F" w:rsidP="000E2F0B">
      <w:pPr>
        <w:pStyle w:val="BodyText"/>
        <w:rPr>
          <w:sz w:val="22"/>
          <w:szCs w:val="22"/>
        </w:rPr>
      </w:pPr>
      <w:r w:rsidRPr="00CA490D">
        <w:rPr>
          <w:sz w:val="22"/>
          <w:szCs w:val="22"/>
        </w:rPr>
        <w:t xml:space="preserve">In the event a tracking system is utilized, </w:t>
      </w:r>
      <w:r w:rsidR="00177E14" w:rsidRPr="00CA490D">
        <w:rPr>
          <w:sz w:val="22"/>
          <w:szCs w:val="22"/>
        </w:rPr>
        <w:t>the</w:t>
      </w:r>
      <w:r w:rsidR="00B41184" w:rsidRPr="00CA490D">
        <w:rPr>
          <w:sz w:val="22"/>
          <w:szCs w:val="22"/>
        </w:rPr>
        <w:t xml:space="preserve"> system shall be designed using the environmental loads and the Occupancy Category as discussed in</w:t>
      </w:r>
      <w:r w:rsidR="00A7530F" w:rsidRPr="00CA490D">
        <w:rPr>
          <w:sz w:val="22"/>
          <w:szCs w:val="22"/>
        </w:rPr>
        <w:t xml:space="preserve"> Environmental Loads</w:t>
      </w:r>
      <w:r w:rsidR="00177E14" w:rsidRPr="00CA490D">
        <w:rPr>
          <w:sz w:val="22"/>
          <w:szCs w:val="22"/>
        </w:rPr>
        <w:t xml:space="preserve">. </w:t>
      </w:r>
      <w:r w:rsidR="00B41184" w:rsidRPr="00CA490D">
        <w:rPr>
          <w:sz w:val="22"/>
          <w:szCs w:val="22"/>
        </w:rPr>
        <w:t>The torque tube</w:t>
      </w:r>
      <w:r w:rsidR="00247FDD" w:rsidRPr="00CA490D">
        <w:rPr>
          <w:sz w:val="22"/>
          <w:szCs w:val="22"/>
        </w:rPr>
        <w:t>s</w:t>
      </w:r>
      <w:r w:rsidR="00B41184" w:rsidRPr="00CA490D">
        <w:rPr>
          <w:sz w:val="22"/>
          <w:szCs w:val="22"/>
        </w:rPr>
        <w:t>, attachment</w:t>
      </w:r>
      <w:r w:rsidR="00247FDD" w:rsidRPr="00CA490D">
        <w:rPr>
          <w:sz w:val="22"/>
          <w:szCs w:val="22"/>
        </w:rPr>
        <w:t>s</w:t>
      </w:r>
      <w:r w:rsidR="00B41184" w:rsidRPr="00CA490D">
        <w:rPr>
          <w:sz w:val="22"/>
          <w:szCs w:val="22"/>
        </w:rPr>
        <w:t>, module mounting brackets, fastening hardware, foundations</w:t>
      </w:r>
      <w:r w:rsidR="00247FDD" w:rsidRPr="00CA490D">
        <w:rPr>
          <w:sz w:val="22"/>
          <w:szCs w:val="22"/>
        </w:rPr>
        <w:t xml:space="preserve">, and </w:t>
      </w:r>
      <w:r w:rsidR="00373B88" w:rsidRPr="00CA490D">
        <w:rPr>
          <w:sz w:val="22"/>
          <w:szCs w:val="22"/>
        </w:rPr>
        <w:t>supports shall</w:t>
      </w:r>
      <w:r w:rsidR="00B41184" w:rsidRPr="00CA490D">
        <w:rPr>
          <w:sz w:val="22"/>
          <w:szCs w:val="22"/>
        </w:rPr>
        <w:t xml:space="preserve"> have a 30</w:t>
      </w:r>
      <w:r w:rsidR="009757A5" w:rsidRPr="00CA490D">
        <w:rPr>
          <w:sz w:val="22"/>
          <w:szCs w:val="22"/>
        </w:rPr>
        <w:t>-</w:t>
      </w:r>
      <w:r w:rsidR="00B41184" w:rsidRPr="00CA490D">
        <w:rPr>
          <w:sz w:val="22"/>
          <w:szCs w:val="22"/>
        </w:rPr>
        <w:t>year design life. Equipment shall have corrosion protection</w:t>
      </w:r>
      <w:r w:rsidR="00D001A9" w:rsidRPr="00CA490D">
        <w:rPr>
          <w:sz w:val="22"/>
          <w:szCs w:val="22"/>
        </w:rPr>
        <w:t xml:space="preserve"> coatings as discussed in section</w:t>
      </w:r>
      <w:r w:rsidR="00A7530F" w:rsidRPr="00CA490D">
        <w:rPr>
          <w:sz w:val="22"/>
          <w:szCs w:val="22"/>
        </w:rPr>
        <w:t xml:space="preserve"> Corrosion Protection</w:t>
      </w:r>
      <w:r w:rsidR="00D001A9" w:rsidRPr="00CA490D">
        <w:rPr>
          <w:sz w:val="22"/>
          <w:szCs w:val="22"/>
        </w:rPr>
        <w:t>.</w:t>
      </w:r>
    </w:p>
    <w:p w14:paraId="08F6758C" w14:textId="50EE13FB" w:rsidR="00B41184" w:rsidRDefault="00B41184" w:rsidP="000E2F0B">
      <w:pPr>
        <w:pStyle w:val="BodyText"/>
        <w:rPr>
          <w:sz w:val="22"/>
          <w:szCs w:val="22"/>
        </w:rPr>
      </w:pPr>
      <w:r w:rsidRPr="00CA490D">
        <w:rPr>
          <w:sz w:val="22"/>
          <w:szCs w:val="22"/>
        </w:rPr>
        <w:t>A common feature of many trackers is the “stow” option during high winds.</w:t>
      </w:r>
      <w:r w:rsidR="006B4BE3" w:rsidRPr="00CA490D">
        <w:rPr>
          <w:sz w:val="22"/>
          <w:szCs w:val="22"/>
        </w:rPr>
        <w:t xml:space="preserve"> </w:t>
      </w:r>
      <w:r w:rsidRPr="00CA490D">
        <w:rPr>
          <w:sz w:val="22"/>
          <w:szCs w:val="22"/>
        </w:rPr>
        <w:t>This feature will change the tracker</w:t>
      </w:r>
      <w:r w:rsidR="009757A5" w:rsidRPr="00CA490D">
        <w:rPr>
          <w:sz w:val="22"/>
          <w:szCs w:val="22"/>
        </w:rPr>
        <w:t>’</w:t>
      </w:r>
      <w:r w:rsidRPr="00CA490D">
        <w:rPr>
          <w:sz w:val="22"/>
          <w:szCs w:val="22"/>
        </w:rPr>
        <w:t xml:space="preserve">s tilt to a more favorable angle to decrease the wind loads on the </w:t>
      </w:r>
      <w:r w:rsidR="003B6EE9" w:rsidRPr="00CA490D">
        <w:rPr>
          <w:sz w:val="22"/>
          <w:szCs w:val="22"/>
        </w:rPr>
        <w:t xml:space="preserve">racking, supports, and </w:t>
      </w:r>
      <w:r w:rsidR="003B6EE9" w:rsidRPr="00CA490D">
        <w:rPr>
          <w:sz w:val="22"/>
          <w:szCs w:val="22"/>
        </w:rPr>
        <w:lastRenderedPageBreak/>
        <w:t xml:space="preserve">foundations </w:t>
      </w:r>
      <w:r w:rsidR="00D8221D" w:rsidRPr="00CA490D">
        <w:rPr>
          <w:sz w:val="22"/>
          <w:szCs w:val="22"/>
        </w:rPr>
        <w:t>during high wind conditions</w:t>
      </w:r>
      <w:r w:rsidRPr="00CA490D">
        <w:rPr>
          <w:sz w:val="22"/>
          <w:szCs w:val="22"/>
        </w:rPr>
        <w:t>.</w:t>
      </w:r>
      <w:r w:rsidR="006B4BE3" w:rsidRPr="00CA490D">
        <w:rPr>
          <w:sz w:val="22"/>
          <w:szCs w:val="22"/>
        </w:rPr>
        <w:t xml:space="preserve"> </w:t>
      </w:r>
      <w:r w:rsidRPr="00CA490D">
        <w:rPr>
          <w:sz w:val="22"/>
          <w:szCs w:val="22"/>
        </w:rPr>
        <w:t xml:space="preserve">If </w:t>
      </w:r>
      <w:r w:rsidR="00D8221D" w:rsidRPr="00CA490D">
        <w:rPr>
          <w:sz w:val="22"/>
          <w:szCs w:val="22"/>
        </w:rPr>
        <w:t>a “stow”</w:t>
      </w:r>
      <w:r w:rsidRPr="00CA490D">
        <w:rPr>
          <w:sz w:val="22"/>
          <w:szCs w:val="22"/>
        </w:rPr>
        <w:t xml:space="preserve"> is required to meet design wind loads, a backup </w:t>
      </w:r>
      <w:r w:rsidR="00C96C8D" w:rsidRPr="00CA490D">
        <w:rPr>
          <w:sz w:val="22"/>
          <w:szCs w:val="22"/>
        </w:rPr>
        <w:t>energy source (</w:t>
      </w:r>
      <w:r w:rsidR="00206FFF" w:rsidRPr="00CA490D">
        <w:rPr>
          <w:sz w:val="22"/>
          <w:szCs w:val="22"/>
        </w:rPr>
        <w:t xml:space="preserve">e.g., </w:t>
      </w:r>
      <w:r w:rsidR="00C96C8D" w:rsidRPr="00CA490D">
        <w:rPr>
          <w:sz w:val="22"/>
          <w:szCs w:val="22"/>
        </w:rPr>
        <w:t xml:space="preserve">a backup </w:t>
      </w:r>
      <w:r w:rsidR="008E3B71" w:rsidRPr="00CA490D">
        <w:rPr>
          <w:sz w:val="22"/>
          <w:szCs w:val="22"/>
        </w:rPr>
        <w:t xml:space="preserve">emergency </w:t>
      </w:r>
      <w:r w:rsidR="00D8221D" w:rsidRPr="00CA490D">
        <w:rPr>
          <w:sz w:val="22"/>
          <w:szCs w:val="22"/>
        </w:rPr>
        <w:t>battery system</w:t>
      </w:r>
      <w:r w:rsidR="00C96C8D" w:rsidRPr="00CA490D">
        <w:rPr>
          <w:sz w:val="22"/>
          <w:szCs w:val="22"/>
        </w:rPr>
        <w:t>)</w:t>
      </w:r>
      <w:r w:rsidRPr="00CA490D">
        <w:rPr>
          <w:sz w:val="22"/>
          <w:szCs w:val="22"/>
        </w:rPr>
        <w:t xml:space="preserve"> shall be installed on the </w:t>
      </w:r>
      <w:r w:rsidR="005A4168" w:rsidRPr="00CA490D">
        <w:rPr>
          <w:sz w:val="22"/>
          <w:szCs w:val="22"/>
        </w:rPr>
        <w:t>Site</w:t>
      </w:r>
      <w:r w:rsidRPr="00CA490D">
        <w:rPr>
          <w:sz w:val="22"/>
          <w:szCs w:val="22"/>
        </w:rPr>
        <w:t xml:space="preserve"> to ensure that the tracker </w:t>
      </w:r>
      <w:r w:rsidR="00430E04" w:rsidRPr="00CA490D">
        <w:rPr>
          <w:sz w:val="22"/>
          <w:szCs w:val="22"/>
        </w:rPr>
        <w:t>shall</w:t>
      </w:r>
      <w:r w:rsidRPr="00CA490D">
        <w:rPr>
          <w:sz w:val="22"/>
          <w:szCs w:val="22"/>
        </w:rPr>
        <w:t xml:space="preserve"> be able to move into the stow position if the power from the grid is interrupted</w:t>
      </w:r>
      <w:r w:rsidR="00D8221D" w:rsidRPr="00CA490D">
        <w:rPr>
          <w:sz w:val="22"/>
          <w:szCs w:val="22"/>
        </w:rPr>
        <w:t xml:space="preserve"> during high wind conditions in excess of the vendor’s design limit or the foundation design limit</w:t>
      </w:r>
      <w:r w:rsidRPr="00CA490D">
        <w:rPr>
          <w:sz w:val="22"/>
          <w:szCs w:val="22"/>
        </w:rPr>
        <w:t>.</w:t>
      </w:r>
      <w:r w:rsidR="006B4BE3" w:rsidRPr="00CA490D">
        <w:rPr>
          <w:sz w:val="22"/>
          <w:szCs w:val="22"/>
        </w:rPr>
        <w:t xml:space="preserve"> </w:t>
      </w:r>
    </w:p>
    <w:p w14:paraId="1795347B" w14:textId="5B677597" w:rsidR="00F110DE" w:rsidRDefault="00F110DE" w:rsidP="00BC34C3">
      <w:pPr>
        <w:pStyle w:val="Numbering2"/>
      </w:pPr>
      <w:bookmarkStart w:id="26" w:name="_Toc42133122"/>
      <w:r>
        <w:t>Civil Engineering</w:t>
      </w:r>
      <w:bookmarkEnd w:id="26"/>
    </w:p>
    <w:p w14:paraId="6C7D7E82" w14:textId="77777777" w:rsidR="00F110DE" w:rsidRPr="00CA490D" w:rsidRDefault="00F110DE" w:rsidP="00BC34C3">
      <w:pPr>
        <w:pStyle w:val="Numbering2"/>
        <w:numPr>
          <w:ilvl w:val="0"/>
          <w:numId w:val="0"/>
        </w:numPr>
        <w:ind w:left="720"/>
      </w:pPr>
    </w:p>
    <w:p w14:paraId="3CA2DAB7" w14:textId="40FCA49E" w:rsidR="00850375" w:rsidRDefault="00EB3606" w:rsidP="000E2F0B">
      <w:pPr>
        <w:pStyle w:val="BodyText"/>
        <w:rPr>
          <w:sz w:val="22"/>
          <w:szCs w:val="22"/>
        </w:rPr>
      </w:pPr>
      <w:bookmarkStart w:id="27" w:name="_Toc343082361"/>
      <w:bookmarkStart w:id="28" w:name="_Toc343082362"/>
      <w:bookmarkStart w:id="29" w:name="_Toc343082363"/>
      <w:bookmarkStart w:id="30" w:name="_Toc343082364"/>
      <w:bookmarkStart w:id="31" w:name="_Toc343082365"/>
      <w:bookmarkEnd w:id="27"/>
      <w:bookmarkEnd w:id="28"/>
      <w:bookmarkEnd w:id="29"/>
      <w:bookmarkEnd w:id="30"/>
      <w:bookmarkEnd w:id="31"/>
      <w:r w:rsidRPr="00CA490D">
        <w:rPr>
          <w:sz w:val="22"/>
          <w:szCs w:val="22"/>
        </w:rPr>
        <w:t>Seller</w:t>
      </w:r>
      <w:r w:rsidR="00850375" w:rsidRPr="00CA490D">
        <w:rPr>
          <w:sz w:val="22"/>
          <w:szCs w:val="22"/>
        </w:rPr>
        <w:t xml:space="preserve"> shall design all systems in accordance with </w:t>
      </w:r>
      <w:r w:rsidR="000A430E" w:rsidRPr="00CA490D">
        <w:rPr>
          <w:sz w:val="22"/>
          <w:szCs w:val="22"/>
        </w:rPr>
        <w:t xml:space="preserve">applicable </w:t>
      </w:r>
      <w:r w:rsidR="00850375" w:rsidRPr="00CA490D">
        <w:rPr>
          <w:sz w:val="22"/>
          <w:szCs w:val="22"/>
        </w:rPr>
        <w:t>codes and standards</w:t>
      </w:r>
      <w:r w:rsidR="00C7745A" w:rsidRPr="00CA490D">
        <w:rPr>
          <w:sz w:val="22"/>
          <w:szCs w:val="22"/>
        </w:rPr>
        <w:t>.</w:t>
      </w:r>
      <w:r w:rsidR="00850375" w:rsidRPr="00CA490D">
        <w:rPr>
          <w:sz w:val="22"/>
          <w:szCs w:val="22"/>
        </w:rPr>
        <w:t xml:space="preserve"> </w:t>
      </w:r>
      <w:r w:rsidRPr="00CA490D">
        <w:rPr>
          <w:sz w:val="22"/>
          <w:szCs w:val="22"/>
        </w:rPr>
        <w:t>Seller</w:t>
      </w:r>
      <w:r w:rsidR="00850375" w:rsidRPr="00CA490D">
        <w:rPr>
          <w:sz w:val="22"/>
          <w:szCs w:val="22"/>
        </w:rPr>
        <w:t xml:space="preserve"> shall design necessary road improvements to meet </w:t>
      </w:r>
      <w:r w:rsidR="00C04A02" w:rsidRPr="00CA490D">
        <w:rPr>
          <w:sz w:val="22"/>
          <w:szCs w:val="22"/>
        </w:rPr>
        <w:t>state</w:t>
      </w:r>
      <w:r w:rsidR="0066133A" w:rsidRPr="00CA490D">
        <w:rPr>
          <w:sz w:val="22"/>
          <w:szCs w:val="22"/>
        </w:rPr>
        <w:t xml:space="preserve"> </w:t>
      </w:r>
      <w:r w:rsidR="00247FDD" w:rsidRPr="00CA490D">
        <w:rPr>
          <w:sz w:val="22"/>
          <w:szCs w:val="22"/>
        </w:rPr>
        <w:t xml:space="preserve">and </w:t>
      </w:r>
      <w:r w:rsidR="00850375" w:rsidRPr="00CA490D">
        <w:rPr>
          <w:sz w:val="22"/>
          <w:szCs w:val="22"/>
        </w:rPr>
        <w:t xml:space="preserve">local </w:t>
      </w:r>
      <w:r w:rsidR="00C04A02" w:rsidRPr="00CA490D">
        <w:rPr>
          <w:sz w:val="22"/>
          <w:szCs w:val="22"/>
        </w:rPr>
        <w:t xml:space="preserve">transportation </w:t>
      </w:r>
      <w:r w:rsidR="00850375" w:rsidRPr="00CA490D">
        <w:rPr>
          <w:sz w:val="22"/>
          <w:szCs w:val="22"/>
        </w:rPr>
        <w:t xml:space="preserve">codes, standards, </w:t>
      </w:r>
      <w:r w:rsidR="009757A5" w:rsidRPr="00CA490D">
        <w:rPr>
          <w:sz w:val="22"/>
          <w:szCs w:val="22"/>
        </w:rPr>
        <w:t>c</w:t>
      </w:r>
      <w:r w:rsidR="00850375" w:rsidRPr="00CA490D">
        <w:rPr>
          <w:sz w:val="22"/>
          <w:szCs w:val="22"/>
        </w:rPr>
        <w:t xml:space="preserve">onditional </w:t>
      </w:r>
      <w:r w:rsidR="009757A5" w:rsidRPr="00CA490D">
        <w:rPr>
          <w:sz w:val="22"/>
          <w:szCs w:val="22"/>
        </w:rPr>
        <w:t>u</w:t>
      </w:r>
      <w:r w:rsidR="00850375" w:rsidRPr="00CA490D">
        <w:rPr>
          <w:sz w:val="22"/>
          <w:szCs w:val="22"/>
        </w:rPr>
        <w:t xml:space="preserve">se </w:t>
      </w:r>
      <w:r w:rsidR="009757A5" w:rsidRPr="00CA490D">
        <w:rPr>
          <w:sz w:val="22"/>
          <w:szCs w:val="22"/>
        </w:rPr>
        <w:t>p</w:t>
      </w:r>
      <w:r w:rsidR="00850375" w:rsidRPr="00CA490D">
        <w:rPr>
          <w:sz w:val="22"/>
          <w:szCs w:val="22"/>
        </w:rPr>
        <w:t>ermit stipulations and conditions, and requirements presented by construction equipment, delivery vehicles</w:t>
      </w:r>
      <w:r w:rsidR="009757A5" w:rsidRPr="00CA490D">
        <w:rPr>
          <w:sz w:val="22"/>
          <w:szCs w:val="22"/>
        </w:rPr>
        <w:t>,</w:t>
      </w:r>
      <w:r w:rsidR="00850375" w:rsidRPr="00CA490D">
        <w:rPr>
          <w:sz w:val="22"/>
          <w:szCs w:val="22"/>
        </w:rPr>
        <w:t xml:space="preserve"> and operation and maintenance traffic. </w:t>
      </w:r>
      <w:r w:rsidRPr="00CA490D">
        <w:rPr>
          <w:sz w:val="22"/>
          <w:szCs w:val="22"/>
        </w:rPr>
        <w:t>Seller</w:t>
      </w:r>
      <w:r w:rsidR="00044EAF" w:rsidRPr="00CA490D">
        <w:rPr>
          <w:sz w:val="22"/>
          <w:szCs w:val="22"/>
        </w:rPr>
        <w:t xml:space="preserve"> </w:t>
      </w:r>
      <w:r w:rsidR="00430E04" w:rsidRPr="00CA490D">
        <w:rPr>
          <w:sz w:val="22"/>
          <w:szCs w:val="22"/>
        </w:rPr>
        <w:t>shall</w:t>
      </w:r>
      <w:r w:rsidR="00044EAF" w:rsidRPr="00CA490D">
        <w:rPr>
          <w:sz w:val="22"/>
          <w:szCs w:val="22"/>
        </w:rPr>
        <w:t xml:space="preserve"> p</w:t>
      </w:r>
      <w:r w:rsidR="00C7745A" w:rsidRPr="00CA490D">
        <w:rPr>
          <w:sz w:val="22"/>
          <w:szCs w:val="22"/>
        </w:rPr>
        <w:t>erform</w:t>
      </w:r>
      <w:r w:rsidR="00044EAF" w:rsidRPr="00CA490D">
        <w:rPr>
          <w:sz w:val="22"/>
          <w:szCs w:val="22"/>
        </w:rPr>
        <w:t xml:space="preserve"> required </w:t>
      </w:r>
      <w:r w:rsidR="005A4168" w:rsidRPr="00CA490D">
        <w:rPr>
          <w:sz w:val="22"/>
          <w:szCs w:val="22"/>
        </w:rPr>
        <w:t>Site</w:t>
      </w:r>
      <w:r w:rsidR="00044EAF" w:rsidRPr="00CA490D">
        <w:rPr>
          <w:sz w:val="22"/>
          <w:szCs w:val="22"/>
        </w:rPr>
        <w:t xml:space="preserve"> preparation</w:t>
      </w:r>
      <w:r w:rsidR="009757A5" w:rsidRPr="00CA490D">
        <w:rPr>
          <w:sz w:val="22"/>
          <w:szCs w:val="22"/>
        </w:rPr>
        <w:t>,</w:t>
      </w:r>
      <w:r w:rsidR="00044EAF" w:rsidRPr="00CA490D">
        <w:rPr>
          <w:sz w:val="22"/>
          <w:szCs w:val="22"/>
        </w:rPr>
        <w:t xml:space="preserve"> to include </w:t>
      </w:r>
      <w:r w:rsidR="000A430E" w:rsidRPr="00CA490D">
        <w:rPr>
          <w:sz w:val="22"/>
          <w:szCs w:val="22"/>
        </w:rPr>
        <w:t>earthworks</w:t>
      </w:r>
      <w:r w:rsidR="00044EAF" w:rsidRPr="00CA490D">
        <w:rPr>
          <w:sz w:val="22"/>
          <w:szCs w:val="22"/>
        </w:rPr>
        <w:t xml:space="preserve">, </w:t>
      </w:r>
      <w:r w:rsidR="000A430E" w:rsidRPr="00CA490D">
        <w:rPr>
          <w:sz w:val="22"/>
          <w:szCs w:val="22"/>
        </w:rPr>
        <w:t>SWPPP</w:t>
      </w:r>
      <w:r w:rsidR="00044EAF" w:rsidRPr="00CA490D">
        <w:rPr>
          <w:sz w:val="22"/>
          <w:szCs w:val="22"/>
        </w:rPr>
        <w:t xml:space="preserve">, and erosion control. </w:t>
      </w:r>
      <w:r w:rsidRPr="00CA490D">
        <w:rPr>
          <w:sz w:val="22"/>
          <w:szCs w:val="22"/>
        </w:rPr>
        <w:t>Seller</w:t>
      </w:r>
      <w:r w:rsidR="000A430E" w:rsidRPr="00CA490D">
        <w:rPr>
          <w:sz w:val="22"/>
          <w:szCs w:val="22"/>
        </w:rPr>
        <w:t xml:space="preserve"> shall attempt to minimize earthwork and vegetation disruption for the installation of the </w:t>
      </w:r>
      <w:r w:rsidR="00A3650C" w:rsidRPr="00CA490D">
        <w:rPr>
          <w:sz w:val="22"/>
          <w:szCs w:val="22"/>
        </w:rPr>
        <w:t>Plant</w:t>
      </w:r>
      <w:r w:rsidR="00324355" w:rsidRPr="00CA490D">
        <w:rPr>
          <w:sz w:val="22"/>
          <w:szCs w:val="22"/>
        </w:rPr>
        <w:t xml:space="preserve"> to the exten</w:t>
      </w:r>
      <w:r w:rsidR="003E152E" w:rsidRPr="00CA490D">
        <w:rPr>
          <w:sz w:val="22"/>
          <w:szCs w:val="22"/>
        </w:rPr>
        <w:t>t</w:t>
      </w:r>
      <w:r w:rsidR="00324355" w:rsidRPr="00CA490D">
        <w:rPr>
          <w:sz w:val="22"/>
          <w:szCs w:val="22"/>
        </w:rPr>
        <w:t xml:space="preserve"> it is compliant with the use permits; however, </w:t>
      </w:r>
      <w:r w:rsidR="00B00DFF" w:rsidRPr="00CA490D">
        <w:rPr>
          <w:sz w:val="22"/>
          <w:szCs w:val="22"/>
        </w:rPr>
        <w:t xml:space="preserve">site grading and surfacing shall be designed to control </w:t>
      </w:r>
      <w:r w:rsidR="00324355" w:rsidRPr="00CA490D">
        <w:rPr>
          <w:sz w:val="22"/>
          <w:szCs w:val="22"/>
        </w:rPr>
        <w:t xml:space="preserve">vegetation to minimize fire danger and </w:t>
      </w:r>
      <w:r w:rsidR="00DF173B" w:rsidRPr="00CA490D">
        <w:rPr>
          <w:sz w:val="22"/>
          <w:szCs w:val="22"/>
        </w:rPr>
        <w:t xml:space="preserve">provide </w:t>
      </w:r>
      <w:r w:rsidR="00324355" w:rsidRPr="00CA490D">
        <w:rPr>
          <w:sz w:val="22"/>
          <w:szCs w:val="22"/>
        </w:rPr>
        <w:t>the ability to operate and maintain the Plant</w:t>
      </w:r>
      <w:r w:rsidR="000A430E" w:rsidRPr="00CA490D">
        <w:rPr>
          <w:sz w:val="22"/>
          <w:szCs w:val="22"/>
        </w:rPr>
        <w:t>. Any land contours that may affect PV electrical generation should be included in the PV</w:t>
      </w:r>
      <w:r w:rsidR="009757A5" w:rsidRPr="00CA490D">
        <w:rPr>
          <w:sz w:val="22"/>
          <w:szCs w:val="22"/>
        </w:rPr>
        <w:t xml:space="preserve"> </w:t>
      </w:r>
      <w:r w:rsidR="000A430E" w:rsidRPr="00CA490D">
        <w:rPr>
          <w:sz w:val="22"/>
          <w:szCs w:val="22"/>
        </w:rPr>
        <w:t>syst</w:t>
      </w:r>
      <w:r w:rsidR="009757A5" w:rsidRPr="00CA490D">
        <w:rPr>
          <w:sz w:val="22"/>
          <w:szCs w:val="22"/>
        </w:rPr>
        <w:t>em</w:t>
      </w:r>
      <w:r w:rsidR="000A430E" w:rsidRPr="00CA490D">
        <w:rPr>
          <w:sz w:val="22"/>
          <w:szCs w:val="22"/>
        </w:rPr>
        <w:t xml:space="preserve"> performance estimate.</w:t>
      </w:r>
      <w:r w:rsidR="00044EAF" w:rsidRPr="00CA490D">
        <w:rPr>
          <w:sz w:val="22"/>
          <w:szCs w:val="22"/>
        </w:rPr>
        <w:t xml:space="preserve"> If required, </w:t>
      </w:r>
      <w:r w:rsidRPr="00CA490D">
        <w:rPr>
          <w:sz w:val="22"/>
          <w:szCs w:val="22"/>
        </w:rPr>
        <w:t>Seller</w:t>
      </w:r>
      <w:r w:rsidR="00044EAF" w:rsidRPr="00CA490D">
        <w:rPr>
          <w:sz w:val="22"/>
          <w:szCs w:val="22"/>
        </w:rPr>
        <w:t xml:space="preserve"> </w:t>
      </w:r>
      <w:r w:rsidR="00430E04" w:rsidRPr="00CA490D">
        <w:rPr>
          <w:sz w:val="22"/>
          <w:szCs w:val="22"/>
        </w:rPr>
        <w:t>shall</w:t>
      </w:r>
      <w:r w:rsidR="00044EAF" w:rsidRPr="00CA490D">
        <w:rPr>
          <w:sz w:val="22"/>
          <w:szCs w:val="22"/>
        </w:rPr>
        <w:t xml:space="preserve"> import engineered fill to slope the </w:t>
      </w:r>
      <w:r w:rsidR="005A4168" w:rsidRPr="00CA490D">
        <w:rPr>
          <w:sz w:val="22"/>
          <w:szCs w:val="22"/>
        </w:rPr>
        <w:t>Site</w:t>
      </w:r>
      <w:r w:rsidR="00044EAF" w:rsidRPr="00CA490D">
        <w:rPr>
          <w:sz w:val="22"/>
          <w:szCs w:val="22"/>
        </w:rPr>
        <w:t xml:space="preserve"> and prevent accumulation of standing water.</w:t>
      </w:r>
      <w:r w:rsidR="006B4BE3" w:rsidRPr="00CA490D">
        <w:rPr>
          <w:sz w:val="22"/>
          <w:szCs w:val="22"/>
        </w:rPr>
        <w:t xml:space="preserve"> </w:t>
      </w:r>
      <w:r w:rsidR="00044EAF" w:rsidRPr="00CA490D">
        <w:rPr>
          <w:sz w:val="22"/>
          <w:szCs w:val="22"/>
        </w:rPr>
        <w:t>Any direct burial cabling shall be protected with adequate bedding materials to ensure long-term cable integrity.</w:t>
      </w:r>
      <w:r w:rsidR="006B4BE3" w:rsidRPr="00CA490D">
        <w:rPr>
          <w:sz w:val="22"/>
          <w:szCs w:val="22"/>
        </w:rPr>
        <w:t xml:space="preserve"> </w:t>
      </w:r>
      <w:r w:rsidR="00044EAF" w:rsidRPr="00CA490D">
        <w:rPr>
          <w:sz w:val="22"/>
          <w:szCs w:val="22"/>
        </w:rPr>
        <w:t>Dust control shall be maintained in accordance with state and county requirements until Final Acceptance is achieved.</w:t>
      </w:r>
      <w:r w:rsidR="006B4BE3" w:rsidRPr="00CA490D">
        <w:rPr>
          <w:sz w:val="22"/>
          <w:szCs w:val="22"/>
        </w:rPr>
        <w:t xml:space="preserve"> </w:t>
      </w:r>
      <w:r w:rsidRPr="00CA490D">
        <w:rPr>
          <w:sz w:val="22"/>
          <w:szCs w:val="22"/>
        </w:rPr>
        <w:t>Seller</w:t>
      </w:r>
      <w:r w:rsidR="00044EAF" w:rsidRPr="00CA490D">
        <w:rPr>
          <w:sz w:val="22"/>
          <w:szCs w:val="22"/>
        </w:rPr>
        <w:t xml:space="preserve"> shall provide other </w:t>
      </w:r>
      <w:r w:rsidR="005A4168" w:rsidRPr="00CA490D">
        <w:rPr>
          <w:sz w:val="22"/>
          <w:szCs w:val="22"/>
        </w:rPr>
        <w:t>Site</w:t>
      </w:r>
      <w:r w:rsidR="00044EAF" w:rsidRPr="00CA490D">
        <w:rPr>
          <w:sz w:val="22"/>
          <w:szCs w:val="22"/>
        </w:rPr>
        <w:t xml:space="preserve"> maintenance as needed during construction. </w:t>
      </w:r>
      <w:r w:rsidRPr="00CA490D">
        <w:rPr>
          <w:sz w:val="22"/>
          <w:szCs w:val="22"/>
        </w:rPr>
        <w:t>Seller</w:t>
      </w:r>
      <w:r w:rsidR="00044EAF" w:rsidRPr="00CA490D">
        <w:rPr>
          <w:sz w:val="22"/>
          <w:szCs w:val="22"/>
        </w:rPr>
        <w:t xml:space="preserve"> shall coordinate interaction between Owner and any permitting authorities regarding the Work.</w:t>
      </w:r>
    </w:p>
    <w:p w14:paraId="203227CF" w14:textId="485D4FE4" w:rsidR="00E74FD8" w:rsidRPr="00CA490D" w:rsidRDefault="00E74FD8" w:rsidP="00E74FD8">
      <w:pPr>
        <w:pStyle w:val="Numbering3"/>
        <w:rPr>
          <w:rFonts w:ascii="Times New Roman" w:hAnsi="Times New Roman"/>
        </w:rPr>
      </w:pPr>
      <w:bookmarkStart w:id="32" w:name="_Toc42133123"/>
      <w:r>
        <w:t>Human Access</w:t>
      </w:r>
      <w:bookmarkEnd w:id="32"/>
    </w:p>
    <w:p w14:paraId="6CC8D7AB" w14:textId="3744147F" w:rsidR="00F906E3" w:rsidRDefault="00EB3606" w:rsidP="000E2F0B">
      <w:pPr>
        <w:pStyle w:val="BodyText"/>
        <w:rPr>
          <w:sz w:val="22"/>
          <w:szCs w:val="22"/>
        </w:rPr>
      </w:pPr>
      <w:bookmarkStart w:id="33" w:name="_Toc214424374"/>
      <w:r w:rsidRPr="00CA490D">
        <w:rPr>
          <w:sz w:val="22"/>
          <w:szCs w:val="22"/>
        </w:rPr>
        <w:t>Seller</w:t>
      </w:r>
      <w:r w:rsidR="00F906E3" w:rsidRPr="00CA490D" w:rsidDel="0021688C">
        <w:rPr>
          <w:sz w:val="22"/>
          <w:szCs w:val="22"/>
        </w:rPr>
        <w:t xml:space="preserve"> </w:t>
      </w:r>
      <w:r w:rsidR="00F906E3" w:rsidRPr="00CA490D">
        <w:rPr>
          <w:sz w:val="22"/>
          <w:szCs w:val="22"/>
        </w:rPr>
        <w:t xml:space="preserve">shall make access to all equipment safe and reasonably ergonomic for maintenance staff. For example, if an inverter pad is elevated, the earthwork surrounding the concrete pad shall have a </w:t>
      </w:r>
      <w:r w:rsidR="0086458B" w:rsidRPr="00CA490D">
        <w:rPr>
          <w:sz w:val="22"/>
          <w:szCs w:val="22"/>
        </w:rPr>
        <w:t>safe approach slope</w:t>
      </w:r>
      <w:r w:rsidR="00F906E3" w:rsidRPr="00CA490D">
        <w:rPr>
          <w:sz w:val="22"/>
          <w:szCs w:val="22"/>
        </w:rPr>
        <w:t xml:space="preserve">. </w:t>
      </w:r>
    </w:p>
    <w:p w14:paraId="7BEEA051" w14:textId="722C3D74" w:rsidR="00E74FD8" w:rsidRPr="00CA490D" w:rsidRDefault="00E74FD8" w:rsidP="00042668">
      <w:pPr>
        <w:pStyle w:val="Numbering3"/>
        <w:rPr>
          <w:rFonts w:ascii="Times New Roman" w:hAnsi="Times New Roman"/>
        </w:rPr>
      </w:pPr>
      <w:bookmarkStart w:id="34" w:name="_Toc42133124"/>
      <w:r>
        <w:t>Erosion Control</w:t>
      </w:r>
      <w:bookmarkEnd w:id="34"/>
    </w:p>
    <w:bookmarkEnd w:id="33"/>
    <w:p w14:paraId="4DAEEC80" w14:textId="716793FB" w:rsidR="00850375" w:rsidRPr="00CA490D" w:rsidRDefault="00EB3606" w:rsidP="000E2F0B">
      <w:pPr>
        <w:pStyle w:val="BodyText"/>
        <w:rPr>
          <w:sz w:val="22"/>
          <w:szCs w:val="22"/>
        </w:rPr>
      </w:pPr>
      <w:r w:rsidRPr="00CA490D">
        <w:rPr>
          <w:sz w:val="22"/>
          <w:szCs w:val="22"/>
        </w:rPr>
        <w:t>Seller</w:t>
      </w:r>
      <w:r w:rsidR="00850375" w:rsidRPr="00CA490D">
        <w:rPr>
          <w:sz w:val="22"/>
          <w:szCs w:val="22"/>
        </w:rPr>
        <w:t xml:space="preserve"> </w:t>
      </w:r>
      <w:r w:rsidR="00430E04" w:rsidRPr="00CA490D">
        <w:rPr>
          <w:sz w:val="22"/>
          <w:szCs w:val="22"/>
        </w:rPr>
        <w:t>shall</w:t>
      </w:r>
      <w:r w:rsidR="00850375" w:rsidRPr="00CA490D">
        <w:rPr>
          <w:sz w:val="22"/>
          <w:szCs w:val="22"/>
        </w:rPr>
        <w:t xml:space="preserve"> submit a location</w:t>
      </w:r>
      <w:r w:rsidR="009757A5" w:rsidRPr="00CA490D">
        <w:rPr>
          <w:sz w:val="22"/>
          <w:szCs w:val="22"/>
        </w:rPr>
        <w:t>-</w:t>
      </w:r>
      <w:r w:rsidR="00850375" w:rsidRPr="00CA490D">
        <w:rPr>
          <w:sz w:val="22"/>
          <w:szCs w:val="22"/>
        </w:rPr>
        <w:t xml:space="preserve">specific erosion control plan for </w:t>
      </w:r>
      <w:r w:rsidR="4D7976B2" w:rsidRPr="00CA490D">
        <w:rPr>
          <w:sz w:val="22"/>
          <w:szCs w:val="22"/>
        </w:rPr>
        <w:t>state and</w:t>
      </w:r>
      <w:r w:rsidR="3CBA9E20" w:rsidRPr="00CA490D">
        <w:rPr>
          <w:sz w:val="22"/>
          <w:szCs w:val="22"/>
        </w:rPr>
        <w:t>/or</w:t>
      </w:r>
      <w:r w:rsidR="4D7976B2" w:rsidRPr="00CA490D">
        <w:rPr>
          <w:sz w:val="22"/>
          <w:szCs w:val="22"/>
        </w:rPr>
        <w:t xml:space="preserve"> </w:t>
      </w:r>
      <w:r w:rsidR="00850375" w:rsidRPr="00CA490D">
        <w:rPr>
          <w:sz w:val="22"/>
          <w:szCs w:val="22"/>
        </w:rPr>
        <w:t>local jurisdiction approval prior to construction</w:t>
      </w:r>
      <w:r w:rsidR="00CB3CF3" w:rsidRPr="00CA490D">
        <w:rPr>
          <w:sz w:val="22"/>
          <w:szCs w:val="22"/>
        </w:rPr>
        <w:t>.</w:t>
      </w:r>
    </w:p>
    <w:p w14:paraId="4AB3D845" w14:textId="377D0BA3" w:rsidR="00850375" w:rsidRPr="00CA490D" w:rsidRDefault="00850375" w:rsidP="000E2F0B">
      <w:pPr>
        <w:pStyle w:val="BodyText"/>
        <w:rPr>
          <w:sz w:val="22"/>
          <w:szCs w:val="22"/>
        </w:rPr>
      </w:pPr>
      <w:r w:rsidRPr="00CA490D">
        <w:rPr>
          <w:sz w:val="22"/>
          <w:szCs w:val="22"/>
        </w:rPr>
        <w:t>All areas of temporary soil disturbance are to be graded</w:t>
      </w:r>
      <w:r w:rsidR="0086458B" w:rsidRPr="00CA490D">
        <w:rPr>
          <w:sz w:val="22"/>
          <w:szCs w:val="22"/>
        </w:rPr>
        <w:t>, if necessary,</w:t>
      </w:r>
      <w:r w:rsidRPr="00CA490D">
        <w:rPr>
          <w:sz w:val="22"/>
          <w:szCs w:val="22"/>
        </w:rPr>
        <w:t xml:space="preserve"> and re-vegetated in a timely manner to limit erosion as required by the local jurisdiction.</w:t>
      </w:r>
      <w:bookmarkStart w:id="35" w:name="OLE_LINK5"/>
      <w:bookmarkStart w:id="36" w:name="OLE_LINK6"/>
      <w:r w:rsidR="00B00DFF" w:rsidRPr="00CA490D">
        <w:rPr>
          <w:sz w:val="22"/>
          <w:szCs w:val="22"/>
        </w:rPr>
        <w:t xml:space="preserve"> A weed management plan for site reclamation shall be developed and submitted to Owner for review prior to construction. </w:t>
      </w:r>
    </w:p>
    <w:p w14:paraId="533435A5" w14:textId="4E1D794B" w:rsidR="00695EA2" w:rsidRPr="00CA490D" w:rsidRDefault="00695EA2" w:rsidP="000E2F0B">
      <w:pPr>
        <w:pStyle w:val="BodyText"/>
        <w:rPr>
          <w:sz w:val="22"/>
          <w:szCs w:val="22"/>
        </w:rPr>
      </w:pPr>
      <w:r w:rsidRPr="00CA490D">
        <w:rPr>
          <w:sz w:val="22"/>
          <w:szCs w:val="22"/>
        </w:rPr>
        <w:t>All storm water and erosion control measure details to include installation, operation, and</w:t>
      </w:r>
      <w:r w:rsidR="001101A4" w:rsidRPr="00CA490D">
        <w:rPr>
          <w:sz w:val="22"/>
          <w:szCs w:val="22"/>
        </w:rPr>
        <w:t xml:space="preserve"> maintenance requirements. </w:t>
      </w:r>
    </w:p>
    <w:p w14:paraId="5BC306D7" w14:textId="1F63FEC8" w:rsidR="001101A4" w:rsidRPr="00CA490D" w:rsidRDefault="001101A4" w:rsidP="001101A4">
      <w:pPr>
        <w:pStyle w:val="BodyText"/>
        <w:rPr>
          <w:sz w:val="22"/>
          <w:szCs w:val="22"/>
        </w:rPr>
      </w:pPr>
      <w:r w:rsidRPr="00CA490D">
        <w:rPr>
          <w:sz w:val="22"/>
          <w:szCs w:val="22"/>
        </w:rPr>
        <w:t>The civil design shall include specifying applicable seeding notes and details for temporary and final/permanent site stabilization. Seed mix specifications shall be outlined on the civil plans. Seed mixes to be low lying, native mixes.</w:t>
      </w:r>
    </w:p>
    <w:p w14:paraId="47417824" w14:textId="0FDBB85B" w:rsidR="5EB7C3BE" w:rsidRPr="00CA490D" w:rsidRDefault="5EB7C3BE" w:rsidP="47A97FAF">
      <w:pPr>
        <w:pStyle w:val="BodyText"/>
        <w:rPr>
          <w:sz w:val="22"/>
          <w:szCs w:val="22"/>
        </w:rPr>
      </w:pPr>
      <w:r w:rsidRPr="00CA490D">
        <w:rPr>
          <w:sz w:val="22"/>
          <w:szCs w:val="22"/>
        </w:rPr>
        <w:t>Protection of sensitive features during construction as established by environmental</w:t>
      </w:r>
      <w:r w:rsidR="2F754394" w:rsidRPr="00CA490D">
        <w:rPr>
          <w:sz w:val="22"/>
          <w:szCs w:val="22"/>
        </w:rPr>
        <w:t>, biological,</w:t>
      </w:r>
      <w:r w:rsidRPr="00CA490D">
        <w:rPr>
          <w:sz w:val="22"/>
          <w:szCs w:val="22"/>
        </w:rPr>
        <w:t xml:space="preserve"> </w:t>
      </w:r>
      <w:r w:rsidR="6396B034" w:rsidRPr="00CA490D">
        <w:rPr>
          <w:sz w:val="22"/>
          <w:szCs w:val="22"/>
        </w:rPr>
        <w:t>and/</w:t>
      </w:r>
      <w:r w:rsidRPr="00CA490D">
        <w:rPr>
          <w:sz w:val="22"/>
          <w:szCs w:val="22"/>
        </w:rPr>
        <w:t xml:space="preserve">or </w:t>
      </w:r>
      <w:r w:rsidR="63D43B50" w:rsidRPr="00CA490D">
        <w:rPr>
          <w:sz w:val="22"/>
          <w:szCs w:val="22"/>
        </w:rPr>
        <w:t>historic studies.</w:t>
      </w:r>
    </w:p>
    <w:p w14:paraId="7B469AEA" w14:textId="2DA4F6AD" w:rsidR="00A63457" w:rsidRPr="00CA490D" w:rsidRDefault="00A63457" w:rsidP="00A63457">
      <w:pPr>
        <w:pStyle w:val="BodyText"/>
        <w:rPr>
          <w:sz w:val="22"/>
          <w:szCs w:val="22"/>
        </w:rPr>
      </w:pPr>
      <w:r w:rsidRPr="00CA490D">
        <w:rPr>
          <w:sz w:val="22"/>
          <w:szCs w:val="22"/>
        </w:rPr>
        <w:t xml:space="preserve">The </w:t>
      </w:r>
      <w:r w:rsidR="00EB3606" w:rsidRPr="00CA490D">
        <w:rPr>
          <w:sz w:val="22"/>
          <w:szCs w:val="22"/>
        </w:rPr>
        <w:t>Seller</w:t>
      </w:r>
      <w:r w:rsidRPr="00CA490D">
        <w:rPr>
          <w:sz w:val="22"/>
          <w:szCs w:val="22"/>
        </w:rPr>
        <w:t xml:space="preserve"> shall provide an Erosion and Sediment Control Plan document that includes, and not limited to, at least the following sections: </w:t>
      </w:r>
    </w:p>
    <w:p w14:paraId="5EB20FCC" w14:textId="2C98134E" w:rsidR="00A63457" w:rsidRPr="00CA490D" w:rsidRDefault="00A63457" w:rsidP="001E747D">
      <w:pPr>
        <w:pStyle w:val="BodyText"/>
        <w:numPr>
          <w:ilvl w:val="0"/>
          <w:numId w:val="26"/>
        </w:numPr>
        <w:ind w:hanging="90"/>
        <w:rPr>
          <w:sz w:val="22"/>
          <w:szCs w:val="22"/>
        </w:rPr>
      </w:pPr>
      <w:r w:rsidRPr="00CA490D">
        <w:rPr>
          <w:sz w:val="22"/>
          <w:szCs w:val="22"/>
        </w:rPr>
        <w:t xml:space="preserve">Initial Land Disturbance </w:t>
      </w:r>
    </w:p>
    <w:p w14:paraId="7014EAA2" w14:textId="6129639C" w:rsidR="00A63457" w:rsidRPr="00CA490D" w:rsidRDefault="00A63457" w:rsidP="001E747D">
      <w:pPr>
        <w:pStyle w:val="BodyText"/>
        <w:numPr>
          <w:ilvl w:val="0"/>
          <w:numId w:val="26"/>
        </w:numPr>
        <w:ind w:hanging="90"/>
        <w:rPr>
          <w:sz w:val="22"/>
          <w:szCs w:val="22"/>
        </w:rPr>
      </w:pPr>
      <w:r w:rsidRPr="00CA490D">
        <w:rPr>
          <w:sz w:val="22"/>
          <w:szCs w:val="22"/>
        </w:rPr>
        <w:t xml:space="preserve">Construction Period Disturbance </w:t>
      </w:r>
    </w:p>
    <w:p w14:paraId="5A31F414" w14:textId="0BDF546E" w:rsidR="00A63457" w:rsidRPr="00CA490D" w:rsidRDefault="00A63457" w:rsidP="001E747D">
      <w:pPr>
        <w:pStyle w:val="BodyText"/>
        <w:numPr>
          <w:ilvl w:val="0"/>
          <w:numId w:val="26"/>
        </w:numPr>
        <w:ind w:hanging="90"/>
        <w:rPr>
          <w:sz w:val="22"/>
          <w:szCs w:val="22"/>
        </w:rPr>
      </w:pPr>
      <w:r w:rsidRPr="00CA490D">
        <w:rPr>
          <w:sz w:val="22"/>
          <w:szCs w:val="22"/>
        </w:rPr>
        <w:t>Stabilization Plan</w:t>
      </w:r>
    </w:p>
    <w:p w14:paraId="6CCB1E85" w14:textId="11B6C400" w:rsidR="6696234C" w:rsidRPr="00CA490D" w:rsidRDefault="6696234C" w:rsidP="001E747D">
      <w:pPr>
        <w:pStyle w:val="BodyText"/>
        <w:numPr>
          <w:ilvl w:val="0"/>
          <w:numId w:val="26"/>
        </w:numPr>
        <w:ind w:hanging="90"/>
        <w:rPr>
          <w:sz w:val="22"/>
          <w:szCs w:val="22"/>
        </w:rPr>
      </w:pPr>
      <w:r w:rsidRPr="00CA490D">
        <w:rPr>
          <w:sz w:val="22"/>
          <w:szCs w:val="22"/>
        </w:rPr>
        <w:t>Post Construction Stabilization Plan</w:t>
      </w:r>
    </w:p>
    <w:p w14:paraId="43E4EFA8" w14:textId="2B89E4C8" w:rsidR="16D808F6" w:rsidRDefault="16D808F6" w:rsidP="001E747D">
      <w:pPr>
        <w:pStyle w:val="BodyText"/>
        <w:numPr>
          <w:ilvl w:val="0"/>
          <w:numId w:val="26"/>
        </w:numPr>
        <w:ind w:hanging="90"/>
        <w:rPr>
          <w:sz w:val="22"/>
          <w:szCs w:val="22"/>
        </w:rPr>
      </w:pPr>
      <w:r w:rsidRPr="00CA490D">
        <w:rPr>
          <w:sz w:val="22"/>
          <w:szCs w:val="22"/>
        </w:rPr>
        <w:lastRenderedPageBreak/>
        <w:t>Long Term Maintenance Plan</w:t>
      </w:r>
    </w:p>
    <w:p w14:paraId="01F75546" w14:textId="77777777" w:rsidR="00547B62" w:rsidRDefault="00547B62" w:rsidP="00547B62">
      <w:pPr>
        <w:pStyle w:val="Numbering3"/>
      </w:pPr>
      <w:bookmarkStart w:id="37" w:name="_Toc42133125"/>
      <w:bookmarkStart w:id="38" w:name="_Toc214424376"/>
      <w:bookmarkEnd w:id="35"/>
      <w:bookmarkEnd w:id="36"/>
      <w:r>
        <w:t>Grading and Drainage</w:t>
      </w:r>
      <w:bookmarkEnd w:id="37"/>
    </w:p>
    <w:p w14:paraId="7A00F718" w14:textId="7173C91D" w:rsidR="00850375" w:rsidRPr="00CA490D" w:rsidRDefault="00850375" w:rsidP="000E2F0B">
      <w:pPr>
        <w:pStyle w:val="BodyText"/>
        <w:rPr>
          <w:sz w:val="22"/>
          <w:szCs w:val="22"/>
        </w:rPr>
      </w:pPr>
      <w:r w:rsidRPr="00CA490D">
        <w:rPr>
          <w:sz w:val="22"/>
          <w:szCs w:val="22"/>
        </w:rPr>
        <w:t xml:space="preserve">The grading and drainage plan shall be designed and installed in accordance with </w:t>
      </w:r>
      <w:r w:rsidR="67A14E9F" w:rsidRPr="00CA490D">
        <w:rPr>
          <w:sz w:val="22"/>
          <w:szCs w:val="22"/>
        </w:rPr>
        <w:t xml:space="preserve">state and/or </w:t>
      </w:r>
      <w:r w:rsidRPr="00CA490D">
        <w:rPr>
          <w:sz w:val="22"/>
          <w:szCs w:val="22"/>
        </w:rPr>
        <w:t xml:space="preserve">local code and permit requirements. All structures required for the drainage plan, if any, shall comply with </w:t>
      </w:r>
      <w:r w:rsidR="00C04A02" w:rsidRPr="00CA490D">
        <w:rPr>
          <w:sz w:val="22"/>
          <w:szCs w:val="22"/>
        </w:rPr>
        <w:t xml:space="preserve">state </w:t>
      </w:r>
      <w:r w:rsidRPr="00CA490D">
        <w:rPr>
          <w:sz w:val="22"/>
          <w:szCs w:val="22"/>
        </w:rPr>
        <w:t>standard specifications for drainage facilities.</w:t>
      </w:r>
    </w:p>
    <w:p w14:paraId="2254D05A" w14:textId="641A89A5" w:rsidR="000A7C0D" w:rsidRPr="00CA490D" w:rsidRDefault="00A71DCE" w:rsidP="00A71DCE">
      <w:pPr>
        <w:pStyle w:val="BodyText"/>
        <w:rPr>
          <w:sz w:val="22"/>
          <w:szCs w:val="22"/>
        </w:rPr>
      </w:pPr>
      <w:r w:rsidRPr="00CA490D">
        <w:rPr>
          <w:sz w:val="22"/>
          <w:szCs w:val="22"/>
        </w:rPr>
        <w:t xml:space="preserve">The </w:t>
      </w:r>
      <w:r w:rsidR="00EB3606" w:rsidRPr="00CA490D">
        <w:rPr>
          <w:sz w:val="22"/>
          <w:szCs w:val="22"/>
        </w:rPr>
        <w:t>Seller</w:t>
      </w:r>
      <w:r w:rsidRPr="00CA490D">
        <w:rPr>
          <w:sz w:val="22"/>
          <w:szCs w:val="22"/>
        </w:rPr>
        <w:t xml:space="preserve"> shall design the site in a manner which properly manages storm water and/or groundwater such that minimal pooling/ponding of water occurs in any of the array or access road areas. Efforts shall be made to minimize earthwork and balance total cut/fill on site for a zero off-haul/import condition. Efforts shall be made to balance different areas on site to limit the earthwork haul lengths as most practical</w:t>
      </w:r>
      <w:r w:rsidR="001D1267" w:rsidRPr="00CA490D">
        <w:rPr>
          <w:sz w:val="22"/>
          <w:szCs w:val="22"/>
        </w:rPr>
        <w:t xml:space="preserve">. </w:t>
      </w:r>
    </w:p>
    <w:p w14:paraId="4644DB2D" w14:textId="6EB82FA3" w:rsidR="001D1267" w:rsidRPr="00CA490D" w:rsidRDefault="001D1267" w:rsidP="001D1267">
      <w:pPr>
        <w:pStyle w:val="BodyText"/>
        <w:rPr>
          <w:sz w:val="22"/>
          <w:szCs w:val="22"/>
        </w:rPr>
      </w:pPr>
      <w:r w:rsidRPr="00CA490D">
        <w:rPr>
          <w:sz w:val="22"/>
          <w:szCs w:val="22"/>
        </w:rPr>
        <w:t>Efforts shall be made to maintain the pre-construction drainage patterns and peak flow rates at the outlet locations, for the post-construction condition.</w:t>
      </w:r>
    </w:p>
    <w:p w14:paraId="2B0874F4" w14:textId="5F86CE80" w:rsidR="001D1267" w:rsidRPr="00CA490D" w:rsidRDefault="003B7EB1" w:rsidP="003B7EB1">
      <w:pPr>
        <w:pStyle w:val="BodyText"/>
        <w:rPr>
          <w:sz w:val="22"/>
          <w:szCs w:val="22"/>
        </w:rPr>
      </w:pPr>
      <w:r w:rsidRPr="00CA490D">
        <w:rPr>
          <w:sz w:val="22"/>
          <w:szCs w:val="22"/>
        </w:rPr>
        <w:t>Grading and associated earthwork shall be considered for site optimization and racking selection. Grading shall be conducted to allow installation of racking system per any mechanical and other installation tolerances.</w:t>
      </w:r>
      <w:r w:rsidR="00561CFE" w:rsidRPr="00CA490D">
        <w:rPr>
          <w:sz w:val="22"/>
          <w:szCs w:val="22"/>
        </w:rPr>
        <w:t xml:space="preserve"> </w:t>
      </w:r>
    </w:p>
    <w:p w14:paraId="51ACFC9C" w14:textId="2EDEA901" w:rsidR="00561CFE" w:rsidRPr="00CA490D" w:rsidRDefault="00561CFE" w:rsidP="003B7EB1">
      <w:pPr>
        <w:pStyle w:val="BodyText"/>
        <w:rPr>
          <w:sz w:val="22"/>
          <w:szCs w:val="22"/>
        </w:rPr>
      </w:pPr>
      <w:r w:rsidRPr="00CA490D">
        <w:rPr>
          <w:sz w:val="22"/>
          <w:szCs w:val="22"/>
        </w:rPr>
        <w:t>Earthwork quantities shall be tabulated on the civil plans.</w:t>
      </w:r>
    </w:p>
    <w:p w14:paraId="2F065ED6" w14:textId="2BC18FF5" w:rsidR="001D157A" w:rsidRPr="00CA490D" w:rsidRDefault="001D157A" w:rsidP="001D157A">
      <w:pPr>
        <w:pStyle w:val="BodyText"/>
        <w:rPr>
          <w:sz w:val="22"/>
          <w:szCs w:val="22"/>
        </w:rPr>
      </w:pPr>
      <w:r w:rsidRPr="00CA490D">
        <w:rPr>
          <w:sz w:val="22"/>
          <w:szCs w:val="22"/>
        </w:rPr>
        <w:t xml:space="preserve">The Base Flood Elevation shall be determined based on the higher elevation and worst effect scenario between the Official Floodplain limits published by the authorities or the </w:t>
      </w:r>
      <w:r w:rsidR="00325D32" w:rsidRPr="00CA490D">
        <w:rPr>
          <w:sz w:val="22"/>
          <w:szCs w:val="22"/>
        </w:rPr>
        <w:t>site-specific</w:t>
      </w:r>
      <w:r w:rsidRPr="00CA490D">
        <w:rPr>
          <w:sz w:val="22"/>
          <w:szCs w:val="22"/>
        </w:rPr>
        <w:t xml:space="preserve"> study to determine the flood height. The site-specific study shall take into consideration a 100-year Design Event (statistically computed) and/or local Historical Storm data. 100-yr Design Event (statistically computed) and/or check with local Historical Storm.</w:t>
      </w:r>
      <w:r w:rsidR="002352E3" w:rsidRPr="00CA490D">
        <w:rPr>
          <w:sz w:val="22"/>
          <w:szCs w:val="22"/>
        </w:rPr>
        <w:t xml:space="preserve"> </w:t>
      </w:r>
    </w:p>
    <w:p w14:paraId="0ACF74EA" w14:textId="55AE1604" w:rsidR="002352E3" w:rsidRPr="00CA490D" w:rsidRDefault="002352E3" w:rsidP="008D1152">
      <w:pPr>
        <w:pStyle w:val="BodyText"/>
        <w:rPr>
          <w:sz w:val="22"/>
          <w:szCs w:val="22"/>
        </w:rPr>
      </w:pPr>
      <w:r w:rsidRPr="00CA490D">
        <w:rPr>
          <w:sz w:val="22"/>
          <w:szCs w:val="22"/>
        </w:rPr>
        <w:t xml:space="preserve">The site shall be designed such that all critical electrical equipment (combiner boxes, inverters and transformers) have a minimum freeboard height of 1 foot above the Water Surface Elevation or applicable Base Flood Elevation (BFE) as determined in the site Hydrological and Drainage Study Report. All PV modules have a minimum freeboard of </w:t>
      </w:r>
      <w:r w:rsidR="008D1152" w:rsidRPr="00CA490D">
        <w:rPr>
          <w:sz w:val="22"/>
          <w:szCs w:val="22"/>
        </w:rPr>
        <w:t>1 foo</w:t>
      </w:r>
      <w:r w:rsidR="00B34382" w:rsidRPr="00CA490D">
        <w:rPr>
          <w:sz w:val="22"/>
          <w:szCs w:val="22"/>
        </w:rPr>
        <w:t>t</w:t>
      </w:r>
      <w:r w:rsidRPr="00CA490D">
        <w:rPr>
          <w:sz w:val="22"/>
          <w:szCs w:val="22"/>
        </w:rPr>
        <w:t xml:space="preserve"> above the WSE or</w:t>
      </w:r>
      <w:r w:rsidR="008D1152" w:rsidRPr="00CA490D">
        <w:rPr>
          <w:sz w:val="22"/>
          <w:szCs w:val="22"/>
        </w:rPr>
        <w:t xml:space="preserve"> applicable BFE. Additionally, the site design shall meet any governing agency requirements. If requirements conflict, the more stringent requirement shall govern.</w:t>
      </w:r>
    </w:p>
    <w:p w14:paraId="5E5DB0E5" w14:textId="23D79D79" w:rsidR="00951716" w:rsidRPr="00CA490D" w:rsidRDefault="00E311FA" w:rsidP="00951716">
      <w:pPr>
        <w:pStyle w:val="BodyText"/>
        <w:rPr>
          <w:sz w:val="22"/>
          <w:szCs w:val="22"/>
        </w:rPr>
      </w:pPr>
      <w:r w:rsidRPr="00CA490D">
        <w:rPr>
          <w:sz w:val="22"/>
          <w:szCs w:val="22"/>
        </w:rPr>
        <w:t xml:space="preserve">Grading, Storm Drainage and Erosion Control Plan. Contracted civil engineer (contracted by </w:t>
      </w:r>
      <w:r w:rsidR="00EB3606" w:rsidRPr="00CA490D">
        <w:rPr>
          <w:sz w:val="22"/>
          <w:szCs w:val="22"/>
        </w:rPr>
        <w:t>Seller</w:t>
      </w:r>
      <w:r w:rsidRPr="00CA490D">
        <w:rPr>
          <w:sz w:val="22"/>
          <w:szCs w:val="22"/>
        </w:rPr>
        <w:t xml:space="preserve">) will prepare a grading and erosion control plan in accordance with </w:t>
      </w:r>
      <w:r w:rsidR="18A4DF48" w:rsidRPr="00CA490D">
        <w:rPr>
          <w:sz w:val="22"/>
          <w:szCs w:val="22"/>
        </w:rPr>
        <w:t xml:space="preserve">state and/or </w:t>
      </w:r>
      <w:r w:rsidRPr="00CA490D">
        <w:rPr>
          <w:sz w:val="22"/>
          <w:szCs w:val="22"/>
        </w:rPr>
        <w:t xml:space="preserve">local municipality requirements. Plan will depict federal, state and locally regulated waters and required buffers, as appropriate. Contracted engineer will prepare permit application forms and drawings. </w:t>
      </w:r>
      <w:r w:rsidR="00EB3606" w:rsidRPr="00CA490D">
        <w:rPr>
          <w:sz w:val="22"/>
          <w:szCs w:val="22"/>
        </w:rPr>
        <w:t>Seller</w:t>
      </w:r>
      <w:r w:rsidRPr="00CA490D">
        <w:rPr>
          <w:sz w:val="22"/>
          <w:szCs w:val="22"/>
        </w:rPr>
        <w:t xml:space="preserve"> will coordinate with Owner to obtain required signatures prior to submitting and will deliver the</w:t>
      </w:r>
      <w:r w:rsidR="00951716" w:rsidRPr="00CA490D">
        <w:rPr>
          <w:sz w:val="22"/>
          <w:szCs w:val="22"/>
        </w:rPr>
        <w:t xml:space="preserve"> land disturbing permit to Owner upon receipt. This plan shall include: </w:t>
      </w:r>
    </w:p>
    <w:p w14:paraId="7366DD5E" w14:textId="00BA47A3" w:rsidR="00E311FA" w:rsidRPr="00CA490D" w:rsidRDefault="00E311FA" w:rsidP="001E747D">
      <w:pPr>
        <w:pStyle w:val="BodyText"/>
        <w:numPr>
          <w:ilvl w:val="0"/>
          <w:numId w:val="27"/>
        </w:numPr>
        <w:ind w:hanging="148"/>
        <w:rPr>
          <w:sz w:val="22"/>
          <w:szCs w:val="22"/>
        </w:rPr>
      </w:pPr>
      <w:r w:rsidRPr="00CA490D">
        <w:rPr>
          <w:sz w:val="22"/>
          <w:szCs w:val="22"/>
        </w:rPr>
        <w:t xml:space="preserve">Project Description (Topography, Watercourses, Soils, Regulatory Floodplain, etc.) </w:t>
      </w:r>
    </w:p>
    <w:p w14:paraId="4C474A85" w14:textId="055AE181" w:rsidR="00E311FA" w:rsidRPr="00CA490D" w:rsidRDefault="00E311FA" w:rsidP="001E747D">
      <w:pPr>
        <w:pStyle w:val="BodyText"/>
        <w:numPr>
          <w:ilvl w:val="1"/>
          <w:numId w:val="28"/>
        </w:numPr>
        <w:rPr>
          <w:sz w:val="22"/>
          <w:szCs w:val="22"/>
          <w:lang w:val="fr-BE"/>
        </w:rPr>
      </w:pPr>
      <w:r w:rsidRPr="00CA490D">
        <w:rPr>
          <w:sz w:val="22"/>
          <w:szCs w:val="22"/>
          <w:lang w:val="fr-BE"/>
        </w:rPr>
        <w:t xml:space="preserve">Pre-Construction Conditions </w:t>
      </w:r>
    </w:p>
    <w:p w14:paraId="6602B565" w14:textId="0A89C891" w:rsidR="00E311FA" w:rsidRPr="00CA490D" w:rsidRDefault="00E311FA" w:rsidP="001E747D">
      <w:pPr>
        <w:pStyle w:val="BodyText"/>
        <w:numPr>
          <w:ilvl w:val="1"/>
          <w:numId w:val="28"/>
        </w:numPr>
        <w:rPr>
          <w:sz w:val="22"/>
          <w:szCs w:val="22"/>
          <w:lang w:val="fr-BE"/>
        </w:rPr>
      </w:pPr>
      <w:r w:rsidRPr="00CA490D">
        <w:rPr>
          <w:sz w:val="22"/>
          <w:szCs w:val="22"/>
          <w:lang w:val="fr-BE"/>
        </w:rPr>
        <w:t xml:space="preserve">During Construction Conditions </w:t>
      </w:r>
    </w:p>
    <w:p w14:paraId="10F5BECF" w14:textId="62E01236" w:rsidR="00E311FA" w:rsidRPr="00CA490D" w:rsidRDefault="00E311FA" w:rsidP="001E747D">
      <w:pPr>
        <w:pStyle w:val="BodyText"/>
        <w:numPr>
          <w:ilvl w:val="1"/>
          <w:numId w:val="28"/>
        </w:numPr>
        <w:rPr>
          <w:sz w:val="22"/>
          <w:szCs w:val="22"/>
          <w:lang w:val="fr-BE"/>
        </w:rPr>
      </w:pPr>
      <w:r w:rsidRPr="00CA490D">
        <w:rPr>
          <w:sz w:val="22"/>
          <w:szCs w:val="22"/>
          <w:lang w:val="fr-BE"/>
        </w:rPr>
        <w:t xml:space="preserve">Post-Construction Conditions </w:t>
      </w:r>
    </w:p>
    <w:p w14:paraId="3EA5B9E1" w14:textId="492790A4" w:rsidR="00E311FA" w:rsidRPr="00CA490D" w:rsidRDefault="00E311FA" w:rsidP="001E747D">
      <w:pPr>
        <w:pStyle w:val="BodyText"/>
        <w:numPr>
          <w:ilvl w:val="0"/>
          <w:numId w:val="27"/>
        </w:numPr>
        <w:ind w:hanging="58"/>
        <w:rPr>
          <w:sz w:val="22"/>
          <w:szCs w:val="22"/>
          <w:lang w:val="fr-BE"/>
        </w:rPr>
      </w:pPr>
      <w:r w:rsidRPr="00CA490D">
        <w:rPr>
          <w:sz w:val="22"/>
          <w:szCs w:val="22"/>
          <w:lang w:val="fr-BE"/>
        </w:rPr>
        <w:t xml:space="preserve">Applicable Construction Notes </w:t>
      </w:r>
    </w:p>
    <w:p w14:paraId="76D8CCCB" w14:textId="0DE4CCA2" w:rsidR="00E311FA" w:rsidRPr="00CA490D" w:rsidRDefault="00E311FA" w:rsidP="001E747D">
      <w:pPr>
        <w:pStyle w:val="BodyText"/>
        <w:numPr>
          <w:ilvl w:val="1"/>
          <w:numId w:val="29"/>
        </w:numPr>
        <w:rPr>
          <w:sz w:val="22"/>
          <w:szCs w:val="22"/>
        </w:rPr>
      </w:pPr>
      <w:r w:rsidRPr="00CA490D">
        <w:rPr>
          <w:sz w:val="22"/>
          <w:szCs w:val="22"/>
        </w:rPr>
        <w:t xml:space="preserve">Construction Methods </w:t>
      </w:r>
      <w:r w:rsidR="4ED8AFD3" w:rsidRPr="00CA490D">
        <w:rPr>
          <w:sz w:val="22"/>
          <w:szCs w:val="22"/>
        </w:rPr>
        <w:t>and Standard Details</w:t>
      </w:r>
    </w:p>
    <w:p w14:paraId="763582B3" w14:textId="1D8B094B" w:rsidR="00E311FA" w:rsidRPr="00CA490D" w:rsidRDefault="00E311FA" w:rsidP="001E747D">
      <w:pPr>
        <w:pStyle w:val="BodyText"/>
        <w:numPr>
          <w:ilvl w:val="1"/>
          <w:numId w:val="29"/>
        </w:numPr>
        <w:rPr>
          <w:sz w:val="22"/>
          <w:szCs w:val="22"/>
        </w:rPr>
      </w:pPr>
      <w:r w:rsidRPr="00CA490D">
        <w:rPr>
          <w:sz w:val="22"/>
          <w:szCs w:val="22"/>
        </w:rPr>
        <w:t xml:space="preserve">Confirmation of applicable Codes and Standards </w:t>
      </w:r>
    </w:p>
    <w:p w14:paraId="7DE41013" w14:textId="79F03CB0" w:rsidR="00E311FA" w:rsidRPr="00CA490D" w:rsidRDefault="00E311FA" w:rsidP="001E747D">
      <w:pPr>
        <w:pStyle w:val="BodyText"/>
        <w:numPr>
          <w:ilvl w:val="0"/>
          <w:numId w:val="27"/>
        </w:numPr>
        <w:ind w:hanging="58"/>
        <w:rPr>
          <w:sz w:val="22"/>
          <w:szCs w:val="22"/>
        </w:rPr>
      </w:pPr>
      <w:r w:rsidRPr="00CA490D">
        <w:rPr>
          <w:sz w:val="22"/>
          <w:szCs w:val="22"/>
        </w:rPr>
        <w:t xml:space="preserve">Results </w:t>
      </w:r>
    </w:p>
    <w:p w14:paraId="31499D44" w14:textId="10551FDB" w:rsidR="00E311FA" w:rsidRPr="00CA490D" w:rsidRDefault="00E311FA" w:rsidP="001E747D">
      <w:pPr>
        <w:pStyle w:val="BodyText"/>
        <w:numPr>
          <w:ilvl w:val="1"/>
          <w:numId w:val="30"/>
        </w:numPr>
        <w:rPr>
          <w:sz w:val="22"/>
          <w:szCs w:val="22"/>
        </w:rPr>
      </w:pPr>
      <w:r w:rsidRPr="00CA490D">
        <w:rPr>
          <w:sz w:val="22"/>
          <w:szCs w:val="22"/>
        </w:rPr>
        <w:lastRenderedPageBreak/>
        <w:t xml:space="preserve">Pre, During and Post Construction flows, water depths, velocities, etc. </w:t>
      </w:r>
    </w:p>
    <w:p w14:paraId="5EAD5A5E" w14:textId="2CB3C809" w:rsidR="00E311FA" w:rsidRPr="00CA490D" w:rsidRDefault="00E311FA" w:rsidP="001E747D">
      <w:pPr>
        <w:pStyle w:val="BodyText"/>
        <w:numPr>
          <w:ilvl w:val="1"/>
          <w:numId w:val="30"/>
        </w:numPr>
        <w:rPr>
          <w:sz w:val="22"/>
          <w:szCs w:val="22"/>
        </w:rPr>
      </w:pPr>
      <w:r w:rsidRPr="00CA490D">
        <w:rPr>
          <w:sz w:val="22"/>
          <w:szCs w:val="22"/>
        </w:rPr>
        <w:t>Sizing details (ditches, swales, culverts, basins, etc.)</w:t>
      </w:r>
    </w:p>
    <w:p w14:paraId="2A46B925" w14:textId="67EFC0FD" w:rsidR="003B7EB1" w:rsidRPr="00CA490D" w:rsidRDefault="00EB3606" w:rsidP="003B7EB1">
      <w:pPr>
        <w:pStyle w:val="BodyText"/>
        <w:rPr>
          <w:sz w:val="22"/>
          <w:szCs w:val="22"/>
        </w:rPr>
      </w:pPr>
      <w:r w:rsidRPr="00CA490D">
        <w:rPr>
          <w:sz w:val="22"/>
          <w:szCs w:val="22"/>
        </w:rPr>
        <w:t>Seller</w:t>
      </w:r>
      <w:r w:rsidR="00C039E9" w:rsidRPr="00CA490D">
        <w:rPr>
          <w:sz w:val="22"/>
          <w:szCs w:val="22"/>
        </w:rPr>
        <w:t xml:space="preserve"> shall </w:t>
      </w:r>
      <w:r w:rsidR="00680DA7" w:rsidRPr="00CA490D">
        <w:rPr>
          <w:sz w:val="22"/>
          <w:szCs w:val="22"/>
        </w:rPr>
        <w:t>design the solar PV array is such a manner that all arrays and above groun</w:t>
      </w:r>
      <w:r w:rsidR="00463DD6" w:rsidRPr="00CA490D">
        <w:rPr>
          <w:sz w:val="22"/>
          <w:szCs w:val="22"/>
        </w:rPr>
        <w:t>d</w:t>
      </w:r>
      <w:r w:rsidR="00680DA7" w:rsidRPr="00CA490D">
        <w:rPr>
          <w:sz w:val="22"/>
          <w:szCs w:val="22"/>
        </w:rPr>
        <w:t xml:space="preserve"> </w:t>
      </w:r>
      <w:r w:rsidR="00463DD6" w:rsidRPr="00CA490D">
        <w:rPr>
          <w:sz w:val="22"/>
          <w:szCs w:val="22"/>
        </w:rPr>
        <w:t xml:space="preserve">PV system equipment and </w:t>
      </w:r>
      <w:r w:rsidR="00680DA7" w:rsidRPr="00CA490D">
        <w:rPr>
          <w:sz w:val="22"/>
          <w:szCs w:val="22"/>
        </w:rPr>
        <w:t>electrical</w:t>
      </w:r>
      <w:r w:rsidR="00463DD6" w:rsidRPr="00CA490D">
        <w:rPr>
          <w:sz w:val="22"/>
          <w:szCs w:val="22"/>
        </w:rPr>
        <w:t xml:space="preserve"> equipment</w:t>
      </w:r>
      <w:r w:rsidR="00E43B90" w:rsidRPr="00CA490D">
        <w:rPr>
          <w:sz w:val="22"/>
          <w:szCs w:val="22"/>
        </w:rPr>
        <w:t xml:space="preserve"> are outside of any pooling/ponding of water</w:t>
      </w:r>
      <w:r w:rsidR="00CE4C25" w:rsidRPr="00CA490D">
        <w:rPr>
          <w:sz w:val="22"/>
          <w:szCs w:val="22"/>
        </w:rPr>
        <w:t xml:space="preserve"> due to 100-year storm event. </w:t>
      </w:r>
      <w:r w:rsidR="00A1479A" w:rsidRPr="00CA490D">
        <w:rPr>
          <w:sz w:val="22"/>
          <w:szCs w:val="22"/>
        </w:rPr>
        <w:t>If</w:t>
      </w:r>
      <w:r w:rsidR="00CE4C25" w:rsidRPr="00CA490D">
        <w:rPr>
          <w:sz w:val="22"/>
          <w:szCs w:val="22"/>
        </w:rPr>
        <w:t xml:space="preserve"> the </w:t>
      </w:r>
      <w:r w:rsidR="008F26C1" w:rsidRPr="00CA490D">
        <w:rPr>
          <w:sz w:val="22"/>
          <w:szCs w:val="22"/>
        </w:rPr>
        <w:t>Seller</w:t>
      </w:r>
      <w:r w:rsidR="00FA6BE1" w:rsidRPr="00CA490D">
        <w:rPr>
          <w:sz w:val="22"/>
          <w:szCs w:val="22"/>
        </w:rPr>
        <w:t xml:space="preserve"> has no alternatives but to build portions of the array within </w:t>
      </w:r>
      <w:r w:rsidR="00DA5312" w:rsidRPr="00CA490D">
        <w:rPr>
          <w:sz w:val="22"/>
          <w:szCs w:val="22"/>
        </w:rPr>
        <w:t>areas of water pooling</w:t>
      </w:r>
      <w:r w:rsidR="00713A4D" w:rsidRPr="00CA490D">
        <w:rPr>
          <w:sz w:val="22"/>
          <w:szCs w:val="22"/>
        </w:rPr>
        <w:t>/ponding based on a 100-year storm event, the Contract shall specifically request</w:t>
      </w:r>
      <w:r w:rsidR="00AF615E" w:rsidRPr="00CA490D">
        <w:rPr>
          <w:sz w:val="22"/>
          <w:szCs w:val="22"/>
        </w:rPr>
        <w:t xml:space="preserve"> an approval from the Owner</w:t>
      </w:r>
      <w:r w:rsidR="00713A4D" w:rsidRPr="00CA490D">
        <w:rPr>
          <w:sz w:val="22"/>
          <w:szCs w:val="22"/>
        </w:rPr>
        <w:t xml:space="preserve"> to do so</w:t>
      </w:r>
      <w:r w:rsidR="00AF615E" w:rsidRPr="00CA490D">
        <w:rPr>
          <w:sz w:val="22"/>
          <w:szCs w:val="22"/>
        </w:rPr>
        <w:t>. In that scenario,</w:t>
      </w:r>
      <w:r w:rsidR="00CB2551" w:rsidRPr="00CA490D">
        <w:rPr>
          <w:sz w:val="22"/>
          <w:szCs w:val="22"/>
        </w:rPr>
        <w:t xml:space="preserve"> the </w:t>
      </w:r>
      <w:r w:rsidRPr="00CA490D">
        <w:rPr>
          <w:sz w:val="22"/>
          <w:szCs w:val="22"/>
        </w:rPr>
        <w:t>Seller</w:t>
      </w:r>
      <w:r w:rsidR="00CB2551" w:rsidRPr="00CA490D">
        <w:rPr>
          <w:sz w:val="22"/>
          <w:szCs w:val="22"/>
        </w:rPr>
        <w:t xml:space="preserve"> shall</w:t>
      </w:r>
      <w:r w:rsidR="004C410A" w:rsidRPr="00CA490D">
        <w:rPr>
          <w:sz w:val="22"/>
          <w:szCs w:val="22"/>
        </w:rPr>
        <w:t xml:space="preserve"> </w:t>
      </w:r>
      <w:r w:rsidR="00C039E9" w:rsidRPr="00CA490D">
        <w:rPr>
          <w:sz w:val="22"/>
          <w:szCs w:val="22"/>
        </w:rPr>
        <w:t xml:space="preserve">prepare a hydrology study to assess peak flows and flood risk across the project site for a 100 -year storm </w:t>
      </w:r>
      <w:r w:rsidR="005A3655" w:rsidRPr="00CA490D">
        <w:rPr>
          <w:sz w:val="22"/>
          <w:szCs w:val="22"/>
        </w:rPr>
        <w:t>event. The</w:t>
      </w:r>
      <w:r w:rsidR="00C039E9" w:rsidRPr="00CA490D">
        <w:rPr>
          <w:sz w:val="22"/>
          <w:szCs w:val="22"/>
        </w:rPr>
        <w:t xml:space="preserve"> Civil, Electrical and Structural design takes into account the results of the Hydrology Study and the design specifications. </w:t>
      </w:r>
      <w:r w:rsidRPr="00CA490D">
        <w:rPr>
          <w:sz w:val="22"/>
          <w:szCs w:val="22"/>
        </w:rPr>
        <w:t>Seller</w:t>
      </w:r>
      <w:r w:rsidR="00C039E9" w:rsidRPr="00CA490D">
        <w:rPr>
          <w:sz w:val="22"/>
          <w:szCs w:val="22"/>
        </w:rPr>
        <w:t xml:space="preserve"> shall implement the findings of the Hydrology Study such that water sensitive equipment and structures will be elevated </w:t>
      </w:r>
      <w:r w:rsidR="00140D57" w:rsidRPr="00CA490D">
        <w:rPr>
          <w:sz w:val="22"/>
          <w:szCs w:val="22"/>
        </w:rPr>
        <w:t>above or</w:t>
      </w:r>
      <w:r w:rsidR="00C039E9" w:rsidRPr="00CA490D">
        <w:rPr>
          <w:sz w:val="22"/>
          <w:szCs w:val="22"/>
        </w:rPr>
        <w:t xml:space="preserve"> sited outside the areas identified in the Hydrology Study within the 100-yr flood limits.</w:t>
      </w:r>
      <w:r w:rsidR="005F1670" w:rsidRPr="00CA490D">
        <w:rPr>
          <w:sz w:val="22"/>
          <w:szCs w:val="22"/>
        </w:rPr>
        <w:t xml:space="preserve"> The contract shall </w:t>
      </w:r>
      <w:r w:rsidR="00ED4622" w:rsidRPr="00CA490D">
        <w:rPr>
          <w:sz w:val="22"/>
          <w:szCs w:val="22"/>
        </w:rPr>
        <w:t xml:space="preserve">implement a </w:t>
      </w:r>
      <w:r w:rsidR="005F1670" w:rsidRPr="00CA490D">
        <w:rPr>
          <w:sz w:val="22"/>
          <w:szCs w:val="22"/>
        </w:rPr>
        <w:t>design</w:t>
      </w:r>
      <w:r w:rsidR="00ED4622" w:rsidRPr="00CA490D">
        <w:rPr>
          <w:sz w:val="22"/>
          <w:szCs w:val="22"/>
        </w:rPr>
        <w:t xml:space="preserve"> to effectively de-water any areas water pooling/ponding after </w:t>
      </w:r>
      <w:r w:rsidR="0089325A" w:rsidRPr="00CA490D">
        <w:rPr>
          <w:sz w:val="22"/>
          <w:szCs w:val="22"/>
        </w:rPr>
        <w:t xml:space="preserve">a 100-year storm event. No areas within the facility shall </w:t>
      </w:r>
      <w:r w:rsidR="00AE1604" w:rsidRPr="00CA490D">
        <w:rPr>
          <w:sz w:val="22"/>
          <w:szCs w:val="22"/>
        </w:rPr>
        <w:t xml:space="preserve">have </w:t>
      </w:r>
      <w:r w:rsidR="00EC2659" w:rsidRPr="00CA490D">
        <w:rPr>
          <w:sz w:val="22"/>
          <w:szCs w:val="22"/>
        </w:rPr>
        <w:t xml:space="preserve">water pooling/ponding for longer than 72 hours after a </w:t>
      </w:r>
      <w:r w:rsidR="00CC2EBC" w:rsidRPr="00CA490D">
        <w:rPr>
          <w:sz w:val="22"/>
          <w:szCs w:val="22"/>
        </w:rPr>
        <w:t xml:space="preserve">100-year </w:t>
      </w:r>
      <w:r w:rsidR="00754AED" w:rsidRPr="00CA490D">
        <w:rPr>
          <w:sz w:val="22"/>
          <w:szCs w:val="22"/>
        </w:rPr>
        <w:t>rain event intensity.</w:t>
      </w:r>
      <w:r w:rsidR="004E36D4" w:rsidRPr="00CA490D">
        <w:rPr>
          <w:sz w:val="22"/>
          <w:szCs w:val="22"/>
        </w:rPr>
        <w:t xml:space="preserve"> Lesser rain intensities </w:t>
      </w:r>
      <w:r w:rsidR="00EE67E3" w:rsidRPr="00CA490D">
        <w:rPr>
          <w:sz w:val="22"/>
          <w:szCs w:val="22"/>
        </w:rPr>
        <w:t xml:space="preserve">shall not result in water ponding/pooling anywhere within the </w:t>
      </w:r>
      <w:r w:rsidR="00604FE4" w:rsidRPr="00CA490D">
        <w:rPr>
          <w:sz w:val="22"/>
          <w:szCs w:val="22"/>
        </w:rPr>
        <w:t xml:space="preserve">solar PV facility. </w:t>
      </w:r>
      <w:r w:rsidR="00754AED" w:rsidRPr="00CA490D">
        <w:rPr>
          <w:sz w:val="22"/>
          <w:szCs w:val="22"/>
        </w:rPr>
        <w:t xml:space="preserve"> </w:t>
      </w:r>
      <w:r w:rsidR="005F1670" w:rsidRPr="00CA490D">
        <w:rPr>
          <w:sz w:val="22"/>
          <w:szCs w:val="22"/>
        </w:rPr>
        <w:t xml:space="preserve"> </w:t>
      </w:r>
      <w:r w:rsidR="00C039E9" w:rsidRPr="00CA490D">
        <w:rPr>
          <w:sz w:val="22"/>
          <w:szCs w:val="22"/>
        </w:rPr>
        <w:t xml:space="preserve">  </w:t>
      </w:r>
    </w:p>
    <w:p w14:paraId="537A3D11" w14:textId="77777777" w:rsidR="00762D63" w:rsidRDefault="00762D63" w:rsidP="00695A97">
      <w:pPr>
        <w:pStyle w:val="Numbering3"/>
      </w:pPr>
      <w:bookmarkStart w:id="39" w:name="_Toc42133126"/>
      <w:bookmarkEnd w:id="38"/>
      <w:r>
        <w:t>Dust Control</w:t>
      </w:r>
      <w:bookmarkEnd w:id="39"/>
    </w:p>
    <w:p w14:paraId="329942D3" w14:textId="1E879C0C" w:rsidR="00850375" w:rsidRPr="00CA490D" w:rsidRDefault="00EB3606" w:rsidP="000E2F0B">
      <w:pPr>
        <w:pStyle w:val="BodyText"/>
        <w:rPr>
          <w:sz w:val="22"/>
          <w:szCs w:val="22"/>
        </w:rPr>
      </w:pPr>
      <w:r w:rsidRPr="00CA490D">
        <w:rPr>
          <w:sz w:val="22"/>
          <w:szCs w:val="22"/>
        </w:rPr>
        <w:t>Seller</w:t>
      </w:r>
      <w:r w:rsidR="00850375" w:rsidRPr="00CA490D">
        <w:rPr>
          <w:sz w:val="22"/>
          <w:szCs w:val="22"/>
        </w:rPr>
        <w:t xml:space="preserve"> shall apply dust control materials to minimize raising dust from construction operations and traffic, including haul routes, using only dust control mixtures approved by the </w:t>
      </w:r>
      <w:r w:rsidR="71B4A6EA" w:rsidRPr="00CA490D">
        <w:rPr>
          <w:sz w:val="22"/>
          <w:szCs w:val="22"/>
        </w:rPr>
        <w:t xml:space="preserve">state and/or </w:t>
      </w:r>
      <w:r w:rsidR="00850375" w:rsidRPr="00CA490D">
        <w:rPr>
          <w:sz w:val="22"/>
          <w:szCs w:val="22"/>
        </w:rPr>
        <w:t>local jurisdictions.</w:t>
      </w:r>
    </w:p>
    <w:p w14:paraId="05098DF3" w14:textId="77777777" w:rsidR="00695A97" w:rsidRDefault="00695A97" w:rsidP="00695A97">
      <w:pPr>
        <w:pStyle w:val="Numbering3"/>
      </w:pPr>
      <w:bookmarkStart w:id="40" w:name="_Toc42133127"/>
      <w:r>
        <w:t>Fire Prevention and Protection</w:t>
      </w:r>
      <w:bookmarkEnd w:id="40"/>
    </w:p>
    <w:p w14:paraId="313D47EC" w14:textId="33F62581" w:rsidR="00850375" w:rsidRPr="00CA490D" w:rsidRDefault="00850375" w:rsidP="000E2F0B">
      <w:pPr>
        <w:pStyle w:val="BodyText"/>
        <w:rPr>
          <w:sz w:val="22"/>
          <w:szCs w:val="22"/>
        </w:rPr>
      </w:pPr>
      <w:r w:rsidRPr="00CA490D">
        <w:rPr>
          <w:sz w:val="22"/>
          <w:szCs w:val="22"/>
        </w:rPr>
        <w:t xml:space="preserve">As part of its Safety Plan, the </w:t>
      </w:r>
      <w:r w:rsidR="00EB3606" w:rsidRPr="00CA490D">
        <w:rPr>
          <w:sz w:val="22"/>
          <w:szCs w:val="22"/>
        </w:rPr>
        <w:t>Seller</w:t>
      </w:r>
      <w:r w:rsidRPr="00CA490D">
        <w:rPr>
          <w:sz w:val="22"/>
          <w:szCs w:val="22"/>
        </w:rPr>
        <w:t xml:space="preserve"> shall include a fire prevention and response plan.</w:t>
      </w:r>
    </w:p>
    <w:p w14:paraId="16FCF6AA" w14:textId="14E159B8" w:rsidR="00850375" w:rsidRPr="00CA490D" w:rsidRDefault="00850375" w:rsidP="000E2F0B">
      <w:pPr>
        <w:pStyle w:val="BodyText"/>
        <w:rPr>
          <w:sz w:val="22"/>
          <w:szCs w:val="22"/>
        </w:rPr>
      </w:pPr>
      <w:r w:rsidRPr="00CA490D">
        <w:rPr>
          <w:sz w:val="22"/>
          <w:szCs w:val="22"/>
        </w:rPr>
        <w:t xml:space="preserve">The </w:t>
      </w:r>
      <w:r w:rsidR="00EB3606" w:rsidRPr="00CA490D">
        <w:rPr>
          <w:sz w:val="22"/>
          <w:szCs w:val="22"/>
        </w:rPr>
        <w:t>Seller</w:t>
      </w:r>
      <w:r w:rsidRPr="00CA490D" w:rsidDel="0021688C">
        <w:rPr>
          <w:sz w:val="22"/>
          <w:szCs w:val="22"/>
        </w:rPr>
        <w:t xml:space="preserve"> </w:t>
      </w:r>
      <w:r w:rsidRPr="00CA490D">
        <w:rPr>
          <w:sz w:val="22"/>
          <w:szCs w:val="22"/>
        </w:rPr>
        <w:t xml:space="preserve">shall perform all work in a fire-safe manner. </w:t>
      </w:r>
    </w:p>
    <w:p w14:paraId="018F87A4" w14:textId="243BA00B" w:rsidR="00850375" w:rsidRDefault="00850375" w:rsidP="000E2F0B">
      <w:pPr>
        <w:pStyle w:val="BodyText"/>
        <w:rPr>
          <w:sz w:val="22"/>
          <w:szCs w:val="22"/>
        </w:rPr>
      </w:pPr>
      <w:r w:rsidRPr="00CA490D">
        <w:rPr>
          <w:sz w:val="22"/>
          <w:szCs w:val="22"/>
        </w:rPr>
        <w:t xml:space="preserve">The </w:t>
      </w:r>
      <w:r w:rsidR="00EB3606" w:rsidRPr="00CA490D">
        <w:rPr>
          <w:sz w:val="22"/>
          <w:szCs w:val="22"/>
        </w:rPr>
        <w:t>Seller</w:t>
      </w:r>
      <w:r w:rsidRPr="00CA490D" w:rsidDel="0021688C">
        <w:rPr>
          <w:sz w:val="22"/>
          <w:szCs w:val="22"/>
        </w:rPr>
        <w:t xml:space="preserve"> </w:t>
      </w:r>
      <w:r w:rsidRPr="00CA490D">
        <w:rPr>
          <w:sz w:val="22"/>
          <w:szCs w:val="22"/>
        </w:rPr>
        <w:t>shall comply with all state, federal, and local fire prevention regulations.</w:t>
      </w:r>
    </w:p>
    <w:p w14:paraId="1E3CD7BD" w14:textId="4E0E1DCB" w:rsidR="005347C8" w:rsidRPr="00CA490D" w:rsidRDefault="005347C8" w:rsidP="005347C8">
      <w:pPr>
        <w:pStyle w:val="Numbering3"/>
        <w:rPr>
          <w:rFonts w:ascii="Times New Roman" w:hAnsi="Times New Roman"/>
        </w:rPr>
      </w:pPr>
      <w:bookmarkStart w:id="41" w:name="_Toc42133128"/>
      <w:r>
        <w:t>Construction Access</w:t>
      </w:r>
      <w:bookmarkEnd w:id="41"/>
    </w:p>
    <w:p w14:paraId="76E6D5A6" w14:textId="660A9928" w:rsidR="00850375" w:rsidRPr="00CA490D" w:rsidRDefault="00EB3606" w:rsidP="000E2F0B">
      <w:pPr>
        <w:pStyle w:val="BodyText"/>
        <w:rPr>
          <w:sz w:val="22"/>
          <w:szCs w:val="22"/>
        </w:rPr>
      </w:pPr>
      <w:r w:rsidRPr="00CA490D">
        <w:rPr>
          <w:sz w:val="22"/>
          <w:szCs w:val="22"/>
        </w:rPr>
        <w:t>Seller</w:t>
      </w:r>
      <w:r w:rsidR="00850375" w:rsidRPr="00CA490D" w:rsidDel="0021688C">
        <w:rPr>
          <w:sz w:val="22"/>
          <w:szCs w:val="22"/>
        </w:rPr>
        <w:t xml:space="preserve"> </w:t>
      </w:r>
      <w:r w:rsidR="00850375" w:rsidRPr="00CA490D">
        <w:rPr>
          <w:sz w:val="22"/>
          <w:szCs w:val="22"/>
        </w:rPr>
        <w:t xml:space="preserve">shall abide by all load limits established by the </w:t>
      </w:r>
      <w:r w:rsidR="00C04A02" w:rsidRPr="00CA490D">
        <w:rPr>
          <w:sz w:val="22"/>
          <w:szCs w:val="22"/>
        </w:rPr>
        <w:t>applicable</w:t>
      </w:r>
      <w:r w:rsidR="004E000C" w:rsidRPr="00CA490D">
        <w:rPr>
          <w:sz w:val="22"/>
          <w:szCs w:val="22"/>
        </w:rPr>
        <w:t xml:space="preserve"> Department of Transportation </w:t>
      </w:r>
      <w:r w:rsidR="00F9162C" w:rsidRPr="00CA490D">
        <w:rPr>
          <w:sz w:val="22"/>
          <w:szCs w:val="22"/>
        </w:rPr>
        <w:t>(</w:t>
      </w:r>
      <w:r w:rsidR="004E000C" w:rsidRPr="00CA490D">
        <w:rPr>
          <w:sz w:val="22"/>
          <w:szCs w:val="22"/>
        </w:rPr>
        <w:t>DO</w:t>
      </w:r>
      <w:r w:rsidR="00F9162C" w:rsidRPr="00CA490D">
        <w:rPr>
          <w:sz w:val="22"/>
          <w:szCs w:val="22"/>
        </w:rPr>
        <w:t>T)</w:t>
      </w:r>
      <w:r w:rsidR="00DE14B1" w:rsidRPr="00CA490D">
        <w:rPr>
          <w:sz w:val="22"/>
          <w:szCs w:val="22"/>
        </w:rPr>
        <w:t xml:space="preserve"> for the relevant state where the Plant is built</w:t>
      </w:r>
      <w:r w:rsidR="004E000C" w:rsidRPr="00CA490D">
        <w:rPr>
          <w:sz w:val="22"/>
          <w:szCs w:val="22"/>
        </w:rPr>
        <w:t>.</w:t>
      </w:r>
    </w:p>
    <w:p w14:paraId="109F48EE" w14:textId="55CC015D" w:rsidR="00850375" w:rsidRPr="00CA490D" w:rsidRDefault="00EB3606" w:rsidP="000E2F0B">
      <w:pPr>
        <w:pStyle w:val="BodyText"/>
        <w:rPr>
          <w:sz w:val="22"/>
          <w:szCs w:val="22"/>
        </w:rPr>
      </w:pPr>
      <w:r w:rsidRPr="00CA490D">
        <w:rPr>
          <w:sz w:val="22"/>
          <w:szCs w:val="22"/>
        </w:rPr>
        <w:t>Seller</w:t>
      </w:r>
      <w:r w:rsidR="00850375" w:rsidRPr="00CA490D" w:rsidDel="0021688C">
        <w:rPr>
          <w:sz w:val="22"/>
          <w:szCs w:val="22"/>
        </w:rPr>
        <w:t xml:space="preserve"> </w:t>
      </w:r>
      <w:r w:rsidR="00850375" w:rsidRPr="00CA490D">
        <w:rPr>
          <w:sz w:val="22"/>
          <w:szCs w:val="22"/>
        </w:rPr>
        <w:t>shall be responsible for providing, operating</w:t>
      </w:r>
      <w:r w:rsidR="000B7424" w:rsidRPr="00CA490D">
        <w:rPr>
          <w:sz w:val="22"/>
          <w:szCs w:val="22"/>
        </w:rPr>
        <w:t>,</w:t>
      </w:r>
      <w:r w:rsidR="00850375" w:rsidRPr="00CA490D">
        <w:rPr>
          <w:sz w:val="22"/>
          <w:szCs w:val="22"/>
        </w:rPr>
        <w:t xml:space="preserve"> and maintaining equipment, services, and personnel with traffic control and protective devices, meeting the requirements of the </w:t>
      </w:r>
      <w:r w:rsidR="00EB0D73" w:rsidRPr="00CA490D">
        <w:rPr>
          <w:i/>
          <w:sz w:val="22"/>
          <w:szCs w:val="22"/>
        </w:rPr>
        <w:t>Manual of Uniform Traffic Code Devices</w:t>
      </w:r>
      <w:r w:rsidR="000B7424" w:rsidRPr="00CA490D">
        <w:rPr>
          <w:sz w:val="22"/>
          <w:szCs w:val="22"/>
        </w:rPr>
        <w:t xml:space="preserve"> </w:t>
      </w:r>
      <w:r w:rsidR="00850375" w:rsidRPr="00CA490D">
        <w:rPr>
          <w:sz w:val="22"/>
          <w:szCs w:val="22"/>
        </w:rPr>
        <w:t>as required</w:t>
      </w:r>
      <w:r w:rsidR="000B7424" w:rsidRPr="00CA490D">
        <w:rPr>
          <w:sz w:val="22"/>
          <w:szCs w:val="22"/>
        </w:rPr>
        <w:t>,</w:t>
      </w:r>
      <w:r w:rsidR="00850375" w:rsidRPr="00CA490D">
        <w:rPr>
          <w:sz w:val="22"/>
          <w:szCs w:val="22"/>
        </w:rPr>
        <w:t xml:space="preserve"> to allow traffic flow on haul routes and onsite access roads in a safe manner</w:t>
      </w:r>
      <w:r w:rsidR="00247FDD" w:rsidRPr="00CA490D">
        <w:rPr>
          <w:sz w:val="22"/>
          <w:szCs w:val="22"/>
        </w:rPr>
        <w:t xml:space="preserve">. </w:t>
      </w:r>
      <w:r w:rsidRPr="00CA490D">
        <w:rPr>
          <w:sz w:val="22"/>
          <w:szCs w:val="22"/>
        </w:rPr>
        <w:t>Seller</w:t>
      </w:r>
      <w:r w:rsidR="00247FDD" w:rsidRPr="00CA490D">
        <w:rPr>
          <w:sz w:val="22"/>
          <w:szCs w:val="22"/>
        </w:rPr>
        <w:t xml:space="preserve"> shall </w:t>
      </w:r>
      <w:r w:rsidR="00E46C64" w:rsidRPr="00CA490D">
        <w:rPr>
          <w:sz w:val="22"/>
          <w:szCs w:val="22"/>
        </w:rPr>
        <w:t>be responsible for</w:t>
      </w:r>
      <w:r w:rsidR="00850375" w:rsidRPr="00CA490D">
        <w:rPr>
          <w:sz w:val="22"/>
          <w:szCs w:val="22"/>
        </w:rPr>
        <w:t xml:space="preserve"> </w:t>
      </w:r>
      <w:r w:rsidR="00E46C64" w:rsidRPr="00CA490D">
        <w:rPr>
          <w:sz w:val="22"/>
          <w:szCs w:val="22"/>
        </w:rPr>
        <w:t>any</w:t>
      </w:r>
      <w:r w:rsidR="00850375" w:rsidRPr="00CA490D">
        <w:rPr>
          <w:sz w:val="22"/>
          <w:szCs w:val="22"/>
        </w:rPr>
        <w:t xml:space="preserve"> costs</w:t>
      </w:r>
      <w:r w:rsidR="00E46C64" w:rsidRPr="00CA490D">
        <w:rPr>
          <w:sz w:val="22"/>
          <w:szCs w:val="22"/>
        </w:rPr>
        <w:t xml:space="preserve"> to comply</w:t>
      </w:r>
      <w:r w:rsidR="00850375" w:rsidRPr="00CA490D">
        <w:rPr>
          <w:sz w:val="22"/>
          <w:szCs w:val="22"/>
        </w:rPr>
        <w:t>.</w:t>
      </w:r>
    </w:p>
    <w:p w14:paraId="49BD7D3F" w14:textId="2782AF95" w:rsidR="00850375" w:rsidRDefault="00EB3606" w:rsidP="000E2F0B">
      <w:pPr>
        <w:pStyle w:val="BodyText"/>
        <w:rPr>
          <w:sz w:val="22"/>
          <w:szCs w:val="22"/>
        </w:rPr>
      </w:pPr>
      <w:r w:rsidRPr="00CA490D">
        <w:rPr>
          <w:sz w:val="22"/>
          <w:szCs w:val="22"/>
        </w:rPr>
        <w:t>Seller</w:t>
      </w:r>
      <w:r w:rsidR="00850375" w:rsidRPr="00CA490D">
        <w:rPr>
          <w:sz w:val="22"/>
          <w:szCs w:val="22"/>
        </w:rPr>
        <w:t xml:space="preserve"> is responsible for construction of temporary access around areas of excavation and other construction activity, if necessary and as required. </w:t>
      </w:r>
      <w:r w:rsidRPr="00CA490D">
        <w:rPr>
          <w:sz w:val="22"/>
          <w:szCs w:val="22"/>
        </w:rPr>
        <w:t>Seller</w:t>
      </w:r>
      <w:r w:rsidR="19CD06B3" w:rsidRPr="00CA490D">
        <w:rPr>
          <w:sz w:val="22"/>
          <w:szCs w:val="22"/>
        </w:rPr>
        <w:t xml:space="preserve"> is responsible to obtain state and/or local jurisdiction permits for developing temporary or permanent access from </w:t>
      </w:r>
      <w:r w:rsidR="7A2C8C41" w:rsidRPr="00CA490D">
        <w:rPr>
          <w:sz w:val="22"/>
          <w:szCs w:val="22"/>
        </w:rPr>
        <w:t xml:space="preserve">public road </w:t>
      </w:r>
      <w:r w:rsidR="3597A1D8" w:rsidRPr="00CA490D">
        <w:rPr>
          <w:sz w:val="22"/>
          <w:szCs w:val="22"/>
        </w:rPr>
        <w:t>rights-of-way</w:t>
      </w:r>
      <w:r w:rsidR="7A2C8C41" w:rsidRPr="00CA490D">
        <w:rPr>
          <w:sz w:val="22"/>
          <w:szCs w:val="22"/>
        </w:rPr>
        <w:t>.</w:t>
      </w:r>
    </w:p>
    <w:p w14:paraId="3D990CAC" w14:textId="336E39B3" w:rsidR="003E6711" w:rsidRPr="00CA490D" w:rsidRDefault="003E6711" w:rsidP="003E6711">
      <w:pPr>
        <w:pStyle w:val="Numbering3"/>
        <w:rPr>
          <w:rFonts w:ascii="Times New Roman" w:hAnsi="Times New Roman"/>
        </w:rPr>
      </w:pPr>
      <w:bookmarkStart w:id="42" w:name="_Toc42133129"/>
      <w:r>
        <w:t>Site Access Roads</w:t>
      </w:r>
      <w:bookmarkEnd w:id="42"/>
    </w:p>
    <w:p w14:paraId="48EE50A3" w14:textId="048DAD7A" w:rsidR="00553ACB" w:rsidRPr="00CA490D" w:rsidRDefault="00553ACB" w:rsidP="00553ACB">
      <w:pPr>
        <w:pStyle w:val="BodyText"/>
        <w:rPr>
          <w:sz w:val="22"/>
          <w:szCs w:val="22"/>
        </w:rPr>
      </w:pPr>
      <w:bookmarkStart w:id="43" w:name="_Toc213654384"/>
      <w:bookmarkStart w:id="44" w:name="_Toc213821609"/>
      <w:bookmarkStart w:id="45" w:name="_Toc214424380"/>
      <w:bookmarkEnd w:id="43"/>
      <w:bookmarkEnd w:id="44"/>
      <w:r w:rsidRPr="00CA490D">
        <w:rPr>
          <w:sz w:val="22"/>
          <w:szCs w:val="22"/>
        </w:rPr>
        <w:t xml:space="preserve">The Site access road, if not currently in place, shall be designed and installed by the </w:t>
      </w:r>
      <w:r w:rsidR="00EB3606" w:rsidRPr="00CA490D">
        <w:rPr>
          <w:sz w:val="22"/>
          <w:szCs w:val="22"/>
        </w:rPr>
        <w:t>Seller</w:t>
      </w:r>
      <w:r w:rsidRPr="00CA490D">
        <w:rPr>
          <w:sz w:val="22"/>
          <w:szCs w:val="22"/>
        </w:rPr>
        <w:t xml:space="preserve">. If the Site access road does exist, then it is to be improved by the </w:t>
      </w:r>
      <w:r w:rsidR="00EB3606" w:rsidRPr="00CA490D">
        <w:rPr>
          <w:sz w:val="22"/>
          <w:szCs w:val="22"/>
        </w:rPr>
        <w:t>Seller</w:t>
      </w:r>
      <w:r w:rsidRPr="00CA490D">
        <w:rPr>
          <w:sz w:val="22"/>
          <w:szCs w:val="22"/>
        </w:rPr>
        <w:t xml:space="preserve"> to a 20-foot gravel road. This design shall be based on sufficient soils and subsurface investigation by a qualified professional to ensure that the constructed road will meet its intended purpose. The design life of the access road shall be 30 years</w:t>
      </w:r>
      <w:r w:rsidR="00E45E44" w:rsidRPr="00CA490D">
        <w:rPr>
          <w:sz w:val="22"/>
          <w:szCs w:val="22"/>
        </w:rPr>
        <w:t xml:space="preserve">, assuming minimal </w:t>
      </w:r>
      <w:r w:rsidR="00DA63DA" w:rsidRPr="00CA490D">
        <w:rPr>
          <w:sz w:val="22"/>
          <w:szCs w:val="22"/>
        </w:rPr>
        <w:t xml:space="preserve">maintenance </w:t>
      </w:r>
      <w:r w:rsidR="00181323" w:rsidRPr="00CA490D">
        <w:rPr>
          <w:sz w:val="22"/>
          <w:szCs w:val="22"/>
        </w:rPr>
        <w:t>without full re-</w:t>
      </w:r>
      <w:r w:rsidR="00956161" w:rsidRPr="00CA490D">
        <w:rPr>
          <w:sz w:val="22"/>
          <w:szCs w:val="22"/>
        </w:rPr>
        <w:t>surfacing. The</w:t>
      </w:r>
      <w:r w:rsidRPr="00CA490D">
        <w:rPr>
          <w:sz w:val="22"/>
          <w:szCs w:val="22"/>
        </w:rPr>
        <w:t xml:space="preserve"> Site access road shall be a gravel road sufficient to satisfy the loading requirements of the equipment vendors and to provide all-weather access for operation and maintenance of the Plant. Site access roadway design shall comply with</w:t>
      </w:r>
      <w:r w:rsidR="6A07FF1B" w:rsidRPr="00CA490D">
        <w:rPr>
          <w:sz w:val="22"/>
          <w:szCs w:val="22"/>
        </w:rPr>
        <w:t xml:space="preserve"> state and/or</w:t>
      </w:r>
      <w:r w:rsidRPr="00CA490D">
        <w:rPr>
          <w:sz w:val="22"/>
          <w:szCs w:val="22"/>
        </w:rPr>
        <w:t xml:space="preserve"> local permit requirements.</w:t>
      </w:r>
    </w:p>
    <w:p w14:paraId="4EC72549" w14:textId="6181F913" w:rsidR="00553ACB" w:rsidRPr="00CA490D" w:rsidRDefault="00553ACB" w:rsidP="000E2F0B">
      <w:pPr>
        <w:pStyle w:val="BodyText"/>
        <w:rPr>
          <w:sz w:val="22"/>
          <w:szCs w:val="22"/>
        </w:rPr>
      </w:pPr>
      <w:r w:rsidRPr="00CA490D">
        <w:rPr>
          <w:sz w:val="22"/>
          <w:szCs w:val="22"/>
        </w:rPr>
        <w:t xml:space="preserve">Temporary construction roads and staging areas not connected to permanent roads (if any) shall be restored by </w:t>
      </w:r>
      <w:r w:rsidR="00EB3606" w:rsidRPr="00CA490D">
        <w:rPr>
          <w:sz w:val="22"/>
          <w:szCs w:val="22"/>
        </w:rPr>
        <w:t>Seller</w:t>
      </w:r>
      <w:r w:rsidRPr="00CA490D">
        <w:rPr>
          <w:sz w:val="22"/>
          <w:szCs w:val="22"/>
        </w:rPr>
        <w:t xml:space="preserve"> in accordance with permit requirements</w:t>
      </w:r>
      <w:r w:rsidR="2FEDD342" w:rsidRPr="00CA490D">
        <w:rPr>
          <w:sz w:val="22"/>
          <w:szCs w:val="22"/>
        </w:rPr>
        <w:t xml:space="preserve"> and post construction</w:t>
      </w:r>
      <w:r w:rsidR="68E1D53F" w:rsidRPr="00CA490D">
        <w:rPr>
          <w:sz w:val="22"/>
          <w:szCs w:val="22"/>
        </w:rPr>
        <w:t xml:space="preserve"> stabilization plan</w:t>
      </w:r>
      <w:r w:rsidRPr="00CA490D">
        <w:rPr>
          <w:sz w:val="22"/>
          <w:szCs w:val="22"/>
        </w:rPr>
        <w:t>.</w:t>
      </w:r>
    </w:p>
    <w:p w14:paraId="4DACEAFE" w14:textId="523D4A5C" w:rsidR="00850375" w:rsidRPr="00CA490D" w:rsidRDefault="00EB3606" w:rsidP="000E2F0B">
      <w:pPr>
        <w:pStyle w:val="BodyText"/>
        <w:rPr>
          <w:sz w:val="22"/>
          <w:szCs w:val="22"/>
        </w:rPr>
      </w:pPr>
      <w:r w:rsidRPr="00CA490D">
        <w:rPr>
          <w:sz w:val="22"/>
          <w:szCs w:val="22"/>
        </w:rPr>
        <w:lastRenderedPageBreak/>
        <w:t>Seller</w:t>
      </w:r>
      <w:r w:rsidR="00850375" w:rsidRPr="00CA490D">
        <w:rPr>
          <w:sz w:val="22"/>
          <w:szCs w:val="22"/>
        </w:rPr>
        <w:t xml:space="preserve"> shall provide a minimum setback of </w:t>
      </w:r>
      <w:r w:rsidR="000B7424" w:rsidRPr="00CA490D">
        <w:rPr>
          <w:sz w:val="22"/>
          <w:szCs w:val="22"/>
        </w:rPr>
        <w:t xml:space="preserve">20 </w:t>
      </w:r>
      <w:r w:rsidR="00850375" w:rsidRPr="00CA490D">
        <w:rPr>
          <w:sz w:val="22"/>
          <w:szCs w:val="22"/>
        </w:rPr>
        <w:t xml:space="preserve">feet between the perimeter fence line and any equipment or as directed by local authorities if more distance is required. This setback space may be used as a perimeter road. </w:t>
      </w:r>
    </w:p>
    <w:p w14:paraId="5BC97666" w14:textId="0BBE2938" w:rsidR="00F04115" w:rsidRPr="00CA490D" w:rsidRDefault="00850375" w:rsidP="000249AC">
      <w:pPr>
        <w:pStyle w:val="BodyText"/>
        <w:rPr>
          <w:sz w:val="22"/>
          <w:szCs w:val="22"/>
        </w:rPr>
      </w:pPr>
      <w:r w:rsidRPr="00CA490D">
        <w:rPr>
          <w:sz w:val="22"/>
          <w:szCs w:val="22"/>
        </w:rPr>
        <w:t xml:space="preserve">For interior service roads as necessary, </w:t>
      </w:r>
      <w:r w:rsidR="00EB3606" w:rsidRPr="00CA490D">
        <w:rPr>
          <w:sz w:val="22"/>
          <w:szCs w:val="22"/>
        </w:rPr>
        <w:t>Seller</w:t>
      </w:r>
      <w:r w:rsidR="000B7424" w:rsidRPr="00CA490D">
        <w:rPr>
          <w:sz w:val="22"/>
          <w:szCs w:val="22"/>
        </w:rPr>
        <w:t xml:space="preserve"> shall </w:t>
      </w:r>
      <w:r w:rsidRPr="00CA490D">
        <w:rPr>
          <w:sz w:val="22"/>
          <w:szCs w:val="22"/>
        </w:rPr>
        <w:t xml:space="preserve">allow a minimum road width of </w:t>
      </w:r>
      <w:r w:rsidR="000B7424" w:rsidRPr="00CA490D">
        <w:rPr>
          <w:sz w:val="22"/>
          <w:szCs w:val="22"/>
        </w:rPr>
        <w:t>16</w:t>
      </w:r>
      <w:r w:rsidR="00C12919" w:rsidRPr="00CA490D">
        <w:rPr>
          <w:sz w:val="22"/>
          <w:szCs w:val="22"/>
        </w:rPr>
        <w:t xml:space="preserve"> </w:t>
      </w:r>
      <w:r w:rsidRPr="00CA490D">
        <w:rPr>
          <w:sz w:val="22"/>
          <w:szCs w:val="22"/>
        </w:rPr>
        <w:t xml:space="preserve">feet </w:t>
      </w:r>
      <w:r w:rsidR="00E400E5" w:rsidRPr="00CA490D">
        <w:rPr>
          <w:sz w:val="22"/>
          <w:szCs w:val="22"/>
        </w:rPr>
        <w:t xml:space="preserve">with </w:t>
      </w:r>
      <w:r w:rsidR="00A40330" w:rsidRPr="00CA490D">
        <w:rPr>
          <w:sz w:val="22"/>
          <w:szCs w:val="22"/>
        </w:rPr>
        <w:t>20</w:t>
      </w:r>
      <w:r w:rsidR="00026BB8" w:rsidRPr="00CA490D">
        <w:rPr>
          <w:sz w:val="22"/>
          <w:szCs w:val="22"/>
        </w:rPr>
        <w:t xml:space="preserve"> feet min clear </w:t>
      </w:r>
      <w:r w:rsidR="001579E1" w:rsidRPr="00CA490D">
        <w:rPr>
          <w:sz w:val="22"/>
          <w:szCs w:val="22"/>
        </w:rPr>
        <w:t>access.</w:t>
      </w:r>
      <w:r w:rsidRPr="00CA490D">
        <w:rPr>
          <w:sz w:val="22"/>
          <w:szCs w:val="22"/>
        </w:rPr>
        <w:t xml:space="preserve"> Pathways between rows of modules and circuit blocks may be </w:t>
      </w:r>
      <w:r w:rsidR="004818F1" w:rsidRPr="00CA490D">
        <w:rPr>
          <w:sz w:val="22"/>
          <w:szCs w:val="22"/>
        </w:rPr>
        <w:t>narrower but</w:t>
      </w:r>
      <w:r w:rsidRPr="00CA490D">
        <w:rPr>
          <w:sz w:val="22"/>
          <w:szCs w:val="22"/>
        </w:rPr>
        <w:t xml:space="preserve"> designed with consideration of procedures required for accessing all modules and array equipment for maintenance and repairs.</w:t>
      </w:r>
      <w:r w:rsidR="00044EAF" w:rsidRPr="00CA490D">
        <w:rPr>
          <w:sz w:val="22"/>
          <w:szCs w:val="22"/>
        </w:rPr>
        <w:t xml:space="preserve"> Interior roads (as needed) shall be 16</w:t>
      </w:r>
      <w:r w:rsidR="00E44B01" w:rsidRPr="00CA490D">
        <w:rPr>
          <w:sz w:val="22"/>
          <w:szCs w:val="22"/>
        </w:rPr>
        <w:t xml:space="preserve"> </w:t>
      </w:r>
      <w:r w:rsidR="00044EAF" w:rsidRPr="00CA490D">
        <w:rPr>
          <w:sz w:val="22"/>
          <w:szCs w:val="22"/>
        </w:rPr>
        <w:t>feet wide.</w:t>
      </w:r>
      <w:r w:rsidR="006B4BE3" w:rsidRPr="00CA490D">
        <w:rPr>
          <w:sz w:val="22"/>
          <w:szCs w:val="22"/>
        </w:rPr>
        <w:t xml:space="preserve"> </w:t>
      </w:r>
      <w:r w:rsidR="00044EAF" w:rsidRPr="00CA490D">
        <w:rPr>
          <w:sz w:val="22"/>
          <w:szCs w:val="22"/>
        </w:rPr>
        <w:t>Pathways between rows of modules and circuit block</w:t>
      </w:r>
      <w:r w:rsidR="00DF173B" w:rsidRPr="00CA490D">
        <w:rPr>
          <w:sz w:val="22"/>
          <w:szCs w:val="22"/>
        </w:rPr>
        <w:t>s</w:t>
      </w:r>
      <w:r w:rsidR="00044EAF" w:rsidRPr="00CA490D">
        <w:rPr>
          <w:sz w:val="22"/>
          <w:szCs w:val="22"/>
        </w:rPr>
        <w:t xml:space="preserve"> may be less.</w:t>
      </w:r>
      <w:r w:rsidR="006B4BE3" w:rsidRPr="00CA490D">
        <w:rPr>
          <w:sz w:val="22"/>
          <w:szCs w:val="22"/>
        </w:rPr>
        <w:t xml:space="preserve"> </w:t>
      </w:r>
      <w:r w:rsidR="00044EAF" w:rsidRPr="00CA490D">
        <w:rPr>
          <w:sz w:val="22"/>
          <w:szCs w:val="22"/>
        </w:rPr>
        <w:t>Road surfacing shall meet local fire and emergency vehicle access requirements</w:t>
      </w:r>
    </w:p>
    <w:p w14:paraId="646A6BA7" w14:textId="24B6F68D" w:rsidR="000018BF" w:rsidRPr="00CA490D" w:rsidRDefault="00EB3606" w:rsidP="00F04115">
      <w:pPr>
        <w:pStyle w:val="BodyText"/>
        <w:rPr>
          <w:sz w:val="22"/>
          <w:szCs w:val="22"/>
        </w:rPr>
      </w:pPr>
      <w:r w:rsidRPr="00CA490D">
        <w:rPr>
          <w:sz w:val="22"/>
          <w:szCs w:val="22"/>
        </w:rPr>
        <w:t>Seller</w:t>
      </w:r>
      <w:r w:rsidR="00F04115" w:rsidRPr="00CA490D">
        <w:rPr>
          <w:sz w:val="22"/>
          <w:szCs w:val="22"/>
        </w:rPr>
        <w:t xml:space="preserve"> shall follow the Geotechnical Engineer’s recommendations for subgrade</w:t>
      </w:r>
      <w:r w:rsidR="00EE5F5C" w:rsidRPr="00CA490D">
        <w:rPr>
          <w:sz w:val="22"/>
          <w:szCs w:val="22"/>
        </w:rPr>
        <w:t xml:space="preserve"> </w:t>
      </w:r>
      <w:r w:rsidR="00F04115" w:rsidRPr="00CA490D">
        <w:rPr>
          <w:sz w:val="22"/>
          <w:szCs w:val="22"/>
        </w:rPr>
        <w:t>preparation, prior to construction of the access roads, as well as for any aggregate base</w:t>
      </w:r>
      <w:r w:rsidR="00EE5F5C" w:rsidRPr="00CA490D">
        <w:rPr>
          <w:sz w:val="22"/>
          <w:szCs w:val="22"/>
        </w:rPr>
        <w:t xml:space="preserve"> </w:t>
      </w:r>
      <w:r w:rsidR="00F04115" w:rsidRPr="00CA490D">
        <w:rPr>
          <w:sz w:val="22"/>
          <w:szCs w:val="22"/>
        </w:rPr>
        <w:t>material selection, placement, and compaction.</w:t>
      </w:r>
    </w:p>
    <w:p w14:paraId="7DC001C3" w14:textId="730D2C66" w:rsidR="00044EAF" w:rsidRPr="00CA490D" w:rsidRDefault="004138F3" w:rsidP="00F04115">
      <w:pPr>
        <w:pStyle w:val="BodyText"/>
        <w:rPr>
          <w:sz w:val="22"/>
          <w:szCs w:val="22"/>
        </w:rPr>
      </w:pPr>
      <w:r w:rsidRPr="00CA490D">
        <w:rPr>
          <w:sz w:val="22"/>
          <w:szCs w:val="22"/>
        </w:rPr>
        <w:t>Drainage patterns shall not be interrupted due to the placement of the roadway</w:t>
      </w:r>
      <w:r w:rsidR="00BD609C" w:rsidRPr="00CA490D">
        <w:rPr>
          <w:sz w:val="22"/>
          <w:szCs w:val="22"/>
        </w:rPr>
        <w:t xml:space="preserve"> or </w:t>
      </w:r>
      <w:r w:rsidR="00FB209E" w:rsidRPr="00CA490D">
        <w:rPr>
          <w:sz w:val="22"/>
          <w:szCs w:val="22"/>
        </w:rPr>
        <w:t xml:space="preserve">water conveyance </w:t>
      </w:r>
      <w:r w:rsidR="00EB59D5" w:rsidRPr="00CA490D">
        <w:rPr>
          <w:sz w:val="22"/>
          <w:szCs w:val="22"/>
        </w:rPr>
        <w:t xml:space="preserve">shall be provided </w:t>
      </w:r>
      <w:r w:rsidR="006A79E8" w:rsidRPr="00CA490D">
        <w:rPr>
          <w:sz w:val="22"/>
          <w:szCs w:val="22"/>
        </w:rPr>
        <w:t>on the side the roads</w:t>
      </w:r>
      <w:r w:rsidR="000353E0" w:rsidRPr="00CA490D">
        <w:rPr>
          <w:sz w:val="22"/>
          <w:szCs w:val="22"/>
        </w:rPr>
        <w:t>. Where</w:t>
      </w:r>
      <w:r w:rsidR="00E903AB" w:rsidRPr="00CA490D">
        <w:rPr>
          <w:sz w:val="22"/>
          <w:szCs w:val="22"/>
        </w:rPr>
        <w:t xml:space="preserve"> </w:t>
      </w:r>
      <w:r w:rsidR="00C11B74" w:rsidRPr="00CA490D">
        <w:rPr>
          <w:sz w:val="22"/>
          <w:szCs w:val="22"/>
        </w:rPr>
        <w:t xml:space="preserve">needed </w:t>
      </w:r>
      <w:r w:rsidR="00E45DD8" w:rsidRPr="00CA490D">
        <w:rPr>
          <w:sz w:val="22"/>
          <w:szCs w:val="22"/>
        </w:rPr>
        <w:t xml:space="preserve">properly sized culverts </w:t>
      </w:r>
      <w:r w:rsidR="00930583" w:rsidRPr="00CA490D">
        <w:rPr>
          <w:sz w:val="22"/>
          <w:szCs w:val="22"/>
        </w:rPr>
        <w:t xml:space="preserve">or low water crossing shall be provided. </w:t>
      </w:r>
      <w:r w:rsidRPr="00CA490D">
        <w:rPr>
          <w:sz w:val="22"/>
          <w:szCs w:val="22"/>
        </w:rPr>
        <w:t xml:space="preserve">It is the </w:t>
      </w:r>
      <w:r w:rsidR="00EB3606" w:rsidRPr="00CA490D">
        <w:rPr>
          <w:sz w:val="22"/>
          <w:szCs w:val="22"/>
        </w:rPr>
        <w:t>Seller</w:t>
      </w:r>
      <w:r w:rsidRPr="00CA490D">
        <w:rPr>
          <w:sz w:val="22"/>
          <w:szCs w:val="22"/>
        </w:rPr>
        <w:t>’s responsibility to ensure that all road designs adhere to the approved storm water runoff plans.</w:t>
      </w:r>
      <w:r w:rsidR="003609CB" w:rsidRPr="00CA490D">
        <w:rPr>
          <w:sz w:val="22"/>
          <w:szCs w:val="22"/>
        </w:rPr>
        <w:t xml:space="preserve"> </w:t>
      </w:r>
      <w:r w:rsidR="00610C03" w:rsidRPr="00CA490D">
        <w:rPr>
          <w:sz w:val="22"/>
          <w:szCs w:val="22"/>
        </w:rPr>
        <w:t xml:space="preserve">Where </w:t>
      </w:r>
      <w:r w:rsidR="00F73068" w:rsidRPr="00CA490D">
        <w:rPr>
          <w:sz w:val="22"/>
          <w:szCs w:val="22"/>
        </w:rPr>
        <w:t xml:space="preserve">road wash-out is a concern, </w:t>
      </w:r>
      <w:r w:rsidR="00CB6155" w:rsidRPr="00CA490D">
        <w:rPr>
          <w:sz w:val="22"/>
          <w:szCs w:val="22"/>
        </w:rPr>
        <w:t>hydrolog</w:t>
      </w:r>
      <w:r w:rsidR="00067B98" w:rsidRPr="00CA490D">
        <w:rPr>
          <w:sz w:val="22"/>
          <w:szCs w:val="22"/>
        </w:rPr>
        <w:t xml:space="preserve">ical </w:t>
      </w:r>
      <w:r w:rsidR="00157D99" w:rsidRPr="00CA490D">
        <w:rPr>
          <w:sz w:val="22"/>
          <w:szCs w:val="22"/>
        </w:rPr>
        <w:t xml:space="preserve">effects shall be </w:t>
      </w:r>
      <w:r w:rsidR="00CB6155" w:rsidRPr="00CA490D">
        <w:rPr>
          <w:sz w:val="22"/>
          <w:szCs w:val="22"/>
        </w:rPr>
        <w:t>considered in the road design – max overtopping depth at low road locations, velocity at max depth, estimated shear stress vs permissible</w:t>
      </w:r>
      <w:r w:rsidR="00157D99" w:rsidRPr="00CA490D">
        <w:rPr>
          <w:sz w:val="22"/>
          <w:szCs w:val="22"/>
        </w:rPr>
        <w:t xml:space="preserve">. </w:t>
      </w:r>
      <w:r w:rsidR="00CB6155" w:rsidRPr="00CA490D">
        <w:rPr>
          <w:sz w:val="22"/>
          <w:szCs w:val="22"/>
        </w:rPr>
        <w:t xml:space="preserve"> </w:t>
      </w:r>
    </w:p>
    <w:p w14:paraId="4A10A0D5" w14:textId="1833D0D5" w:rsidR="00A72130" w:rsidRPr="00CA490D" w:rsidRDefault="00A72130" w:rsidP="000E2F0B">
      <w:pPr>
        <w:pStyle w:val="BodyText"/>
        <w:rPr>
          <w:sz w:val="22"/>
          <w:szCs w:val="22"/>
        </w:rPr>
      </w:pPr>
      <w:r w:rsidRPr="00CA490D">
        <w:rPr>
          <w:sz w:val="22"/>
          <w:szCs w:val="22"/>
        </w:rPr>
        <w:t xml:space="preserve">Roads shall have a minimum </w:t>
      </w:r>
      <w:r w:rsidR="0086458B" w:rsidRPr="00CA490D">
        <w:rPr>
          <w:sz w:val="22"/>
          <w:szCs w:val="22"/>
        </w:rPr>
        <w:t>3</w:t>
      </w:r>
      <w:r w:rsidRPr="00CA490D">
        <w:rPr>
          <w:sz w:val="22"/>
          <w:szCs w:val="22"/>
        </w:rPr>
        <w:t>0</w:t>
      </w:r>
      <w:r w:rsidR="000B7424" w:rsidRPr="00CA490D">
        <w:rPr>
          <w:sz w:val="22"/>
          <w:szCs w:val="22"/>
        </w:rPr>
        <w:t>-foot</w:t>
      </w:r>
      <w:r w:rsidRPr="00CA490D">
        <w:rPr>
          <w:sz w:val="22"/>
          <w:szCs w:val="22"/>
        </w:rPr>
        <w:t xml:space="preserve"> </w:t>
      </w:r>
      <w:r w:rsidR="0086458B" w:rsidRPr="00CA490D">
        <w:rPr>
          <w:sz w:val="22"/>
          <w:szCs w:val="22"/>
        </w:rPr>
        <w:t>in</w:t>
      </w:r>
      <w:r w:rsidRPr="00CA490D">
        <w:rPr>
          <w:sz w:val="22"/>
          <w:szCs w:val="22"/>
        </w:rPr>
        <w:t>side radius</w:t>
      </w:r>
      <w:r w:rsidR="0086458B" w:rsidRPr="00CA490D">
        <w:rPr>
          <w:sz w:val="22"/>
          <w:szCs w:val="22"/>
        </w:rPr>
        <w:t>, unless otherwise instructed by state or local requirements</w:t>
      </w:r>
      <w:r w:rsidRPr="00CA490D">
        <w:rPr>
          <w:sz w:val="22"/>
          <w:szCs w:val="22"/>
        </w:rPr>
        <w:t xml:space="preserve">. A smaller turning radius may be approved with written approval from </w:t>
      </w:r>
      <w:r w:rsidR="001D26E4" w:rsidRPr="00CA490D">
        <w:rPr>
          <w:sz w:val="22"/>
          <w:szCs w:val="22"/>
        </w:rPr>
        <w:t>the Owner.</w:t>
      </w:r>
    </w:p>
    <w:p w14:paraId="50E86FD5" w14:textId="6D913CB2" w:rsidR="00850375" w:rsidRPr="00CA490D" w:rsidRDefault="00850375" w:rsidP="0004171B">
      <w:pPr>
        <w:rPr>
          <w:rFonts w:ascii="Times New Roman" w:hAnsi="Times New Roman"/>
          <w:sz w:val="22"/>
          <w:szCs w:val="22"/>
        </w:rPr>
      </w:pPr>
      <w:bookmarkStart w:id="46" w:name="_Toc214424382"/>
      <w:bookmarkStart w:id="47" w:name="_Toc254353687"/>
      <w:bookmarkEnd w:id="45"/>
      <w:r w:rsidRPr="00CA490D">
        <w:rPr>
          <w:rFonts w:ascii="Times New Roman" w:hAnsi="Times New Roman"/>
          <w:sz w:val="22"/>
          <w:szCs w:val="22"/>
        </w:rPr>
        <w:t>Earthwork</w:t>
      </w:r>
      <w:bookmarkEnd w:id="46"/>
      <w:bookmarkEnd w:id="47"/>
    </w:p>
    <w:p w14:paraId="00171EBE" w14:textId="4770D559" w:rsidR="00850375" w:rsidRPr="00CA490D" w:rsidRDefault="00850375" w:rsidP="0004171B">
      <w:pPr>
        <w:pStyle w:val="Level3"/>
        <w:rPr>
          <w:szCs w:val="22"/>
        </w:rPr>
      </w:pPr>
      <w:bookmarkStart w:id="48" w:name="_Toc214424383"/>
      <w:r w:rsidRPr="003B2134">
        <w:rPr>
          <w:b/>
          <w:szCs w:val="22"/>
        </w:rPr>
        <w:t>General</w:t>
      </w:r>
      <w:bookmarkEnd w:id="48"/>
    </w:p>
    <w:p w14:paraId="120302C4" w14:textId="77777777" w:rsidR="00850375" w:rsidRPr="00CA490D" w:rsidRDefault="00850375" w:rsidP="000E2F0B">
      <w:pPr>
        <w:pStyle w:val="BodyText"/>
        <w:rPr>
          <w:sz w:val="22"/>
          <w:szCs w:val="22"/>
        </w:rPr>
      </w:pPr>
      <w:r w:rsidRPr="00CA490D">
        <w:rPr>
          <w:sz w:val="22"/>
          <w:szCs w:val="22"/>
        </w:rPr>
        <w:t>Earthwork includes, but is not limited to</w:t>
      </w:r>
      <w:r w:rsidR="00D94794" w:rsidRPr="00CA490D">
        <w:rPr>
          <w:sz w:val="22"/>
          <w:szCs w:val="22"/>
        </w:rPr>
        <w:t>, the following</w:t>
      </w:r>
      <w:r w:rsidRPr="00CA490D">
        <w:rPr>
          <w:sz w:val="22"/>
          <w:szCs w:val="22"/>
        </w:rPr>
        <w:t>:</w:t>
      </w:r>
    </w:p>
    <w:p w14:paraId="188DE556" w14:textId="77777777" w:rsidR="00962C94" w:rsidRPr="00CA490D" w:rsidRDefault="00850375" w:rsidP="001E747D">
      <w:pPr>
        <w:pStyle w:val="BodyText"/>
        <w:numPr>
          <w:ilvl w:val="0"/>
          <w:numId w:val="31"/>
        </w:numPr>
        <w:ind w:hanging="90"/>
        <w:rPr>
          <w:sz w:val="22"/>
          <w:szCs w:val="22"/>
        </w:rPr>
      </w:pPr>
      <w:r w:rsidRPr="00CA490D">
        <w:rPr>
          <w:sz w:val="22"/>
          <w:szCs w:val="22"/>
        </w:rPr>
        <w:t>Trench excavation (including rock excavation) and backfill for underground utilities</w:t>
      </w:r>
    </w:p>
    <w:p w14:paraId="16A3C3FE" w14:textId="77777777" w:rsidR="00962C94" w:rsidRPr="00CA490D" w:rsidRDefault="00850375" w:rsidP="001E747D">
      <w:pPr>
        <w:pStyle w:val="BodyText"/>
        <w:numPr>
          <w:ilvl w:val="0"/>
          <w:numId w:val="31"/>
        </w:numPr>
        <w:ind w:hanging="90"/>
        <w:rPr>
          <w:sz w:val="22"/>
          <w:szCs w:val="22"/>
        </w:rPr>
      </w:pPr>
      <w:r w:rsidRPr="00CA490D">
        <w:rPr>
          <w:sz w:val="22"/>
          <w:szCs w:val="22"/>
        </w:rPr>
        <w:t xml:space="preserve">Excavation and backfill (including rock excavation) for </w:t>
      </w:r>
      <w:r w:rsidR="00DF173B" w:rsidRPr="00CA490D">
        <w:rPr>
          <w:sz w:val="22"/>
          <w:szCs w:val="22"/>
        </w:rPr>
        <w:t>foundations</w:t>
      </w:r>
    </w:p>
    <w:p w14:paraId="23A2ADF4" w14:textId="77777777" w:rsidR="00962C94" w:rsidRPr="00CA490D" w:rsidRDefault="00850375" w:rsidP="001E747D">
      <w:pPr>
        <w:pStyle w:val="BodyText"/>
        <w:numPr>
          <w:ilvl w:val="0"/>
          <w:numId w:val="31"/>
        </w:numPr>
        <w:ind w:hanging="90"/>
        <w:rPr>
          <w:sz w:val="22"/>
          <w:szCs w:val="22"/>
        </w:rPr>
      </w:pPr>
      <w:r w:rsidRPr="00CA490D">
        <w:rPr>
          <w:sz w:val="22"/>
          <w:szCs w:val="22"/>
        </w:rPr>
        <w:t xml:space="preserve">Installation of granular fill and surfacing around concrete structures, drainage facilities, towers, and related </w:t>
      </w:r>
      <w:r w:rsidR="00232203" w:rsidRPr="00CA490D">
        <w:rPr>
          <w:sz w:val="22"/>
          <w:szCs w:val="22"/>
        </w:rPr>
        <w:t xml:space="preserve">Site </w:t>
      </w:r>
      <w:r w:rsidRPr="00CA490D">
        <w:rPr>
          <w:sz w:val="22"/>
          <w:szCs w:val="22"/>
        </w:rPr>
        <w:t>structures</w:t>
      </w:r>
      <w:r w:rsidR="00C01C74" w:rsidRPr="00CA490D">
        <w:rPr>
          <w:sz w:val="22"/>
          <w:szCs w:val="22"/>
        </w:rPr>
        <w:t>, and within roadways</w:t>
      </w:r>
    </w:p>
    <w:p w14:paraId="32F82049" w14:textId="28379B91" w:rsidR="00962C94" w:rsidRPr="00CA490D" w:rsidRDefault="006B4783" w:rsidP="001E747D">
      <w:pPr>
        <w:pStyle w:val="BodyText"/>
        <w:numPr>
          <w:ilvl w:val="0"/>
          <w:numId w:val="31"/>
        </w:numPr>
        <w:ind w:hanging="90"/>
        <w:rPr>
          <w:sz w:val="22"/>
          <w:szCs w:val="22"/>
        </w:rPr>
      </w:pPr>
      <w:r w:rsidRPr="00CA490D">
        <w:rPr>
          <w:sz w:val="22"/>
          <w:szCs w:val="22"/>
        </w:rPr>
        <w:t>Finish grading around all concrete pads (</w:t>
      </w:r>
      <w:r w:rsidR="00C12919" w:rsidRPr="00CA490D">
        <w:rPr>
          <w:sz w:val="22"/>
          <w:szCs w:val="22"/>
        </w:rPr>
        <w:t xml:space="preserve">e.g., </w:t>
      </w:r>
      <w:r w:rsidRPr="00CA490D">
        <w:rPr>
          <w:sz w:val="22"/>
          <w:szCs w:val="22"/>
        </w:rPr>
        <w:t xml:space="preserve">an inverter pad) shall have a </w:t>
      </w:r>
      <w:r w:rsidR="0086458B" w:rsidRPr="00CA490D">
        <w:rPr>
          <w:sz w:val="22"/>
          <w:szCs w:val="22"/>
        </w:rPr>
        <w:t>safe approach</w:t>
      </w:r>
      <w:r w:rsidRPr="00CA490D">
        <w:rPr>
          <w:sz w:val="22"/>
          <w:szCs w:val="22"/>
        </w:rPr>
        <w:t xml:space="preserve"> slope leading to the top of the pad </w:t>
      </w:r>
      <w:r w:rsidR="00DF173B" w:rsidRPr="00CA490D">
        <w:rPr>
          <w:sz w:val="22"/>
          <w:szCs w:val="22"/>
        </w:rPr>
        <w:t>or to a small step up not to exceed 8 inches in height</w:t>
      </w:r>
    </w:p>
    <w:p w14:paraId="73FB4C16" w14:textId="0E54846F" w:rsidR="00E540FD" w:rsidRPr="00CA490D" w:rsidRDefault="00EB3606" w:rsidP="000E2F0B">
      <w:pPr>
        <w:pStyle w:val="BodyText"/>
        <w:rPr>
          <w:sz w:val="22"/>
          <w:szCs w:val="22"/>
        </w:rPr>
      </w:pPr>
      <w:r w:rsidRPr="00CA490D">
        <w:rPr>
          <w:sz w:val="22"/>
          <w:szCs w:val="22"/>
        </w:rPr>
        <w:t>Seller</w:t>
      </w:r>
      <w:r w:rsidR="00850375" w:rsidRPr="00CA490D" w:rsidDel="0021688C">
        <w:rPr>
          <w:sz w:val="22"/>
          <w:szCs w:val="22"/>
        </w:rPr>
        <w:t xml:space="preserve"> </w:t>
      </w:r>
      <w:r w:rsidR="00850375" w:rsidRPr="00CA490D">
        <w:rPr>
          <w:sz w:val="22"/>
          <w:szCs w:val="22"/>
        </w:rPr>
        <w:t xml:space="preserve">shall make its own estimate of the types and extent of the various materials to be encountered or required to accomplish the </w:t>
      </w:r>
      <w:r w:rsidR="00D94794" w:rsidRPr="00CA490D">
        <w:rPr>
          <w:sz w:val="22"/>
          <w:szCs w:val="22"/>
        </w:rPr>
        <w:t>W</w:t>
      </w:r>
      <w:r w:rsidR="00850375" w:rsidRPr="00CA490D">
        <w:rPr>
          <w:sz w:val="22"/>
          <w:szCs w:val="22"/>
        </w:rPr>
        <w:t>ork.</w:t>
      </w:r>
      <w:r w:rsidR="00044EAF" w:rsidRPr="00CA490D">
        <w:rPr>
          <w:sz w:val="22"/>
          <w:szCs w:val="22"/>
        </w:rPr>
        <w:t xml:space="preserve"> </w:t>
      </w:r>
    </w:p>
    <w:p w14:paraId="0AA2D158" w14:textId="7319EAA4" w:rsidR="00E540FD" w:rsidRDefault="00EB3606" w:rsidP="000E2F0B">
      <w:pPr>
        <w:pStyle w:val="BodyText"/>
        <w:rPr>
          <w:sz w:val="22"/>
          <w:szCs w:val="22"/>
        </w:rPr>
      </w:pPr>
      <w:r w:rsidRPr="00CA490D">
        <w:rPr>
          <w:sz w:val="22"/>
          <w:szCs w:val="22"/>
        </w:rPr>
        <w:t>Seller</w:t>
      </w:r>
      <w:r w:rsidR="00044EAF" w:rsidRPr="00CA490D">
        <w:rPr>
          <w:sz w:val="22"/>
          <w:szCs w:val="22"/>
        </w:rPr>
        <w:t xml:space="preserve"> shall utilize sustainable practices where practical, such as recycling shipping containers, pallets, etc.</w:t>
      </w:r>
      <w:r w:rsidR="006B4BE3" w:rsidRPr="00CA490D">
        <w:rPr>
          <w:sz w:val="22"/>
          <w:szCs w:val="22"/>
        </w:rPr>
        <w:t xml:space="preserve"> </w:t>
      </w:r>
      <w:r w:rsidR="00044EAF" w:rsidRPr="00CA490D">
        <w:rPr>
          <w:sz w:val="22"/>
          <w:szCs w:val="22"/>
        </w:rPr>
        <w:t xml:space="preserve">All materials that are not </w:t>
      </w:r>
      <w:r w:rsidR="004C0D52" w:rsidRPr="00CA490D">
        <w:rPr>
          <w:sz w:val="22"/>
          <w:szCs w:val="22"/>
        </w:rPr>
        <w:t>practically</w:t>
      </w:r>
      <w:r w:rsidR="00044EAF" w:rsidRPr="00CA490D">
        <w:rPr>
          <w:sz w:val="22"/>
          <w:szCs w:val="22"/>
        </w:rPr>
        <w:t xml:space="preserve"> recyclable shall be </w:t>
      </w:r>
      <w:r w:rsidR="00C01C74" w:rsidRPr="00CA490D">
        <w:rPr>
          <w:sz w:val="22"/>
          <w:szCs w:val="22"/>
        </w:rPr>
        <w:t xml:space="preserve">disposed of </w:t>
      </w:r>
      <w:r w:rsidR="00044EAF" w:rsidRPr="00CA490D">
        <w:rPr>
          <w:sz w:val="22"/>
          <w:szCs w:val="22"/>
        </w:rPr>
        <w:t>in an approved landfill.</w:t>
      </w:r>
      <w:r w:rsidR="006B4BE3" w:rsidRPr="00CA490D">
        <w:rPr>
          <w:sz w:val="22"/>
          <w:szCs w:val="22"/>
        </w:rPr>
        <w:t xml:space="preserve"> </w:t>
      </w:r>
      <w:r w:rsidRPr="00CA490D">
        <w:rPr>
          <w:sz w:val="22"/>
          <w:szCs w:val="22"/>
        </w:rPr>
        <w:t>Seller</w:t>
      </w:r>
      <w:r w:rsidR="00044EAF" w:rsidRPr="00CA490D">
        <w:rPr>
          <w:sz w:val="22"/>
          <w:szCs w:val="22"/>
        </w:rPr>
        <w:t xml:space="preserve"> shall clean up any spill or contamination that may occur on </w:t>
      </w:r>
      <w:r w:rsidR="00C01C74" w:rsidRPr="00CA490D">
        <w:rPr>
          <w:sz w:val="22"/>
          <w:szCs w:val="22"/>
        </w:rPr>
        <w:t>S</w:t>
      </w:r>
      <w:r w:rsidR="00044EAF" w:rsidRPr="00CA490D">
        <w:rPr>
          <w:sz w:val="22"/>
          <w:szCs w:val="22"/>
        </w:rPr>
        <w:t>ite in accordance with approved standard procedures.</w:t>
      </w:r>
    </w:p>
    <w:p w14:paraId="239E0E14" w14:textId="4BDF3911" w:rsidR="001A2F69" w:rsidRPr="00CA490D" w:rsidRDefault="001A2F69" w:rsidP="001A2F69">
      <w:pPr>
        <w:pStyle w:val="Numbering3"/>
        <w:rPr>
          <w:rFonts w:ascii="Times New Roman" w:hAnsi="Times New Roman"/>
        </w:rPr>
      </w:pPr>
      <w:bookmarkStart w:id="49" w:name="_Toc42133130"/>
      <w:r>
        <w:t>Excavation</w:t>
      </w:r>
      <w:bookmarkEnd w:id="49"/>
    </w:p>
    <w:p w14:paraId="4A995D38" w14:textId="346C72BF" w:rsidR="00850375" w:rsidRPr="00CA490D" w:rsidRDefault="00EB3606" w:rsidP="000E2F0B">
      <w:pPr>
        <w:pStyle w:val="BodyText"/>
        <w:rPr>
          <w:sz w:val="22"/>
          <w:szCs w:val="22"/>
        </w:rPr>
      </w:pPr>
      <w:r w:rsidRPr="00CA490D">
        <w:rPr>
          <w:sz w:val="22"/>
          <w:szCs w:val="22"/>
        </w:rPr>
        <w:t>Seller</w:t>
      </w:r>
      <w:r w:rsidR="00850375" w:rsidRPr="00CA490D">
        <w:rPr>
          <w:sz w:val="22"/>
          <w:szCs w:val="22"/>
        </w:rPr>
        <w:t xml:space="preserve"> shall be responsible for making all excavations in a safe manner and consistent with the requirements of the Occupational Safety and Health Administration</w:t>
      </w:r>
      <w:r w:rsidR="002A762C" w:rsidRPr="00CA490D">
        <w:rPr>
          <w:sz w:val="22"/>
          <w:szCs w:val="22"/>
        </w:rPr>
        <w:t xml:space="preserve"> (OSHA)</w:t>
      </w:r>
      <w:r w:rsidR="00850375" w:rsidRPr="00CA490D">
        <w:rPr>
          <w:sz w:val="22"/>
          <w:szCs w:val="22"/>
        </w:rPr>
        <w:t>.</w:t>
      </w:r>
    </w:p>
    <w:p w14:paraId="789A1A83" w14:textId="3F7AD643" w:rsidR="00850375" w:rsidRPr="00CA490D" w:rsidRDefault="00EB3606" w:rsidP="000E2F0B">
      <w:pPr>
        <w:pStyle w:val="BodyText"/>
        <w:rPr>
          <w:sz w:val="22"/>
          <w:szCs w:val="22"/>
        </w:rPr>
      </w:pPr>
      <w:r w:rsidRPr="00CA490D">
        <w:rPr>
          <w:sz w:val="22"/>
          <w:szCs w:val="22"/>
        </w:rPr>
        <w:t>Seller</w:t>
      </w:r>
      <w:r w:rsidR="00850375" w:rsidRPr="00CA490D">
        <w:rPr>
          <w:sz w:val="22"/>
          <w:szCs w:val="22"/>
        </w:rPr>
        <w:t xml:space="preserve"> shall provide adequate measures to retain excavation side slopes to ensure that structures, equipment, and persons working in or near the excavation are protected.</w:t>
      </w:r>
    </w:p>
    <w:p w14:paraId="4AF80661" w14:textId="667AB01D" w:rsidR="00850375" w:rsidRPr="00CA490D" w:rsidRDefault="00EB3606" w:rsidP="000E2F0B">
      <w:pPr>
        <w:pStyle w:val="BodyText"/>
        <w:rPr>
          <w:sz w:val="22"/>
          <w:szCs w:val="22"/>
        </w:rPr>
      </w:pPr>
      <w:r w:rsidRPr="00CA490D">
        <w:rPr>
          <w:sz w:val="22"/>
          <w:szCs w:val="22"/>
        </w:rPr>
        <w:t>Seller</w:t>
      </w:r>
      <w:r w:rsidR="00850375" w:rsidRPr="00CA490D">
        <w:rPr>
          <w:sz w:val="22"/>
          <w:szCs w:val="22"/>
        </w:rPr>
        <w:t xml:space="preserve"> shall protect all above</w:t>
      </w:r>
      <w:r w:rsidR="008157B7" w:rsidRPr="00CA490D">
        <w:rPr>
          <w:sz w:val="22"/>
          <w:szCs w:val="22"/>
        </w:rPr>
        <w:t xml:space="preserve"> </w:t>
      </w:r>
      <w:r w:rsidR="00850375" w:rsidRPr="00CA490D">
        <w:rPr>
          <w:sz w:val="22"/>
          <w:szCs w:val="22"/>
        </w:rPr>
        <w:t>grade and below</w:t>
      </w:r>
      <w:r w:rsidR="008157B7" w:rsidRPr="00CA490D">
        <w:rPr>
          <w:sz w:val="22"/>
          <w:szCs w:val="22"/>
        </w:rPr>
        <w:t xml:space="preserve"> </w:t>
      </w:r>
      <w:r w:rsidR="00850375" w:rsidRPr="00CA490D">
        <w:rPr>
          <w:sz w:val="22"/>
          <w:szCs w:val="22"/>
        </w:rPr>
        <w:t>grade utilities.</w:t>
      </w:r>
    </w:p>
    <w:p w14:paraId="016ADA6C" w14:textId="77777777" w:rsidR="00C84F4E" w:rsidRDefault="001A2F69" w:rsidP="00C84F4E">
      <w:pPr>
        <w:pStyle w:val="Numbering3"/>
      </w:pPr>
      <w:bookmarkStart w:id="50" w:name="_Toc42133131"/>
      <w:r>
        <w:lastRenderedPageBreak/>
        <w:t>Construction Signage</w:t>
      </w:r>
      <w:bookmarkEnd w:id="50"/>
    </w:p>
    <w:p w14:paraId="7971EBD4" w14:textId="1C5B9B8B" w:rsidR="00850375" w:rsidRPr="00CA490D" w:rsidRDefault="00EB3606" w:rsidP="000E2F0B">
      <w:pPr>
        <w:pStyle w:val="BodyText"/>
        <w:rPr>
          <w:sz w:val="22"/>
          <w:szCs w:val="22"/>
        </w:rPr>
      </w:pPr>
      <w:r w:rsidRPr="00CA490D">
        <w:rPr>
          <w:sz w:val="22"/>
          <w:szCs w:val="22"/>
        </w:rPr>
        <w:t>Seller</w:t>
      </w:r>
      <w:r w:rsidR="00850375" w:rsidRPr="00CA490D" w:rsidDel="0021688C">
        <w:rPr>
          <w:sz w:val="22"/>
          <w:szCs w:val="22"/>
        </w:rPr>
        <w:t xml:space="preserve"> </w:t>
      </w:r>
      <w:r w:rsidR="00850375" w:rsidRPr="00CA490D">
        <w:rPr>
          <w:sz w:val="22"/>
          <w:szCs w:val="22"/>
        </w:rPr>
        <w:t xml:space="preserve">shall provide temporary signage for local traffic control in accordance with </w:t>
      </w:r>
      <w:r w:rsidR="00C04A02" w:rsidRPr="00CA490D">
        <w:rPr>
          <w:sz w:val="22"/>
          <w:szCs w:val="22"/>
        </w:rPr>
        <w:t xml:space="preserve">state </w:t>
      </w:r>
      <w:r w:rsidR="00573B14" w:rsidRPr="00CA490D">
        <w:rPr>
          <w:sz w:val="22"/>
          <w:szCs w:val="22"/>
        </w:rPr>
        <w:t xml:space="preserve">DOT </w:t>
      </w:r>
      <w:r w:rsidR="00850375" w:rsidRPr="00CA490D">
        <w:rPr>
          <w:sz w:val="22"/>
          <w:szCs w:val="22"/>
        </w:rPr>
        <w:t>or local county requirements and in accordance with the Agreement.</w:t>
      </w:r>
    </w:p>
    <w:p w14:paraId="69EB44D9" w14:textId="77777777" w:rsidR="001B3248" w:rsidRDefault="001B3248" w:rsidP="001B3248">
      <w:pPr>
        <w:pStyle w:val="Numbering3"/>
      </w:pPr>
      <w:bookmarkStart w:id="51" w:name="_Fencing"/>
      <w:bookmarkStart w:id="52" w:name="_Toc42133132"/>
      <w:bookmarkEnd w:id="51"/>
      <w:r>
        <w:t>Fencing</w:t>
      </w:r>
      <w:bookmarkEnd w:id="52"/>
    </w:p>
    <w:p w14:paraId="693C8D73" w14:textId="3425DC6B" w:rsidR="00F84C97" w:rsidRPr="00CA490D" w:rsidRDefault="00EB3606" w:rsidP="000249AC">
      <w:pPr>
        <w:pStyle w:val="BodyText"/>
        <w:rPr>
          <w:sz w:val="22"/>
          <w:szCs w:val="22"/>
        </w:rPr>
      </w:pPr>
      <w:r w:rsidRPr="00CA490D">
        <w:rPr>
          <w:sz w:val="22"/>
          <w:szCs w:val="22"/>
        </w:rPr>
        <w:t>Seller</w:t>
      </w:r>
      <w:r w:rsidR="008B2968" w:rsidRPr="00CA490D">
        <w:rPr>
          <w:sz w:val="22"/>
          <w:szCs w:val="22"/>
        </w:rPr>
        <w:t xml:space="preserve"> shall utilize temporary fencing whenever an existing fence is removed and as necessary to maintain security and prevent the movement of livestock</w:t>
      </w:r>
      <w:r w:rsidR="008157B7" w:rsidRPr="00CA490D">
        <w:rPr>
          <w:sz w:val="22"/>
          <w:szCs w:val="22"/>
        </w:rPr>
        <w:t xml:space="preserve"> and other natural wildlife</w:t>
      </w:r>
      <w:r w:rsidR="008B2968" w:rsidRPr="00CA490D">
        <w:rPr>
          <w:sz w:val="22"/>
          <w:szCs w:val="22"/>
        </w:rPr>
        <w:t xml:space="preserve">. </w:t>
      </w:r>
      <w:r w:rsidRPr="00CA490D">
        <w:rPr>
          <w:sz w:val="22"/>
          <w:szCs w:val="22"/>
        </w:rPr>
        <w:t>Seller</w:t>
      </w:r>
      <w:r w:rsidR="008B2968" w:rsidRPr="00CA490D">
        <w:rPr>
          <w:sz w:val="22"/>
          <w:szCs w:val="22"/>
        </w:rPr>
        <w:t xml:space="preserve"> sha</w:t>
      </w:r>
      <w:r w:rsidR="002C64C9" w:rsidRPr="00CA490D">
        <w:rPr>
          <w:sz w:val="22"/>
          <w:szCs w:val="22"/>
        </w:rPr>
        <w:t xml:space="preserve">ll provide a minimum setback of </w:t>
      </w:r>
      <w:r w:rsidR="00B20729" w:rsidRPr="00CA490D">
        <w:rPr>
          <w:sz w:val="22"/>
          <w:szCs w:val="22"/>
        </w:rPr>
        <w:t>2</w:t>
      </w:r>
      <w:r w:rsidR="003B5BE8" w:rsidRPr="00CA490D">
        <w:rPr>
          <w:sz w:val="22"/>
          <w:szCs w:val="22"/>
        </w:rPr>
        <w:t xml:space="preserve">0 </w:t>
      </w:r>
      <w:r w:rsidR="002C64C9" w:rsidRPr="00CA490D">
        <w:rPr>
          <w:sz w:val="22"/>
          <w:szCs w:val="22"/>
        </w:rPr>
        <w:t>feet between the perimeter fence line and the solar panels and project substation.</w:t>
      </w:r>
      <w:r w:rsidR="00F9162C" w:rsidRPr="00CA490D">
        <w:rPr>
          <w:sz w:val="22"/>
          <w:szCs w:val="22"/>
        </w:rPr>
        <w:t xml:space="preserve"> </w:t>
      </w:r>
      <w:r w:rsidR="00B20729" w:rsidRPr="00CA490D">
        <w:rPr>
          <w:sz w:val="22"/>
          <w:szCs w:val="22"/>
        </w:rPr>
        <w:t xml:space="preserve">Additional setback may be required by other standards. </w:t>
      </w:r>
      <w:r w:rsidR="006B4BE3" w:rsidRPr="00CA490D">
        <w:rPr>
          <w:sz w:val="22"/>
          <w:szCs w:val="22"/>
        </w:rPr>
        <w:t xml:space="preserve"> </w:t>
      </w:r>
      <w:r w:rsidR="0086458B" w:rsidRPr="00CA490D">
        <w:rPr>
          <w:sz w:val="22"/>
          <w:szCs w:val="22"/>
        </w:rPr>
        <w:t>Fencing shall meet Pa</w:t>
      </w:r>
      <w:r w:rsidR="007940FB" w:rsidRPr="00CA490D">
        <w:rPr>
          <w:sz w:val="22"/>
          <w:szCs w:val="22"/>
        </w:rPr>
        <w:t xml:space="preserve">cifiCorp design standards of </w:t>
      </w:r>
      <w:r w:rsidR="007940FB" w:rsidRPr="00CA490D">
        <w:rPr>
          <w:b/>
          <w:sz w:val="22"/>
          <w:szCs w:val="22"/>
        </w:rPr>
        <w:t>Appendix A-7</w:t>
      </w:r>
      <w:r w:rsidR="000F0ECC" w:rsidRPr="00CA490D">
        <w:rPr>
          <w:b/>
          <w:sz w:val="22"/>
          <w:szCs w:val="22"/>
        </w:rPr>
        <w:t>.10</w:t>
      </w:r>
      <w:r w:rsidR="00834C8A" w:rsidRPr="00CA490D">
        <w:rPr>
          <w:b/>
          <w:sz w:val="22"/>
          <w:szCs w:val="22"/>
        </w:rPr>
        <w:t>.</w:t>
      </w:r>
    </w:p>
    <w:p w14:paraId="1D79F171" w14:textId="77777777" w:rsidR="001B3248" w:rsidRDefault="001B3248" w:rsidP="00FA37AB">
      <w:pPr>
        <w:pStyle w:val="Numbering3"/>
      </w:pPr>
      <w:bookmarkStart w:id="53" w:name="_Toc42133133"/>
      <w:r>
        <w:t>Site Finish Grade</w:t>
      </w:r>
      <w:bookmarkEnd w:id="53"/>
    </w:p>
    <w:p w14:paraId="795CF54F" w14:textId="107F9934" w:rsidR="00850375" w:rsidRPr="00CA490D" w:rsidRDefault="00EB3606" w:rsidP="000E2F0B">
      <w:pPr>
        <w:pStyle w:val="BodyText"/>
        <w:rPr>
          <w:sz w:val="22"/>
          <w:szCs w:val="22"/>
        </w:rPr>
      </w:pPr>
      <w:r w:rsidRPr="00CA490D">
        <w:rPr>
          <w:sz w:val="22"/>
          <w:szCs w:val="22"/>
        </w:rPr>
        <w:t>Seller</w:t>
      </w:r>
      <w:r w:rsidR="00850375" w:rsidRPr="00CA490D" w:rsidDel="0021688C">
        <w:rPr>
          <w:sz w:val="22"/>
          <w:szCs w:val="22"/>
        </w:rPr>
        <w:t xml:space="preserve"> </w:t>
      </w:r>
      <w:r w:rsidR="00850375" w:rsidRPr="00CA490D">
        <w:rPr>
          <w:sz w:val="22"/>
          <w:szCs w:val="22"/>
        </w:rPr>
        <w:t xml:space="preserve">shall leave the </w:t>
      </w:r>
      <w:r w:rsidR="00232203" w:rsidRPr="00CA490D">
        <w:rPr>
          <w:sz w:val="22"/>
          <w:szCs w:val="22"/>
        </w:rPr>
        <w:t>Site</w:t>
      </w:r>
      <w:r w:rsidR="00850375" w:rsidRPr="00CA490D">
        <w:rPr>
          <w:sz w:val="22"/>
          <w:szCs w:val="22"/>
        </w:rPr>
        <w:t xml:space="preserve"> in a clean condition upon completion of the work. Efforts shall be made to restore area to a clean condition as soon as practical. </w:t>
      </w:r>
      <w:r w:rsidRPr="00CA490D">
        <w:rPr>
          <w:sz w:val="22"/>
          <w:szCs w:val="22"/>
        </w:rPr>
        <w:t>Seller</w:t>
      </w:r>
      <w:r w:rsidR="00850375" w:rsidRPr="00CA490D">
        <w:rPr>
          <w:sz w:val="22"/>
          <w:szCs w:val="22"/>
        </w:rPr>
        <w:t xml:space="preserve"> shall remove all trash, debris</w:t>
      </w:r>
      <w:r w:rsidR="004F581D" w:rsidRPr="00CA490D">
        <w:rPr>
          <w:sz w:val="22"/>
          <w:szCs w:val="22"/>
        </w:rPr>
        <w:t>,</w:t>
      </w:r>
      <w:r w:rsidR="00850375" w:rsidRPr="00CA490D">
        <w:rPr>
          <w:sz w:val="22"/>
          <w:szCs w:val="22"/>
        </w:rPr>
        <w:t xml:space="preserve"> and stockpiles. The </w:t>
      </w:r>
      <w:r w:rsidR="00232203" w:rsidRPr="00CA490D">
        <w:rPr>
          <w:sz w:val="22"/>
          <w:szCs w:val="22"/>
        </w:rPr>
        <w:t>Site</w:t>
      </w:r>
      <w:r w:rsidR="00850375" w:rsidRPr="00CA490D">
        <w:rPr>
          <w:sz w:val="22"/>
          <w:szCs w:val="22"/>
        </w:rPr>
        <w:t xml:space="preserve"> access roads shall be returned to </w:t>
      </w:r>
      <w:r w:rsidR="004F581D" w:rsidRPr="00CA490D">
        <w:rPr>
          <w:sz w:val="22"/>
          <w:szCs w:val="22"/>
        </w:rPr>
        <w:t xml:space="preserve">a </w:t>
      </w:r>
      <w:r w:rsidR="00850375" w:rsidRPr="00CA490D">
        <w:rPr>
          <w:sz w:val="22"/>
          <w:szCs w:val="22"/>
        </w:rPr>
        <w:t>condition</w:t>
      </w:r>
      <w:r w:rsidR="004F581D" w:rsidRPr="00CA490D">
        <w:rPr>
          <w:sz w:val="22"/>
          <w:szCs w:val="22"/>
        </w:rPr>
        <w:t xml:space="preserve"> that</w:t>
      </w:r>
      <w:r w:rsidR="00850375" w:rsidRPr="00CA490D">
        <w:rPr>
          <w:sz w:val="22"/>
          <w:szCs w:val="22"/>
        </w:rPr>
        <w:t xml:space="preserve"> meet</w:t>
      </w:r>
      <w:r w:rsidR="004F581D" w:rsidRPr="00CA490D">
        <w:rPr>
          <w:sz w:val="22"/>
          <w:szCs w:val="22"/>
        </w:rPr>
        <w:t>s</w:t>
      </w:r>
      <w:r w:rsidR="00850375" w:rsidRPr="00CA490D">
        <w:rPr>
          <w:sz w:val="22"/>
          <w:szCs w:val="22"/>
        </w:rPr>
        <w:t xml:space="preserve"> the original specification by repairing road damage such as ruts, gouges</w:t>
      </w:r>
      <w:r w:rsidR="004F581D" w:rsidRPr="00CA490D">
        <w:rPr>
          <w:sz w:val="22"/>
          <w:szCs w:val="22"/>
        </w:rPr>
        <w:t>,</w:t>
      </w:r>
      <w:r w:rsidR="00850375" w:rsidRPr="00CA490D">
        <w:rPr>
          <w:sz w:val="22"/>
          <w:szCs w:val="22"/>
        </w:rPr>
        <w:t xml:space="preserve"> and weather damage that may have occurred </w:t>
      </w:r>
      <w:r w:rsidR="00A24AAF" w:rsidRPr="00CA490D">
        <w:rPr>
          <w:sz w:val="22"/>
          <w:szCs w:val="22"/>
        </w:rPr>
        <w:t>during</w:t>
      </w:r>
      <w:r w:rsidR="00850375" w:rsidRPr="00CA490D">
        <w:rPr>
          <w:sz w:val="22"/>
          <w:szCs w:val="22"/>
        </w:rPr>
        <w:t xml:space="preserve"> construction. </w:t>
      </w:r>
    </w:p>
    <w:p w14:paraId="7E3BD906" w14:textId="77777777" w:rsidR="00850375" w:rsidRPr="00CA490D" w:rsidRDefault="004F581D" w:rsidP="000E2F0B">
      <w:pPr>
        <w:pStyle w:val="BodyText"/>
        <w:rPr>
          <w:sz w:val="22"/>
          <w:szCs w:val="22"/>
        </w:rPr>
      </w:pPr>
      <w:r w:rsidRPr="00CA490D">
        <w:rPr>
          <w:sz w:val="22"/>
          <w:szCs w:val="22"/>
        </w:rPr>
        <w:t xml:space="preserve">The </w:t>
      </w:r>
      <w:r w:rsidR="00850375" w:rsidRPr="00CA490D">
        <w:rPr>
          <w:sz w:val="22"/>
          <w:szCs w:val="22"/>
        </w:rPr>
        <w:t xml:space="preserve">Site finish grade within the equipment footprint and in areas required for operation and maintenance of the </w:t>
      </w:r>
      <w:r w:rsidR="005A4168" w:rsidRPr="00CA490D">
        <w:rPr>
          <w:sz w:val="22"/>
          <w:szCs w:val="22"/>
        </w:rPr>
        <w:t>Plant</w:t>
      </w:r>
      <w:r w:rsidR="00850375" w:rsidRPr="00CA490D">
        <w:rPr>
          <w:sz w:val="22"/>
          <w:szCs w:val="22"/>
        </w:rPr>
        <w:t xml:space="preserve"> shall be fully stabilized in a manner that meets or exceeds local county requirements. </w:t>
      </w:r>
    </w:p>
    <w:p w14:paraId="5901A8CC" w14:textId="77777777" w:rsidR="00850375" w:rsidRPr="00CA490D" w:rsidRDefault="00850375" w:rsidP="000E2F0B">
      <w:pPr>
        <w:pStyle w:val="BodyText"/>
        <w:rPr>
          <w:sz w:val="22"/>
          <w:szCs w:val="22"/>
        </w:rPr>
      </w:pPr>
      <w:r w:rsidRPr="00CA490D">
        <w:rPr>
          <w:sz w:val="22"/>
          <w:szCs w:val="22"/>
        </w:rPr>
        <w:t>Provisions of the SWPPP for final storm</w:t>
      </w:r>
      <w:r w:rsidR="00A7530F" w:rsidRPr="00CA490D">
        <w:rPr>
          <w:sz w:val="22"/>
          <w:szCs w:val="22"/>
        </w:rPr>
        <w:t xml:space="preserve"> </w:t>
      </w:r>
      <w:r w:rsidRPr="00CA490D">
        <w:rPr>
          <w:sz w:val="22"/>
          <w:szCs w:val="22"/>
        </w:rPr>
        <w:t xml:space="preserve">water drainage </w:t>
      </w:r>
      <w:r w:rsidR="00430E04" w:rsidRPr="00CA490D">
        <w:rPr>
          <w:sz w:val="22"/>
          <w:szCs w:val="22"/>
        </w:rPr>
        <w:t>shall</w:t>
      </w:r>
      <w:r w:rsidRPr="00CA490D">
        <w:rPr>
          <w:sz w:val="22"/>
          <w:szCs w:val="22"/>
        </w:rPr>
        <w:t xml:space="preserve"> be implemented.</w:t>
      </w:r>
    </w:p>
    <w:p w14:paraId="637251CE" w14:textId="6E2AC936" w:rsidR="00F84C97" w:rsidRPr="00050537" w:rsidRDefault="00EB3606" w:rsidP="00E605D9">
      <w:pPr>
        <w:rPr>
          <w:rFonts w:ascii="Times New Roman" w:hAnsi="Times New Roman"/>
          <w:sz w:val="22"/>
          <w:szCs w:val="22"/>
        </w:rPr>
      </w:pPr>
      <w:r w:rsidRPr="00050537">
        <w:rPr>
          <w:rFonts w:ascii="Times New Roman" w:hAnsi="Times New Roman"/>
          <w:sz w:val="22"/>
          <w:szCs w:val="22"/>
        </w:rPr>
        <w:t>Seller</w:t>
      </w:r>
      <w:r w:rsidR="00850375" w:rsidRPr="00050537">
        <w:rPr>
          <w:rFonts w:ascii="Times New Roman" w:hAnsi="Times New Roman"/>
          <w:sz w:val="22"/>
          <w:szCs w:val="22"/>
        </w:rPr>
        <w:t xml:space="preserve"> </w:t>
      </w:r>
      <w:r w:rsidR="00430E04" w:rsidRPr="00050537">
        <w:rPr>
          <w:rFonts w:ascii="Times New Roman" w:hAnsi="Times New Roman"/>
          <w:sz w:val="22"/>
          <w:szCs w:val="22"/>
        </w:rPr>
        <w:t>shall</w:t>
      </w:r>
      <w:r w:rsidR="00850375" w:rsidRPr="00050537">
        <w:rPr>
          <w:rFonts w:ascii="Times New Roman" w:hAnsi="Times New Roman"/>
          <w:sz w:val="22"/>
          <w:szCs w:val="22"/>
        </w:rPr>
        <w:t xml:space="preserve"> seed and mulch all areas of the </w:t>
      </w:r>
      <w:r w:rsidR="00A3650C" w:rsidRPr="00050537">
        <w:rPr>
          <w:rFonts w:ascii="Times New Roman" w:hAnsi="Times New Roman"/>
          <w:sz w:val="22"/>
          <w:szCs w:val="22"/>
        </w:rPr>
        <w:t>Plant Site</w:t>
      </w:r>
      <w:r w:rsidR="004F581D" w:rsidRPr="00050537">
        <w:rPr>
          <w:rFonts w:ascii="Times New Roman" w:hAnsi="Times New Roman"/>
          <w:sz w:val="22"/>
          <w:szCs w:val="22"/>
        </w:rPr>
        <w:t xml:space="preserve"> that</w:t>
      </w:r>
      <w:r w:rsidR="00850375" w:rsidRPr="00050537">
        <w:rPr>
          <w:rFonts w:ascii="Times New Roman" w:hAnsi="Times New Roman"/>
          <w:sz w:val="22"/>
          <w:szCs w:val="22"/>
        </w:rPr>
        <w:t xml:space="preserve"> have been disturbed beyond the permanent portion of the </w:t>
      </w:r>
      <w:r w:rsidR="00232203" w:rsidRPr="00050537">
        <w:rPr>
          <w:rFonts w:ascii="Times New Roman" w:hAnsi="Times New Roman"/>
          <w:sz w:val="22"/>
          <w:szCs w:val="22"/>
        </w:rPr>
        <w:t>Site</w:t>
      </w:r>
      <w:r w:rsidR="00850375" w:rsidRPr="00050537">
        <w:rPr>
          <w:rFonts w:ascii="Times New Roman" w:hAnsi="Times New Roman"/>
          <w:sz w:val="22"/>
          <w:szCs w:val="22"/>
        </w:rPr>
        <w:t xml:space="preserve"> and access road</w:t>
      </w:r>
      <w:r w:rsidR="00E94B80" w:rsidRPr="00050537">
        <w:rPr>
          <w:rFonts w:ascii="Times New Roman" w:hAnsi="Times New Roman"/>
          <w:sz w:val="22"/>
          <w:szCs w:val="22"/>
        </w:rPr>
        <w:t>, per the SWPPP</w:t>
      </w:r>
      <w:r w:rsidR="00850375" w:rsidRPr="00050537">
        <w:rPr>
          <w:rFonts w:ascii="Times New Roman" w:hAnsi="Times New Roman"/>
          <w:sz w:val="22"/>
          <w:szCs w:val="22"/>
        </w:rPr>
        <w:t>.</w:t>
      </w:r>
      <w:r w:rsidR="008157B7" w:rsidRPr="00050537">
        <w:rPr>
          <w:rFonts w:ascii="Times New Roman" w:hAnsi="Times New Roman"/>
          <w:sz w:val="22"/>
          <w:szCs w:val="22"/>
        </w:rPr>
        <w:t xml:space="preserve"> </w:t>
      </w:r>
      <w:r w:rsidR="00A76F09" w:rsidRPr="00050537">
        <w:rPr>
          <w:rFonts w:ascii="Times New Roman" w:hAnsi="Times New Roman"/>
          <w:sz w:val="22"/>
          <w:szCs w:val="22"/>
        </w:rPr>
        <w:t xml:space="preserve"> </w:t>
      </w:r>
      <w:r w:rsidRPr="00050537">
        <w:rPr>
          <w:rFonts w:ascii="Times New Roman" w:hAnsi="Times New Roman"/>
          <w:sz w:val="22"/>
          <w:szCs w:val="22"/>
        </w:rPr>
        <w:t>Seller</w:t>
      </w:r>
      <w:r w:rsidR="69DA067D" w:rsidRPr="00050537">
        <w:rPr>
          <w:rFonts w:ascii="Times New Roman" w:hAnsi="Times New Roman"/>
          <w:sz w:val="22"/>
          <w:szCs w:val="22"/>
        </w:rPr>
        <w:t xml:space="preserve"> shall follow the post construction stabilization plan for restoration guidance. </w:t>
      </w:r>
      <w:r w:rsidR="00A76F09" w:rsidRPr="00050537">
        <w:rPr>
          <w:rFonts w:ascii="Times New Roman" w:hAnsi="Times New Roman"/>
          <w:sz w:val="22"/>
          <w:szCs w:val="22"/>
        </w:rPr>
        <w:t>It is p</w:t>
      </w:r>
      <w:r w:rsidR="008157B7" w:rsidRPr="00050537">
        <w:rPr>
          <w:rFonts w:ascii="Times New Roman" w:hAnsi="Times New Roman"/>
          <w:sz w:val="22"/>
          <w:szCs w:val="22"/>
        </w:rPr>
        <w:t>referred t</w:t>
      </w:r>
      <w:r w:rsidR="00A76F09" w:rsidRPr="00050537">
        <w:rPr>
          <w:rFonts w:ascii="Times New Roman" w:hAnsi="Times New Roman"/>
          <w:sz w:val="22"/>
          <w:szCs w:val="22"/>
        </w:rPr>
        <w:t xml:space="preserve">hat the </w:t>
      </w:r>
      <w:r w:rsidRPr="00050537">
        <w:rPr>
          <w:rFonts w:ascii="Times New Roman" w:hAnsi="Times New Roman"/>
          <w:sz w:val="22"/>
          <w:szCs w:val="22"/>
        </w:rPr>
        <w:t>Seller</w:t>
      </w:r>
      <w:r w:rsidR="00A76F09" w:rsidRPr="00050537">
        <w:rPr>
          <w:rFonts w:ascii="Times New Roman" w:hAnsi="Times New Roman"/>
          <w:sz w:val="22"/>
          <w:szCs w:val="22"/>
        </w:rPr>
        <w:t xml:space="preserve"> </w:t>
      </w:r>
      <w:r w:rsidR="008157B7" w:rsidRPr="00050537">
        <w:rPr>
          <w:rFonts w:ascii="Times New Roman" w:hAnsi="Times New Roman"/>
          <w:sz w:val="22"/>
          <w:szCs w:val="22"/>
        </w:rPr>
        <w:t>use low water</w:t>
      </w:r>
      <w:r w:rsidR="00A76F09" w:rsidRPr="00050537">
        <w:rPr>
          <w:rFonts w:ascii="Times New Roman" w:hAnsi="Times New Roman"/>
          <w:sz w:val="22"/>
          <w:szCs w:val="22"/>
        </w:rPr>
        <w:t>, low maintenance plans for re-seeding.</w:t>
      </w:r>
      <w:r w:rsidR="717AB716" w:rsidRPr="00050537">
        <w:rPr>
          <w:rFonts w:ascii="Times New Roman" w:hAnsi="Times New Roman"/>
          <w:sz w:val="22"/>
          <w:szCs w:val="22"/>
        </w:rPr>
        <w:t xml:space="preserve"> </w:t>
      </w:r>
      <w:r w:rsidR="00A3650C" w:rsidRPr="00050537">
        <w:rPr>
          <w:rFonts w:ascii="Times New Roman" w:hAnsi="Times New Roman"/>
          <w:sz w:val="22"/>
          <w:szCs w:val="22"/>
        </w:rPr>
        <w:t>Plant</w:t>
      </w:r>
      <w:r w:rsidR="00A50648" w:rsidRPr="00050537">
        <w:rPr>
          <w:rFonts w:ascii="Times New Roman" w:hAnsi="Times New Roman"/>
          <w:sz w:val="22"/>
          <w:szCs w:val="22"/>
        </w:rPr>
        <w:t xml:space="preserve"> Design and </w:t>
      </w:r>
      <w:r w:rsidR="00615902" w:rsidRPr="00050537">
        <w:rPr>
          <w:rFonts w:ascii="Times New Roman" w:hAnsi="Times New Roman"/>
          <w:sz w:val="22"/>
          <w:szCs w:val="22"/>
        </w:rPr>
        <w:t xml:space="preserve">State </w:t>
      </w:r>
      <w:r w:rsidR="00A50648" w:rsidRPr="00050537">
        <w:rPr>
          <w:rFonts w:ascii="Times New Roman" w:hAnsi="Times New Roman"/>
          <w:sz w:val="22"/>
          <w:szCs w:val="22"/>
        </w:rPr>
        <w:t>Requirements</w:t>
      </w:r>
    </w:p>
    <w:p w14:paraId="33B92C1F" w14:textId="54660378" w:rsidR="00A50648" w:rsidRPr="00CA490D" w:rsidRDefault="00C04A02" w:rsidP="000E2F0B">
      <w:pPr>
        <w:pStyle w:val="BodyText"/>
        <w:rPr>
          <w:sz w:val="22"/>
          <w:szCs w:val="22"/>
        </w:rPr>
      </w:pPr>
      <w:r w:rsidRPr="00CA490D">
        <w:rPr>
          <w:sz w:val="22"/>
          <w:szCs w:val="22"/>
        </w:rPr>
        <w:t xml:space="preserve">Any technical requirements under any applicable state incentive program shall be met by the </w:t>
      </w:r>
      <w:r w:rsidR="00EB3606" w:rsidRPr="00CA490D">
        <w:rPr>
          <w:sz w:val="22"/>
          <w:szCs w:val="22"/>
        </w:rPr>
        <w:t>Seller</w:t>
      </w:r>
      <w:r w:rsidRPr="00CA490D">
        <w:rPr>
          <w:sz w:val="22"/>
          <w:szCs w:val="22"/>
        </w:rPr>
        <w:t>.  For example, a</w:t>
      </w:r>
      <w:r w:rsidR="00615902" w:rsidRPr="00CA490D">
        <w:rPr>
          <w:sz w:val="22"/>
          <w:szCs w:val="22"/>
        </w:rPr>
        <w:t xml:space="preserve">ny technical requirements under the </w:t>
      </w:r>
      <w:r w:rsidR="004818F1" w:rsidRPr="00CA490D">
        <w:rPr>
          <w:sz w:val="22"/>
          <w:szCs w:val="22"/>
        </w:rPr>
        <w:t>state energy o</w:t>
      </w:r>
      <w:r w:rsidR="00083878" w:rsidRPr="00CA490D">
        <w:rPr>
          <w:sz w:val="22"/>
          <w:szCs w:val="22"/>
        </w:rPr>
        <w:t>ffice</w:t>
      </w:r>
      <w:r w:rsidR="00615902" w:rsidRPr="00CA490D">
        <w:rPr>
          <w:sz w:val="22"/>
          <w:szCs w:val="22"/>
        </w:rPr>
        <w:t xml:space="preserve"> incentive structure shall be met by the </w:t>
      </w:r>
      <w:r w:rsidR="00EB3606" w:rsidRPr="00CA490D">
        <w:rPr>
          <w:sz w:val="22"/>
          <w:szCs w:val="22"/>
        </w:rPr>
        <w:t>Seller</w:t>
      </w:r>
      <w:r w:rsidR="004818F1" w:rsidRPr="00CA490D">
        <w:rPr>
          <w:sz w:val="22"/>
          <w:szCs w:val="22"/>
        </w:rPr>
        <w:t xml:space="preserve"> for the state where the Plant is built</w:t>
      </w:r>
      <w:r w:rsidR="00615902" w:rsidRPr="00CA490D">
        <w:rPr>
          <w:sz w:val="22"/>
          <w:szCs w:val="22"/>
        </w:rPr>
        <w:t>.</w:t>
      </w:r>
    </w:p>
    <w:p w14:paraId="5DC6CE92" w14:textId="67302135" w:rsidR="003D759D" w:rsidRDefault="003D759D" w:rsidP="00BC34C3">
      <w:pPr>
        <w:pStyle w:val="Numbering2"/>
      </w:pPr>
      <w:bookmarkStart w:id="54" w:name="_Toc366054293"/>
      <w:bookmarkStart w:id="55" w:name="_Toc366054294"/>
      <w:bookmarkStart w:id="56" w:name="_Toc366054295"/>
      <w:bookmarkStart w:id="57" w:name="_Toc366054310"/>
      <w:bookmarkStart w:id="58" w:name="_Toc366054319"/>
      <w:bookmarkStart w:id="59" w:name="_Toc366054320"/>
      <w:bookmarkStart w:id="60" w:name="_Toc366054321"/>
      <w:bookmarkStart w:id="61" w:name="_Toc42133134"/>
      <w:bookmarkEnd w:id="54"/>
      <w:bookmarkEnd w:id="55"/>
      <w:bookmarkEnd w:id="56"/>
      <w:bookmarkEnd w:id="57"/>
      <w:bookmarkEnd w:id="58"/>
      <w:bookmarkEnd w:id="59"/>
      <w:bookmarkEnd w:id="60"/>
      <w:r>
        <w:t>Electrical Engineering</w:t>
      </w:r>
      <w:bookmarkEnd w:id="61"/>
    </w:p>
    <w:p w14:paraId="2BBE6D4E" w14:textId="33E62C29" w:rsidR="00850375" w:rsidRPr="00CA490D" w:rsidRDefault="00EB3606" w:rsidP="00231DF1">
      <w:pPr>
        <w:pStyle w:val="BodyText"/>
        <w:spacing w:after="120"/>
        <w:rPr>
          <w:sz w:val="22"/>
          <w:szCs w:val="22"/>
        </w:rPr>
      </w:pPr>
      <w:r w:rsidRPr="00CA490D">
        <w:rPr>
          <w:sz w:val="22"/>
          <w:szCs w:val="22"/>
        </w:rPr>
        <w:t>Seller</w:t>
      </w:r>
      <w:r w:rsidR="00850375" w:rsidRPr="00CA490D">
        <w:rPr>
          <w:sz w:val="22"/>
          <w:szCs w:val="22"/>
        </w:rPr>
        <w:t xml:space="preserve"> shall provide all electrical engineering design services, meeting applicable codes and standards and the requirements of </w:t>
      </w:r>
      <w:r w:rsidR="00030F3F" w:rsidRPr="00CA490D">
        <w:rPr>
          <w:sz w:val="22"/>
          <w:szCs w:val="22"/>
        </w:rPr>
        <w:t>Pac Trans</w:t>
      </w:r>
      <w:r w:rsidR="00850375" w:rsidRPr="00CA490D">
        <w:rPr>
          <w:sz w:val="22"/>
          <w:szCs w:val="22"/>
        </w:rPr>
        <w:t>.</w:t>
      </w:r>
    </w:p>
    <w:p w14:paraId="4374116B" w14:textId="0B48C650" w:rsidR="00850375" w:rsidRPr="00CA490D" w:rsidRDefault="00850375" w:rsidP="000249AC">
      <w:pPr>
        <w:pStyle w:val="BodyText"/>
        <w:spacing w:after="120"/>
        <w:rPr>
          <w:sz w:val="22"/>
          <w:szCs w:val="22"/>
        </w:rPr>
      </w:pPr>
      <w:r w:rsidRPr="00CA490D">
        <w:rPr>
          <w:sz w:val="22"/>
          <w:szCs w:val="22"/>
        </w:rPr>
        <w:t>The engineering and design shall include the appropriate sizing and cabling (above and below ground) that will connect all applicable equipment to the point of interconnection.</w:t>
      </w:r>
      <w:r w:rsidR="006B4BE3" w:rsidRPr="00CA490D">
        <w:rPr>
          <w:sz w:val="22"/>
          <w:szCs w:val="22"/>
        </w:rPr>
        <w:t xml:space="preserve"> </w:t>
      </w:r>
      <w:r w:rsidRPr="00CA490D">
        <w:rPr>
          <w:sz w:val="22"/>
          <w:szCs w:val="22"/>
        </w:rPr>
        <w:t xml:space="preserve">The </w:t>
      </w:r>
      <w:r w:rsidR="005A4168" w:rsidRPr="00CA490D">
        <w:rPr>
          <w:sz w:val="22"/>
          <w:szCs w:val="22"/>
        </w:rPr>
        <w:t>Plant</w:t>
      </w:r>
      <w:r w:rsidRPr="00CA490D">
        <w:rPr>
          <w:sz w:val="22"/>
          <w:szCs w:val="22"/>
        </w:rPr>
        <w:t xml:space="preserve"> electrical system shall be designed for electrical system losses on the DC wiring system </w:t>
      </w:r>
      <w:r w:rsidR="002C52BA" w:rsidRPr="00CA490D">
        <w:rPr>
          <w:sz w:val="22"/>
          <w:szCs w:val="22"/>
        </w:rPr>
        <w:t xml:space="preserve">to be </w:t>
      </w:r>
      <w:r w:rsidRPr="00CA490D">
        <w:rPr>
          <w:sz w:val="22"/>
          <w:szCs w:val="22"/>
        </w:rPr>
        <w:t xml:space="preserve">no more than 2 percent </w:t>
      </w:r>
      <w:r w:rsidR="00567043" w:rsidRPr="00CA490D">
        <w:rPr>
          <w:sz w:val="22"/>
          <w:szCs w:val="22"/>
        </w:rPr>
        <w:t xml:space="preserve">average </w:t>
      </w:r>
      <w:r w:rsidR="001E43EB" w:rsidRPr="00CA490D">
        <w:rPr>
          <w:sz w:val="22"/>
          <w:szCs w:val="22"/>
        </w:rPr>
        <w:t>within an</w:t>
      </w:r>
      <w:r w:rsidR="00AB710B" w:rsidRPr="00CA490D">
        <w:rPr>
          <w:sz w:val="22"/>
          <w:szCs w:val="22"/>
        </w:rPr>
        <w:t xml:space="preserve"> inverter block </w:t>
      </w:r>
      <w:r w:rsidRPr="00CA490D">
        <w:rPr>
          <w:sz w:val="22"/>
          <w:szCs w:val="22"/>
        </w:rPr>
        <w:t>and losses on the AC wiring system no more than 2</w:t>
      </w:r>
      <w:r w:rsidR="009921A8" w:rsidRPr="00CA490D">
        <w:rPr>
          <w:sz w:val="22"/>
          <w:szCs w:val="22"/>
        </w:rPr>
        <w:t xml:space="preserve"> </w:t>
      </w:r>
      <w:r w:rsidRPr="00CA490D">
        <w:rPr>
          <w:sz w:val="22"/>
          <w:szCs w:val="22"/>
        </w:rPr>
        <w:t>percent</w:t>
      </w:r>
      <w:r w:rsidR="00AB710B" w:rsidRPr="00CA490D">
        <w:rPr>
          <w:sz w:val="22"/>
          <w:szCs w:val="22"/>
        </w:rPr>
        <w:t xml:space="preserve"> </w:t>
      </w:r>
      <w:r w:rsidR="001E43EB" w:rsidRPr="00CA490D">
        <w:rPr>
          <w:sz w:val="22"/>
          <w:szCs w:val="22"/>
        </w:rPr>
        <w:t>within a single distribution circuit.</w:t>
      </w:r>
      <w:r w:rsidR="006235E4" w:rsidRPr="00CA490D">
        <w:rPr>
          <w:sz w:val="22"/>
          <w:szCs w:val="22"/>
        </w:rPr>
        <w:t xml:space="preserve"> </w:t>
      </w:r>
      <w:r w:rsidR="00FB07FB" w:rsidRPr="00CA490D">
        <w:rPr>
          <w:sz w:val="22"/>
          <w:szCs w:val="22"/>
        </w:rPr>
        <w:t xml:space="preserve"> </w:t>
      </w:r>
      <w:r w:rsidR="00BB410D" w:rsidRPr="00CA490D">
        <w:rPr>
          <w:sz w:val="22"/>
          <w:szCs w:val="22"/>
        </w:rPr>
        <w:t>A</w:t>
      </w:r>
      <w:r w:rsidR="00A76F09" w:rsidRPr="00CA490D">
        <w:rPr>
          <w:sz w:val="22"/>
          <w:szCs w:val="22"/>
        </w:rPr>
        <w:t xml:space="preserve">ll </w:t>
      </w:r>
      <w:r w:rsidR="004E000C" w:rsidRPr="00CA490D">
        <w:rPr>
          <w:sz w:val="22"/>
          <w:szCs w:val="22"/>
        </w:rPr>
        <w:t xml:space="preserve">DC </w:t>
      </w:r>
      <w:r w:rsidR="00A76F09" w:rsidRPr="00CA490D">
        <w:rPr>
          <w:sz w:val="22"/>
          <w:szCs w:val="22"/>
        </w:rPr>
        <w:t xml:space="preserve">disconnects </w:t>
      </w:r>
      <w:r w:rsidR="004E000C" w:rsidRPr="00CA490D">
        <w:rPr>
          <w:sz w:val="22"/>
          <w:szCs w:val="22"/>
        </w:rPr>
        <w:t>at the inverter (s) and combiner boxes</w:t>
      </w:r>
      <w:r w:rsidR="00F9162C" w:rsidRPr="00CA490D">
        <w:rPr>
          <w:sz w:val="22"/>
          <w:szCs w:val="22"/>
        </w:rPr>
        <w:t xml:space="preserve"> </w:t>
      </w:r>
      <w:r w:rsidR="00A76F09" w:rsidRPr="00CA490D">
        <w:rPr>
          <w:sz w:val="22"/>
          <w:szCs w:val="22"/>
        </w:rPr>
        <w:t>shall include a visible gap when in the open position</w:t>
      </w:r>
      <w:r w:rsidR="00952124" w:rsidRPr="00CA490D">
        <w:rPr>
          <w:sz w:val="22"/>
          <w:szCs w:val="22"/>
        </w:rPr>
        <w:t xml:space="preserve"> or integral voltage and current detection</w:t>
      </w:r>
      <w:r w:rsidR="001C7D22" w:rsidRPr="00CA490D">
        <w:rPr>
          <w:sz w:val="22"/>
          <w:szCs w:val="22"/>
        </w:rPr>
        <w:t xml:space="preserve"> such that </w:t>
      </w:r>
      <w:r w:rsidR="00124981" w:rsidRPr="00CA490D">
        <w:rPr>
          <w:sz w:val="22"/>
          <w:szCs w:val="22"/>
        </w:rPr>
        <w:t xml:space="preserve">no special PPE is required to </w:t>
      </w:r>
      <w:r w:rsidR="00754585" w:rsidRPr="00CA490D">
        <w:rPr>
          <w:sz w:val="22"/>
          <w:szCs w:val="22"/>
        </w:rPr>
        <w:t>ensure the circuit is deenergized</w:t>
      </w:r>
      <w:r w:rsidR="00F9162C" w:rsidRPr="00CA490D">
        <w:rPr>
          <w:sz w:val="22"/>
          <w:szCs w:val="22"/>
        </w:rPr>
        <w:t xml:space="preserve">.  </w:t>
      </w:r>
    </w:p>
    <w:p w14:paraId="7D4526A6" w14:textId="54F2EBB9" w:rsidR="00A7177C" w:rsidRPr="00CA490D" w:rsidRDefault="00A7177C" w:rsidP="000249AC">
      <w:pPr>
        <w:pStyle w:val="BodyText"/>
        <w:spacing w:after="120"/>
        <w:rPr>
          <w:sz w:val="22"/>
          <w:szCs w:val="22"/>
        </w:rPr>
      </w:pPr>
      <w:r w:rsidRPr="00CA490D">
        <w:rPr>
          <w:sz w:val="22"/>
          <w:szCs w:val="22"/>
        </w:rPr>
        <w:t xml:space="preserve">The </w:t>
      </w:r>
      <w:r w:rsidR="00B46A97" w:rsidRPr="00CA490D">
        <w:rPr>
          <w:sz w:val="22"/>
          <w:szCs w:val="22"/>
        </w:rPr>
        <w:t xml:space="preserve">overall sequence </w:t>
      </w:r>
      <w:r w:rsidR="00E25C36" w:rsidRPr="00CA490D">
        <w:rPr>
          <w:sz w:val="22"/>
          <w:szCs w:val="22"/>
        </w:rPr>
        <w:t xml:space="preserve">of power flow for the photovoltaic plant shall be DC power generated by </w:t>
      </w:r>
      <w:r w:rsidR="00DB1068" w:rsidRPr="00CA490D">
        <w:rPr>
          <w:sz w:val="22"/>
          <w:szCs w:val="22"/>
        </w:rPr>
        <w:t>individual modules arranged in strings</w:t>
      </w:r>
      <w:r w:rsidR="00845B6C" w:rsidRPr="00CA490D">
        <w:rPr>
          <w:sz w:val="22"/>
          <w:szCs w:val="22"/>
        </w:rPr>
        <w:t xml:space="preserve"> and the strings </w:t>
      </w:r>
      <w:r w:rsidR="009B0D70" w:rsidRPr="00CA490D">
        <w:rPr>
          <w:sz w:val="22"/>
          <w:szCs w:val="22"/>
        </w:rPr>
        <w:t>wired to a central po</w:t>
      </w:r>
      <w:r w:rsidR="00C17955" w:rsidRPr="00CA490D">
        <w:rPr>
          <w:sz w:val="22"/>
          <w:szCs w:val="22"/>
        </w:rPr>
        <w:t>i</w:t>
      </w:r>
      <w:r w:rsidR="009B0D70" w:rsidRPr="00CA490D">
        <w:rPr>
          <w:sz w:val="22"/>
          <w:szCs w:val="22"/>
        </w:rPr>
        <w:t xml:space="preserve">nt among them to </w:t>
      </w:r>
      <w:r w:rsidR="00C17955" w:rsidRPr="00CA490D">
        <w:rPr>
          <w:sz w:val="22"/>
          <w:szCs w:val="22"/>
        </w:rPr>
        <w:t xml:space="preserve">be </w:t>
      </w:r>
      <w:r w:rsidR="004A459F" w:rsidRPr="00CA490D">
        <w:rPr>
          <w:sz w:val="22"/>
          <w:szCs w:val="22"/>
        </w:rPr>
        <w:t>combined into larger groups of strings</w:t>
      </w:r>
      <w:r w:rsidR="00845B6C" w:rsidRPr="00CA490D">
        <w:rPr>
          <w:sz w:val="22"/>
          <w:szCs w:val="22"/>
        </w:rPr>
        <w:t>.</w:t>
      </w:r>
      <w:r w:rsidR="00C17955" w:rsidRPr="00CA490D">
        <w:rPr>
          <w:sz w:val="22"/>
          <w:szCs w:val="22"/>
        </w:rPr>
        <w:t xml:space="preserve"> These combiners are </w:t>
      </w:r>
      <w:r w:rsidR="00FA4561" w:rsidRPr="00CA490D">
        <w:rPr>
          <w:sz w:val="22"/>
          <w:szCs w:val="22"/>
        </w:rPr>
        <w:t>connected to the inverter DC bus</w:t>
      </w:r>
      <w:r w:rsidR="00216A32" w:rsidRPr="00CA490D">
        <w:rPr>
          <w:sz w:val="22"/>
          <w:szCs w:val="22"/>
        </w:rPr>
        <w:t xml:space="preserve"> input. The inverter outputs </w:t>
      </w:r>
      <w:r w:rsidR="00D247CD" w:rsidRPr="00CA490D">
        <w:rPr>
          <w:sz w:val="22"/>
          <w:szCs w:val="22"/>
        </w:rPr>
        <w:t>AC power at low voltage, is stepped up immediately, and is fed into</w:t>
      </w:r>
      <w:r w:rsidR="0036586D" w:rsidRPr="00CA490D">
        <w:rPr>
          <w:sz w:val="22"/>
          <w:szCs w:val="22"/>
        </w:rPr>
        <w:t xml:space="preserve"> </w:t>
      </w:r>
      <w:r w:rsidR="00D247CD" w:rsidRPr="00CA490D">
        <w:rPr>
          <w:sz w:val="22"/>
          <w:szCs w:val="22"/>
        </w:rPr>
        <w:t>the medium voltage collector system.</w:t>
      </w:r>
      <w:r w:rsidR="003603F5" w:rsidRPr="00CA490D">
        <w:rPr>
          <w:sz w:val="22"/>
          <w:szCs w:val="22"/>
        </w:rPr>
        <w:t xml:space="preserve"> The collector system is comprised of </w:t>
      </w:r>
      <w:r w:rsidR="00F92C6A" w:rsidRPr="00CA490D">
        <w:rPr>
          <w:sz w:val="22"/>
          <w:szCs w:val="22"/>
        </w:rPr>
        <w:t>several AC circui</w:t>
      </w:r>
      <w:r w:rsidR="00E23093" w:rsidRPr="00CA490D">
        <w:rPr>
          <w:sz w:val="22"/>
          <w:szCs w:val="22"/>
        </w:rPr>
        <w:t>t</w:t>
      </w:r>
      <w:r w:rsidR="00F92C6A" w:rsidRPr="00CA490D">
        <w:rPr>
          <w:sz w:val="22"/>
          <w:szCs w:val="22"/>
        </w:rPr>
        <w:t xml:space="preserve"> </w:t>
      </w:r>
      <w:r w:rsidR="008A7C20" w:rsidRPr="00CA490D">
        <w:rPr>
          <w:sz w:val="22"/>
          <w:szCs w:val="22"/>
        </w:rPr>
        <w:t xml:space="preserve">limited in size by the max ampacity of a 1250 </w:t>
      </w:r>
      <w:r w:rsidR="00D15B11" w:rsidRPr="00CA490D">
        <w:rPr>
          <w:sz w:val="22"/>
          <w:szCs w:val="22"/>
        </w:rPr>
        <w:t>kcmil per phase con</w:t>
      </w:r>
      <w:r w:rsidR="00FE009E" w:rsidRPr="00CA490D">
        <w:rPr>
          <w:sz w:val="22"/>
          <w:szCs w:val="22"/>
        </w:rPr>
        <w:t>ductor between the substation and the fi</w:t>
      </w:r>
      <w:r w:rsidR="00E23093" w:rsidRPr="00CA490D">
        <w:rPr>
          <w:sz w:val="22"/>
          <w:szCs w:val="22"/>
        </w:rPr>
        <w:t xml:space="preserve">rst inverter in the circuit. </w:t>
      </w:r>
      <w:r w:rsidR="00D247CD" w:rsidRPr="00CA490D">
        <w:rPr>
          <w:sz w:val="22"/>
          <w:szCs w:val="22"/>
        </w:rPr>
        <w:t xml:space="preserve"> </w:t>
      </w:r>
      <w:r w:rsidR="00E23093" w:rsidRPr="00CA490D">
        <w:rPr>
          <w:sz w:val="22"/>
          <w:szCs w:val="22"/>
        </w:rPr>
        <w:t xml:space="preserve">The total size of the project will be optimally distributed across the required circuits </w:t>
      </w:r>
      <w:r w:rsidR="006A35EC" w:rsidRPr="00CA490D">
        <w:rPr>
          <w:sz w:val="22"/>
          <w:szCs w:val="22"/>
        </w:rPr>
        <w:t>and fed into the transmission system at the project substation through the point of interconnect.</w:t>
      </w:r>
    </w:p>
    <w:p w14:paraId="56CD05AB" w14:textId="5A233D9D" w:rsidR="00850375" w:rsidRPr="00CA490D" w:rsidRDefault="00850375" w:rsidP="00231DF1">
      <w:pPr>
        <w:pStyle w:val="BodyText"/>
        <w:spacing w:after="120"/>
        <w:rPr>
          <w:sz w:val="22"/>
          <w:szCs w:val="22"/>
        </w:rPr>
      </w:pPr>
      <w:r w:rsidRPr="00CA490D">
        <w:rPr>
          <w:sz w:val="22"/>
          <w:szCs w:val="22"/>
        </w:rPr>
        <w:lastRenderedPageBreak/>
        <w:t>All protection equipment used throughout the system shall be sized</w:t>
      </w:r>
      <w:r w:rsidR="00F60585" w:rsidRPr="00CA490D">
        <w:rPr>
          <w:sz w:val="22"/>
          <w:szCs w:val="22"/>
        </w:rPr>
        <w:t>,</w:t>
      </w:r>
      <w:r w:rsidRPr="00CA490D">
        <w:rPr>
          <w:sz w:val="22"/>
          <w:szCs w:val="22"/>
        </w:rPr>
        <w:t xml:space="preserve"> specified</w:t>
      </w:r>
      <w:r w:rsidR="00F60585" w:rsidRPr="00CA490D">
        <w:rPr>
          <w:sz w:val="22"/>
          <w:szCs w:val="22"/>
        </w:rPr>
        <w:t>, and coordinated</w:t>
      </w:r>
      <w:r w:rsidRPr="00CA490D">
        <w:rPr>
          <w:sz w:val="22"/>
          <w:szCs w:val="22"/>
        </w:rPr>
        <w:t xml:space="preserve"> to reduce damage to </w:t>
      </w:r>
      <w:r w:rsidR="00F60585" w:rsidRPr="00CA490D">
        <w:rPr>
          <w:sz w:val="22"/>
          <w:szCs w:val="22"/>
        </w:rPr>
        <w:t>surrounding components in the event of a fault</w:t>
      </w:r>
      <w:r w:rsidRPr="00CA490D">
        <w:rPr>
          <w:sz w:val="22"/>
          <w:szCs w:val="22"/>
        </w:rPr>
        <w:t>.</w:t>
      </w:r>
    </w:p>
    <w:p w14:paraId="125F5C1F" w14:textId="77777777" w:rsidR="00850375" w:rsidRPr="00CA490D" w:rsidRDefault="00850375" w:rsidP="00231DF1">
      <w:pPr>
        <w:pStyle w:val="BodyText"/>
        <w:spacing w:after="120"/>
        <w:rPr>
          <w:sz w:val="22"/>
          <w:szCs w:val="22"/>
        </w:rPr>
      </w:pPr>
      <w:r w:rsidRPr="00CA490D">
        <w:rPr>
          <w:sz w:val="22"/>
          <w:szCs w:val="22"/>
        </w:rPr>
        <w:t>The above</w:t>
      </w:r>
      <w:r w:rsidR="0064263D" w:rsidRPr="00CA490D">
        <w:rPr>
          <w:sz w:val="22"/>
          <w:szCs w:val="22"/>
        </w:rPr>
        <w:t xml:space="preserve"> </w:t>
      </w:r>
      <w:r w:rsidRPr="00CA490D">
        <w:rPr>
          <w:sz w:val="22"/>
          <w:szCs w:val="22"/>
        </w:rPr>
        <w:t>ground portion of the electrical systems shall be neatly routed to facilitate access, troubleshooting, maintenance, etc.</w:t>
      </w:r>
    </w:p>
    <w:p w14:paraId="6F5DD36C" w14:textId="77777777" w:rsidR="00127C1C" w:rsidRPr="00CA490D" w:rsidRDefault="00127C1C" w:rsidP="00C500A6">
      <w:pPr>
        <w:pStyle w:val="BodyText"/>
        <w:spacing w:after="120"/>
        <w:rPr>
          <w:sz w:val="22"/>
          <w:szCs w:val="22"/>
        </w:rPr>
      </w:pPr>
      <w:r w:rsidRPr="00CA490D">
        <w:rPr>
          <w:sz w:val="22"/>
          <w:szCs w:val="22"/>
        </w:rPr>
        <w:t>Trench depth for electrical wires shall be as follows:</w:t>
      </w:r>
    </w:p>
    <w:p w14:paraId="7D84BEFB" w14:textId="77777777" w:rsidR="00127C1C" w:rsidRPr="00CA490D" w:rsidRDefault="00127C1C" w:rsidP="001E747D">
      <w:pPr>
        <w:pStyle w:val="BodyText"/>
        <w:numPr>
          <w:ilvl w:val="0"/>
          <w:numId w:val="32"/>
        </w:numPr>
        <w:spacing w:after="0"/>
        <w:ind w:hanging="90"/>
        <w:rPr>
          <w:sz w:val="22"/>
          <w:szCs w:val="22"/>
        </w:rPr>
      </w:pPr>
      <w:r w:rsidRPr="00CA490D">
        <w:rPr>
          <w:sz w:val="22"/>
          <w:szCs w:val="22"/>
        </w:rPr>
        <w:t>Bottom of trench ~ 3.5 feet typical for DC trench</w:t>
      </w:r>
    </w:p>
    <w:p w14:paraId="689FA0FC" w14:textId="67288D4E" w:rsidR="00127C1C" w:rsidRPr="00CA490D" w:rsidRDefault="00127C1C" w:rsidP="001E747D">
      <w:pPr>
        <w:pStyle w:val="BodyText"/>
        <w:numPr>
          <w:ilvl w:val="0"/>
          <w:numId w:val="32"/>
        </w:numPr>
        <w:spacing w:after="0"/>
        <w:ind w:hanging="90"/>
        <w:rPr>
          <w:sz w:val="22"/>
          <w:szCs w:val="22"/>
        </w:rPr>
      </w:pPr>
      <w:r w:rsidRPr="00CA490D">
        <w:rPr>
          <w:sz w:val="22"/>
          <w:szCs w:val="22"/>
        </w:rPr>
        <w:t>Bottom of trench ~ 4 feet below finish grade for AC trench (28</w:t>
      </w:r>
      <w:r w:rsidR="009921A8" w:rsidRPr="00CA490D">
        <w:rPr>
          <w:sz w:val="22"/>
          <w:szCs w:val="22"/>
        </w:rPr>
        <w:t xml:space="preserve"> </w:t>
      </w:r>
      <w:r w:rsidRPr="00CA490D">
        <w:rPr>
          <w:sz w:val="22"/>
          <w:szCs w:val="22"/>
        </w:rPr>
        <w:t>kV)</w:t>
      </w:r>
    </w:p>
    <w:p w14:paraId="4EEFE2D9" w14:textId="19C1CD98" w:rsidR="00127C1C" w:rsidRPr="00CA490D" w:rsidRDefault="00127C1C" w:rsidP="001E747D">
      <w:pPr>
        <w:pStyle w:val="BodyText"/>
        <w:numPr>
          <w:ilvl w:val="0"/>
          <w:numId w:val="32"/>
        </w:numPr>
        <w:spacing w:after="0"/>
        <w:ind w:hanging="90"/>
        <w:rPr>
          <w:sz w:val="22"/>
          <w:szCs w:val="22"/>
        </w:rPr>
      </w:pPr>
      <w:r w:rsidRPr="00CA490D">
        <w:rPr>
          <w:sz w:val="22"/>
          <w:szCs w:val="22"/>
        </w:rPr>
        <w:t>Bottom of trench ~ 5 feet below finish grade if both DC and AC (28</w:t>
      </w:r>
      <w:r w:rsidR="009921A8" w:rsidRPr="00CA490D">
        <w:rPr>
          <w:sz w:val="22"/>
          <w:szCs w:val="22"/>
        </w:rPr>
        <w:t xml:space="preserve"> </w:t>
      </w:r>
      <w:r w:rsidRPr="00CA490D">
        <w:rPr>
          <w:sz w:val="22"/>
          <w:szCs w:val="22"/>
        </w:rPr>
        <w:t>kV) in same space</w:t>
      </w:r>
    </w:p>
    <w:p w14:paraId="63DE8FF9" w14:textId="621FD714" w:rsidR="00D05279" w:rsidRPr="00985927" w:rsidRDefault="000700E5">
      <w:pPr>
        <w:rPr>
          <w:rFonts w:ascii="Times New Roman" w:hAnsi="Times New Roman"/>
          <w:color w:val="auto"/>
          <w:sz w:val="22"/>
          <w:szCs w:val="22"/>
        </w:rPr>
      </w:pPr>
      <w:r w:rsidRPr="00CA490D">
        <w:rPr>
          <w:rFonts w:ascii="Times New Roman" w:hAnsi="Times New Roman"/>
          <w:color w:val="auto"/>
          <w:sz w:val="22"/>
          <w:szCs w:val="22"/>
        </w:rPr>
        <w:t xml:space="preserve">The electrical design shall include the design of equipment grounding and lightning and surge protection for the entire </w:t>
      </w:r>
      <w:r w:rsidR="002546DF" w:rsidRPr="00CA490D">
        <w:rPr>
          <w:rFonts w:ascii="Times New Roman" w:hAnsi="Times New Roman"/>
          <w:color w:val="auto"/>
          <w:sz w:val="22"/>
          <w:szCs w:val="22"/>
        </w:rPr>
        <w:t>Plant</w:t>
      </w:r>
      <w:r w:rsidRPr="00CA490D">
        <w:rPr>
          <w:rFonts w:ascii="Times New Roman" w:hAnsi="Times New Roman"/>
          <w:color w:val="auto"/>
          <w:sz w:val="22"/>
          <w:szCs w:val="22"/>
        </w:rPr>
        <w:t xml:space="preserve"> </w:t>
      </w:r>
      <w:r w:rsidR="00232203" w:rsidRPr="00CA490D">
        <w:rPr>
          <w:rFonts w:ascii="Times New Roman" w:hAnsi="Times New Roman"/>
          <w:color w:val="auto"/>
          <w:sz w:val="22"/>
          <w:szCs w:val="22"/>
        </w:rPr>
        <w:t>Site</w:t>
      </w:r>
      <w:r w:rsidRPr="00CA490D">
        <w:rPr>
          <w:rFonts w:ascii="Times New Roman" w:hAnsi="Times New Roman"/>
          <w:color w:val="auto"/>
          <w:sz w:val="22"/>
          <w:szCs w:val="22"/>
        </w:rPr>
        <w:t xml:space="preserve">. </w:t>
      </w:r>
      <w:r w:rsidR="00EB3606" w:rsidRPr="00CA490D">
        <w:rPr>
          <w:rFonts w:ascii="Times New Roman" w:hAnsi="Times New Roman"/>
          <w:color w:val="auto"/>
          <w:sz w:val="22"/>
          <w:szCs w:val="22"/>
        </w:rPr>
        <w:t>Seller</w:t>
      </w:r>
      <w:r w:rsidR="00A24A02" w:rsidRPr="00CA490D">
        <w:rPr>
          <w:rFonts w:ascii="Times New Roman" w:hAnsi="Times New Roman"/>
          <w:color w:val="auto"/>
          <w:sz w:val="22"/>
          <w:szCs w:val="22"/>
        </w:rPr>
        <w:t xml:space="preserve"> shall </w:t>
      </w:r>
      <w:r w:rsidR="002246AA" w:rsidRPr="00CA490D">
        <w:rPr>
          <w:rFonts w:ascii="Times New Roman" w:hAnsi="Times New Roman"/>
          <w:color w:val="auto"/>
          <w:sz w:val="22"/>
          <w:szCs w:val="22"/>
        </w:rPr>
        <w:t xml:space="preserve">provide a comprehensive </w:t>
      </w:r>
      <w:r w:rsidR="005548C9" w:rsidRPr="00CA490D">
        <w:rPr>
          <w:rFonts w:ascii="Times New Roman" w:hAnsi="Times New Roman"/>
          <w:color w:val="auto"/>
          <w:sz w:val="22"/>
          <w:szCs w:val="22"/>
        </w:rPr>
        <w:t>surge</w:t>
      </w:r>
      <w:r w:rsidR="002246AA" w:rsidRPr="00CA490D">
        <w:rPr>
          <w:rFonts w:ascii="Times New Roman" w:hAnsi="Times New Roman"/>
          <w:color w:val="auto"/>
          <w:sz w:val="22"/>
          <w:szCs w:val="22"/>
        </w:rPr>
        <w:t xml:space="preserve"> </w:t>
      </w:r>
      <w:r w:rsidR="007E4A9D" w:rsidRPr="00CA490D">
        <w:rPr>
          <w:rFonts w:ascii="Times New Roman" w:hAnsi="Times New Roman"/>
          <w:color w:val="auto"/>
          <w:sz w:val="22"/>
          <w:szCs w:val="22"/>
        </w:rPr>
        <w:t>p</w:t>
      </w:r>
      <w:r w:rsidR="002246AA" w:rsidRPr="00CA490D">
        <w:rPr>
          <w:rFonts w:ascii="Times New Roman" w:hAnsi="Times New Roman"/>
          <w:color w:val="auto"/>
          <w:sz w:val="22"/>
          <w:szCs w:val="22"/>
        </w:rPr>
        <w:t xml:space="preserve">rotection </w:t>
      </w:r>
      <w:r w:rsidR="007E4A9D" w:rsidRPr="00CA490D">
        <w:rPr>
          <w:rFonts w:ascii="Times New Roman" w:hAnsi="Times New Roman"/>
          <w:color w:val="auto"/>
          <w:sz w:val="22"/>
          <w:szCs w:val="22"/>
        </w:rPr>
        <w:t>s</w:t>
      </w:r>
      <w:r w:rsidR="002246AA" w:rsidRPr="00CA490D">
        <w:rPr>
          <w:rFonts w:ascii="Times New Roman" w:hAnsi="Times New Roman"/>
          <w:color w:val="auto"/>
          <w:sz w:val="22"/>
          <w:szCs w:val="22"/>
        </w:rPr>
        <w:t xml:space="preserve">ystem and </w:t>
      </w:r>
      <w:r w:rsidR="002D1556" w:rsidRPr="00CA490D">
        <w:rPr>
          <w:rFonts w:ascii="Times New Roman" w:hAnsi="Times New Roman"/>
          <w:color w:val="auto"/>
          <w:sz w:val="22"/>
          <w:szCs w:val="22"/>
        </w:rPr>
        <w:t>provide</w:t>
      </w:r>
      <w:r w:rsidR="00A24A02" w:rsidRPr="00CA490D">
        <w:rPr>
          <w:rFonts w:ascii="Times New Roman" w:hAnsi="Times New Roman"/>
          <w:color w:val="auto"/>
          <w:sz w:val="22"/>
          <w:szCs w:val="22"/>
        </w:rPr>
        <w:t xml:space="preserve"> a </w:t>
      </w:r>
      <w:r w:rsidR="007E4A9D" w:rsidRPr="00CA490D">
        <w:rPr>
          <w:rFonts w:ascii="Times New Roman" w:hAnsi="Times New Roman"/>
          <w:color w:val="auto"/>
          <w:sz w:val="22"/>
          <w:szCs w:val="22"/>
        </w:rPr>
        <w:t>l</w:t>
      </w:r>
      <w:r w:rsidR="00A24A02" w:rsidRPr="00CA490D">
        <w:rPr>
          <w:rFonts w:ascii="Times New Roman" w:hAnsi="Times New Roman"/>
          <w:color w:val="auto"/>
          <w:sz w:val="22"/>
          <w:szCs w:val="22"/>
        </w:rPr>
        <w:t xml:space="preserve">ightning </w:t>
      </w:r>
      <w:r w:rsidR="007E4A9D" w:rsidRPr="00CA490D">
        <w:rPr>
          <w:rFonts w:ascii="Times New Roman" w:hAnsi="Times New Roman"/>
          <w:color w:val="auto"/>
          <w:sz w:val="22"/>
          <w:szCs w:val="22"/>
        </w:rPr>
        <w:t>r</w:t>
      </w:r>
      <w:r w:rsidR="00A24A02" w:rsidRPr="00CA490D">
        <w:rPr>
          <w:rFonts w:ascii="Times New Roman" w:hAnsi="Times New Roman"/>
          <w:color w:val="auto"/>
          <w:sz w:val="22"/>
          <w:szCs w:val="22"/>
        </w:rPr>
        <w:t xml:space="preserve">isk </w:t>
      </w:r>
      <w:r w:rsidR="007E4A9D" w:rsidRPr="00CA490D">
        <w:rPr>
          <w:rFonts w:ascii="Times New Roman" w:hAnsi="Times New Roman"/>
          <w:color w:val="auto"/>
          <w:sz w:val="22"/>
          <w:szCs w:val="22"/>
        </w:rPr>
        <w:t>a</w:t>
      </w:r>
      <w:r w:rsidR="00A24A02" w:rsidRPr="00CA490D">
        <w:rPr>
          <w:rFonts w:ascii="Times New Roman" w:hAnsi="Times New Roman"/>
          <w:color w:val="auto"/>
          <w:sz w:val="22"/>
          <w:szCs w:val="22"/>
        </w:rPr>
        <w:t xml:space="preserve">ssessment. The results of the </w:t>
      </w:r>
      <w:r w:rsidR="007E4A9D" w:rsidRPr="00CA490D">
        <w:rPr>
          <w:rFonts w:ascii="Times New Roman" w:hAnsi="Times New Roman"/>
          <w:color w:val="auto"/>
          <w:sz w:val="22"/>
          <w:szCs w:val="22"/>
        </w:rPr>
        <w:t>l</w:t>
      </w:r>
      <w:r w:rsidR="00A24A02" w:rsidRPr="00CA490D">
        <w:rPr>
          <w:rFonts w:ascii="Times New Roman" w:hAnsi="Times New Roman"/>
          <w:color w:val="auto"/>
          <w:sz w:val="22"/>
          <w:szCs w:val="22"/>
        </w:rPr>
        <w:t xml:space="preserve">ightning </w:t>
      </w:r>
      <w:r w:rsidR="007E4A9D" w:rsidRPr="00CA490D">
        <w:rPr>
          <w:rFonts w:ascii="Times New Roman" w:hAnsi="Times New Roman"/>
          <w:color w:val="auto"/>
          <w:sz w:val="22"/>
          <w:szCs w:val="22"/>
        </w:rPr>
        <w:t>r</w:t>
      </w:r>
      <w:r w:rsidR="00A24A02" w:rsidRPr="00CA490D">
        <w:rPr>
          <w:rFonts w:ascii="Times New Roman" w:hAnsi="Times New Roman"/>
          <w:color w:val="auto"/>
          <w:sz w:val="22"/>
          <w:szCs w:val="22"/>
        </w:rPr>
        <w:t xml:space="preserve">isk </w:t>
      </w:r>
      <w:r w:rsidR="007E4A9D" w:rsidRPr="00CA490D">
        <w:rPr>
          <w:rFonts w:ascii="Times New Roman" w:hAnsi="Times New Roman"/>
          <w:color w:val="auto"/>
          <w:sz w:val="22"/>
          <w:szCs w:val="22"/>
        </w:rPr>
        <w:t>a</w:t>
      </w:r>
      <w:r w:rsidR="00A24A02" w:rsidRPr="00CA490D">
        <w:rPr>
          <w:rFonts w:ascii="Times New Roman" w:hAnsi="Times New Roman"/>
          <w:color w:val="auto"/>
          <w:sz w:val="22"/>
          <w:szCs w:val="22"/>
        </w:rPr>
        <w:t xml:space="preserve">ssessment and consultation with </w:t>
      </w:r>
      <w:r w:rsidR="00985927">
        <w:rPr>
          <w:rFonts w:ascii="Times New Roman" w:hAnsi="Times New Roman"/>
          <w:color w:val="auto"/>
          <w:sz w:val="22"/>
          <w:szCs w:val="22"/>
        </w:rPr>
        <w:t xml:space="preserve">Owner </w:t>
      </w:r>
      <w:r w:rsidR="00A24A02" w:rsidRPr="00CA490D">
        <w:rPr>
          <w:rFonts w:ascii="Times New Roman" w:hAnsi="Times New Roman"/>
          <w:color w:val="auto"/>
          <w:sz w:val="22"/>
          <w:szCs w:val="22"/>
        </w:rPr>
        <w:t xml:space="preserve">will be the basis for determining the extent of the </w:t>
      </w:r>
      <w:r w:rsidR="005548C9" w:rsidRPr="00CA490D">
        <w:rPr>
          <w:rFonts w:ascii="Times New Roman" w:hAnsi="Times New Roman"/>
          <w:color w:val="auto"/>
          <w:sz w:val="22"/>
          <w:szCs w:val="22"/>
        </w:rPr>
        <w:t>lightning protection system (</w:t>
      </w:r>
      <w:r w:rsidR="00A24A02" w:rsidRPr="00CA490D">
        <w:rPr>
          <w:rFonts w:ascii="Times New Roman" w:hAnsi="Times New Roman"/>
          <w:color w:val="auto"/>
          <w:sz w:val="22"/>
          <w:szCs w:val="22"/>
        </w:rPr>
        <w:t>LPS</w:t>
      </w:r>
      <w:r w:rsidR="005548C9" w:rsidRPr="00CA490D">
        <w:rPr>
          <w:rFonts w:ascii="Times New Roman" w:hAnsi="Times New Roman"/>
          <w:color w:val="auto"/>
          <w:sz w:val="22"/>
          <w:szCs w:val="22"/>
        </w:rPr>
        <w:t>)</w:t>
      </w:r>
      <w:r w:rsidR="00A24A02" w:rsidRPr="00CA490D">
        <w:rPr>
          <w:rFonts w:ascii="Times New Roman" w:hAnsi="Times New Roman"/>
          <w:color w:val="auto"/>
          <w:sz w:val="22"/>
          <w:szCs w:val="22"/>
        </w:rPr>
        <w:t xml:space="preserve"> that is required. </w:t>
      </w:r>
    </w:p>
    <w:p w14:paraId="6C4627EF" w14:textId="011634BB" w:rsidR="00C87784" w:rsidRPr="00CA490D" w:rsidRDefault="00C87784" w:rsidP="000249AC">
      <w:pPr>
        <w:pStyle w:val="BodyText"/>
        <w:spacing w:after="120"/>
        <w:rPr>
          <w:sz w:val="22"/>
          <w:szCs w:val="22"/>
        </w:rPr>
      </w:pPr>
      <w:r w:rsidRPr="00CA490D">
        <w:rPr>
          <w:sz w:val="22"/>
          <w:szCs w:val="22"/>
        </w:rPr>
        <w:t xml:space="preserve">An arc flash study shall be performed per </w:t>
      </w:r>
      <w:r w:rsidR="005B000F" w:rsidRPr="00CA490D">
        <w:rPr>
          <w:b/>
          <w:sz w:val="22"/>
          <w:szCs w:val="22"/>
        </w:rPr>
        <w:t>Appendix</w:t>
      </w:r>
      <w:r w:rsidR="00C12919" w:rsidRPr="00CA490D">
        <w:rPr>
          <w:b/>
          <w:sz w:val="22"/>
          <w:szCs w:val="22"/>
        </w:rPr>
        <w:t xml:space="preserve"> </w:t>
      </w:r>
      <w:r w:rsidR="00DB7465" w:rsidRPr="00CA490D">
        <w:rPr>
          <w:b/>
          <w:sz w:val="22"/>
          <w:szCs w:val="22"/>
        </w:rPr>
        <w:t>A-7</w:t>
      </w:r>
      <w:r w:rsidR="00C500A6" w:rsidRPr="00CA490D">
        <w:rPr>
          <w:b/>
          <w:sz w:val="22"/>
          <w:szCs w:val="22"/>
        </w:rPr>
        <w:t>.1</w:t>
      </w:r>
      <w:r w:rsidR="00D12BDC" w:rsidRPr="00CA490D">
        <w:rPr>
          <w:b/>
          <w:sz w:val="22"/>
          <w:szCs w:val="22"/>
        </w:rPr>
        <w:t>3</w:t>
      </w:r>
      <w:r w:rsidRPr="00CA490D">
        <w:rPr>
          <w:sz w:val="22"/>
          <w:szCs w:val="22"/>
        </w:rPr>
        <w:t>.</w:t>
      </w:r>
      <w:r w:rsidR="00BA06C2" w:rsidRPr="00CA490D">
        <w:rPr>
          <w:sz w:val="22"/>
          <w:szCs w:val="22"/>
        </w:rPr>
        <w:t xml:space="preserve"> Inci</w:t>
      </w:r>
      <w:r w:rsidR="00307E8E" w:rsidRPr="00CA490D">
        <w:rPr>
          <w:sz w:val="22"/>
          <w:szCs w:val="22"/>
        </w:rPr>
        <w:t xml:space="preserve">dent energy </w:t>
      </w:r>
      <w:r w:rsidR="006D5B10" w:rsidRPr="00CA490D">
        <w:rPr>
          <w:sz w:val="22"/>
          <w:szCs w:val="22"/>
        </w:rPr>
        <w:t>values based on the protection coordination shall be us</w:t>
      </w:r>
      <w:r w:rsidR="00BC28D6">
        <w:rPr>
          <w:sz w:val="22"/>
          <w:szCs w:val="22"/>
        </w:rPr>
        <w:t>e</w:t>
      </w:r>
      <w:r w:rsidR="006D5B10" w:rsidRPr="00CA490D">
        <w:rPr>
          <w:sz w:val="22"/>
          <w:szCs w:val="22"/>
        </w:rPr>
        <w:t xml:space="preserve">d for arc flash labeling and as the basis for the </w:t>
      </w:r>
      <w:r w:rsidR="004A6B9D" w:rsidRPr="00CA490D">
        <w:rPr>
          <w:sz w:val="22"/>
          <w:szCs w:val="22"/>
        </w:rPr>
        <w:t xml:space="preserve">PacifiCorp </w:t>
      </w:r>
      <w:r w:rsidR="006D5B10" w:rsidRPr="00CA490D">
        <w:rPr>
          <w:sz w:val="22"/>
          <w:szCs w:val="22"/>
        </w:rPr>
        <w:t>arc flash</w:t>
      </w:r>
      <w:r w:rsidR="00F073C1" w:rsidRPr="00CA490D">
        <w:rPr>
          <w:sz w:val="22"/>
          <w:szCs w:val="22"/>
        </w:rPr>
        <w:t xml:space="preserve"> safety procedures.</w:t>
      </w:r>
    </w:p>
    <w:p w14:paraId="5A76EBEA" w14:textId="1167E268" w:rsidR="00E540FD" w:rsidRPr="00CA490D" w:rsidRDefault="00EB3606" w:rsidP="00231DF1">
      <w:pPr>
        <w:pStyle w:val="BodyText"/>
        <w:spacing w:after="120"/>
        <w:rPr>
          <w:sz w:val="22"/>
          <w:szCs w:val="22"/>
        </w:rPr>
      </w:pPr>
      <w:r w:rsidRPr="00CA490D">
        <w:rPr>
          <w:sz w:val="22"/>
          <w:szCs w:val="22"/>
        </w:rPr>
        <w:t>Seller</w:t>
      </w:r>
      <w:r w:rsidR="00850375" w:rsidRPr="00CA490D">
        <w:rPr>
          <w:sz w:val="22"/>
          <w:szCs w:val="22"/>
        </w:rPr>
        <w:t xml:space="preserve"> shall design and specify all communications hardware and software required for system protection and remote monitoring and control. All monitoring and communication supplemental equipment and cabling shall be designed and specified</w:t>
      </w:r>
      <w:r w:rsidR="002C52BA" w:rsidRPr="00CA490D">
        <w:rPr>
          <w:sz w:val="22"/>
          <w:szCs w:val="22"/>
        </w:rPr>
        <w:t xml:space="preserve"> by </w:t>
      </w:r>
      <w:r w:rsidRPr="00CA490D">
        <w:rPr>
          <w:sz w:val="22"/>
          <w:szCs w:val="22"/>
        </w:rPr>
        <w:t>Seller</w:t>
      </w:r>
      <w:r w:rsidR="00850375" w:rsidRPr="00CA490D">
        <w:rPr>
          <w:sz w:val="22"/>
          <w:szCs w:val="22"/>
        </w:rPr>
        <w:t xml:space="preserve">, subject to Owner </w:t>
      </w:r>
      <w:r w:rsidR="001C1D98" w:rsidRPr="00CA490D">
        <w:rPr>
          <w:sz w:val="22"/>
          <w:szCs w:val="22"/>
        </w:rPr>
        <w:t>review</w:t>
      </w:r>
      <w:r w:rsidR="00850375" w:rsidRPr="00CA490D">
        <w:rPr>
          <w:sz w:val="22"/>
          <w:szCs w:val="22"/>
        </w:rPr>
        <w:t>.</w:t>
      </w:r>
      <w:r w:rsidR="006B4BE3" w:rsidRPr="00CA490D">
        <w:rPr>
          <w:sz w:val="22"/>
          <w:szCs w:val="22"/>
        </w:rPr>
        <w:t xml:space="preserve"> </w:t>
      </w:r>
    </w:p>
    <w:p w14:paraId="4467AAE1" w14:textId="068F47E5" w:rsidR="00E540FD" w:rsidRPr="00CA490D" w:rsidRDefault="00850375" w:rsidP="000A4FF5">
      <w:pPr>
        <w:pStyle w:val="BodyText"/>
        <w:spacing w:after="120"/>
        <w:rPr>
          <w:sz w:val="22"/>
          <w:szCs w:val="22"/>
        </w:rPr>
      </w:pPr>
      <w:r w:rsidRPr="00CA490D">
        <w:rPr>
          <w:sz w:val="22"/>
          <w:szCs w:val="22"/>
        </w:rPr>
        <w:t>The power delivered to the grid must at all times meet the interconnect requirements for power factor. A one-line drawing is required illustrat</w:t>
      </w:r>
      <w:r w:rsidR="002C52BA" w:rsidRPr="00CA490D">
        <w:rPr>
          <w:sz w:val="22"/>
          <w:szCs w:val="22"/>
        </w:rPr>
        <w:t>ing</w:t>
      </w:r>
      <w:r w:rsidRPr="00CA490D">
        <w:rPr>
          <w:sz w:val="22"/>
          <w:szCs w:val="22"/>
        </w:rPr>
        <w:t xml:space="preserve"> the power factor control strategy.</w:t>
      </w:r>
    </w:p>
    <w:p w14:paraId="41491D22" w14:textId="77777777" w:rsidR="000A4FF5" w:rsidRDefault="000A4FF5" w:rsidP="000A4FF5">
      <w:pPr>
        <w:pStyle w:val="Numbering3"/>
      </w:pPr>
      <w:bookmarkStart w:id="62" w:name="_Toc42133135"/>
      <w:r>
        <w:t>Communication System</w:t>
      </w:r>
      <w:bookmarkEnd w:id="62"/>
    </w:p>
    <w:p w14:paraId="58134424" w14:textId="05950763" w:rsidR="00850375" w:rsidRPr="00CA490D" w:rsidRDefault="00EB3606" w:rsidP="00772A5B">
      <w:pPr>
        <w:pStyle w:val="BodyText"/>
        <w:rPr>
          <w:sz w:val="22"/>
          <w:szCs w:val="22"/>
        </w:rPr>
      </w:pPr>
      <w:r w:rsidRPr="00CA490D">
        <w:rPr>
          <w:sz w:val="22"/>
          <w:szCs w:val="22"/>
        </w:rPr>
        <w:t>Seller</w:t>
      </w:r>
      <w:r w:rsidR="00850375" w:rsidRPr="00CA490D">
        <w:rPr>
          <w:sz w:val="22"/>
          <w:szCs w:val="22"/>
        </w:rPr>
        <w:t xml:space="preserve"> shall procure and install a SCADA system</w:t>
      </w:r>
      <w:r w:rsidR="006E7D1D" w:rsidRPr="00CA490D">
        <w:rPr>
          <w:sz w:val="22"/>
          <w:szCs w:val="22"/>
        </w:rPr>
        <w:t xml:space="preserve"> as required in the Interconnection Agreement</w:t>
      </w:r>
      <w:r w:rsidR="003974C7" w:rsidRPr="00CA490D">
        <w:rPr>
          <w:sz w:val="22"/>
          <w:szCs w:val="22"/>
        </w:rPr>
        <w:t>.</w:t>
      </w:r>
    </w:p>
    <w:p w14:paraId="762A0113" w14:textId="21DCE9CE" w:rsidR="00765AF2" w:rsidRPr="00CA490D" w:rsidRDefault="00EB3606" w:rsidP="00765AF2">
      <w:pPr>
        <w:pStyle w:val="BodyText"/>
        <w:rPr>
          <w:sz w:val="22"/>
          <w:szCs w:val="22"/>
        </w:rPr>
      </w:pPr>
      <w:r w:rsidRPr="00CA490D">
        <w:rPr>
          <w:sz w:val="22"/>
          <w:szCs w:val="22"/>
        </w:rPr>
        <w:t>Seller</w:t>
      </w:r>
      <w:r w:rsidR="00765AF2" w:rsidRPr="00CA490D">
        <w:rPr>
          <w:sz w:val="22"/>
          <w:szCs w:val="22"/>
        </w:rPr>
        <w:t xml:space="preserve"> shall install communications systems as required by the Interconnection Agreement.</w:t>
      </w:r>
    </w:p>
    <w:p w14:paraId="44783A9A" w14:textId="52C0C071" w:rsidR="00765AF2" w:rsidRPr="00CA490D" w:rsidRDefault="00EB3606" w:rsidP="00765AF2">
      <w:pPr>
        <w:pStyle w:val="BodyText"/>
        <w:rPr>
          <w:sz w:val="22"/>
          <w:szCs w:val="22"/>
        </w:rPr>
      </w:pPr>
      <w:r w:rsidRPr="00CA490D">
        <w:rPr>
          <w:sz w:val="22"/>
          <w:szCs w:val="22"/>
        </w:rPr>
        <w:t>Seller</w:t>
      </w:r>
      <w:r w:rsidR="00765AF2" w:rsidRPr="00CA490D">
        <w:rPr>
          <w:sz w:val="22"/>
          <w:szCs w:val="22"/>
        </w:rPr>
        <w:t xml:space="preserve"> shall </w:t>
      </w:r>
      <w:r w:rsidR="00BF0454" w:rsidRPr="00CA490D">
        <w:rPr>
          <w:sz w:val="22"/>
          <w:szCs w:val="22"/>
        </w:rPr>
        <w:t xml:space="preserve">install </w:t>
      </w:r>
      <w:r w:rsidR="00765AF2" w:rsidRPr="00CA490D">
        <w:rPr>
          <w:sz w:val="22"/>
          <w:szCs w:val="22"/>
        </w:rPr>
        <w:t xml:space="preserve">communications </w:t>
      </w:r>
      <w:r w:rsidR="00BF0454" w:rsidRPr="00CA490D">
        <w:rPr>
          <w:sz w:val="22"/>
          <w:szCs w:val="22"/>
        </w:rPr>
        <w:t xml:space="preserve">systems </w:t>
      </w:r>
      <w:r w:rsidR="00765AF2" w:rsidRPr="00CA490D">
        <w:rPr>
          <w:sz w:val="22"/>
          <w:szCs w:val="22"/>
        </w:rPr>
        <w:t>as required in Security.</w:t>
      </w:r>
    </w:p>
    <w:p w14:paraId="536CF3CC" w14:textId="321C67B3" w:rsidR="00765AF2" w:rsidRPr="00CA490D" w:rsidRDefault="00EB3606" w:rsidP="00772A5B">
      <w:pPr>
        <w:pStyle w:val="BodyText"/>
        <w:rPr>
          <w:sz w:val="22"/>
          <w:szCs w:val="22"/>
        </w:rPr>
      </w:pPr>
      <w:r w:rsidRPr="00CA490D">
        <w:rPr>
          <w:sz w:val="22"/>
          <w:szCs w:val="22"/>
        </w:rPr>
        <w:t>Seller</w:t>
      </w:r>
      <w:r w:rsidR="00765AF2" w:rsidRPr="00CA490D">
        <w:rPr>
          <w:sz w:val="22"/>
          <w:szCs w:val="22"/>
        </w:rPr>
        <w:t xml:space="preserve"> shall supply all equipment necessary to connect to Transmission Provider’s fiberoptic cable for each of the communications described in this section.</w:t>
      </w:r>
    </w:p>
    <w:p w14:paraId="672BF3E2" w14:textId="77777777" w:rsidR="007D365C" w:rsidRDefault="000A4FF5" w:rsidP="007D365C">
      <w:pPr>
        <w:pStyle w:val="Numbering3"/>
      </w:pPr>
      <w:bookmarkStart w:id="63" w:name="_Toc42133136"/>
      <w:r>
        <w:t>Communications System Testing and</w:t>
      </w:r>
      <w:r w:rsidR="007D365C">
        <w:t xml:space="preserve"> Warranty</w:t>
      </w:r>
      <w:bookmarkEnd w:id="63"/>
    </w:p>
    <w:p w14:paraId="3AE27FBF" w14:textId="3C616C25" w:rsidR="001A755C" w:rsidRPr="00CA490D" w:rsidRDefault="00EB3606" w:rsidP="00DB70C1">
      <w:pPr>
        <w:pStyle w:val="BodyText"/>
        <w:rPr>
          <w:sz w:val="22"/>
          <w:szCs w:val="22"/>
        </w:rPr>
      </w:pPr>
      <w:r w:rsidRPr="00CA490D">
        <w:rPr>
          <w:sz w:val="22"/>
          <w:szCs w:val="22"/>
        </w:rPr>
        <w:t>Seller</w:t>
      </w:r>
      <w:r w:rsidR="00850375" w:rsidRPr="00CA490D">
        <w:rPr>
          <w:sz w:val="22"/>
          <w:szCs w:val="22"/>
        </w:rPr>
        <w:t xml:space="preserve"> shall test the installed communication system to demonstrate its ability to meet the requirements of its intended use. Testing shall be </w:t>
      </w:r>
      <w:r w:rsidR="000E10B3" w:rsidRPr="00CA490D">
        <w:rPr>
          <w:sz w:val="22"/>
          <w:szCs w:val="22"/>
        </w:rPr>
        <w:t>performed</w:t>
      </w:r>
      <w:r w:rsidR="00850375" w:rsidRPr="00CA490D">
        <w:rPr>
          <w:sz w:val="22"/>
          <w:szCs w:val="22"/>
        </w:rPr>
        <w:t xml:space="preserve"> when the final system interconnections have been made. </w:t>
      </w:r>
      <w:bookmarkStart w:id="64" w:name="_Security"/>
      <w:bookmarkEnd w:id="64"/>
    </w:p>
    <w:p w14:paraId="419FA114" w14:textId="77777777" w:rsidR="007D365C" w:rsidRDefault="007D365C" w:rsidP="00DB70C1">
      <w:pPr>
        <w:pStyle w:val="Numbering3"/>
      </w:pPr>
      <w:bookmarkStart w:id="65" w:name="_Toc42133137"/>
      <w:r>
        <w:t>Security</w:t>
      </w:r>
      <w:bookmarkEnd w:id="65"/>
    </w:p>
    <w:p w14:paraId="285465C2" w14:textId="7629EE15" w:rsidR="00765AF2" w:rsidRPr="00CA490D" w:rsidRDefault="00EB3606" w:rsidP="00765AF2">
      <w:pPr>
        <w:pStyle w:val="BodyText"/>
        <w:spacing w:after="120"/>
        <w:rPr>
          <w:sz w:val="22"/>
          <w:szCs w:val="22"/>
        </w:rPr>
      </w:pPr>
      <w:r w:rsidRPr="00CA490D">
        <w:rPr>
          <w:sz w:val="22"/>
          <w:szCs w:val="22"/>
        </w:rPr>
        <w:t>Seller</w:t>
      </w:r>
      <w:r w:rsidR="00E565B3" w:rsidRPr="00CA490D">
        <w:rPr>
          <w:sz w:val="22"/>
          <w:szCs w:val="22"/>
        </w:rPr>
        <w:t xml:space="preserve"> </w:t>
      </w:r>
      <w:r w:rsidR="00430E04" w:rsidRPr="00CA490D">
        <w:rPr>
          <w:sz w:val="22"/>
          <w:szCs w:val="22"/>
        </w:rPr>
        <w:t>shall</w:t>
      </w:r>
      <w:r w:rsidR="00E565B3" w:rsidRPr="00CA490D">
        <w:rPr>
          <w:sz w:val="22"/>
          <w:szCs w:val="22"/>
        </w:rPr>
        <w:t xml:space="preserve"> provide </w:t>
      </w:r>
      <w:r w:rsidR="005139AF" w:rsidRPr="00CA490D">
        <w:rPr>
          <w:sz w:val="22"/>
          <w:szCs w:val="22"/>
        </w:rPr>
        <w:t xml:space="preserve">a </w:t>
      </w:r>
      <w:r w:rsidR="00E565B3" w:rsidRPr="00CA490D">
        <w:rPr>
          <w:sz w:val="22"/>
          <w:szCs w:val="22"/>
        </w:rPr>
        <w:t xml:space="preserve">security system for </w:t>
      </w:r>
      <w:r w:rsidR="001D409D" w:rsidRPr="00CA490D">
        <w:rPr>
          <w:sz w:val="22"/>
          <w:szCs w:val="22"/>
        </w:rPr>
        <w:t>the Plant</w:t>
      </w:r>
      <w:r w:rsidR="005139AF" w:rsidRPr="00CA490D">
        <w:rPr>
          <w:sz w:val="22"/>
          <w:szCs w:val="22"/>
        </w:rPr>
        <w:t>. The security system</w:t>
      </w:r>
      <w:r w:rsidR="00E565B3" w:rsidRPr="00CA490D">
        <w:rPr>
          <w:sz w:val="22"/>
          <w:szCs w:val="22"/>
        </w:rPr>
        <w:t xml:space="preserve"> </w:t>
      </w:r>
      <w:r w:rsidR="00D80C63" w:rsidRPr="00CA490D">
        <w:rPr>
          <w:sz w:val="22"/>
          <w:szCs w:val="22"/>
        </w:rPr>
        <w:t xml:space="preserve">around the perimeter </w:t>
      </w:r>
      <w:bookmarkStart w:id="66" w:name="_Hlk528919073"/>
      <w:r w:rsidR="00430E04" w:rsidRPr="00CA490D">
        <w:rPr>
          <w:sz w:val="22"/>
          <w:szCs w:val="22"/>
        </w:rPr>
        <w:t>shall</w:t>
      </w:r>
      <w:r w:rsidR="00E565B3" w:rsidRPr="00CA490D">
        <w:rPr>
          <w:sz w:val="22"/>
          <w:szCs w:val="22"/>
        </w:rPr>
        <w:t xml:space="preserve"> </w:t>
      </w:r>
      <w:bookmarkStart w:id="67" w:name="_Hlk528919029"/>
      <w:r w:rsidR="00E565B3" w:rsidRPr="00CA490D">
        <w:rPr>
          <w:sz w:val="22"/>
          <w:szCs w:val="22"/>
        </w:rPr>
        <w:t xml:space="preserve">include </w:t>
      </w:r>
      <w:r w:rsidR="005139AF" w:rsidRPr="00CA490D">
        <w:rPr>
          <w:sz w:val="22"/>
          <w:szCs w:val="22"/>
        </w:rPr>
        <w:t>a</w:t>
      </w:r>
      <w:r w:rsidR="00D80C63" w:rsidRPr="00CA490D">
        <w:rPr>
          <w:sz w:val="22"/>
          <w:szCs w:val="22"/>
        </w:rPr>
        <w:t xml:space="preserve"> </w:t>
      </w:r>
      <w:r w:rsidR="00615902" w:rsidRPr="00CA490D">
        <w:rPr>
          <w:sz w:val="22"/>
          <w:szCs w:val="22"/>
        </w:rPr>
        <w:t xml:space="preserve">7-foot-high </w:t>
      </w:r>
      <w:r w:rsidR="00D80C63" w:rsidRPr="00CA490D">
        <w:rPr>
          <w:sz w:val="22"/>
          <w:szCs w:val="22"/>
        </w:rPr>
        <w:t xml:space="preserve">chain link fence </w:t>
      </w:r>
      <w:r w:rsidR="00615902" w:rsidRPr="00CA490D">
        <w:rPr>
          <w:sz w:val="22"/>
          <w:szCs w:val="22"/>
        </w:rPr>
        <w:t>with 1-foot top guard</w:t>
      </w:r>
      <w:r w:rsidR="00450F89" w:rsidRPr="00CA490D">
        <w:rPr>
          <w:sz w:val="22"/>
          <w:szCs w:val="22"/>
        </w:rPr>
        <w:t xml:space="preserve"> (total 8-foot high)</w:t>
      </w:r>
      <w:r w:rsidR="00615902" w:rsidRPr="00CA490D">
        <w:rPr>
          <w:sz w:val="22"/>
          <w:szCs w:val="22"/>
        </w:rPr>
        <w:t xml:space="preserve"> </w:t>
      </w:r>
      <w:bookmarkEnd w:id="67"/>
      <w:r w:rsidR="00D80C63" w:rsidRPr="00CA490D">
        <w:rPr>
          <w:sz w:val="22"/>
          <w:szCs w:val="22"/>
        </w:rPr>
        <w:t xml:space="preserve">of </w:t>
      </w:r>
      <w:r w:rsidR="00615902" w:rsidRPr="00CA490D">
        <w:rPr>
          <w:sz w:val="22"/>
          <w:szCs w:val="22"/>
        </w:rPr>
        <w:t>three strands of nine-gage barbed wire</w:t>
      </w:r>
      <w:r w:rsidR="00E565B3" w:rsidRPr="00CA490D">
        <w:rPr>
          <w:sz w:val="22"/>
          <w:szCs w:val="22"/>
        </w:rPr>
        <w:t xml:space="preserve">. The perimeter fence </w:t>
      </w:r>
      <w:r w:rsidR="00430E04" w:rsidRPr="00CA490D">
        <w:rPr>
          <w:sz w:val="22"/>
          <w:szCs w:val="22"/>
        </w:rPr>
        <w:t>shall</w:t>
      </w:r>
      <w:r w:rsidR="00E565B3" w:rsidRPr="00CA490D">
        <w:rPr>
          <w:sz w:val="22"/>
          <w:szCs w:val="22"/>
        </w:rPr>
        <w:t xml:space="preserve"> include three locked gates</w:t>
      </w:r>
      <w:r w:rsidR="005139AF" w:rsidRPr="00CA490D">
        <w:rPr>
          <w:sz w:val="22"/>
          <w:szCs w:val="22"/>
        </w:rPr>
        <w:t>:</w:t>
      </w:r>
      <w:r w:rsidR="00E565B3" w:rsidRPr="00CA490D">
        <w:rPr>
          <w:sz w:val="22"/>
          <w:szCs w:val="22"/>
        </w:rPr>
        <w:t xml:space="preserve"> two with </w:t>
      </w:r>
      <w:r w:rsidR="005139AF" w:rsidRPr="00CA490D">
        <w:rPr>
          <w:sz w:val="22"/>
          <w:szCs w:val="22"/>
        </w:rPr>
        <w:t xml:space="preserve">a </w:t>
      </w:r>
      <w:r w:rsidR="00E565B3" w:rsidRPr="00CA490D">
        <w:rPr>
          <w:sz w:val="22"/>
          <w:szCs w:val="22"/>
        </w:rPr>
        <w:t>width of 20</w:t>
      </w:r>
      <w:r w:rsidR="007F74A2" w:rsidRPr="00CA490D">
        <w:rPr>
          <w:sz w:val="22"/>
          <w:szCs w:val="22"/>
        </w:rPr>
        <w:t xml:space="preserve"> </w:t>
      </w:r>
      <w:r w:rsidR="005139AF" w:rsidRPr="00CA490D">
        <w:rPr>
          <w:sz w:val="22"/>
          <w:szCs w:val="22"/>
        </w:rPr>
        <w:t>feet</w:t>
      </w:r>
      <w:r w:rsidR="00E565B3" w:rsidRPr="00CA490D">
        <w:rPr>
          <w:sz w:val="22"/>
          <w:szCs w:val="22"/>
        </w:rPr>
        <w:t xml:space="preserve"> for vehicles and one pedestrian entrance with </w:t>
      </w:r>
      <w:r w:rsidR="005139AF" w:rsidRPr="00CA490D">
        <w:rPr>
          <w:sz w:val="22"/>
          <w:szCs w:val="22"/>
        </w:rPr>
        <w:t xml:space="preserve">a </w:t>
      </w:r>
      <w:r w:rsidR="00E565B3" w:rsidRPr="00CA490D">
        <w:rPr>
          <w:sz w:val="22"/>
          <w:szCs w:val="22"/>
        </w:rPr>
        <w:t xml:space="preserve">width of </w:t>
      </w:r>
      <w:r w:rsidR="005139AF" w:rsidRPr="00CA490D">
        <w:rPr>
          <w:sz w:val="22"/>
          <w:szCs w:val="22"/>
        </w:rPr>
        <w:t>4</w:t>
      </w:r>
      <w:r w:rsidR="00517C6A" w:rsidRPr="00CA490D">
        <w:rPr>
          <w:sz w:val="22"/>
          <w:szCs w:val="22"/>
        </w:rPr>
        <w:t xml:space="preserve"> </w:t>
      </w:r>
      <w:r w:rsidR="00E565B3" w:rsidRPr="00CA490D">
        <w:rPr>
          <w:sz w:val="22"/>
          <w:szCs w:val="22"/>
        </w:rPr>
        <w:t>feet.</w:t>
      </w:r>
      <w:r w:rsidR="006B4BE3" w:rsidRPr="00CA490D">
        <w:rPr>
          <w:sz w:val="22"/>
          <w:szCs w:val="22"/>
        </w:rPr>
        <w:t xml:space="preserve"> </w:t>
      </w:r>
      <w:bookmarkEnd w:id="66"/>
      <w:r w:rsidR="00834C8A" w:rsidRPr="00CA490D">
        <w:rPr>
          <w:sz w:val="22"/>
          <w:szCs w:val="22"/>
        </w:rPr>
        <w:t xml:space="preserve">Fencing shall meet guidelines in </w:t>
      </w:r>
      <w:r w:rsidR="005139AF" w:rsidRPr="00CA490D">
        <w:rPr>
          <w:sz w:val="22"/>
          <w:szCs w:val="22"/>
        </w:rPr>
        <w:t>section A-3.</w:t>
      </w:r>
      <w:r w:rsidR="00DC2BA2" w:rsidRPr="00CA490D">
        <w:rPr>
          <w:sz w:val="22"/>
          <w:szCs w:val="22"/>
        </w:rPr>
        <w:t>6</w:t>
      </w:r>
      <w:r w:rsidR="005139AF" w:rsidRPr="00CA490D">
        <w:rPr>
          <w:sz w:val="22"/>
          <w:szCs w:val="22"/>
        </w:rPr>
        <w:t xml:space="preserve">.4 </w:t>
      </w:r>
      <w:r w:rsidR="00C500A6" w:rsidRPr="00CA490D">
        <w:rPr>
          <w:sz w:val="22"/>
          <w:szCs w:val="22"/>
        </w:rPr>
        <w:t>Fencing</w:t>
      </w:r>
      <w:r w:rsidR="00834C8A" w:rsidRPr="00CA490D">
        <w:rPr>
          <w:sz w:val="22"/>
          <w:szCs w:val="22"/>
        </w:rPr>
        <w:t xml:space="preserve">. </w:t>
      </w:r>
      <w:r w:rsidRPr="00CA490D">
        <w:rPr>
          <w:sz w:val="22"/>
          <w:szCs w:val="22"/>
        </w:rPr>
        <w:t>Seller</w:t>
      </w:r>
      <w:r w:rsidR="00E565B3" w:rsidRPr="00CA490D">
        <w:rPr>
          <w:sz w:val="22"/>
          <w:szCs w:val="22"/>
        </w:rPr>
        <w:t xml:space="preserve"> shall utilize temporary fencing whenever an existing fence is removed and as necessary to maintain security and prevent the movement of livestock</w:t>
      </w:r>
      <w:r w:rsidR="0064263D" w:rsidRPr="00CA490D">
        <w:rPr>
          <w:sz w:val="22"/>
          <w:szCs w:val="22"/>
        </w:rPr>
        <w:t xml:space="preserve"> and local wildlife</w:t>
      </w:r>
      <w:r w:rsidR="00E565B3" w:rsidRPr="00CA490D">
        <w:rPr>
          <w:sz w:val="22"/>
          <w:szCs w:val="22"/>
        </w:rPr>
        <w:t>.</w:t>
      </w:r>
      <w:r w:rsidR="006B4BE3" w:rsidRPr="00CA490D">
        <w:rPr>
          <w:sz w:val="22"/>
          <w:szCs w:val="22"/>
        </w:rPr>
        <w:t xml:space="preserve"> </w:t>
      </w:r>
    </w:p>
    <w:p w14:paraId="48D08D0E" w14:textId="0A6965BC" w:rsidR="00765AF2" w:rsidRPr="00CA490D" w:rsidRDefault="00765AF2" w:rsidP="00765AF2">
      <w:pPr>
        <w:pStyle w:val="BodyText"/>
        <w:spacing w:after="120"/>
        <w:rPr>
          <w:sz w:val="22"/>
          <w:szCs w:val="22"/>
        </w:rPr>
      </w:pPr>
      <w:r w:rsidRPr="00CA490D">
        <w:rPr>
          <w:sz w:val="22"/>
          <w:szCs w:val="22"/>
        </w:rPr>
        <w:t xml:space="preserve">Perimeter signage shall be provided by Owner and installed by </w:t>
      </w:r>
      <w:r w:rsidR="00EB3606" w:rsidRPr="00CA490D">
        <w:rPr>
          <w:sz w:val="22"/>
          <w:szCs w:val="22"/>
        </w:rPr>
        <w:t>Seller</w:t>
      </w:r>
      <w:r w:rsidRPr="00CA490D">
        <w:rPr>
          <w:sz w:val="22"/>
          <w:szCs w:val="22"/>
        </w:rPr>
        <w:t xml:space="preserve"> in accordance with Owner standards. Signage shall be installed every 65</w:t>
      </w:r>
      <w:r w:rsidR="00C12919" w:rsidRPr="00CA490D">
        <w:rPr>
          <w:sz w:val="22"/>
          <w:szCs w:val="22"/>
        </w:rPr>
        <w:t xml:space="preserve"> </w:t>
      </w:r>
      <w:r w:rsidRPr="00CA490D">
        <w:rPr>
          <w:sz w:val="22"/>
          <w:szCs w:val="22"/>
        </w:rPr>
        <w:t>feet along the perimeter fence and on all gates.  Signage shall be installed five feet above ground level.</w:t>
      </w:r>
    </w:p>
    <w:p w14:paraId="00841C34" w14:textId="77777777" w:rsidR="00C500A6" w:rsidRPr="00CA490D" w:rsidRDefault="00C500A6" w:rsidP="00765AF2">
      <w:pPr>
        <w:pStyle w:val="BodyText"/>
        <w:spacing w:after="120"/>
        <w:rPr>
          <w:sz w:val="22"/>
          <w:szCs w:val="22"/>
        </w:rPr>
      </w:pPr>
    </w:p>
    <w:p w14:paraId="673A9A2E" w14:textId="77777777" w:rsidR="00765AF2" w:rsidRPr="00CA490D" w:rsidRDefault="00765AF2" w:rsidP="00765AF2">
      <w:pPr>
        <w:pStyle w:val="BodyText"/>
        <w:spacing w:after="120"/>
        <w:rPr>
          <w:sz w:val="22"/>
          <w:szCs w:val="22"/>
        </w:rPr>
      </w:pPr>
      <w:r w:rsidRPr="00CA490D">
        <w:rPr>
          <w:sz w:val="22"/>
          <w:szCs w:val="22"/>
        </w:rPr>
        <w:lastRenderedPageBreak/>
        <w:t xml:space="preserve">Signage </w:t>
      </w:r>
      <w:r w:rsidR="006E7D1D" w:rsidRPr="00CA490D">
        <w:rPr>
          <w:sz w:val="22"/>
          <w:szCs w:val="22"/>
        </w:rPr>
        <w:t xml:space="preserve">that will be provided by the Owner </w:t>
      </w:r>
      <w:r w:rsidRPr="00CA490D">
        <w:rPr>
          <w:sz w:val="22"/>
          <w:szCs w:val="22"/>
        </w:rPr>
        <w:t>will include the following:</w:t>
      </w:r>
    </w:p>
    <w:p w14:paraId="4E39C5C1" w14:textId="77777777" w:rsidR="00765AF2" w:rsidRPr="00CA490D" w:rsidRDefault="00765AF2" w:rsidP="00765AF2">
      <w:pPr>
        <w:pStyle w:val="BodyText"/>
        <w:spacing w:after="120"/>
        <w:rPr>
          <w:sz w:val="22"/>
          <w:szCs w:val="22"/>
        </w:rPr>
      </w:pPr>
    </w:p>
    <w:p w14:paraId="196469C3" w14:textId="77777777" w:rsidR="00765AF2" w:rsidRPr="00CA490D" w:rsidRDefault="00765AF2" w:rsidP="0070169D">
      <w:pPr>
        <w:pStyle w:val="BodyText"/>
        <w:spacing w:after="120"/>
        <w:ind w:left="7"/>
        <w:jc w:val="center"/>
        <w:rPr>
          <w:b/>
          <w:sz w:val="22"/>
          <w:szCs w:val="22"/>
        </w:rPr>
      </w:pPr>
      <w:r w:rsidRPr="00CA490D">
        <w:rPr>
          <w:b/>
          <w:sz w:val="22"/>
          <w:szCs w:val="22"/>
        </w:rPr>
        <w:t>Warning! Hazardous Voltage Inside Keep Out</w:t>
      </w:r>
    </w:p>
    <w:p w14:paraId="3C3A1FDA" w14:textId="77777777" w:rsidR="00765AF2" w:rsidRPr="00CA490D" w:rsidRDefault="00765AF2" w:rsidP="0070169D">
      <w:pPr>
        <w:pStyle w:val="BodyText"/>
        <w:spacing w:after="120"/>
        <w:ind w:left="7"/>
        <w:jc w:val="center"/>
        <w:rPr>
          <w:sz w:val="22"/>
          <w:szCs w:val="22"/>
        </w:rPr>
      </w:pPr>
      <w:r w:rsidRPr="00CA490D">
        <w:rPr>
          <w:sz w:val="22"/>
          <w:szCs w:val="22"/>
        </w:rPr>
        <w:t>English SI# 7999852</w:t>
      </w:r>
    </w:p>
    <w:p w14:paraId="1CE4C903" w14:textId="77777777" w:rsidR="00765AF2" w:rsidRPr="00CA490D" w:rsidRDefault="00765AF2" w:rsidP="0070169D">
      <w:pPr>
        <w:pStyle w:val="BodyText"/>
        <w:spacing w:after="120"/>
        <w:ind w:left="7"/>
        <w:jc w:val="center"/>
        <w:rPr>
          <w:sz w:val="22"/>
          <w:szCs w:val="22"/>
        </w:rPr>
      </w:pPr>
      <w:r w:rsidRPr="00CA490D">
        <w:rPr>
          <w:sz w:val="22"/>
          <w:szCs w:val="22"/>
        </w:rPr>
        <w:t>Spanish SI# 7999854</w:t>
      </w:r>
    </w:p>
    <w:p w14:paraId="10003143" w14:textId="77777777" w:rsidR="00765AF2" w:rsidRPr="00CA490D" w:rsidRDefault="00765AF2" w:rsidP="0070169D">
      <w:pPr>
        <w:pStyle w:val="BodyText"/>
        <w:spacing w:after="120"/>
        <w:ind w:left="7"/>
        <w:jc w:val="center"/>
        <w:rPr>
          <w:sz w:val="22"/>
          <w:szCs w:val="22"/>
        </w:rPr>
      </w:pPr>
    </w:p>
    <w:p w14:paraId="726EA184" w14:textId="77777777" w:rsidR="00765AF2" w:rsidRPr="00CA490D" w:rsidRDefault="00765AF2" w:rsidP="0070169D">
      <w:pPr>
        <w:pStyle w:val="BodyText"/>
        <w:spacing w:after="120"/>
        <w:ind w:left="7"/>
        <w:jc w:val="center"/>
        <w:rPr>
          <w:b/>
          <w:sz w:val="22"/>
          <w:szCs w:val="22"/>
        </w:rPr>
      </w:pPr>
      <w:r w:rsidRPr="00CA490D">
        <w:rPr>
          <w:b/>
          <w:sz w:val="22"/>
          <w:szCs w:val="22"/>
        </w:rPr>
        <w:t xml:space="preserve">No </w:t>
      </w:r>
      <w:r w:rsidR="00373B88" w:rsidRPr="00CA490D">
        <w:rPr>
          <w:b/>
          <w:sz w:val="22"/>
          <w:szCs w:val="22"/>
        </w:rPr>
        <w:t>Trespassing</w:t>
      </w:r>
    </w:p>
    <w:p w14:paraId="19373E6A" w14:textId="77777777" w:rsidR="00765AF2" w:rsidRPr="00CA490D" w:rsidRDefault="00765AF2" w:rsidP="0070169D">
      <w:pPr>
        <w:pStyle w:val="BodyText"/>
        <w:spacing w:after="120"/>
        <w:ind w:left="7"/>
        <w:jc w:val="center"/>
        <w:rPr>
          <w:sz w:val="22"/>
          <w:szCs w:val="22"/>
        </w:rPr>
      </w:pPr>
      <w:r w:rsidRPr="00CA490D">
        <w:rPr>
          <w:sz w:val="22"/>
          <w:szCs w:val="22"/>
        </w:rPr>
        <w:t>SI# 8252306</w:t>
      </w:r>
    </w:p>
    <w:p w14:paraId="77622CEA" w14:textId="77777777" w:rsidR="00765AF2" w:rsidRPr="00CA490D" w:rsidRDefault="00765AF2" w:rsidP="0070169D">
      <w:pPr>
        <w:pStyle w:val="BodyText"/>
        <w:spacing w:after="120"/>
        <w:ind w:left="7"/>
        <w:jc w:val="center"/>
        <w:rPr>
          <w:sz w:val="22"/>
          <w:szCs w:val="22"/>
        </w:rPr>
      </w:pPr>
    </w:p>
    <w:p w14:paraId="0C6206FF" w14:textId="77777777" w:rsidR="00765AF2" w:rsidRPr="00CA490D" w:rsidRDefault="00765AF2" w:rsidP="0070169D">
      <w:pPr>
        <w:pStyle w:val="BodyText"/>
        <w:spacing w:after="120"/>
        <w:ind w:left="7"/>
        <w:jc w:val="center"/>
        <w:rPr>
          <w:b/>
          <w:sz w:val="22"/>
          <w:szCs w:val="22"/>
        </w:rPr>
      </w:pPr>
      <w:r w:rsidRPr="00CA490D">
        <w:rPr>
          <w:b/>
          <w:sz w:val="22"/>
          <w:szCs w:val="22"/>
        </w:rPr>
        <w:t>Mounting Hardware</w:t>
      </w:r>
    </w:p>
    <w:p w14:paraId="27B30D06" w14:textId="77777777" w:rsidR="00765AF2" w:rsidRPr="00CA490D" w:rsidRDefault="00765AF2" w:rsidP="0070169D">
      <w:pPr>
        <w:pStyle w:val="BodyText"/>
        <w:spacing w:after="120"/>
        <w:ind w:left="7"/>
        <w:jc w:val="center"/>
        <w:rPr>
          <w:sz w:val="22"/>
          <w:szCs w:val="22"/>
        </w:rPr>
      </w:pPr>
      <w:r w:rsidRPr="00CA490D">
        <w:rPr>
          <w:sz w:val="22"/>
          <w:szCs w:val="22"/>
        </w:rPr>
        <w:t>SI# 7999092</w:t>
      </w:r>
    </w:p>
    <w:p w14:paraId="1B07755A" w14:textId="77777777" w:rsidR="0070169D" w:rsidRPr="00CA490D" w:rsidRDefault="0070169D" w:rsidP="00772A5B">
      <w:pPr>
        <w:pStyle w:val="BodyText"/>
        <w:rPr>
          <w:sz w:val="22"/>
          <w:szCs w:val="22"/>
        </w:rPr>
      </w:pPr>
    </w:p>
    <w:p w14:paraId="082DACD4" w14:textId="08708FF4" w:rsidR="00C66281" w:rsidRPr="00CA490D" w:rsidRDefault="001D409D" w:rsidP="00772A5B">
      <w:pPr>
        <w:pStyle w:val="BodyText"/>
        <w:rPr>
          <w:sz w:val="22"/>
          <w:szCs w:val="22"/>
        </w:rPr>
      </w:pPr>
      <w:r w:rsidRPr="00CA490D">
        <w:rPr>
          <w:sz w:val="22"/>
          <w:szCs w:val="22"/>
        </w:rPr>
        <w:t xml:space="preserve">The </w:t>
      </w:r>
      <w:r w:rsidR="00EB3606" w:rsidRPr="00CA490D">
        <w:rPr>
          <w:sz w:val="22"/>
          <w:szCs w:val="22"/>
        </w:rPr>
        <w:t>Seller</w:t>
      </w:r>
      <w:r w:rsidRPr="00CA490D">
        <w:rPr>
          <w:sz w:val="22"/>
          <w:szCs w:val="22"/>
        </w:rPr>
        <w:t xml:space="preserve"> shall be responsible for security during construction</w:t>
      </w:r>
      <w:r w:rsidR="00610A41" w:rsidRPr="00CA490D">
        <w:rPr>
          <w:sz w:val="22"/>
          <w:szCs w:val="22"/>
        </w:rPr>
        <w:t>.</w:t>
      </w:r>
    </w:p>
    <w:p w14:paraId="5B4BFE28" w14:textId="35CBD98A" w:rsidR="0070169D" w:rsidRPr="00CA490D" w:rsidRDefault="00EB3606" w:rsidP="00623FFD">
      <w:pPr>
        <w:pStyle w:val="BodyText"/>
        <w:rPr>
          <w:sz w:val="22"/>
          <w:szCs w:val="22"/>
        </w:rPr>
      </w:pPr>
      <w:r w:rsidRPr="00CA490D">
        <w:rPr>
          <w:sz w:val="22"/>
          <w:szCs w:val="22"/>
        </w:rPr>
        <w:t>Seller</w:t>
      </w:r>
      <w:r w:rsidR="0070169D" w:rsidRPr="00CA490D">
        <w:rPr>
          <w:sz w:val="22"/>
          <w:szCs w:val="22"/>
        </w:rPr>
        <w:t xml:space="preserve"> shall contract with </w:t>
      </w:r>
      <w:r w:rsidR="00623FFD" w:rsidRPr="00CA490D">
        <w:rPr>
          <w:sz w:val="22"/>
          <w:szCs w:val="22"/>
        </w:rPr>
        <w:t>AVTEC</w:t>
      </w:r>
      <w:r w:rsidR="0070169D" w:rsidRPr="00CA490D">
        <w:rPr>
          <w:sz w:val="22"/>
          <w:szCs w:val="22"/>
        </w:rPr>
        <w:t xml:space="preserve"> SYSTEMS INTEGRATOR, A DIVISION OF CACHE VALLEY ELECTRIC,</w:t>
      </w:r>
      <w:r w:rsidR="00623FFD" w:rsidRPr="00CA490D">
        <w:rPr>
          <w:sz w:val="22"/>
          <w:szCs w:val="22"/>
        </w:rPr>
        <w:t xml:space="preserve"> </w:t>
      </w:r>
      <w:r w:rsidR="0070169D" w:rsidRPr="00CA490D">
        <w:rPr>
          <w:sz w:val="22"/>
          <w:szCs w:val="22"/>
        </w:rPr>
        <w:t>(</w:t>
      </w:r>
      <w:r w:rsidR="00623FFD" w:rsidRPr="00CA490D">
        <w:rPr>
          <w:sz w:val="22"/>
          <w:szCs w:val="22"/>
        </w:rPr>
        <w:t xml:space="preserve">Security </w:t>
      </w:r>
      <w:r w:rsidR="0070169D" w:rsidRPr="00CA490D">
        <w:rPr>
          <w:sz w:val="22"/>
          <w:szCs w:val="22"/>
        </w:rPr>
        <w:t>Sub-</w:t>
      </w:r>
      <w:r w:rsidRPr="00CA490D">
        <w:rPr>
          <w:sz w:val="22"/>
          <w:szCs w:val="22"/>
        </w:rPr>
        <w:t>Seller</w:t>
      </w:r>
      <w:r w:rsidR="00623FFD" w:rsidRPr="00CA490D">
        <w:rPr>
          <w:sz w:val="22"/>
          <w:szCs w:val="22"/>
        </w:rPr>
        <w:t>), to provide and install the necessary</w:t>
      </w:r>
      <w:r w:rsidR="0070169D" w:rsidRPr="00CA490D">
        <w:rPr>
          <w:sz w:val="22"/>
          <w:szCs w:val="22"/>
        </w:rPr>
        <w:t xml:space="preserve"> security</w:t>
      </w:r>
      <w:r w:rsidR="00623FFD" w:rsidRPr="00CA490D">
        <w:rPr>
          <w:sz w:val="22"/>
          <w:szCs w:val="22"/>
        </w:rPr>
        <w:t xml:space="preserve"> equipment. Contact: </w:t>
      </w:r>
    </w:p>
    <w:p w14:paraId="0D6226C4" w14:textId="77777777" w:rsidR="0070169D" w:rsidRPr="00CA490D" w:rsidRDefault="0070169D" w:rsidP="008E5177">
      <w:pPr>
        <w:pStyle w:val="BodyText"/>
        <w:tabs>
          <w:tab w:val="left" w:pos="720"/>
        </w:tabs>
        <w:spacing w:after="0"/>
        <w:rPr>
          <w:b/>
          <w:sz w:val="22"/>
          <w:szCs w:val="22"/>
        </w:rPr>
      </w:pPr>
      <w:r w:rsidRPr="00CA490D">
        <w:rPr>
          <w:b/>
          <w:sz w:val="22"/>
          <w:szCs w:val="22"/>
        </w:rPr>
        <w:tab/>
      </w:r>
      <w:r w:rsidR="00623FFD" w:rsidRPr="00CA490D">
        <w:rPr>
          <w:b/>
          <w:sz w:val="22"/>
          <w:szCs w:val="22"/>
        </w:rPr>
        <w:t>Avtec – System Integrator</w:t>
      </w:r>
    </w:p>
    <w:p w14:paraId="0975E5B4" w14:textId="77777777" w:rsidR="0070169D" w:rsidRPr="00CA490D" w:rsidRDefault="0070169D" w:rsidP="002C25AB">
      <w:pPr>
        <w:pStyle w:val="BodyText"/>
        <w:tabs>
          <w:tab w:val="left" w:pos="720"/>
        </w:tabs>
        <w:spacing w:after="0"/>
        <w:rPr>
          <w:b/>
          <w:sz w:val="22"/>
          <w:szCs w:val="22"/>
        </w:rPr>
      </w:pPr>
      <w:r w:rsidRPr="00CA490D">
        <w:rPr>
          <w:b/>
          <w:sz w:val="22"/>
          <w:szCs w:val="22"/>
        </w:rPr>
        <w:tab/>
      </w:r>
      <w:r w:rsidR="00623FFD" w:rsidRPr="00CA490D">
        <w:rPr>
          <w:b/>
          <w:sz w:val="22"/>
          <w:szCs w:val="22"/>
        </w:rPr>
        <w:t xml:space="preserve">Michael Petric </w:t>
      </w:r>
    </w:p>
    <w:p w14:paraId="0AF9DC39" w14:textId="77777777" w:rsidR="0070169D" w:rsidRPr="00CA490D" w:rsidRDefault="0070169D">
      <w:pPr>
        <w:pStyle w:val="BodyText"/>
        <w:tabs>
          <w:tab w:val="left" w:pos="720"/>
        </w:tabs>
        <w:spacing w:after="0"/>
        <w:rPr>
          <w:b/>
          <w:sz w:val="22"/>
          <w:szCs w:val="22"/>
        </w:rPr>
      </w:pPr>
      <w:r w:rsidRPr="00CA490D">
        <w:rPr>
          <w:b/>
          <w:sz w:val="22"/>
          <w:szCs w:val="22"/>
        </w:rPr>
        <w:tab/>
      </w:r>
      <w:r w:rsidR="00623FFD" w:rsidRPr="00CA490D">
        <w:rPr>
          <w:b/>
          <w:sz w:val="22"/>
          <w:szCs w:val="22"/>
        </w:rPr>
        <w:t>(801) 908-4191</w:t>
      </w:r>
    </w:p>
    <w:p w14:paraId="2E82222B" w14:textId="77777777" w:rsidR="0070169D" w:rsidRPr="00CA490D" w:rsidRDefault="0070169D">
      <w:pPr>
        <w:pStyle w:val="BodyText"/>
        <w:tabs>
          <w:tab w:val="left" w:pos="720"/>
        </w:tabs>
        <w:spacing w:after="0"/>
        <w:rPr>
          <w:b/>
          <w:sz w:val="22"/>
          <w:szCs w:val="22"/>
        </w:rPr>
      </w:pPr>
      <w:r w:rsidRPr="00CA490D">
        <w:rPr>
          <w:b/>
          <w:sz w:val="22"/>
          <w:szCs w:val="22"/>
        </w:rPr>
        <w:tab/>
      </w:r>
      <w:r w:rsidR="00623FFD" w:rsidRPr="00CA490D">
        <w:rPr>
          <w:b/>
          <w:sz w:val="22"/>
          <w:szCs w:val="22"/>
        </w:rPr>
        <w:t>michael.petric@cve.com</w:t>
      </w:r>
      <w:r w:rsidRPr="00CA490D">
        <w:rPr>
          <w:b/>
          <w:sz w:val="22"/>
          <w:szCs w:val="22"/>
        </w:rPr>
        <w:t xml:space="preserve"> </w:t>
      </w:r>
    </w:p>
    <w:p w14:paraId="51658C95" w14:textId="77777777" w:rsidR="0070169D" w:rsidRPr="00CA490D" w:rsidRDefault="0070169D" w:rsidP="0070169D">
      <w:pPr>
        <w:pStyle w:val="BodyText"/>
        <w:tabs>
          <w:tab w:val="left" w:pos="720"/>
        </w:tabs>
        <w:spacing w:after="0"/>
        <w:rPr>
          <w:b/>
          <w:sz w:val="22"/>
          <w:szCs w:val="22"/>
        </w:rPr>
      </w:pPr>
    </w:p>
    <w:p w14:paraId="3FCF1C7A" w14:textId="77777777" w:rsidR="00623FFD" w:rsidRPr="00CA490D" w:rsidRDefault="0070169D" w:rsidP="00623FFD">
      <w:pPr>
        <w:pStyle w:val="BodyText"/>
        <w:rPr>
          <w:sz w:val="22"/>
          <w:szCs w:val="22"/>
        </w:rPr>
      </w:pPr>
      <w:r w:rsidRPr="00CA490D">
        <w:rPr>
          <w:sz w:val="22"/>
          <w:szCs w:val="22"/>
        </w:rPr>
        <w:t>This equipment may include, but is not limited to:</w:t>
      </w:r>
    </w:p>
    <w:p w14:paraId="078440D3" w14:textId="77777777" w:rsidR="00623FFD" w:rsidRPr="00CA490D" w:rsidRDefault="00623FFD" w:rsidP="001E747D">
      <w:pPr>
        <w:pStyle w:val="BodyText"/>
        <w:numPr>
          <w:ilvl w:val="0"/>
          <w:numId w:val="33"/>
        </w:numPr>
        <w:spacing w:after="120"/>
        <w:ind w:hanging="90"/>
        <w:rPr>
          <w:sz w:val="22"/>
          <w:szCs w:val="22"/>
        </w:rPr>
      </w:pPr>
      <w:r w:rsidRPr="00CA490D">
        <w:rPr>
          <w:sz w:val="22"/>
          <w:szCs w:val="22"/>
        </w:rPr>
        <w:t>LED Spot or LED flood lights.</w:t>
      </w:r>
    </w:p>
    <w:p w14:paraId="77B7A395" w14:textId="77777777" w:rsidR="00623FFD" w:rsidRPr="00CA490D" w:rsidRDefault="00623FFD" w:rsidP="001E747D">
      <w:pPr>
        <w:pStyle w:val="BodyText"/>
        <w:numPr>
          <w:ilvl w:val="0"/>
          <w:numId w:val="33"/>
        </w:numPr>
        <w:spacing w:after="120"/>
        <w:ind w:hanging="90"/>
        <w:rPr>
          <w:sz w:val="22"/>
          <w:szCs w:val="22"/>
        </w:rPr>
      </w:pPr>
      <w:r w:rsidRPr="00CA490D">
        <w:rPr>
          <w:sz w:val="22"/>
          <w:szCs w:val="22"/>
        </w:rPr>
        <w:t xml:space="preserve">Security cameras located such that they are capable of adequate identification of intruders covering the perimeter of the Site. Cameras shall be placed at a height that permits line-of-sight access to the property and minimizes shading onto the PV array.  </w:t>
      </w:r>
    </w:p>
    <w:p w14:paraId="5B0B8F87" w14:textId="77777777" w:rsidR="00623FFD" w:rsidRPr="00CA490D" w:rsidRDefault="00623FFD" w:rsidP="001E747D">
      <w:pPr>
        <w:pStyle w:val="BodyText"/>
        <w:numPr>
          <w:ilvl w:val="0"/>
          <w:numId w:val="33"/>
        </w:numPr>
        <w:ind w:hanging="90"/>
        <w:rPr>
          <w:sz w:val="22"/>
          <w:szCs w:val="22"/>
        </w:rPr>
      </w:pPr>
      <w:r w:rsidRPr="00CA490D">
        <w:rPr>
          <w:sz w:val="22"/>
          <w:szCs w:val="22"/>
        </w:rPr>
        <w:t>Cameras with a control and detection system that assists in the detection and identification of intruders.</w:t>
      </w:r>
    </w:p>
    <w:p w14:paraId="658E0662" w14:textId="77777777" w:rsidR="00623FFD" w:rsidRPr="00CA490D" w:rsidRDefault="00623FFD" w:rsidP="001E747D">
      <w:pPr>
        <w:pStyle w:val="BodyText"/>
        <w:numPr>
          <w:ilvl w:val="0"/>
          <w:numId w:val="33"/>
        </w:numPr>
        <w:ind w:hanging="90"/>
        <w:rPr>
          <w:sz w:val="22"/>
          <w:szCs w:val="22"/>
        </w:rPr>
      </w:pPr>
      <w:r w:rsidRPr="00CA490D">
        <w:rPr>
          <w:sz w:val="22"/>
          <w:szCs w:val="22"/>
        </w:rPr>
        <w:t>Network - Digital Video Recorders used to record video that could be used for evidence in the event of theft or vandalism.</w:t>
      </w:r>
    </w:p>
    <w:p w14:paraId="1497BD5D" w14:textId="199BB36D" w:rsidR="00623FFD" w:rsidRPr="00CA490D" w:rsidRDefault="00EB3606" w:rsidP="001E747D">
      <w:pPr>
        <w:pStyle w:val="BodyText"/>
        <w:numPr>
          <w:ilvl w:val="0"/>
          <w:numId w:val="33"/>
        </w:numPr>
        <w:ind w:hanging="90"/>
        <w:rPr>
          <w:sz w:val="22"/>
          <w:szCs w:val="22"/>
        </w:rPr>
      </w:pPr>
      <w:r w:rsidRPr="00CA490D">
        <w:rPr>
          <w:sz w:val="22"/>
          <w:szCs w:val="22"/>
        </w:rPr>
        <w:t>Seller</w:t>
      </w:r>
      <w:r w:rsidR="00187360" w:rsidRPr="00CA490D">
        <w:rPr>
          <w:sz w:val="22"/>
          <w:szCs w:val="22"/>
        </w:rPr>
        <w:t xml:space="preserve"> shall negotiate with the Security Sub-</w:t>
      </w:r>
      <w:r w:rsidRPr="00CA490D">
        <w:rPr>
          <w:sz w:val="22"/>
          <w:szCs w:val="22"/>
        </w:rPr>
        <w:t>Seller</w:t>
      </w:r>
      <w:r w:rsidR="00187360" w:rsidRPr="00CA490D">
        <w:rPr>
          <w:sz w:val="22"/>
          <w:szCs w:val="22"/>
        </w:rPr>
        <w:t xml:space="preserve"> to identify the scope of work that will be performed by the Security Sub-</w:t>
      </w:r>
      <w:r w:rsidRPr="00CA490D">
        <w:rPr>
          <w:sz w:val="22"/>
          <w:szCs w:val="22"/>
        </w:rPr>
        <w:t>Seller</w:t>
      </w:r>
      <w:r w:rsidR="00187360" w:rsidRPr="00CA490D">
        <w:rPr>
          <w:sz w:val="22"/>
          <w:szCs w:val="22"/>
        </w:rPr>
        <w:t>, to ensure that a complete and operational security system as described by the Security Sub-</w:t>
      </w:r>
      <w:r w:rsidRPr="00CA490D">
        <w:rPr>
          <w:sz w:val="22"/>
          <w:szCs w:val="22"/>
        </w:rPr>
        <w:t>Seller</w:t>
      </w:r>
      <w:r w:rsidR="00187360" w:rsidRPr="00CA490D">
        <w:rPr>
          <w:sz w:val="22"/>
          <w:szCs w:val="22"/>
        </w:rPr>
        <w:t xml:space="preserve"> is provided.  </w:t>
      </w:r>
      <w:r w:rsidR="00B27AAF" w:rsidRPr="00CA490D">
        <w:rPr>
          <w:sz w:val="22"/>
          <w:szCs w:val="22"/>
        </w:rPr>
        <w:t>The Security Sub-</w:t>
      </w:r>
      <w:r w:rsidRPr="00CA490D">
        <w:rPr>
          <w:sz w:val="22"/>
          <w:szCs w:val="22"/>
        </w:rPr>
        <w:t>Seller</w:t>
      </w:r>
      <w:r w:rsidR="00B27AAF" w:rsidRPr="00CA490D">
        <w:rPr>
          <w:sz w:val="22"/>
          <w:szCs w:val="22"/>
        </w:rPr>
        <w:t xml:space="preserve"> shall provide to the </w:t>
      </w:r>
      <w:r w:rsidRPr="00CA490D">
        <w:rPr>
          <w:sz w:val="22"/>
          <w:szCs w:val="22"/>
        </w:rPr>
        <w:t>Seller</w:t>
      </w:r>
      <w:r w:rsidR="00B27AAF" w:rsidRPr="00CA490D">
        <w:rPr>
          <w:sz w:val="22"/>
          <w:szCs w:val="22"/>
        </w:rPr>
        <w:t xml:space="preserve"> the security system design, which will indicate the location of cameras, DVRs</w:t>
      </w:r>
      <w:r w:rsidR="00393B2A" w:rsidRPr="00CA490D">
        <w:rPr>
          <w:sz w:val="22"/>
          <w:szCs w:val="22"/>
        </w:rPr>
        <w:t>,</w:t>
      </w:r>
      <w:r w:rsidR="00B27AAF" w:rsidRPr="00CA490D">
        <w:rPr>
          <w:sz w:val="22"/>
          <w:szCs w:val="22"/>
        </w:rPr>
        <w:t xml:space="preserve"> security lighting and any security communications equipment, based on the </w:t>
      </w:r>
      <w:r w:rsidRPr="00CA490D">
        <w:rPr>
          <w:sz w:val="22"/>
          <w:szCs w:val="22"/>
        </w:rPr>
        <w:t>Seller</w:t>
      </w:r>
      <w:r w:rsidR="00B27AAF" w:rsidRPr="00CA490D">
        <w:rPr>
          <w:sz w:val="22"/>
          <w:szCs w:val="22"/>
        </w:rPr>
        <w:t xml:space="preserve">’s overall System design.  </w:t>
      </w:r>
      <w:r w:rsidR="00187360" w:rsidRPr="00CA490D">
        <w:rPr>
          <w:sz w:val="22"/>
          <w:szCs w:val="22"/>
        </w:rPr>
        <w:t>The work that may be provided by the Security Sub-</w:t>
      </w:r>
      <w:r w:rsidRPr="00CA490D">
        <w:rPr>
          <w:sz w:val="22"/>
          <w:szCs w:val="22"/>
        </w:rPr>
        <w:t>Seller</w:t>
      </w:r>
      <w:r w:rsidR="00187360" w:rsidRPr="00CA490D">
        <w:rPr>
          <w:sz w:val="22"/>
          <w:szCs w:val="22"/>
        </w:rPr>
        <w:t xml:space="preserve"> may include </w:t>
      </w:r>
      <w:r w:rsidR="00623FFD" w:rsidRPr="00CA490D">
        <w:rPr>
          <w:snapToGrid w:val="0"/>
          <w:sz w:val="22"/>
          <w:szCs w:val="22"/>
        </w:rPr>
        <w:t xml:space="preserve">the furnishing and installation of wiring, cabling, labor, tools, equipment, and ancillary materials required for a complete and operational security system. </w:t>
      </w:r>
      <w:r w:rsidR="00187360" w:rsidRPr="00CA490D">
        <w:rPr>
          <w:snapToGrid w:val="0"/>
          <w:sz w:val="22"/>
          <w:szCs w:val="22"/>
        </w:rPr>
        <w:t xml:space="preserve">At </w:t>
      </w:r>
      <w:r w:rsidR="00373B88" w:rsidRPr="00CA490D">
        <w:rPr>
          <w:snapToGrid w:val="0"/>
          <w:sz w:val="22"/>
          <w:szCs w:val="22"/>
        </w:rPr>
        <w:t>minimum</w:t>
      </w:r>
      <w:r w:rsidR="00187360" w:rsidRPr="00CA490D">
        <w:rPr>
          <w:snapToGrid w:val="0"/>
          <w:sz w:val="22"/>
          <w:szCs w:val="22"/>
        </w:rPr>
        <w:t>, it is expected the Security Sub-</w:t>
      </w:r>
      <w:r w:rsidRPr="00CA490D">
        <w:rPr>
          <w:snapToGrid w:val="0"/>
          <w:sz w:val="22"/>
          <w:szCs w:val="22"/>
        </w:rPr>
        <w:t>Seller</w:t>
      </w:r>
      <w:r w:rsidR="00187360" w:rsidRPr="00CA490D">
        <w:rPr>
          <w:snapToGrid w:val="0"/>
          <w:sz w:val="22"/>
          <w:szCs w:val="22"/>
        </w:rPr>
        <w:t xml:space="preserve"> will provide the following equipment: cameras, network DVRs, and any specialized security communications equipment.</w:t>
      </w:r>
    </w:p>
    <w:p w14:paraId="1C485182" w14:textId="61C55EA3" w:rsidR="00623FFD" w:rsidRPr="00CA490D" w:rsidRDefault="00EB3606" w:rsidP="001E747D">
      <w:pPr>
        <w:pStyle w:val="BodyText"/>
        <w:numPr>
          <w:ilvl w:val="0"/>
          <w:numId w:val="33"/>
        </w:numPr>
        <w:ind w:hanging="90"/>
        <w:rPr>
          <w:sz w:val="22"/>
          <w:szCs w:val="22"/>
        </w:rPr>
      </w:pPr>
      <w:r w:rsidRPr="00CA490D">
        <w:rPr>
          <w:snapToGrid w:val="0"/>
          <w:sz w:val="22"/>
          <w:szCs w:val="22"/>
        </w:rPr>
        <w:lastRenderedPageBreak/>
        <w:t>Seller</w:t>
      </w:r>
      <w:r w:rsidR="00623FFD" w:rsidRPr="00CA490D">
        <w:rPr>
          <w:snapToGrid w:val="0"/>
          <w:sz w:val="22"/>
          <w:szCs w:val="22"/>
        </w:rPr>
        <w:t xml:space="preserve"> shall be responsible for the furnishing and installation of all necessary conduit, 120 </w:t>
      </w:r>
      <w:r w:rsidR="009921A8" w:rsidRPr="00CA490D">
        <w:rPr>
          <w:snapToGrid w:val="0"/>
          <w:sz w:val="22"/>
          <w:szCs w:val="22"/>
        </w:rPr>
        <w:t>Volt</w:t>
      </w:r>
      <w:r w:rsidR="00623FFD" w:rsidRPr="00CA490D">
        <w:rPr>
          <w:snapToGrid w:val="0"/>
          <w:sz w:val="22"/>
          <w:szCs w:val="22"/>
        </w:rPr>
        <w:t xml:space="preserve"> alternating current (</w:t>
      </w:r>
      <w:r w:rsidR="00373B88" w:rsidRPr="00CA490D">
        <w:rPr>
          <w:snapToGrid w:val="0"/>
          <w:sz w:val="22"/>
          <w:szCs w:val="22"/>
        </w:rPr>
        <w:t>V</w:t>
      </w:r>
      <w:r w:rsidR="00373B88" w:rsidRPr="00CA490D">
        <w:rPr>
          <w:snapToGrid w:val="0"/>
          <w:sz w:val="22"/>
          <w:szCs w:val="22"/>
          <w:vertAlign w:val="subscript"/>
        </w:rPr>
        <w:t>ac</w:t>
      </w:r>
      <w:r w:rsidR="00623FFD" w:rsidRPr="00CA490D">
        <w:rPr>
          <w:snapToGrid w:val="0"/>
          <w:sz w:val="22"/>
          <w:szCs w:val="22"/>
        </w:rPr>
        <w:t xml:space="preserve">) power extensions for all Security related equipment. </w:t>
      </w:r>
      <w:r w:rsidRPr="00CA490D">
        <w:rPr>
          <w:snapToGrid w:val="0"/>
          <w:sz w:val="22"/>
          <w:szCs w:val="22"/>
        </w:rPr>
        <w:t>Seller</w:t>
      </w:r>
      <w:r w:rsidR="00623FFD" w:rsidRPr="00CA490D">
        <w:rPr>
          <w:snapToGrid w:val="0"/>
          <w:sz w:val="22"/>
          <w:szCs w:val="22"/>
        </w:rPr>
        <w:t xml:space="preserve"> to allocate a minimum or (3) three each – 1” </w:t>
      </w:r>
      <w:r w:rsidR="00393B2A" w:rsidRPr="00CA490D">
        <w:rPr>
          <w:snapToGrid w:val="0"/>
          <w:sz w:val="22"/>
          <w:szCs w:val="22"/>
        </w:rPr>
        <w:t>c</w:t>
      </w:r>
      <w:r w:rsidR="00623FFD" w:rsidRPr="00CA490D">
        <w:rPr>
          <w:snapToGrid w:val="0"/>
          <w:sz w:val="22"/>
          <w:szCs w:val="22"/>
        </w:rPr>
        <w:t xml:space="preserve">onduits from each Inverter Pad. </w:t>
      </w:r>
    </w:p>
    <w:p w14:paraId="1D6BAEF6" w14:textId="33DDCAEA" w:rsidR="00623FFD" w:rsidRPr="00CA490D" w:rsidRDefault="00EB3606" w:rsidP="001E747D">
      <w:pPr>
        <w:pStyle w:val="BodyText"/>
        <w:numPr>
          <w:ilvl w:val="0"/>
          <w:numId w:val="33"/>
        </w:numPr>
        <w:ind w:hanging="90"/>
        <w:rPr>
          <w:sz w:val="22"/>
          <w:szCs w:val="22"/>
        </w:rPr>
      </w:pPr>
      <w:r w:rsidRPr="00CA490D">
        <w:rPr>
          <w:sz w:val="22"/>
          <w:szCs w:val="22"/>
        </w:rPr>
        <w:t>Seller</w:t>
      </w:r>
      <w:r w:rsidR="00623FFD" w:rsidRPr="00CA490D">
        <w:rPr>
          <w:sz w:val="22"/>
          <w:szCs w:val="22"/>
        </w:rPr>
        <w:t xml:space="preserve"> shall </w:t>
      </w:r>
      <w:r w:rsidR="00B33B9E" w:rsidRPr="00CA490D">
        <w:rPr>
          <w:sz w:val="22"/>
          <w:szCs w:val="22"/>
        </w:rPr>
        <w:t>provide</w:t>
      </w:r>
      <w:r w:rsidR="00B27AAF" w:rsidRPr="00CA490D">
        <w:rPr>
          <w:sz w:val="22"/>
          <w:szCs w:val="22"/>
        </w:rPr>
        <w:t xml:space="preserve"> </w:t>
      </w:r>
      <w:r w:rsidR="00F141A6" w:rsidRPr="00CA490D">
        <w:rPr>
          <w:sz w:val="22"/>
          <w:szCs w:val="22"/>
        </w:rPr>
        <w:t xml:space="preserve">a </w:t>
      </w:r>
      <w:r w:rsidR="00517C6A" w:rsidRPr="00CA490D">
        <w:rPr>
          <w:sz w:val="22"/>
          <w:szCs w:val="22"/>
        </w:rPr>
        <w:t>free-standing</w:t>
      </w:r>
      <w:r w:rsidR="00F141A6" w:rsidRPr="00CA490D">
        <w:rPr>
          <w:sz w:val="22"/>
          <w:szCs w:val="22"/>
        </w:rPr>
        <w:t xml:space="preserve"> weather proof enclosure with </w:t>
      </w:r>
      <w:r w:rsidR="00B27AAF" w:rsidRPr="00CA490D">
        <w:rPr>
          <w:sz w:val="22"/>
          <w:szCs w:val="22"/>
        </w:rPr>
        <w:t>adequate</w:t>
      </w:r>
      <w:r w:rsidR="00B33B9E" w:rsidRPr="00CA490D">
        <w:rPr>
          <w:sz w:val="22"/>
          <w:szCs w:val="22"/>
        </w:rPr>
        <w:t xml:space="preserve"> </w:t>
      </w:r>
      <w:r w:rsidR="00623FFD" w:rsidRPr="00CA490D">
        <w:rPr>
          <w:sz w:val="22"/>
          <w:szCs w:val="22"/>
        </w:rPr>
        <w:t>space required for Security Control Equipment</w:t>
      </w:r>
      <w:r w:rsidR="00F141A6" w:rsidRPr="00CA490D">
        <w:rPr>
          <w:sz w:val="22"/>
          <w:szCs w:val="22"/>
        </w:rPr>
        <w:t xml:space="preserve"> as specified by the Security Sub-</w:t>
      </w:r>
      <w:r w:rsidRPr="00CA490D">
        <w:rPr>
          <w:sz w:val="22"/>
          <w:szCs w:val="22"/>
        </w:rPr>
        <w:t>Seller</w:t>
      </w:r>
      <w:r w:rsidR="00623FFD" w:rsidRPr="00CA490D">
        <w:rPr>
          <w:sz w:val="22"/>
          <w:szCs w:val="22"/>
        </w:rPr>
        <w:t>.</w:t>
      </w:r>
      <w:r w:rsidR="00F141A6" w:rsidRPr="00CA490D">
        <w:rPr>
          <w:sz w:val="22"/>
          <w:szCs w:val="22"/>
        </w:rPr>
        <w:t xml:space="preserve">  </w:t>
      </w:r>
      <w:r w:rsidRPr="00CA490D">
        <w:rPr>
          <w:sz w:val="22"/>
          <w:szCs w:val="22"/>
        </w:rPr>
        <w:t>Seller</w:t>
      </w:r>
      <w:r w:rsidR="004E0701" w:rsidRPr="00CA490D">
        <w:rPr>
          <w:sz w:val="22"/>
          <w:szCs w:val="22"/>
        </w:rPr>
        <w:t xml:space="preserve"> may </w:t>
      </w:r>
      <w:r w:rsidR="00E127F9" w:rsidRPr="00CA490D">
        <w:rPr>
          <w:sz w:val="22"/>
          <w:szCs w:val="22"/>
        </w:rPr>
        <w:t>also install the solar facility SCADA equipment, in accordance with</w:t>
      </w:r>
      <w:r w:rsidR="004E0701" w:rsidRPr="00CA490D">
        <w:rPr>
          <w:sz w:val="22"/>
          <w:szCs w:val="22"/>
        </w:rPr>
        <w:t xml:space="preserve"> Section A-4.12</w:t>
      </w:r>
      <w:r w:rsidR="00E127F9" w:rsidRPr="00CA490D">
        <w:rPr>
          <w:sz w:val="22"/>
          <w:szCs w:val="22"/>
        </w:rPr>
        <w:t>, within the same enclosure</w:t>
      </w:r>
      <w:r w:rsidR="004E0701" w:rsidRPr="00CA490D">
        <w:rPr>
          <w:sz w:val="22"/>
          <w:szCs w:val="22"/>
        </w:rPr>
        <w:t>.</w:t>
      </w:r>
    </w:p>
    <w:p w14:paraId="4723D8D3" w14:textId="77777777" w:rsidR="00623FFD" w:rsidRPr="00CA490D" w:rsidRDefault="00F141A6" w:rsidP="001E747D">
      <w:pPr>
        <w:pStyle w:val="BodyText"/>
        <w:numPr>
          <w:ilvl w:val="0"/>
          <w:numId w:val="33"/>
        </w:numPr>
        <w:ind w:hanging="90"/>
        <w:rPr>
          <w:sz w:val="22"/>
          <w:szCs w:val="22"/>
        </w:rPr>
      </w:pPr>
      <w:r w:rsidRPr="00CA490D">
        <w:rPr>
          <w:sz w:val="22"/>
          <w:szCs w:val="22"/>
        </w:rPr>
        <w:t xml:space="preserve">Installation </w:t>
      </w:r>
      <w:r w:rsidR="00623FFD" w:rsidRPr="00CA490D">
        <w:rPr>
          <w:sz w:val="22"/>
          <w:szCs w:val="22"/>
        </w:rPr>
        <w:t>of telephone lines, and/or cellular modem(s), and/or local area network for the interconnectivity of all related Security System Equipment.</w:t>
      </w:r>
    </w:p>
    <w:p w14:paraId="4541FF1A" w14:textId="5EBE3E62" w:rsidR="00623FFD" w:rsidRPr="00CA490D" w:rsidRDefault="00EB3606" w:rsidP="001E747D">
      <w:pPr>
        <w:pStyle w:val="BodyText"/>
        <w:numPr>
          <w:ilvl w:val="0"/>
          <w:numId w:val="33"/>
        </w:numPr>
        <w:ind w:hanging="90"/>
        <w:rPr>
          <w:sz w:val="22"/>
          <w:szCs w:val="22"/>
        </w:rPr>
      </w:pPr>
      <w:r w:rsidRPr="00CA490D">
        <w:rPr>
          <w:sz w:val="22"/>
          <w:szCs w:val="22"/>
        </w:rPr>
        <w:t>Seller</w:t>
      </w:r>
      <w:r w:rsidR="00623FFD" w:rsidRPr="00CA490D">
        <w:rPr>
          <w:sz w:val="22"/>
          <w:szCs w:val="22"/>
        </w:rPr>
        <w:t xml:space="preserve"> </w:t>
      </w:r>
      <w:r w:rsidR="00E0721E" w:rsidRPr="00CA490D">
        <w:rPr>
          <w:sz w:val="22"/>
          <w:szCs w:val="22"/>
        </w:rPr>
        <w:t xml:space="preserve">shall </w:t>
      </w:r>
      <w:r w:rsidR="00623FFD" w:rsidRPr="00CA490D">
        <w:rPr>
          <w:sz w:val="22"/>
          <w:szCs w:val="22"/>
        </w:rPr>
        <w:t xml:space="preserve">provide </w:t>
      </w:r>
      <w:r w:rsidR="00F141A6" w:rsidRPr="00CA490D">
        <w:rPr>
          <w:sz w:val="22"/>
          <w:szCs w:val="22"/>
        </w:rPr>
        <w:t>f</w:t>
      </w:r>
      <w:r w:rsidR="00623FFD" w:rsidRPr="00CA490D">
        <w:rPr>
          <w:sz w:val="22"/>
          <w:szCs w:val="22"/>
        </w:rPr>
        <w:t>iber</w:t>
      </w:r>
      <w:r w:rsidR="00F141A6" w:rsidRPr="00CA490D">
        <w:rPr>
          <w:sz w:val="22"/>
          <w:szCs w:val="22"/>
        </w:rPr>
        <w:t xml:space="preserve"> o</w:t>
      </w:r>
      <w:r w:rsidR="00623FFD" w:rsidRPr="00CA490D">
        <w:rPr>
          <w:sz w:val="22"/>
          <w:szCs w:val="22"/>
        </w:rPr>
        <w:t xml:space="preserve">ptic </w:t>
      </w:r>
      <w:r w:rsidR="00F141A6" w:rsidRPr="00CA490D">
        <w:rPr>
          <w:sz w:val="22"/>
          <w:szCs w:val="22"/>
        </w:rPr>
        <w:t>c</w:t>
      </w:r>
      <w:r w:rsidR="00623FFD" w:rsidRPr="00CA490D">
        <w:rPr>
          <w:sz w:val="22"/>
          <w:szCs w:val="22"/>
        </w:rPr>
        <w:t xml:space="preserve">able for Security System Communications. </w:t>
      </w:r>
      <w:r w:rsidR="00F141A6" w:rsidRPr="00CA490D">
        <w:rPr>
          <w:sz w:val="22"/>
          <w:szCs w:val="22"/>
        </w:rPr>
        <w:t xml:space="preserve">Fiber optic </w:t>
      </w:r>
      <w:r w:rsidR="00373B88" w:rsidRPr="00CA490D">
        <w:rPr>
          <w:sz w:val="22"/>
          <w:szCs w:val="22"/>
        </w:rPr>
        <w:t>cable shall</w:t>
      </w:r>
      <w:r w:rsidR="00F141A6" w:rsidRPr="00CA490D">
        <w:rPr>
          <w:sz w:val="22"/>
          <w:szCs w:val="22"/>
        </w:rPr>
        <w:t xml:space="preserve"> consist of a minimum of (4) four fiber strands between each inverter pad. Security fiber strands provided can be included in the fiber optic cabling that is </w:t>
      </w:r>
      <w:r w:rsidR="00623FFD" w:rsidRPr="00CA490D">
        <w:rPr>
          <w:sz w:val="22"/>
          <w:szCs w:val="22"/>
        </w:rPr>
        <w:t xml:space="preserve">provided as part of the SCADA Communications System. </w:t>
      </w:r>
    </w:p>
    <w:p w14:paraId="0FE46A3B" w14:textId="436C2B77" w:rsidR="00623FFD" w:rsidRPr="00CA490D" w:rsidRDefault="00623FFD" w:rsidP="001E747D">
      <w:pPr>
        <w:pStyle w:val="BodyText"/>
        <w:numPr>
          <w:ilvl w:val="0"/>
          <w:numId w:val="33"/>
        </w:numPr>
        <w:ind w:hanging="90"/>
        <w:rPr>
          <w:sz w:val="22"/>
          <w:szCs w:val="22"/>
        </w:rPr>
      </w:pPr>
      <w:r w:rsidRPr="00CA490D">
        <w:rPr>
          <w:sz w:val="22"/>
          <w:szCs w:val="22"/>
        </w:rPr>
        <w:t xml:space="preserve">The system shall be complete, tested, and fully operational. Prior to construction, </w:t>
      </w:r>
      <w:r w:rsidR="00EB3606" w:rsidRPr="00CA490D">
        <w:rPr>
          <w:sz w:val="22"/>
          <w:szCs w:val="22"/>
        </w:rPr>
        <w:t>Seller</w:t>
      </w:r>
      <w:r w:rsidRPr="00CA490D">
        <w:rPr>
          <w:sz w:val="22"/>
          <w:szCs w:val="22"/>
        </w:rPr>
        <w:t xml:space="preserve"> shall provide the following:</w:t>
      </w:r>
    </w:p>
    <w:p w14:paraId="48CC0E7C" w14:textId="77777777" w:rsidR="00623FFD" w:rsidRPr="00CA490D" w:rsidRDefault="00623FFD" w:rsidP="001E747D">
      <w:pPr>
        <w:pStyle w:val="Bullet"/>
        <w:numPr>
          <w:ilvl w:val="0"/>
          <w:numId w:val="33"/>
        </w:numPr>
        <w:ind w:hanging="90"/>
        <w:rPr>
          <w:sz w:val="22"/>
          <w:szCs w:val="22"/>
        </w:rPr>
      </w:pPr>
      <w:r w:rsidRPr="00CA490D">
        <w:rPr>
          <w:sz w:val="22"/>
          <w:szCs w:val="22"/>
        </w:rPr>
        <w:t xml:space="preserve">Descriptive statement and single-line block diagram to show how all related equipment will interface and operate as a complete system. </w:t>
      </w:r>
    </w:p>
    <w:p w14:paraId="57547599" w14:textId="77777777" w:rsidR="00623FFD" w:rsidRPr="00CA490D" w:rsidRDefault="00623FFD" w:rsidP="001E747D">
      <w:pPr>
        <w:pStyle w:val="Bullet"/>
        <w:numPr>
          <w:ilvl w:val="0"/>
          <w:numId w:val="33"/>
        </w:numPr>
        <w:ind w:hanging="90"/>
        <w:rPr>
          <w:sz w:val="22"/>
          <w:szCs w:val="22"/>
        </w:rPr>
      </w:pPr>
      <w:r w:rsidRPr="00CA490D">
        <w:rPr>
          <w:sz w:val="22"/>
          <w:szCs w:val="22"/>
        </w:rPr>
        <w:t>Product data: manufacturer’s technical data sheets on each product to be used.</w:t>
      </w:r>
    </w:p>
    <w:p w14:paraId="5E306485" w14:textId="77777777" w:rsidR="00623FFD" w:rsidRPr="00CA490D" w:rsidRDefault="00623FFD" w:rsidP="001E747D">
      <w:pPr>
        <w:pStyle w:val="Bullet"/>
        <w:numPr>
          <w:ilvl w:val="0"/>
          <w:numId w:val="33"/>
        </w:numPr>
        <w:ind w:hanging="90"/>
        <w:rPr>
          <w:sz w:val="22"/>
          <w:szCs w:val="22"/>
        </w:rPr>
      </w:pPr>
      <w:r w:rsidRPr="00CA490D">
        <w:rPr>
          <w:sz w:val="22"/>
          <w:szCs w:val="22"/>
        </w:rPr>
        <w:t>Drawings, including plans, elevations, equipment mounting heights, and dimensions required to show devices’ locations and demonstrate accessibility compliance in accordance with referenced documents.</w:t>
      </w:r>
    </w:p>
    <w:p w14:paraId="018D186A" w14:textId="77777777" w:rsidR="00623FFD" w:rsidRPr="00CA490D" w:rsidRDefault="00623FFD" w:rsidP="001E747D">
      <w:pPr>
        <w:pStyle w:val="Bullet"/>
        <w:numPr>
          <w:ilvl w:val="0"/>
          <w:numId w:val="33"/>
        </w:numPr>
        <w:ind w:hanging="90"/>
        <w:rPr>
          <w:sz w:val="22"/>
          <w:szCs w:val="22"/>
        </w:rPr>
      </w:pPr>
      <w:r w:rsidRPr="00CA490D">
        <w:rPr>
          <w:sz w:val="22"/>
          <w:szCs w:val="22"/>
        </w:rPr>
        <w:t>Detailed schematic wiring diagrams for all system devices; wiring information shall include cable type, conductor routings, quantities, and connection details at devices.</w:t>
      </w:r>
    </w:p>
    <w:p w14:paraId="1CEE42AC" w14:textId="77777777" w:rsidR="00623FFD" w:rsidRPr="00CA490D" w:rsidRDefault="00623FFD" w:rsidP="001E747D">
      <w:pPr>
        <w:pStyle w:val="Bullet"/>
        <w:numPr>
          <w:ilvl w:val="0"/>
          <w:numId w:val="33"/>
        </w:numPr>
        <w:ind w:hanging="90"/>
        <w:rPr>
          <w:sz w:val="22"/>
          <w:szCs w:val="22"/>
        </w:rPr>
      </w:pPr>
      <w:r w:rsidRPr="00CA490D">
        <w:rPr>
          <w:sz w:val="22"/>
          <w:szCs w:val="22"/>
        </w:rPr>
        <w:t>Manufacturer’s user’s manuals for operations, administration, installation, and maintenance.</w:t>
      </w:r>
    </w:p>
    <w:p w14:paraId="7B8081BF" w14:textId="77777777" w:rsidR="00D05279" w:rsidRPr="00CA490D" w:rsidRDefault="008670F2" w:rsidP="0004171B">
      <w:pPr>
        <w:rPr>
          <w:rFonts w:ascii="Times New Roman" w:hAnsi="Times New Roman"/>
          <w:sz w:val="22"/>
          <w:szCs w:val="22"/>
        </w:rPr>
      </w:pPr>
      <w:r w:rsidRPr="00CA490D">
        <w:rPr>
          <w:rFonts w:ascii="Times New Roman" w:hAnsi="Times New Roman"/>
          <w:sz w:val="22"/>
          <w:szCs w:val="22"/>
        </w:rPr>
        <w:t xml:space="preserve">Security System </w:t>
      </w:r>
      <w:r w:rsidR="00B93D20" w:rsidRPr="00CA490D">
        <w:rPr>
          <w:rFonts w:ascii="Times New Roman" w:hAnsi="Times New Roman"/>
          <w:sz w:val="22"/>
          <w:szCs w:val="22"/>
        </w:rPr>
        <w:t>Installation</w:t>
      </w:r>
    </w:p>
    <w:p w14:paraId="0BFE69C0" w14:textId="77777777" w:rsidR="00D05279" w:rsidRPr="00CA490D" w:rsidRDefault="00150C47">
      <w:pPr>
        <w:pStyle w:val="BodyText"/>
        <w:rPr>
          <w:sz w:val="22"/>
          <w:szCs w:val="22"/>
        </w:rPr>
      </w:pPr>
      <w:r w:rsidRPr="00CA490D">
        <w:rPr>
          <w:sz w:val="22"/>
          <w:szCs w:val="22"/>
        </w:rPr>
        <w:t>A</w:t>
      </w:r>
      <w:r w:rsidR="00FD0D65" w:rsidRPr="00CA490D">
        <w:rPr>
          <w:sz w:val="22"/>
          <w:szCs w:val="22"/>
        </w:rPr>
        <w:t xml:space="preserve">ll system components and appurtenances </w:t>
      </w:r>
      <w:r w:rsidRPr="00CA490D">
        <w:rPr>
          <w:sz w:val="22"/>
          <w:szCs w:val="22"/>
        </w:rPr>
        <w:t xml:space="preserve">shall be installed </w:t>
      </w:r>
      <w:r w:rsidR="00FD0D65" w:rsidRPr="00CA490D">
        <w:rPr>
          <w:sz w:val="22"/>
          <w:szCs w:val="22"/>
        </w:rPr>
        <w:t xml:space="preserve">in accordance with the manufacturer’s specifications, referenced practices, guidelines, and applicable codes. </w:t>
      </w:r>
      <w:r w:rsidRPr="00CA490D">
        <w:rPr>
          <w:sz w:val="22"/>
          <w:szCs w:val="22"/>
        </w:rPr>
        <w:t>A</w:t>
      </w:r>
      <w:r w:rsidR="00FD0D65" w:rsidRPr="00CA490D">
        <w:rPr>
          <w:sz w:val="22"/>
          <w:szCs w:val="22"/>
        </w:rPr>
        <w:t xml:space="preserve">ll necessary interconnections, services, and adjustments </w:t>
      </w:r>
      <w:r w:rsidRPr="00CA490D">
        <w:rPr>
          <w:sz w:val="22"/>
          <w:szCs w:val="22"/>
        </w:rPr>
        <w:t xml:space="preserve">shall be furnished as </w:t>
      </w:r>
      <w:r w:rsidR="00FD0D65" w:rsidRPr="00CA490D">
        <w:rPr>
          <w:sz w:val="22"/>
          <w:szCs w:val="22"/>
        </w:rPr>
        <w:t>required for a complete and operable system as specified. Control signal, communications, and data transmission line grounding shall be installed as necessary to preclude ground loops, noise, and surges from adversely affecting system operation.</w:t>
      </w:r>
    </w:p>
    <w:p w14:paraId="3A2B8F17" w14:textId="77777777" w:rsidR="00D05279" w:rsidRPr="00CA490D" w:rsidRDefault="00FD0D65">
      <w:pPr>
        <w:pStyle w:val="BodyText"/>
        <w:rPr>
          <w:sz w:val="22"/>
          <w:szCs w:val="22"/>
        </w:rPr>
      </w:pPr>
      <w:r w:rsidRPr="00CA490D">
        <w:rPr>
          <w:sz w:val="22"/>
          <w:szCs w:val="22"/>
        </w:rPr>
        <w:t>All security system wiring shall be installed in dedicated conduit throughout. Cable shall not be pulled into conduits or placed in raceways, compartments, outlet boxes, junction boxes, or similar fittings with other wiring. All low</w:t>
      </w:r>
      <w:r w:rsidR="006832ED" w:rsidRPr="00CA490D">
        <w:rPr>
          <w:sz w:val="22"/>
          <w:szCs w:val="22"/>
        </w:rPr>
        <w:t>-</w:t>
      </w:r>
      <w:r w:rsidRPr="00CA490D">
        <w:rPr>
          <w:sz w:val="22"/>
          <w:szCs w:val="22"/>
        </w:rPr>
        <w:t>voltage wiring outside the control console, cabinets, boxes, and similar enclosures shall be plenum rated where required by code.</w:t>
      </w:r>
    </w:p>
    <w:p w14:paraId="341D42DE" w14:textId="1EE810E0" w:rsidR="00D05279" w:rsidRPr="00CA490D" w:rsidRDefault="00FD0D65">
      <w:pPr>
        <w:pStyle w:val="BodyText"/>
        <w:rPr>
          <w:sz w:val="22"/>
          <w:szCs w:val="22"/>
        </w:rPr>
      </w:pPr>
      <w:r w:rsidRPr="00CA490D">
        <w:rPr>
          <w:sz w:val="22"/>
          <w:szCs w:val="22"/>
        </w:rPr>
        <w:t>All wiring conductors connected to terminal strips shall be individually numbered and each cable or wiring group being extended from a panel or cabinet to a building</w:t>
      </w:r>
      <w:r w:rsidR="006832ED" w:rsidRPr="00CA490D">
        <w:rPr>
          <w:sz w:val="22"/>
          <w:szCs w:val="22"/>
        </w:rPr>
        <w:t>-</w:t>
      </w:r>
      <w:r w:rsidRPr="00CA490D">
        <w:rPr>
          <w:sz w:val="22"/>
          <w:szCs w:val="22"/>
        </w:rPr>
        <w:t xml:space="preserve">mounted device shall be identified with the name and number of the </w:t>
      </w:r>
      <w:r w:rsidR="00F66C5B" w:rsidRPr="00CA490D">
        <w:rPr>
          <w:sz w:val="22"/>
          <w:szCs w:val="22"/>
        </w:rPr>
        <w:t>device</w:t>
      </w:r>
      <w:r w:rsidRPr="00CA490D">
        <w:rPr>
          <w:sz w:val="22"/>
          <w:szCs w:val="22"/>
        </w:rPr>
        <w:t xml:space="preserve"> as identified and shown on </w:t>
      </w:r>
      <w:r w:rsidR="00863290" w:rsidRPr="00CA490D">
        <w:rPr>
          <w:sz w:val="22"/>
          <w:szCs w:val="22"/>
        </w:rPr>
        <w:t xml:space="preserve">the </w:t>
      </w:r>
      <w:r w:rsidRPr="00CA490D">
        <w:rPr>
          <w:sz w:val="22"/>
          <w:szCs w:val="22"/>
        </w:rPr>
        <w:t>drawings.</w:t>
      </w:r>
    </w:p>
    <w:p w14:paraId="7F6C065D" w14:textId="27AA63EF" w:rsidR="00B127E4" w:rsidRPr="005C741B" w:rsidRDefault="00850375" w:rsidP="0004171B">
      <w:pPr>
        <w:pStyle w:val="Numbering"/>
        <w:rPr>
          <w:szCs w:val="22"/>
        </w:rPr>
      </w:pPr>
      <w:bookmarkStart w:id="68" w:name="_Toc343082373"/>
      <w:bookmarkStart w:id="69" w:name="_Toc343082374"/>
      <w:bookmarkStart w:id="70" w:name="_Toc343082375"/>
      <w:bookmarkStart w:id="71" w:name="_Toc343082376"/>
      <w:bookmarkStart w:id="72" w:name="_Toc343082377"/>
      <w:bookmarkStart w:id="73" w:name="_Toc343082378"/>
      <w:bookmarkStart w:id="74" w:name="_Toc343082379"/>
      <w:bookmarkStart w:id="75" w:name="_Toc343082380"/>
      <w:bookmarkStart w:id="76" w:name="_Toc42133138"/>
      <w:bookmarkEnd w:id="68"/>
      <w:bookmarkEnd w:id="69"/>
      <w:bookmarkEnd w:id="70"/>
      <w:bookmarkEnd w:id="71"/>
      <w:bookmarkEnd w:id="72"/>
      <w:bookmarkEnd w:id="73"/>
      <w:bookmarkEnd w:id="74"/>
      <w:bookmarkEnd w:id="75"/>
      <w:r w:rsidRPr="003B2134">
        <w:rPr>
          <w:szCs w:val="22"/>
        </w:rPr>
        <w:t>Equipment</w:t>
      </w:r>
      <w:bookmarkEnd w:id="76"/>
    </w:p>
    <w:p w14:paraId="2D65EB5E" w14:textId="5496F2B8" w:rsidR="0038792D" w:rsidRDefault="0038792D" w:rsidP="00BC34C3">
      <w:pPr>
        <w:pStyle w:val="Numbering2"/>
      </w:pPr>
      <w:bookmarkStart w:id="77" w:name="_Toc42133139"/>
      <w:r>
        <w:t>Equipment Supply</w:t>
      </w:r>
      <w:bookmarkEnd w:id="77"/>
    </w:p>
    <w:p w14:paraId="43EFE183" w14:textId="3234FBA5" w:rsidR="005651ED" w:rsidRPr="00CA490D" w:rsidRDefault="005651ED" w:rsidP="00CC41B6">
      <w:pPr>
        <w:pStyle w:val="BodyText"/>
        <w:rPr>
          <w:sz w:val="22"/>
          <w:szCs w:val="22"/>
        </w:rPr>
      </w:pPr>
      <w:r w:rsidRPr="00CA490D">
        <w:rPr>
          <w:sz w:val="22"/>
          <w:szCs w:val="22"/>
        </w:rPr>
        <w:t xml:space="preserve">As described in detail </w:t>
      </w:r>
      <w:r w:rsidR="00550B74" w:rsidRPr="00CA490D">
        <w:rPr>
          <w:sz w:val="22"/>
          <w:szCs w:val="22"/>
        </w:rPr>
        <w:t>throughout this document</w:t>
      </w:r>
      <w:r w:rsidRPr="00CA490D">
        <w:rPr>
          <w:sz w:val="22"/>
          <w:szCs w:val="22"/>
        </w:rPr>
        <w:t xml:space="preserve">, </w:t>
      </w:r>
      <w:r w:rsidR="00EB3606" w:rsidRPr="00CA490D">
        <w:rPr>
          <w:sz w:val="22"/>
          <w:szCs w:val="22"/>
        </w:rPr>
        <w:t>Seller</w:t>
      </w:r>
      <w:r w:rsidRPr="00CA490D">
        <w:rPr>
          <w:sz w:val="22"/>
          <w:szCs w:val="22"/>
        </w:rPr>
        <w:t xml:space="preserve"> </w:t>
      </w:r>
      <w:r w:rsidR="00430E04" w:rsidRPr="00CA490D">
        <w:rPr>
          <w:sz w:val="22"/>
          <w:szCs w:val="22"/>
        </w:rPr>
        <w:t>shall</w:t>
      </w:r>
      <w:r w:rsidRPr="00CA490D">
        <w:rPr>
          <w:sz w:val="22"/>
          <w:szCs w:val="22"/>
        </w:rPr>
        <w:t xml:space="preserve"> purchase and furnish to the Site all material required to complete the Plant, including the following material:</w:t>
      </w:r>
    </w:p>
    <w:p w14:paraId="64AB3D99" w14:textId="77777777" w:rsidR="005651ED" w:rsidRPr="00CA490D" w:rsidRDefault="005651ED" w:rsidP="001E747D">
      <w:pPr>
        <w:pStyle w:val="Bullet"/>
        <w:numPr>
          <w:ilvl w:val="0"/>
          <w:numId w:val="34"/>
        </w:numPr>
        <w:spacing w:after="0"/>
        <w:ind w:hanging="90"/>
        <w:rPr>
          <w:sz w:val="22"/>
          <w:szCs w:val="22"/>
        </w:rPr>
      </w:pPr>
      <w:r w:rsidRPr="00CA490D">
        <w:rPr>
          <w:sz w:val="22"/>
          <w:szCs w:val="22"/>
        </w:rPr>
        <w:lastRenderedPageBreak/>
        <w:t xml:space="preserve">Miscellaneous </w:t>
      </w:r>
      <w:r w:rsidR="00550B74" w:rsidRPr="00CA490D">
        <w:rPr>
          <w:sz w:val="22"/>
          <w:szCs w:val="22"/>
        </w:rPr>
        <w:t>s</w:t>
      </w:r>
      <w:r w:rsidRPr="00CA490D">
        <w:rPr>
          <w:sz w:val="22"/>
          <w:szCs w:val="22"/>
        </w:rPr>
        <w:t xml:space="preserve">teel </w:t>
      </w:r>
    </w:p>
    <w:p w14:paraId="1866FCB6" w14:textId="77777777" w:rsidR="005651ED" w:rsidRPr="00CA490D" w:rsidRDefault="005651ED" w:rsidP="001E747D">
      <w:pPr>
        <w:pStyle w:val="Bullet"/>
        <w:numPr>
          <w:ilvl w:val="0"/>
          <w:numId w:val="34"/>
        </w:numPr>
        <w:spacing w:after="0"/>
        <w:ind w:hanging="90"/>
        <w:rPr>
          <w:sz w:val="22"/>
          <w:szCs w:val="22"/>
        </w:rPr>
      </w:pPr>
      <w:r w:rsidRPr="00CA490D">
        <w:rPr>
          <w:sz w:val="22"/>
          <w:szCs w:val="22"/>
        </w:rPr>
        <w:t>Support steel posts</w:t>
      </w:r>
    </w:p>
    <w:p w14:paraId="41F99BB2" w14:textId="77777777" w:rsidR="005651ED" w:rsidRPr="00CA490D" w:rsidRDefault="005651ED" w:rsidP="001E747D">
      <w:pPr>
        <w:pStyle w:val="Bullet"/>
        <w:numPr>
          <w:ilvl w:val="0"/>
          <w:numId w:val="34"/>
        </w:numPr>
        <w:spacing w:after="0"/>
        <w:ind w:hanging="90"/>
        <w:rPr>
          <w:sz w:val="22"/>
          <w:szCs w:val="22"/>
          <w:lang w:val="fr-BE"/>
        </w:rPr>
      </w:pPr>
      <w:r w:rsidRPr="00CA490D">
        <w:rPr>
          <w:sz w:val="22"/>
          <w:szCs w:val="22"/>
          <w:lang w:val="fr-BE"/>
        </w:rPr>
        <w:t>Components (</w:t>
      </w:r>
      <w:r w:rsidR="00550B74" w:rsidRPr="00CA490D">
        <w:rPr>
          <w:sz w:val="22"/>
          <w:szCs w:val="22"/>
          <w:lang w:val="fr-BE"/>
        </w:rPr>
        <w:t>n</w:t>
      </w:r>
      <w:r w:rsidRPr="00CA490D">
        <w:rPr>
          <w:sz w:val="22"/>
          <w:szCs w:val="22"/>
          <w:lang w:val="fr-BE"/>
        </w:rPr>
        <w:t xml:space="preserve">uts, </w:t>
      </w:r>
      <w:r w:rsidR="00550B74" w:rsidRPr="00CA490D">
        <w:rPr>
          <w:sz w:val="22"/>
          <w:szCs w:val="22"/>
          <w:lang w:val="fr-BE"/>
        </w:rPr>
        <w:t>b</w:t>
      </w:r>
      <w:r w:rsidRPr="00CA490D">
        <w:rPr>
          <w:sz w:val="22"/>
          <w:szCs w:val="22"/>
          <w:lang w:val="fr-BE"/>
        </w:rPr>
        <w:t xml:space="preserve">olts, </w:t>
      </w:r>
      <w:r w:rsidR="00550B74" w:rsidRPr="00CA490D">
        <w:rPr>
          <w:sz w:val="22"/>
          <w:szCs w:val="22"/>
          <w:lang w:val="fr-BE"/>
        </w:rPr>
        <w:t>c</w:t>
      </w:r>
      <w:r w:rsidRPr="00CA490D">
        <w:rPr>
          <w:sz w:val="22"/>
          <w:szCs w:val="22"/>
          <w:lang w:val="fr-BE"/>
        </w:rPr>
        <w:t>lamps, etc.)</w:t>
      </w:r>
    </w:p>
    <w:p w14:paraId="1FD6E3BE" w14:textId="77777777" w:rsidR="005651ED" w:rsidRPr="00CA490D" w:rsidRDefault="00550B74" w:rsidP="001E747D">
      <w:pPr>
        <w:pStyle w:val="Bullet"/>
        <w:numPr>
          <w:ilvl w:val="0"/>
          <w:numId w:val="34"/>
        </w:numPr>
        <w:spacing w:after="0"/>
        <w:ind w:hanging="90"/>
        <w:rPr>
          <w:sz w:val="22"/>
          <w:szCs w:val="22"/>
        </w:rPr>
      </w:pPr>
      <w:r w:rsidRPr="00CA490D">
        <w:rPr>
          <w:sz w:val="22"/>
          <w:szCs w:val="22"/>
        </w:rPr>
        <w:t>PV m</w:t>
      </w:r>
      <w:r w:rsidR="005651ED" w:rsidRPr="00CA490D">
        <w:rPr>
          <w:sz w:val="22"/>
          <w:szCs w:val="22"/>
        </w:rPr>
        <w:t>odules</w:t>
      </w:r>
    </w:p>
    <w:p w14:paraId="11EBAEF7" w14:textId="77777777" w:rsidR="005651ED" w:rsidRPr="00CA490D" w:rsidRDefault="0051405A" w:rsidP="001E747D">
      <w:pPr>
        <w:pStyle w:val="Bullet"/>
        <w:numPr>
          <w:ilvl w:val="0"/>
          <w:numId w:val="34"/>
        </w:numPr>
        <w:spacing w:after="0"/>
        <w:ind w:hanging="90"/>
        <w:rPr>
          <w:sz w:val="22"/>
          <w:szCs w:val="22"/>
        </w:rPr>
      </w:pPr>
      <w:r w:rsidRPr="00CA490D">
        <w:rPr>
          <w:sz w:val="22"/>
          <w:szCs w:val="22"/>
        </w:rPr>
        <w:t xml:space="preserve">Fixed </w:t>
      </w:r>
      <w:r w:rsidR="00550B74" w:rsidRPr="00CA490D">
        <w:rPr>
          <w:sz w:val="22"/>
          <w:szCs w:val="22"/>
        </w:rPr>
        <w:t>t</w:t>
      </w:r>
      <w:r w:rsidRPr="00CA490D">
        <w:rPr>
          <w:sz w:val="22"/>
          <w:szCs w:val="22"/>
        </w:rPr>
        <w:t xml:space="preserve">ilt </w:t>
      </w:r>
      <w:r w:rsidR="00550B74" w:rsidRPr="00CA490D">
        <w:rPr>
          <w:sz w:val="22"/>
          <w:szCs w:val="22"/>
        </w:rPr>
        <w:t>r</w:t>
      </w:r>
      <w:r w:rsidRPr="00CA490D">
        <w:rPr>
          <w:sz w:val="22"/>
          <w:szCs w:val="22"/>
        </w:rPr>
        <w:t xml:space="preserve">acking or </w:t>
      </w:r>
      <w:r w:rsidR="00550B74" w:rsidRPr="00CA490D">
        <w:rPr>
          <w:sz w:val="22"/>
          <w:szCs w:val="22"/>
        </w:rPr>
        <w:t>s</w:t>
      </w:r>
      <w:r w:rsidR="005651ED" w:rsidRPr="00CA490D">
        <w:rPr>
          <w:sz w:val="22"/>
          <w:szCs w:val="22"/>
        </w:rPr>
        <w:t>ingle</w:t>
      </w:r>
      <w:r w:rsidR="00550B74" w:rsidRPr="00CA490D">
        <w:rPr>
          <w:sz w:val="22"/>
          <w:szCs w:val="22"/>
        </w:rPr>
        <w:t xml:space="preserve"> a</w:t>
      </w:r>
      <w:r w:rsidR="005651ED" w:rsidRPr="00CA490D">
        <w:rPr>
          <w:sz w:val="22"/>
          <w:szCs w:val="22"/>
        </w:rPr>
        <w:t xml:space="preserve">xis </w:t>
      </w:r>
      <w:r w:rsidR="00550B74" w:rsidRPr="00CA490D">
        <w:rPr>
          <w:sz w:val="22"/>
          <w:szCs w:val="22"/>
        </w:rPr>
        <w:t>t</w:t>
      </w:r>
      <w:r w:rsidR="005651ED" w:rsidRPr="00CA490D">
        <w:rPr>
          <w:sz w:val="22"/>
          <w:szCs w:val="22"/>
        </w:rPr>
        <w:t xml:space="preserve">racker </w:t>
      </w:r>
      <w:r w:rsidR="00550B74" w:rsidRPr="00CA490D">
        <w:rPr>
          <w:sz w:val="22"/>
          <w:szCs w:val="22"/>
        </w:rPr>
        <w:t>e</w:t>
      </w:r>
      <w:r w:rsidR="005651ED" w:rsidRPr="00CA490D">
        <w:rPr>
          <w:sz w:val="22"/>
          <w:szCs w:val="22"/>
        </w:rPr>
        <w:t xml:space="preserve">quipment (as applicable) and </w:t>
      </w:r>
      <w:r w:rsidR="00550B74" w:rsidRPr="00CA490D">
        <w:rPr>
          <w:sz w:val="22"/>
          <w:szCs w:val="22"/>
        </w:rPr>
        <w:t>c</w:t>
      </w:r>
      <w:r w:rsidR="005651ED" w:rsidRPr="00CA490D">
        <w:rPr>
          <w:sz w:val="22"/>
          <w:szCs w:val="22"/>
        </w:rPr>
        <w:t>omponents</w:t>
      </w:r>
    </w:p>
    <w:p w14:paraId="19A40363" w14:textId="77777777" w:rsidR="005651ED" w:rsidRPr="00CA490D" w:rsidRDefault="005651ED" w:rsidP="001E747D">
      <w:pPr>
        <w:pStyle w:val="Bullet"/>
        <w:numPr>
          <w:ilvl w:val="0"/>
          <w:numId w:val="34"/>
        </w:numPr>
        <w:spacing w:after="0"/>
        <w:ind w:hanging="90"/>
        <w:rPr>
          <w:sz w:val="22"/>
          <w:szCs w:val="22"/>
        </w:rPr>
      </w:pPr>
      <w:r w:rsidRPr="00CA490D">
        <w:rPr>
          <w:sz w:val="22"/>
          <w:szCs w:val="22"/>
        </w:rPr>
        <w:t xml:space="preserve">DC </w:t>
      </w:r>
      <w:r w:rsidR="00550B74" w:rsidRPr="00CA490D">
        <w:rPr>
          <w:sz w:val="22"/>
          <w:szCs w:val="22"/>
        </w:rPr>
        <w:t>c</w:t>
      </w:r>
      <w:r w:rsidRPr="00CA490D">
        <w:rPr>
          <w:sz w:val="22"/>
          <w:szCs w:val="22"/>
        </w:rPr>
        <w:t xml:space="preserve">abling and </w:t>
      </w:r>
      <w:r w:rsidR="00550B74" w:rsidRPr="00CA490D">
        <w:rPr>
          <w:sz w:val="22"/>
          <w:szCs w:val="22"/>
        </w:rPr>
        <w:t>c</w:t>
      </w:r>
      <w:r w:rsidRPr="00CA490D">
        <w:rPr>
          <w:sz w:val="22"/>
          <w:szCs w:val="22"/>
        </w:rPr>
        <w:t xml:space="preserve">ombiner </w:t>
      </w:r>
      <w:r w:rsidR="00550B74" w:rsidRPr="00CA490D">
        <w:rPr>
          <w:sz w:val="22"/>
          <w:szCs w:val="22"/>
        </w:rPr>
        <w:t>b</w:t>
      </w:r>
      <w:r w:rsidRPr="00CA490D">
        <w:rPr>
          <w:sz w:val="22"/>
          <w:szCs w:val="22"/>
        </w:rPr>
        <w:t>oxes</w:t>
      </w:r>
    </w:p>
    <w:p w14:paraId="4422B5A5" w14:textId="77777777" w:rsidR="005651ED" w:rsidRPr="00CA490D" w:rsidRDefault="005651ED" w:rsidP="001E747D">
      <w:pPr>
        <w:pStyle w:val="Bullet"/>
        <w:numPr>
          <w:ilvl w:val="0"/>
          <w:numId w:val="34"/>
        </w:numPr>
        <w:spacing w:after="0"/>
        <w:ind w:hanging="90"/>
        <w:rPr>
          <w:sz w:val="22"/>
          <w:szCs w:val="22"/>
        </w:rPr>
      </w:pPr>
      <w:r w:rsidRPr="00CA490D">
        <w:rPr>
          <w:sz w:val="22"/>
          <w:szCs w:val="22"/>
        </w:rPr>
        <w:t xml:space="preserve">DC </w:t>
      </w:r>
      <w:r w:rsidR="00550B74" w:rsidRPr="00CA490D">
        <w:rPr>
          <w:sz w:val="22"/>
          <w:szCs w:val="22"/>
        </w:rPr>
        <w:t>j</w:t>
      </w:r>
      <w:r w:rsidRPr="00CA490D">
        <w:rPr>
          <w:sz w:val="22"/>
          <w:szCs w:val="22"/>
        </w:rPr>
        <w:t xml:space="preserve">unction </w:t>
      </w:r>
      <w:r w:rsidR="00550B74" w:rsidRPr="00CA490D">
        <w:rPr>
          <w:sz w:val="22"/>
          <w:szCs w:val="22"/>
        </w:rPr>
        <w:t>b</w:t>
      </w:r>
      <w:r w:rsidRPr="00CA490D">
        <w:rPr>
          <w:sz w:val="22"/>
          <w:szCs w:val="22"/>
        </w:rPr>
        <w:t>oxes</w:t>
      </w:r>
    </w:p>
    <w:p w14:paraId="029F5C21" w14:textId="77777777" w:rsidR="005651ED" w:rsidRPr="00CA490D" w:rsidRDefault="005651ED" w:rsidP="001E747D">
      <w:pPr>
        <w:pStyle w:val="Bullet"/>
        <w:numPr>
          <w:ilvl w:val="0"/>
          <w:numId w:val="34"/>
        </w:numPr>
        <w:spacing w:after="0"/>
        <w:ind w:hanging="90"/>
        <w:rPr>
          <w:sz w:val="22"/>
          <w:szCs w:val="22"/>
        </w:rPr>
      </w:pPr>
      <w:r w:rsidRPr="00CA490D">
        <w:rPr>
          <w:sz w:val="22"/>
          <w:szCs w:val="22"/>
        </w:rPr>
        <w:t xml:space="preserve">AC </w:t>
      </w:r>
      <w:r w:rsidR="00550B74" w:rsidRPr="00CA490D">
        <w:rPr>
          <w:sz w:val="22"/>
          <w:szCs w:val="22"/>
        </w:rPr>
        <w:t>c</w:t>
      </w:r>
      <w:r w:rsidRPr="00CA490D">
        <w:rPr>
          <w:sz w:val="22"/>
          <w:szCs w:val="22"/>
        </w:rPr>
        <w:t>abling</w:t>
      </w:r>
    </w:p>
    <w:p w14:paraId="369E01A8" w14:textId="77777777" w:rsidR="005651ED" w:rsidRPr="00CA490D" w:rsidRDefault="005651ED" w:rsidP="001E747D">
      <w:pPr>
        <w:pStyle w:val="Bullet"/>
        <w:numPr>
          <w:ilvl w:val="0"/>
          <w:numId w:val="34"/>
        </w:numPr>
        <w:spacing w:after="0"/>
        <w:ind w:hanging="90"/>
        <w:rPr>
          <w:sz w:val="22"/>
          <w:szCs w:val="22"/>
        </w:rPr>
      </w:pPr>
      <w:r w:rsidRPr="00CA490D">
        <w:rPr>
          <w:sz w:val="22"/>
          <w:szCs w:val="22"/>
        </w:rPr>
        <w:t xml:space="preserve">Power </w:t>
      </w:r>
      <w:r w:rsidR="00550B74" w:rsidRPr="00CA490D">
        <w:rPr>
          <w:sz w:val="22"/>
          <w:szCs w:val="22"/>
        </w:rPr>
        <w:t>c</w:t>
      </w:r>
      <w:r w:rsidRPr="00CA490D">
        <w:rPr>
          <w:sz w:val="22"/>
          <w:szCs w:val="22"/>
        </w:rPr>
        <w:t>enters, including</w:t>
      </w:r>
      <w:r w:rsidR="00550B74" w:rsidRPr="00CA490D">
        <w:rPr>
          <w:sz w:val="22"/>
          <w:szCs w:val="22"/>
        </w:rPr>
        <w:t xml:space="preserve"> i</w:t>
      </w:r>
      <w:r w:rsidRPr="00CA490D">
        <w:rPr>
          <w:sz w:val="22"/>
          <w:szCs w:val="22"/>
        </w:rPr>
        <w:t>nverters</w:t>
      </w:r>
    </w:p>
    <w:p w14:paraId="66B24F31" w14:textId="77777777" w:rsidR="005651ED" w:rsidRPr="00CA490D" w:rsidRDefault="005651ED" w:rsidP="001E747D">
      <w:pPr>
        <w:pStyle w:val="Bullet"/>
        <w:numPr>
          <w:ilvl w:val="0"/>
          <w:numId w:val="34"/>
        </w:numPr>
        <w:spacing w:after="0"/>
        <w:ind w:hanging="90"/>
        <w:rPr>
          <w:sz w:val="22"/>
          <w:szCs w:val="22"/>
        </w:rPr>
      </w:pPr>
      <w:r w:rsidRPr="00CA490D">
        <w:rPr>
          <w:sz w:val="22"/>
          <w:szCs w:val="22"/>
        </w:rPr>
        <w:t>Electrical</w:t>
      </w:r>
      <w:r w:rsidR="00550B74" w:rsidRPr="00CA490D">
        <w:rPr>
          <w:sz w:val="22"/>
          <w:szCs w:val="22"/>
        </w:rPr>
        <w:t xml:space="preserve"> s</w:t>
      </w:r>
      <w:r w:rsidRPr="00CA490D">
        <w:rPr>
          <w:sz w:val="22"/>
          <w:szCs w:val="22"/>
        </w:rPr>
        <w:t>witchgear</w:t>
      </w:r>
    </w:p>
    <w:p w14:paraId="6194EE61" w14:textId="77777777" w:rsidR="005651ED" w:rsidRPr="00CA490D" w:rsidRDefault="005651ED" w:rsidP="001E747D">
      <w:pPr>
        <w:pStyle w:val="Bullet"/>
        <w:numPr>
          <w:ilvl w:val="0"/>
          <w:numId w:val="34"/>
        </w:numPr>
        <w:spacing w:after="0"/>
        <w:ind w:hanging="90"/>
        <w:rPr>
          <w:sz w:val="22"/>
          <w:szCs w:val="22"/>
        </w:rPr>
      </w:pPr>
      <w:r w:rsidRPr="00CA490D">
        <w:rPr>
          <w:sz w:val="22"/>
          <w:szCs w:val="22"/>
        </w:rPr>
        <w:t>Transformers</w:t>
      </w:r>
    </w:p>
    <w:p w14:paraId="2989E870" w14:textId="77777777" w:rsidR="005651ED" w:rsidRPr="00CA490D" w:rsidRDefault="005651ED" w:rsidP="001E747D">
      <w:pPr>
        <w:pStyle w:val="Bullet"/>
        <w:numPr>
          <w:ilvl w:val="0"/>
          <w:numId w:val="34"/>
        </w:numPr>
        <w:spacing w:after="0"/>
        <w:ind w:hanging="90"/>
        <w:rPr>
          <w:sz w:val="22"/>
          <w:szCs w:val="22"/>
        </w:rPr>
      </w:pPr>
      <w:r w:rsidRPr="00CA490D">
        <w:rPr>
          <w:sz w:val="22"/>
          <w:szCs w:val="22"/>
        </w:rPr>
        <w:t xml:space="preserve">Meteorological </w:t>
      </w:r>
      <w:r w:rsidR="00550B74" w:rsidRPr="00CA490D">
        <w:rPr>
          <w:sz w:val="22"/>
          <w:szCs w:val="22"/>
        </w:rPr>
        <w:t>s</w:t>
      </w:r>
      <w:r w:rsidRPr="00CA490D">
        <w:rPr>
          <w:sz w:val="22"/>
          <w:szCs w:val="22"/>
        </w:rPr>
        <w:t>tation</w:t>
      </w:r>
    </w:p>
    <w:p w14:paraId="2AA6EB6D" w14:textId="77777777" w:rsidR="005D474D" w:rsidRPr="00CA490D" w:rsidRDefault="005D474D" w:rsidP="001E747D">
      <w:pPr>
        <w:pStyle w:val="Bullet"/>
        <w:numPr>
          <w:ilvl w:val="0"/>
          <w:numId w:val="34"/>
        </w:numPr>
        <w:spacing w:after="0"/>
        <w:ind w:hanging="90"/>
        <w:rPr>
          <w:sz w:val="22"/>
          <w:szCs w:val="22"/>
        </w:rPr>
      </w:pPr>
      <w:r w:rsidRPr="00CA490D">
        <w:rPr>
          <w:sz w:val="22"/>
          <w:szCs w:val="22"/>
        </w:rPr>
        <w:t>Snow Monitoring System</w:t>
      </w:r>
    </w:p>
    <w:p w14:paraId="60A28D29" w14:textId="77777777" w:rsidR="005651ED" w:rsidRPr="00CA490D" w:rsidRDefault="005651ED" w:rsidP="001E747D">
      <w:pPr>
        <w:pStyle w:val="Bullet"/>
        <w:numPr>
          <w:ilvl w:val="0"/>
          <w:numId w:val="34"/>
        </w:numPr>
        <w:spacing w:after="0"/>
        <w:ind w:hanging="90"/>
        <w:rPr>
          <w:sz w:val="22"/>
          <w:szCs w:val="22"/>
        </w:rPr>
      </w:pPr>
      <w:r w:rsidRPr="00CA490D">
        <w:rPr>
          <w:sz w:val="22"/>
          <w:szCs w:val="22"/>
        </w:rPr>
        <w:t xml:space="preserve">Remotely accessible </w:t>
      </w:r>
      <w:r w:rsidR="00472C76" w:rsidRPr="00CA490D">
        <w:rPr>
          <w:sz w:val="22"/>
          <w:szCs w:val="22"/>
        </w:rPr>
        <w:t>d</w:t>
      </w:r>
      <w:r w:rsidRPr="00CA490D">
        <w:rPr>
          <w:sz w:val="22"/>
          <w:szCs w:val="22"/>
        </w:rPr>
        <w:t xml:space="preserve">ata </w:t>
      </w:r>
      <w:r w:rsidR="00472C76" w:rsidRPr="00CA490D">
        <w:rPr>
          <w:sz w:val="22"/>
          <w:szCs w:val="22"/>
        </w:rPr>
        <w:t>a</w:t>
      </w:r>
      <w:r w:rsidRPr="00CA490D">
        <w:rPr>
          <w:sz w:val="22"/>
          <w:szCs w:val="22"/>
        </w:rPr>
        <w:t xml:space="preserve">cquisition </w:t>
      </w:r>
      <w:r w:rsidR="00472C76" w:rsidRPr="00CA490D">
        <w:rPr>
          <w:sz w:val="22"/>
          <w:szCs w:val="22"/>
        </w:rPr>
        <w:t>s</w:t>
      </w:r>
      <w:r w:rsidRPr="00CA490D">
        <w:rPr>
          <w:sz w:val="22"/>
          <w:szCs w:val="22"/>
        </w:rPr>
        <w:t xml:space="preserve">ystem </w:t>
      </w:r>
    </w:p>
    <w:p w14:paraId="570E528F" w14:textId="77777777" w:rsidR="005651ED" w:rsidRPr="00CA490D" w:rsidRDefault="005651ED" w:rsidP="001E747D">
      <w:pPr>
        <w:pStyle w:val="Bullet"/>
        <w:numPr>
          <w:ilvl w:val="0"/>
          <w:numId w:val="34"/>
        </w:numPr>
        <w:spacing w:after="0"/>
        <w:ind w:hanging="90"/>
        <w:rPr>
          <w:sz w:val="22"/>
          <w:szCs w:val="22"/>
        </w:rPr>
      </w:pPr>
      <w:r w:rsidRPr="00CA490D">
        <w:rPr>
          <w:sz w:val="22"/>
          <w:szCs w:val="22"/>
        </w:rPr>
        <w:t>All materials related to drainage required by the civil engineering plan</w:t>
      </w:r>
    </w:p>
    <w:p w14:paraId="5B820AAB" w14:textId="77777777" w:rsidR="005651ED" w:rsidRPr="00CA490D" w:rsidRDefault="005651ED" w:rsidP="001E747D">
      <w:pPr>
        <w:pStyle w:val="Bullet"/>
        <w:numPr>
          <w:ilvl w:val="0"/>
          <w:numId w:val="34"/>
        </w:numPr>
        <w:spacing w:after="0"/>
        <w:ind w:hanging="90"/>
        <w:rPr>
          <w:sz w:val="22"/>
          <w:szCs w:val="22"/>
        </w:rPr>
      </w:pPr>
      <w:r w:rsidRPr="00CA490D">
        <w:rPr>
          <w:sz w:val="22"/>
          <w:szCs w:val="22"/>
        </w:rPr>
        <w:t>All electrical conduit and</w:t>
      </w:r>
      <w:r w:rsidR="006B4BE3" w:rsidRPr="00CA490D">
        <w:rPr>
          <w:sz w:val="22"/>
          <w:szCs w:val="22"/>
        </w:rPr>
        <w:t xml:space="preserve"> </w:t>
      </w:r>
      <w:r w:rsidRPr="00CA490D">
        <w:rPr>
          <w:sz w:val="22"/>
          <w:szCs w:val="22"/>
        </w:rPr>
        <w:t>junction boxes</w:t>
      </w:r>
    </w:p>
    <w:p w14:paraId="26E03058" w14:textId="77777777" w:rsidR="005651ED" w:rsidRPr="00CA490D" w:rsidRDefault="005651ED" w:rsidP="001E747D">
      <w:pPr>
        <w:pStyle w:val="Bullet"/>
        <w:numPr>
          <w:ilvl w:val="0"/>
          <w:numId w:val="34"/>
        </w:numPr>
        <w:spacing w:after="0"/>
        <w:ind w:hanging="90"/>
        <w:rPr>
          <w:sz w:val="22"/>
          <w:szCs w:val="22"/>
        </w:rPr>
      </w:pPr>
      <w:r w:rsidRPr="00CA490D">
        <w:rPr>
          <w:sz w:val="22"/>
          <w:szCs w:val="22"/>
        </w:rPr>
        <w:t>Concrete equipment pads</w:t>
      </w:r>
    </w:p>
    <w:p w14:paraId="01AB5ADE" w14:textId="77777777" w:rsidR="00CC41B6" w:rsidRPr="00CA490D" w:rsidRDefault="005651ED" w:rsidP="001E747D">
      <w:pPr>
        <w:pStyle w:val="Bullet"/>
        <w:numPr>
          <w:ilvl w:val="0"/>
          <w:numId w:val="34"/>
        </w:numPr>
        <w:spacing w:after="0"/>
        <w:ind w:hanging="90"/>
        <w:rPr>
          <w:sz w:val="22"/>
          <w:szCs w:val="22"/>
        </w:rPr>
      </w:pPr>
      <w:r w:rsidRPr="00CA490D">
        <w:rPr>
          <w:sz w:val="22"/>
          <w:szCs w:val="22"/>
        </w:rPr>
        <w:t>Fencing, gates, lighting</w:t>
      </w:r>
      <w:r w:rsidR="00472C76" w:rsidRPr="00CA490D">
        <w:rPr>
          <w:sz w:val="22"/>
          <w:szCs w:val="22"/>
        </w:rPr>
        <w:t>,</w:t>
      </w:r>
      <w:r w:rsidR="006B4BE3" w:rsidRPr="00CA490D">
        <w:rPr>
          <w:sz w:val="22"/>
          <w:szCs w:val="22"/>
        </w:rPr>
        <w:t xml:space="preserve"> </w:t>
      </w:r>
      <w:r w:rsidR="00FD0D65" w:rsidRPr="00CA490D">
        <w:rPr>
          <w:sz w:val="22"/>
          <w:szCs w:val="22"/>
        </w:rPr>
        <w:t xml:space="preserve">security </w:t>
      </w:r>
      <w:r w:rsidRPr="00CA490D">
        <w:rPr>
          <w:sz w:val="22"/>
          <w:szCs w:val="22"/>
        </w:rPr>
        <w:t>cameras</w:t>
      </w:r>
      <w:r w:rsidR="00FD0D65" w:rsidRPr="00CA490D">
        <w:rPr>
          <w:sz w:val="22"/>
          <w:szCs w:val="22"/>
        </w:rPr>
        <w:t>, and security camera recording equipment</w:t>
      </w:r>
    </w:p>
    <w:p w14:paraId="25C9A149" w14:textId="77777777" w:rsidR="003974C7" w:rsidRPr="00CA490D" w:rsidRDefault="008670F2" w:rsidP="001E747D">
      <w:pPr>
        <w:pStyle w:val="Bullet"/>
        <w:numPr>
          <w:ilvl w:val="0"/>
          <w:numId w:val="34"/>
        </w:numPr>
        <w:ind w:hanging="90"/>
        <w:rPr>
          <w:sz w:val="22"/>
          <w:szCs w:val="22"/>
        </w:rPr>
      </w:pPr>
      <w:r w:rsidRPr="00CA490D">
        <w:rPr>
          <w:sz w:val="22"/>
          <w:szCs w:val="22"/>
        </w:rPr>
        <w:t>Communications structure (if required)</w:t>
      </w:r>
    </w:p>
    <w:p w14:paraId="433D2E8F" w14:textId="35A6C39B" w:rsidR="005651ED" w:rsidRPr="00CA490D" w:rsidRDefault="003974C7" w:rsidP="005651ED">
      <w:pPr>
        <w:pStyle w:val="BodyText"/>
        <w:rPr>
          <w:sz w:val="22"/>
          <w:szCs w:val="22"/>
        </w:rPr>
      </w:pPr>
      <w:r w:rsidRPr="00CA490D">
        <w:rPr>
          <w:sz w:val="22"/>
          <w:szCs w:val="22"/>
        </w:rPr>
        <w:t>E</w:t>
      </w:r>
      <w:r w:rsidR="005651ED" w:rsidRPr="00CA490D">
        <w:rPr>
          <w:sz w:val="22"/>
          <w:szCs w:val="22"/>
        </w:rPr>
        <w:t xml:space="preserve">ach item of </w:t>
      </w:r>
      <w:r w:rsidR="00472C76" w:rsidRPr="00CA490D">
        <w:rPr>
          <w:sz w:val="22"/>
          <w:szCs w:val="22"/>
        </w:rPr>
        <w:t>e</w:t>
      </w:r>
      <w:r w:rsidR="005651ED" w:rsidRPr="00CA490D">
        <w:rPr>
          <w:sz w:val="22"/>
          <w:szCs w:val="22"/>
        </w:rPr>
        <w:t xml:space="preserve">quipment to be supplied by </w:t>
      </w:r>
      <w:r w:rsidR="00EB3606" w:rsidRPr="00CA490D">
        <w:rPr>
          <w:sz w:val="22"/>
          <w:szCs w:val="22"/>
        </w:rPr>
        <w:t>Seller</w:t>
      </w:r>
      <w:r w:rsidR="005651ED" w:rsidRPr="00CA490D">
        <w:rPr>
          <w:sz w:val="22"/>
          <w:szCs w:val="22"/>
        </w:rPr>
        <w:t xml:space="preserve"> </w:t>
      </w:r>
      <w:r w:rsidR="00430E04" w:rsidRPr="00CA490D">
        <w:rPr>
          <w:sz w:val="22"/>
          <w:szCs w:val="22"/>
        </w:rPr>
        <w:t>shall</w:t>
      </w:r>
      <w:r w:rsidR="005651ED" w:rsidRPr="00CA490D">
        <w:rPr>
          <w:sz w:val="22"/>
          <w:szCs w:val="22"/>
        </w:rPr>
        <w:t xml:space="preserve"> be subject to inspection and testing during and upon completion of its fabrication and installation as per PacifiCorp Facility Connection (Interconnection) Requirements for Distribution Systems (34.5 k</w:t>
      </w:r>
      <w:r w:rsidR="00472C76" w:rsidRPr="00CA490D">
        <w:rPr>
          <w:sz w:val="22"/>
          <w:szCs w:val="22"/>
        </w:rPr>
        <w:t>ilovolts</w:t>
      </w:r>
      <w:r w:rsidR="006832ED" w:rsidRPr="00CA490D">
        <w:rPr>
          <w:sz w:val="22"/>
          <w:szCs w:val="22"/>
        </w:rPr>
        <w:t xml:space="preserve"> and below)</w:t>
      </w:r>
      <w:r w:rsidR="005651ED" w:rsidRPr="00CA490D">
        <w:rPr>
          <w:sz w:val="22"/>
          <w:szCs w:val="22"/>
        </w:rPr>
        <w:t>.</w:t>
      </w:r>
    </w:p>
    <w:p w14:paraId="1D3007E8" w14:textId="59AAE2E7" w:rsidR="005651ED" w:rsidRPr="00CA490D" w:rsidRDefault="00EB3606" w:rsidP="005651ED">
      <w:pPr>
        <w:pStyle w:val="BodyText"/>
        <w:rPr>
          <w:sz w:val="22"/>
          <w:szCs w:val="22"/>
        </w:rPr>
      </w:pPr>
      <w:r w:rsidRPr="00CA490D">
        <w:rPr>
          <w:sz w:val="22"/>
          <w:szCs w:val="22"/>
        </w:rPr>
        <w:t>Seller</w:t>
      </w:r>
      <w:r w:rsidR="005651ED" w:rsidRPr="00CA490D">
        <w:rPr>
          <w:sz w:val="22"/>
          <w:szCs w:val="22"/>
        </w:rPr>
        <w:t xml:space="preserve"> </w:t>
      </w:r>
      <w:r w:rsidR="00430E04" w:rsidRPr="00CA490D">
        <w:rPr>
          <w:sz w:val="22"/>
          <w:szCs w:val="22"/>
        </w:rPr>
        <w:t>shall</w:t>
      </w:r>
      <w:r w:rsidR="005651ED" w:rsidRPr="00CA490D">
        <w:rPr>
          <w:sz w:val="22"/>
          <w:szCs w:val="22"/>
        </w:rPr>
        <w:t xml:space="preserve"> provide the manufacturer’s flash test data for all modules to Owner upon procurement of modules.</w:t>
      </w:r>
    </w:p>
    <w:p w14:paraId="56AC0E98" w14:textId="39BABBBD" w:rsidR="005651ED" w:rsidRPr="00CA490D" w:rsidRDefault="005651ED" w:rsidP="00CC41B6">
      <w:pPr>
        <w:pStyle w:val="BodyText"/>
        <w:rPr>
          <w:sz w:val="22"/>
          <w:szCs w:val="22"/>
        </w:rPr>
      </w:pPr>
      <w:r w:rsidRPr="00CA490D">
        <w:rPr>
          <w:sz w:val="22"/>
          <w:szCs w:val="22"/>
        </w:rPr>
        <w:t xml:space="preserve">Prior to the arrival of equipment and materials at the Site, the </w:t>
      </w:r>
      <w:r w:rsidR="00EB3606" w:rsidRPr="00CA490D">
        <w:rPr>
          <w:sz w:val="22"/>
          <w:szCs w:val="22"/>
        </w:rPr>
        <w:t>Seller</w:t>
      </w:r>
      <w:r w:rsidRPr="00CA490D">
        <w:rPr>
          <w:sz w:val="22"/>
          <w:szCs w:val="22"/>
        </w:rPr>
        <w:t xml:space="preserve"> </w:t>
      </w:r>
      <w:r w:rsidR="00430E04" w:rsidRPr="00CA490D">
        <w:rPr>
          <w:sz w:val="22"/>
          <w:szCs w:val="22"/>
        </w:rPr>
        <w:t>shall</w:t>
      </w:r>
      <w:r w:rsidRPr="00CA490D">
        <w:rPr>
          <w:sz w:val="22"/>
          <w:szCs w:val="22"/>
        </w:rPr>
        <w:t xml:space="preserve"> install a fenced</w:t>
      </w:r>
      <w:r w:rsidR="00391FC2" w:rsidRPr="00CA490D">
        <w:rPr>
          <w:sz w:val="22"/>
          <w:szCs w:val="22"/>
        </w:rPr>
        <w:t>,</w:t>
      </w:r>
      <w:r w:rsidRPr="00CA490D">
        <w:rPr>
          <w:sz w:val="22"/>
          <w:szCs w:val="22"/>
        </w:rPr>
        <w:t xml:space="preserve"> secured area and provide security for the storage of such equipment and materials.</w:t>
      </w:r>
      <w:r w:rsidR="006B4BE3" w:rsidRPr="00CA490D">
        <w:rPr>
          <w:sz w:val="22"/>
          <w:szCs w:val="22"/>
        </w:rPr>
        <w:t xml:space="preserve"> </w:t>
      </w:r>
      <w:r w:rsidR="00EB3606" w:rsidRPr="00CA490D">
        <w:rPr>
          <w:sz w:val="22"/>
          <w:szCs w:val="22"/>
        </w:rPr>
        <w:t>Seller</w:t>
      </w:r>
      <w:r w:rsidRPr="00CA490D">
        <w:rPr>
          <w:sz w:val="22"/>
          <w:szCs w:val="22"/>
        </w:rPr>
        <w:t xml:space="preserve"> </w:t>
      </w:r>
      <w:r w:rsidR="00430E04" w:rsidRPr="00CA490D">
        <w:rPr>
          <w:sz w:val="22"/>
          <w:szCs w:val="22"/>
        </w:rPr>
        <w:t>shall</w:t>
      </w:r>
      <w:r w:rsidRPr="00CA490D">
        <w:rPr>
          <w:sz w:val="22"/>
          <w:szCs w:val="22"/>
        </w:rPr>
        <w:t xml:space="preserve"> notify Owner of the location and layout of intended staging areas, parking areas, storage areas, office areas, workshops</w:t>
      </w:r>
      <w:r w:rsidR="00391FC2" w:rsidRPr="00CA490D">
        <w:rPr>
          <w:sz w:val="22"/>
          <w:szCs w:val="22"/>
        </w:rPr>
        <w:t>,</w:t>
      </w:r>
      <w:r w:rsidRPr="00CA490D">
        <w:rPr>
          <w:sz w:val="22"/>
          <w:szCs w:val="22"/>
        </w:rPr>
        <w:t xml:space="preserve"> and other temporary facilities.</w:t>
      </w:r>
      <w:r w:rsidR="006B4BE3" w:rsidRPr="00CA490D">
        <w:rPr>
          <w:sz w:val="22"/>
          <w:szCs w:val="22"/>
        </w:rPr>
        <w:t xml:space="preserve"> </w:t>
      </w:r>
      <w:r w:rsidRPr="00CA490D">
        <w:rPr>
          <w:sz w:val="22"/>
          <w:szCs w:val="22"/>
        </w:rPr>
        <w:t>Temporary construction roads and staging areas not converted to permanent roads (if any) shall be restored in accordance with all permit requirements.</w:t>
      </w:r>
    </w:p>
    <w:p w14:paraId="21B8C9B8" w14:textId="4BC10D0A" w:rsidR="005651ED" w:rsidRPr="00CA490D" w:rsidRDefault="00EB3606" w:rsidP="00CC41B6">
      <w:pPr>
        <w:pStyle w:val="BodyText"/>
        <w:rPr>
          <w:sz w:val="22"/>
          <w:szCs w:val="22"/>
        </w:rPr>
      </w:pPr>
      <w:r w:rsidRPr="00CA490D">
        <w:rPr>
          <w:sz w:val="22"/>
          <w:szCs w:val="22"/>
        </w:rPr>
        <w:t>Seller</w:t>
      </w:r>
      <w:r w:rsidR="005651ED" w:rsidRPr="00CA490D">
        <w:rPr>
          <w:sz w:val="22"/>
          <w:szCs w:val="22"/>
        </w:rPr>
        <w:t xml:space="preserve"> </w:t>
      </w:r>
      <w:r w:rsidR="00430E04" w:rsidRPr="00CA490D">
        <w:rPr>
          <w:sz w:val="22"/>
          <w:szCs w:val="22"/>
        </w:rPr>
        <w:t>shall</w:t>
      </w:r>
      <w:r w:rsidR="005651ED" w:rsidRPr="00CA490D">
        <w:rPr>
          <w:sz w:val="22"/>
          <w:szCs w:val="22"/>
        </w:rPr>
        <w:t xml:space="preserve"> be responsible for receiving</w:t>
      </w:r>
      <w:r w:rsidR="008D1038" w:rsidRPr="00CA490D">
        <w:rPr>
          <w:sz w:val="22"/>
          <w:szCs w:val="22"/>
        </w:rPr>
        <w:t xml:space="preserve"> and storing</w:t>
      </w:r>
      <w:r w:rsidR="006832ED" w:rsidRPr="00CA490D">
        <w:rPr>
          <w:sz w:val="22"/>
          <w:szCs w:val="22"/>
        </w:rPr>
        <w:t xml:space="preserve"> </w:t>
      </w:r>
      <w:r w:rsidR="005651ED" w:rsidRPr="00CA490D">
        <w:rPr>
          <w:sz w:val="22"/>
          <w:szCs w:val="22"/>
        </w:rPr>
        <w:t>all freight at the Site in a secure manner.</w:t>
      </w:r>
      <w:r w:rsidR="006B4BE3" w:rsidRPr="00CA490D">
        <w:rPr>
          <w:sz w:val="22"/>
          <w:szCs w:val="22"/>
        </w:rPr>
        <w:t xml:space="preserve"> </w:t>
      </w:r>
    </w:p>
    <w:p w14:paraId="491F4BEB" w14:textId="77777777" w:rsidR="00850375" w:rsidRPr="00CA490D" w:rsidRDefault="00850375" w:rsidP="00CC41B6">
      <w:pPr>
        <w:pStyle w:val="BodyText"/>
        <w:rPr>
          <w:sz w:val="22"/>
          <w:szCs w:val="22"/>
        </w:rPr>
      </w:pPr>
      <w:r w:rsidRPr="00CA490D">
        <w:rPr>
          <w:sz w:val="22"/>
          <w:szCs w:val="22"/>
        </w:rPr>
        <w:t>Installed equipment and materials shall be new, of good quality and suitable grade for the intended purpose, and not a lower grade or quality than specified in the design and engineering plans or in manufacturers’ recommendations. Where applicable, utility-</w:t>
      </w:r>
      <w:r w:rsidR="00DB4A57" w:rsidRPr="00CA490D">
        <w:rPr>
          <w:sz w:val="22"/>
          <w:szCs w:val="22"/>
        </w:rPr>
        <w:t>grade equipment shall be used. Commercial- or residential-</w:t>
      </w:r>
      <w:r w:rsidRPr="00CA490D">
        <w:rPr>
          <w:sz w:val="22"/>
          <w:szCs w:val="22"/>
        </w:rPr>
        <w:t>grade equipment shall not be acceptable. No equipment shall utilize polychlorinated biphenyls (PCBs).</w:t>
      </w:r>
    </w:p>
    <w:p w14:paraId="50B0596D" w14:textId="213F6827" w:rsidR="00850375" w:rsidRDefault="00850375" w:rsidP="00CC41B6">
      <w:pPr>
        <w:pStyle w:val="BodyText"/>
        <w:rPr>
          <w:sz w:val="22"/>
          <w:szCs w:val="22"/>
        </w:rPr>
      </w:pPr>
      <w:r w:rsidRPr="00CA490D">
        <w:rPr>
          <w:sz w:val="22"/>
          <w:szCs w:val="22"/>
        </w:rPr>
        <w:t xml:space="preserve">If </w:t>
      </w:r>
      <w:r w:rsidR="00EB3606" w:rsidRPr="00CA490D">
        <w:rPr>
          <w:sz w:val="22"/>
          <w:szCs w:val="22"/>
        </w:rPr>
        <w:t>Seller</w:t>
      </w:r>
      <w:r w:rsidRPr="00CA490D">
        <w:rPr>
          <w:sz w:val="22"/>
          <w:szCs w:val="22"/>
        </w:rPr>
        <w:t xml:space="preserve"> proposes to use equipment that is non-utility grade</w:t>
      </w:r>
      <w:r w:rsidR="00DB4A57" w:rsidRPr="00CA490D">
        <w:rPr>
          <w:sz w:val="22"/>
          <w:szCs w:val="22"/>
        </w:rPr>
        <w:t>,</w:t>
      </w:r>
      <w:r w:rsidRPr="00CA490D">
        <w:rPr>
          <w:sz w:val="22"/>
          <w:szCs w:val="22"/>
        </w:rPr>
        <w:t xml:space="preserve"> it is the responsibility of </w:t>
      </w:r>
      <w:r w:rsidR="00EB3606" w:rsidRPr="00CA490D">
        <w:rPr>
          <w:sz w:val="22"/>
          <w:szCs w:val="22"/>
        </w:rPr>
        <w:t>Seller</w:t>
      </w:r>
      <w:r w:rsidRPr="00CA490D">
        <w:rPr>
          <w:sz w:val="22"/>
          <w:szCs w:val="22"/>
        </w:rPr>
        <w:t xml:space="preserve"> to identify the equipment</w:t>
      </w:r>
      <w:r w:rsidR="008D1038" w:rsidRPr="00CA490D">
        <w:rPr>
          <w:sz w:val="22"/>
          <w:szCs w:val="22"/>
        </w:rPr>
        <w:t xml:space="preserve"> and report it to </w:t>
      </w:r>
      <w:r w:rsidR="00073E8B">
        <w:rPr>
          <w:sz w:val="22"/>
          <w:szCs w:val="22"/>
        </w:rPr>
        <w:t>Owner</w:t>
      </w:r>
      <w:r w:rsidR="008D1038" w:rsidRPr="00CA490D">
        <w:rPr>
          <w:sz w:val="22"/>
          <w:szCs w:val="22"/>
        </w:rPr>
        <w:t xml:space="preserve"> for approval</w:t>
      </w:r>
      <w:r w:rsidRPr="00CA490D">
        <w:rPr>
          <w:sz w:val="22"/>
          <w:szCs w:val="22"/>
        </w:rPr>
        <w:t>.</w:t>
      </w:r>
      <w:r w:rsidR="00F41800" w:rsidRPr="00CA490D">
        <w:rPr>
          <w:sz w:val="22"/>
          <w:szCs w:val="22"/>
        </w:rPr>
        <w:t xml:space="preserve"> </w:t>
      </w:r>
      <w:r w:rsidRPr="00CA490D">
        <w:rPr>
          <w:sz w:val="22"/>
          <w:szCs w:val="22"/>
        </w:rPr>
        <w:t xml:space="preserve">It is the responsibility of </w:t>
      </w:r>
      <w:r w:rsidR="00EB3606" w:rsidRPr="00CA490D">
        <w:rPr>
          <w:sz w:val="22"/>
          <w:szCs w:val="22"/>
        </w:rPr>
        <w:t>Seller</w:t>
      </w:r>
      <w:r w:rsidRPr="00CA490D">
        <w:rPr>
          <w:sz w:val="22"/>
          <w:szCs w:val="22"/>
        </w:rPr>
        <w:t xml:space="preserve"> to identify any equipment using SF</w:t>
      </w:r>
      <w:r w:rsidR="007A0576" w:rsidRPr="00CA490D">
        <w:rPr>
          <w:sz w:val="22"/>
          <w:szCs w:val="22"/>
          <w:vertAlign w:val="subscript"/>
        </w:rPr>
        <w:t>6</w:t>
      </w:r>
      <w:r w:rsidRPr="00CA490D">
        <w:rPr>
          <w:sz w:val="22"/>
          <w:szCs w:val="22"/>
        </w:rPr>
        <w:t xml:space="preserve"> gas. It is the responsibility of </w:t>
      </w:r>
      <w:r w:rsidR="00EB3606" w:rsidRPr="00CA490D">
        <w:rPr>
          <w:sz w:val="22"/>
          <w:szCs w:val="22"/>
        </w:rPr>
        <w:t>Seller</w:t>
      </w:r>
      <w:r w:rsidRPr="00CA490D">
        <w:rPr>
          <w:sz w:val="22"/>
          <w:szCs w:val="22"/>
        </w:rPr>
        <w:t xml:space="preserve"> to </w:t>
      </w:r>
      <w:r w:rsidR="006832ED" w:rsidRPr="00CA490D">
        <w:rPr>
          <w:sz w:val="22"/>
          <w:szCs w:val="22"/>
        </w:rPr>
        <w:t>identify any proposed batteries</w:t>
      </w:r>
      <w:r w:rsidRPr="00CA490D">
        <w:rPr>
          <w:sz w:val="22"/>
          <w:szCs w:val="22"/>
        </w:rPr>
        <w:t xml:space="preserve"> </w:t>
      </w:r>
      <w:r w:rsidR="008D1038" w:rsidRPr="00CA490D">
        <w:rPr>
          <w:sz w:val="22"/>
          <w:szCs w:val="22"/>
        </w:rPr>
        <w:t xml:space="preserve">and provide </w:t>
      </w:r>
      <w:r w:rsidRPr="00CA490D">
        <w:rPr>
          <w:sz w:val="22"/>
          <w:szCs w:val="22"/>
        </w:rPr>
        <w:t xml:space="preserve">quantities and associated data sheets. It is the responsibility of </w:t>
      </w:r>
      <w:r w:rsidR="00EB3606" w:rsidRPr="00CA490D">
        <w:rPr>
          <w:sz w:val="22"/>
          <w:szCs w:val="22"/>
        </w:rPr>
        <w:t>Seller</w:t>
      </w:r>
      <w:r w:rsidRPr="00CA490D">
        <w:rPr>
          <w:sz w:val="22"/>
          <w:szCs w:val="22"/>
        </w:rPr>
        <w:t xml:space="preserve"> to provide data sheets and quantities on any proposed chemicals used on </w:t>
      </w:r>
      <w:r w:rsidR="00DB4A57" w:rsidRPr="00CA490D">
        <w:rPr>
          <w:sz w:val="22"/>
          <w:szCs w:val="22"/>
        </w:rPr>
        <w:t xml:space="preserve">the </w:t>
      </w:r>
      <w:r w:rsidR="00A3650C" w:rsidRPr="00CA490D">
        <w:rPr>
          <w:sz w:val="22"/>
          <w:szCs w:val="22"/>
        </w:rPr>
        <w:t>Plant</w:t>
      </w:r>
      <w:r w:rsidRPr="00CA490D">
        <w:rPr>
          <w:sz w:val="22"/>
          <w:szCs w:val="22"/>
        </w:rPr>
        <w:t xml:space="preserve">. </w:t>
      </w:r>
      <w:r w:rsidR="00EB3606" w:rsidRPr="00CA490D">
        <w:rPr>
          <w:sz w:val="22"/>
          <w:szCs w:val="22"/>
        </w:rPr>
        <w:t>Seller</w:t>
      </w:r>
      <w:r w:rsidRPr="00CA490D">
        <w:rPr>
          <w:sz w:val="22"/>
          <w:szCs w:val="22"/>
        </w:rPr>
        <w:t xml:space="preserve"> shall provide a list of all major equipment to be purchased, constructed</w:t>
      </w:r>
      <w:r w:rsidR="00DB4A57" w:rsidRPr="00CA490D">
        <w:rPr>
          <w:sz w:val="22"/>
          <w:szCs w:val="22"/>
        </w:rPr>
        <w:t>,</w:t>
      </w:r>
      <w:r w:rsidRPr="00CA490D">
        <w:rPr>
          <w:sz w:val="22"/>
          <w:szCs w:val="22"/>
        </w:rPr>
        <w:t xml:space="preserve"> and installed as part of the </w:t>
      </w:r>
      <w:r w:rsidR="00A3650C" w:rsidRPr="00CA490D">
        <w:rPr>
          <w:sz w:val="22"/>
          <w:szCs w:val="22"/>
        </w:rPr>
        <w:t>Plant</w:t>
      </w:r>
      <w:r w:rsidRPr="00CA490D">
        <w:rPr>
          <w:sz w:val="22"/>
          <w:szCs w:val="22"/>
        </w:rPr>
        <w:t>. The list shall identify both the item</w:t>
      </w:r>
      <w:r w:rsidR="00CA5912" w:rsidRPr="00CA490D">
        <w:rPr>
          <w:sz w:val="22"/>
          <w:szCs w:val="22"/>
        </w:rPr>
        <w:t>s</w:t>
      </w:r>
      <w:r w:rsidRPr="00CA490D">
        <w:rPr>
          <w:sz w:val="22"/>
          <w:szCs w:val="22"/>
        </w:rPr>
        <w:t xml:space="preserve"> and quantities.</w:t>
      </w:r>
    </w:p>
    <w:p w14:paraId="5253962E" w14:textId="3C0C49A2" w:rsidR="00610C09" w:rsidRPr="00CA490D" w:rsidRDefault="00610C09" w:rsidP="00BC34C3">
      <w:pPr>
        <w:pStyle w:val="Numbering2"/>
      </w:pPr>
      <w:bookmarkStart w:id="78" w:name="_Toc42133140"/>
      <w:r>
        <w:t>Signage and Labeling</w:t>
      </w:r>
      <w:bookmarkEnd w:id="78"/>
    </w:p>
    <w:p w14:paraId="18638962" w14:textId="3E71967B" w:rsidR="009F7D3D" w:rsidRPr="00CA490D" w:rsidRDefault="00D86792" w:rsidP="0004171B">
      <w:pPr>
        <w:rPr>
          <w:rFonts w:ascii="Times New Roman" w:hAnsi="Times New Roman"/>
          <w:sz w:val="22"/>
          <w:szCs w:val="22"/>
        </w:rPr>
      </w:pPr>
      <w:r w:rsidRPr="00CA490D">
        <w:rPr>
          <w:rFonts w:ascii="Times New Roman" w:hAnsi="Times New Roman"/>
          <w:sz w:val="22"/>
          <w:szCs w:val="22"/>
        </w:rPr>
        <w:t xml:space="preserve"> </w:t>
      </w:r>
    </w:p>
    <w:p w14:paraId="3D9A45D3" w14:textId="0FEB01CA" w:rsidR="009F7D3D" w:rsidRPr="00CA490D" w:rsidRDefault="009F7D3D" w:rsidP="00D86792">
      <w:pPr>
        <w:pStyle w:val="BodyText"/>
        <w:rPr>
          <w:sz w:val="22"/>
          <w:szCs w:val="22"/>
        </w:rPr>
      </w:pPr>
      <w:r w:rsidRPr="00CA490D">
        <w:rPr>
          <w:sz w:val="22"/>
          <w:szCs w:val="22"/>
        </w:rPr>
        <w:t>Permanent naming placards should be placed on all equipment, including inverters, combiner boxes, transformers</w:t>
      </w:r>
      <w:r w:rsidR="00D12BDC" w:rsidRPr="00CA490D">
        <w:rPr>
          <w:sz w:val="22"/>
          <w:szCs w:val="22"/>
        </w:rPr>
        <w:t>,</w:t>
      </w:r>
      <w:r w:rsidRPr="00CA490D">
        <w:rPr>
          <w:sz w:val="22"/>
          <w:szCs w:val="22"/>
        </w:rPr>
        <w:t xml:space="preserve"> </w:t>
      </w:r>
      <w:r w:rsidR="00505819" w:rsidRPr="00CA490D">
        <w:rPr>
          <w:sz w:val="22"/>
          <w:szCs w:val="22"/>
        </w:rPr>
        <w:t>and others</w:t>
      </w:r>
      <w:r w:rsidR="00D12BDC" w:rsidRPr="00CA490D">
        <w:rPr>
          <w:sz w:val="22"/>
          <w:szCs w:val="22"/>
        </w:rPr>
        <w:t xml:space="preserve"> according to the NEC and </w:t>
      </w:r>
      <w:r w:rsidR="00B90AF7">
        <w:rPr>
          <w:sz w:val="22"/>
          <w:szCs w:val="22"/>
        </w:rPr>
        <w:t>Owner</w:t>
      </w:r>
      <w:r w:rsidR="00D12BDC" w:rsidRPr="00CA490D">
        <w:rPr>
          <w:sz w:val="22"/>
          <w:szCs w:val="22"/>
        </w:rPr>
        <w:t xml:space="preserve"> specifications</w:t>
      </w:r>
      <w:r w:rsidRPr="00CA490D">
        <w:rPr>
          <w:sz w:val="22"/>
          <w:szCs w:val="22"/>
        </w:rPr>
        <w:t xml:space="preserve">.  Naming on placards and/or </w:t>
      </w:r>
      <w:r w:rsidRPr="00CA490D">
        <w:rPr>
          <w:sz w:val="22"/>
          <w:szCs w:val="22"/>
        </w:rPr>
        <w:lastRenderedPageBreak/>
        <w:t>tags shall match drawing naming convention.  Security signage shall be in a</w:t>
      </w:r>
      <w:r w:rsidR="00A7530F" w:rsidRPr="00CA490D">
        <w:rPr>
          <w:sz w:val="22"/>
          <w:szCs w:val="22"/>
        </w:rPr>
        <w:t>ccordance with A-3.9 Security</w:t>
      </w:r>
      <w:r w:rsidRPr="00CA490D">
        <w:rPr>
          <w:sz w:val="22"/>
          <w:szCs w:val="22"/>
        </w:rPr>
        <w:t>. All signage must meet current industry standards.  Placards and signs shall have a life span of 20 years.</w:t>
      </w:r>
    </w:p>
    <w:p w14:paraId="62758598" w14:textId="41C4DEF9" w:rsidR="00D86792" w:rsidRDefault="00BF1320" w:rsidP="00D86792">
      <w:pPr>
        <w:pStyle w:val="BodyText"/>
        <w:rPr>
          <w:sz w:val="22"/>
          <w:szCs w:val="22"/>
        </w:rPr>
      </w:pPr>
      <w:r w:rsidRPr="00CA490D">
        <w:rPr>
          <w:sz w:val="22"/>
          <w:szCs w:val="22"/>
        </w:rPr>
        <w:t xml:space="preserve">All cables shall be labelled to meet applicable codes and standards. All cables shall have a label affixed to the outer jacket with a Brady or equivalent cable marker at each termination of a type accepted by Owner before and installation. </w:t>
      </w:r>
      <w:r w:rsidR="009F7D3D" w:rsidRPr="00CA490D">
        <w:rPr>
          <w:sz w:val="22"/>
          <w:szCs w:val="22"/>
        </w:rPr>
        <w:t xml:space="preserve">Labelling </w:t>
      </w:r>
      <w:r w:rsidRPr="00CA490D">
        <w:rPr>
          <w:sz w:val="22"/>
          <w:szCs w:val="22"/>
        </w:rPr>
        <w:t>will</w:t>
      </w:r>
      <w:r w:rsidR="00D86792" w:rsidRPr="00CA490D">
        <w:rPr>
          <w:sz w:val="22"/>
          <w:szCs w:val="22"/>
        </w:rPr>
        <w:t xml:space="preserve"> match the point to point drawings</w:t>
      </w:r>
      <w:r w:rsidR="009F7D3D" w:rsidRPr="00CA490D">
        <w:rPr>
          <w:sz w:val="22"/>
          <w:szCs w:val="22"/>
        </w:rPr>
        <w:t xml:space="preserve">.   A method for ensuring labeling is complete must be included in the </w:t>
      </w:r>
      <w:r w:rsidR="00EB3606" w:rsidRPr="00CA490D">
        <w:rPr>
          <w:sz w:val="22"/>
          <w:szCs w:val="22"/>
        </w:rPr>
        <w:t>Seller</w:t>
      </w:r>
      <w:r w:rsidR="009F7D3D" w:rsidRPr="00CA490D">
        <w:rPr>
          <w:sz w:val="22"/>
          <w:szCs w:val="22"/>
        </w:rPr>
        <w:t xml:space="preserve">’s QC Inspection Point Program.  </w:t>
      </w:r>
    </w:p>
    <w:p w14:paraId="39DC034C" w14:textId="5040DEBB" w:rsidR="00610C09" w:rsidRPr="00CA490D" w:rsidRDefault="00610C09" w:rsidP="00BC34C3">
      <w:pPr>
        <w:pStyle w:val="Numbering2"/>
      </w:pPr>
      <w:bookmarkStart w:id="79" w:name="_Toc42133141"/>
      <w:r>
        <w:t>Grounding and Bonding</w:t>
      </w:r>
      <w:bookmarkEnd w:id="79"/>
    </w:p>
    <w:p w14:paraId="0F54047E" w14:textId="544F1770" w:rsidR="009E17DA" w:rsidRPr="00CA490D" w:rsidRDefault="00EB3606" w:rsidP="00CC41B6">
      <w:pPr>
        <w:pStyle w:val="BodyText"/>
        <w:rPr>
          <w:sz w:val="22"/>
          <w:szCs w:val="22"/>
        </w:rPr>
      </w:pPr>
      <w:r w:rsidRPr="00CA490D">
        <w:rPr>
          <w:sz w:val="22"/>
          <w:szCs w:val="22"/>
        </w:rPr>
        <w:t>Seller</w:t>
      </w:r>
      <w:r w:rsidR="009E17DA" w:rsidRPr="00CA490D">
        <w:rPr>
          <w:sz w:val="22"/>
          <w:szCs w:val="22"/>
        </w:rPr>
        <w:t xml:space="preserve"> shall provide </w:t>
      </w:r>
      <w:r w:rsidR="0056564E" w:rsidRPr="00CA490D">
        <w:rPr>
          <w:sz w:val="22"/>
          <w:szCs w:val="22"/>
        </w:rPr>
        <w:t xml:space="preserve">detailed </w:t>
      </w:r>
      <w:r w:rsidR="009E17DA" w:rsidRPr="00CA490D">
        <w:rPr>
          <w:sz w:val="22"/>
          <w:szCs w:val="22"/>
        </w:rPr>
        <w:t>information</w:t>
      </w:r>
      <w:r w:rsidR="0056564E" w:rsidRPr="00CA490D">
        <w:rPr>
          <w:sz w:val="22"/>
          <w:szCs w:val="22"/>
        </w:rPr>
        <w:t xml:space="preserve"> (such as ground-grid drawings</w:t>
      </w:r>
      <w:r w:rsidR="00984D3F" w:rsidRPr="00CA490D">
        <w:rPr>
          <w:sz w:val="22"/>
          <w:szCs w:val="22"/>
        </w:rPr>
        <w:t xml:space="preserve"> and calculations</w:t>
      </w:r>
      <w:r w:rsidR="0056564E" w:rsidRPr="00CA490D">
        <w:rPr>
          <w:sz w:val="22"/>
          <w:szCs w:val="22"/>
        </w:rPr>
        <w:t>)</w:t>
      </w:r>
      <w:r w:rsidR="00984D3F" w:rsidRPr="00CA490D">
        <w:rPr>
          <w:sz w:val="22"/>
          <w:szCs w:val="22"/>
        </w:rPr>
        <w:t xml:space="preserve"> </w:t>
      </w:r>
      <w:r w:rsidR="0056564E" w:rsidRPr="00CA490D">
        <w:rPr>
          <w:sz w:val="22"/>
          <w:szCs w:val="22"/>
        </w:rPr>
        <w:t>for all</w:t>
      </w:r>
      <w:r w:rsidR="009E17DA" w:rsidRPr="00CA490D">
        <w:rPr>
          <w:sz w:val="22"/>
          <w:szCs w:val="22"/>
        </w:rPr>
        <w:t xml:space="preserve"> proposed </w:t>
      </w:r>
      <w:r w:rsidR="00984D3F" w:rsidRPr="00CA490D">
        <w:rPr>
          <w:sz w:val="22"/>
          <w:szCs w:val="22"/>
        </w:rPr>
        <w:t xml:space="preserve">Plant </w:t>
      </w:r>
      <w:r w:rsidR="009E17DA" w:rsidRPr="00CA490D">
        <w:rPr>
          <w:sz w:val="22"/>
          <w:szCs w:val="22"/>
        </w:rPr>
        <w:t>grounding.</w:t>
      </w:r>
      <w:r w:rsidR="00984D3F" w:rsidRPr="00CA490D">
        <w:rPr>
          <w:sz w:val="22"/>
          <w:szCs w:val="22"/>
        </w:rPr>
        <w:t xml:space="preserve"> </w:t>
      </w:r>
      <w:r w:rsidRPr="00CA490D">
        <w:rPr>
          <w:sz w:val="22"/>
          <w:szCs w:val="22"/>
        </w:rPr>
        <w:t>Seller</w:t>
      </w:r>
      <w:r w:rsidR="00984D3F" w:rsidRPr="00CA490D">
        <w:rPr>
          <w:sz w:val="22"/>
          <w:szCs w:val="22"/>
        </w:rPr>
        <w:t xml:space="preserve"> is responsible for designing and pr</w:t>
      </w:r>
      <w:r w:rsidR="00E160BE" w:rsidRPr="00CA490D">
        <w:rPr>
          <w:sz w:val="22"/>
          <w:szCs w:val="22"/>
        </w:rPr>
        <w:t xml:space="preserve">oviding the Plant system grounding and equipment grounding. </w:t>
      </w:r>
      <w:r w:rsidR="009E17DA" w:rsidRPr="00CA490D">
        <w:rPr>
          <w:sz w:val="22"/>
          <w:szCs w:val="22"/>
        </w:rPr>
        <w:t xml:space="preserve">The Plant grounding design shall be done in accordance with </w:t>
      </w:r>
      <w:r w:rsidR="006832ED" w:rsidRPr="00CA490D">
        <w:rPr>
          <w:sz w:val="22"/>
          <w:szCs w:val="22"/>
        </w:rPr>
        <w:t>Institute of Electrical and Electronics Engineers (</w:t>
      </w:r>
      <w:r w:rsidR="009E17DA" w:rsidRPr="00CA490D">
        <w:rPr>
          <w:sz w:val="22"/>
          <w:szCs w:val="22"/>
        </w:rPr>
        <w:t>IEEE</w:t>
      </w:r>
      <w:r w:rsidR="006832ED" w:rsidRPr="00CA490D">
        <w:rPr>
          <w:sz w:val="22"/>
          <w:szCs w:val="22"/>
        </w:rPr>
        <w:t>)</w:t>
      </w:r>
      <w:r w:rsidR="009E17DA" w:rsidRPr="00CA490D">
        <w:rPr>
          <w:sz w:val="22"/>
          <w:szCs w:val="22"/>
        </w:rPr>
        <w:t xml:space="preserve"> standards for generating stations. Substation grounding shall be done in accordance with IEEE standards for substation grounding. </w:t>
      </w:r>
      <w:r w:rsidR="00E160BE" w:rsidRPr="00CA490D">
        <w:rPr>
          <w:sz w:val="22"/>
          <w:szCs w:val="22"/>
        </w:rPr>
        <w:t>All grounding designs</w:t>
      </w:r>
      <w:r w:rsidR="009E17DA" w:rsidRPr="00CA490D">
        <w:rPr>
          <w:sz w:val="22"/>
          <w:szCs w:val="22"/>
        </w:rPr>
        <w:t xml:space="preserve"> shall be reviewed by Owner prior to </w:t>
      </w:r>
      <w:r w:rsidRPr="00CA490D">
        <w:rPr>
          <w:sz w:val="22"/>
          <w:szCs w:val="22"/>
        </w:rPr>
        <w:t>Seller</w:t>
      </w:r>
      <w:r w:rsidR="00CA5912" w:rsidRPr="00CA490D">
        <w:rPr>
          <w:sz w:val="22"/>
          <w:szCs w:val="22"/>
        </w:rPr>
        <w:t xml:space="preserve"> </w:t>
      </w:r>
      <w:r w:rsidR="009E17DA" w:rsidRPr="00CA490D">
        <w:rPr>
          <w:sz w:val="22"/>
          <w:szCs w:val="22"/>
        </w:rPr>
        <w:t xml:space="preserve">commencing work. </w:t>
      </w:r>
    </w:p>
    <w:p w14:paraId="253D1085" w14:textId="77777777" w:rsidR="009E17DA" w:rsidRPr="00CA490D" w:rsidRDefault="009E17DA" w:rsidP="00CC41B6">
      <w:pPr>
        <w:pStyle w:val="BodyText"/>
        <w:rPr>
          <w:sz w:val="22"/>
          <w:szCs w:val="22"/>
        </w:rPr>
      </w:pPr>
      <w:r w:rsidRPr="00CA490D">
        <w:rPr>
          <w:sz w:val="22"/>
          <w:szCs w:val="22"/>
        </w:rPr>
        <w:t>All ground conductors shall be stranded copper and may be bare if exposed</w:t>
      </w:r>
      <w:r w:rsidR="00CA5912" w:rsidRPr="00CA490D">
        <w:rPr>
          <w:sz w:val="22"/>
          <w:szCs w:val="22"/>
        </w:rPr>
        <w:t xml:space="preserve">. Ground conductors in conduits shall be </w:t>
      </w:r>
      <w:r w:rsidRPr="00CA490D">
        <w:rPr>
          <w:sz w:val="22"/>
          <w:szCs w:val="22"/>
        </w:rPr>
        <w:t>green-insulated. Ground lugs shall be mechanical and rated aluminum to copper. All below</w:t>
      </w:r>
      <w:r w:rsidR="00E659D3" w:rsidRPr="00CA490D">
        <w:rPr>
          <w:sz w:val="22"/>
          <w:szCs w:val="22"/>
        </w:rPr>
        <w:t xml:space="preserve"> </w:t>
      </w:r>
      <w:r w:rsidRPr="00CA490D">
        <w:rPr>
          <w:sz w:val="22"/>
          <w:szCs w:val="22"/>
        </w:rPr>
        <w:t>grade connections shall be exothermic welds. Step-up transformers and inverters and the Plant switchgear shall be bonded to the ground ring at opposing corners of the equipment. Mounting structures shall be grounded in a manner that is sized for maximum available short</w:t>
      </w:r>
      <w:r w:rsidR="006832ED" w:rsidRPr="00CA490D">
        <w:rPr>
          <w:sz w:val="22"/>
          <w:szCs w:val="22"/>
        </w:rPr>
        <w:t>-</w:t>
      </w:r>
      <w:r w:rsidRPr="00CA490D">
        <w:rPr>
          <w:sz w:val="22"/>
          <w:szCs w:val="22"/>
        </w:rPr>
        <w:t>circuit current and lightning current (if required).</w:t>
      </w:r>
    </w:p>
    <w:p w14:paraId="01B44A82" w14:textId="228DDB3B" w:rsidR="001F2E8C" w:rsidRDefault="00EB3606" w:rsidP="00CC41B6">
      <w:pPr>
        <w:pStyle w:val="BodyText"/>
        <w:rPr>
          <w:sz w:val="22"/>
          <w:szCs w:val="22"/>
        </w:rPr>
      </w:pPr>
      <w:r w:rsidRPr="00CA490D">
        <w:rPr>
          <w:sz w:val="22"/>
          <w:szCs w:val="22"/>
        </w:rPr>
        <w:t>Seller</w:t>
      </w:r>
      <w:r w:rsidR="009E17DA" w:rsidRPr="00CA490D">
        <w:rPr>
          <w:sz w:val="22"/>
          <w:szCs w:val="22"/>
        </w:rPr>
        <w:t xml:space="preserve"> shall submit to Owner grounding and lightning calculations for assurance of safe step and touch potentials on the Site, in accordance with Owner</w:t>
      </w:r>
      <w:r w:rsidR="001C1D98" w:rsidRPr="00CA490D">
        <w:rPr>
          <w:sz w:val="22"/>
          <w:szCs w:val="22"/>
        </w:rPr>
        <w:t>’s</w:t>
      </w:r>
      <w:r w:rsidR="00DB5A15" w:rsidRPr="00CA490D">
        <w:rPr>
          <w:sz w:val="22"/>
          <w:szCs w:val="22"/>
        </w:rPr>
        <w:t xml:space="preserve"> </w:t>
      </w:r>
      <w:r w:rsidR="009E17DA" w:rsidRPr="00CA490D">
        <w:rPr>
          <w:sz w:val="22"/>
          <w:szCs w:val="22"/>
        </w:rPr>
        <w:t>standard</w:t>
      </w:r>
      <w:r w:rsidR="002D1556" w:rsidRPr="00CA490D">
        <w:rPr>
          <w:sz w:val="22"/>
          <w:szCs w:val="22"/>
        </w:rPr>
        <w:t>s</w:t>
      </w:r>
      <w:r w:rsidR="009E17DA" w:rsidRPr="00CA490D">
        <w:rPr>
          <w:sz w:val="22"/>
          <w:szCs w:val="22"/>
        </w:rPr>
        <w:t xml:space="preserve">. </w:t>
      </w:r>
      <w:r w:rsidRPr="00CA490D">
        <w:rPr>
          <w:sz w:val="22"/>
          <w:szCs w:val="22"/>
        </w:rPr>
        <w:t>Seller</w:t>
      </w:r>
      <w:r w:rsidR="009E17DA" w:rsidRPr="00CA490D">
        <w:rPr>
          <w:sz w:val="22"/>
          <w:szCs w:val="22"/>
        </w:rPr>
        <w:t xml:space="preserve"> shall conduct a ground resistivity test, </w:t>
      </w:r>
      <w:r w:rsidR="003616A9" w:rsidRPr="00CA490D">
        <w:rPr>
          <w:sz w:val="22"/>
          <w:szCs w:val="22"/>
        </w:rPr>
        <w:t xml:space="preserve">as prescribed by </w:t>
      </w:r>
      <w:r w:rsidR="00B90AF7">
        <w:rPr>
          <w:sz w:val="22"/>
          <w:szCs w:val="22"/>
        </w:rPr>
        <w:t xml:space="preserve">Owner </w:t>
      </w:r>
      <w:r w:rsidR="003616A9" w:rsidRPr="00CA490D">
        <w:rPr>
          <w:sz w:val="22"/>
          <w:szCs w:val="22"/>
        </w:rPr>
        <w:t>prior to testing</w:t>
      </w:r>
      <w:r w:rsidR="009E17DA" w:rsidRPr="00CA490D">
        <w:rPr>
          <w:sz w:val="22"/>
          <w:szCs w:val="22"/>
        </w:rPr>
        <w:t>, with opportunity for witness as provided in the Agreement, to verify that the grounding system meets minimum requirements for the overall grounding scheme. Interior fencing (including without limitation internal fences around interconnection equipment and inverters) shall be installed and grounded and sub</w:t>
      </w:r>
      <w:r w:rsidR="00CA5912" w:rsidRPr="00CA490D">
        <w:rPr>
          <w:sz w:val="22"/>
          <w:szCs w:val="22"/>
        </w:rPr>
        <w:t>station grounding shall be done</w:t>
      </w:r>
      <w:r w:rsidR="009E17DA" w:rsidRPr="00CA490D">
        <w:rPr>
          <w:sz w:val="22"/>
          <w:szCs w:val="22"/>
        </w:rPr>
        <w:t xml:space="preserve"> in accordance with PacifiCorp Engineering Handbook Parts 6B.5 and 6B.6. Fencing around the perimeter of the overall Plant Site shall not need to meet the aforementioned Handbook standards but shall be grounded in accordance with local codes. Perimeter fences shall not be shared with the substation fence and shall be at least 30 feet from the fence around the interconnection equipment. A ground grid meeting the requirements of IEEE 80 shall be installed in the area of the interconnection equipment.</w:t>
      </w:r>
    </w:p>
    <w:p w14:paraId="26D4F1AD" w14:textId="67F19F80" w:rsidR="00610C09" w:rsidRPr="00CA490D" w:rsidRDefault="00610C09" w:rsidP="00BC34C3">
      <w:pPr>
        <w:pStyle w:val="Numbering2"/>
      </w:pPr>
      <w:bookmarkStart w:id="80" w:name="_Toc42133142"/>
      <w:r>
        <w:t>Surge and Lightning Protect</w:t>
      </w:r>
      <w:r w:rsidR="00B435DC">
        <w:t>ion</w:t>
      </w:r>
      <w:bookmarkEnd w:id="80"/>
    </w:p>
    <w:p w14:paraId="1F42CD85" w14:textId="057FE9B6" w:rsidR="007C4E27" w:rsidRDefault="00EB3606" w:rsidP="00487E97">
      <w:pPr>
        <w:pStyle w:val="Heading4"/>
        <w:numPr>
          <w:ilvl w:val="0"/>
          <w:numId w:val="0"/>
        </w:numPr>
        <w:rPr>
          <w:rFonts w:ascii="Times New Roman" w:hAnsi="Times New Roman"/>
          <w:b w:val="0"/>
          <w:sz w:val="22"/>
          <w:szCs w:val="22"/>
        </w:rPr>
      </w:pPr>
      <w:r w:rsidRPr="00CA490D">
        <w:rPr>
          <w:rFonts w:ascii="Times New Roman" w:hAnsi="Times New Roman"/>
          <w:b w:val="0"/>
          <w:sz w:val="22"/>
          <w:szCs w:val="22"/>
        </w:rPr>
        <w:t>Seller</w:t>
      </w:r>
      <w:r w:rsidR="00497F15" w:rsidRPr="00CA490D">
        <w:rPr>
          <w:rFonts w:ascii="Times New Roman" w:hAnsi="Times New Roman"/>
          <w:b w:val="0"/>
          <w:sz w:val="22"/>
          <w:szCs w:val="22"/>
        </w:rPr>
        <w:t xml:space="preserve"> shall provide a lightning risk assessment performed to industry standards by a </w:t>
      </w:r>
      <w:r w:rsidR="000D13D9" w:rsidRPr="00CA490D">
        <w:rPr>
          <w:rFonts w:ascii="Times New Roman" w:hAnsi="Times New Roman"/>
          <w:b w:val="0"/>
          <w:sz w:val="22"/>
          <w:szCs w:val="22"/>
        </w:rPr>
        <w:t>certified</w:t>
      </w:r>
      <w:r w:rsidR="00497F15" w:rsidRPr="00CA490D">
        <w:rPr>
          <w:rFonts w:ascii="Times New Roman" w:hAnsi="Times New Roman"/>
          <w:b w:val="0"/>
          <w:sz w:val="22"/>
          <w:szCs w:val="22"/>
        </w:rPr>
        <w:t xml:space="preserve"> lightning protection professional</w:t>
      </w:r>
      <w:r w:rsidR="00232203" w:rsidRPr="00CA490D">
        <w:rPr>
          <w:rFonts w:ascii="Times New Roman" w:hAnsi="Times New Roman"/>
          <w:b w:val="0"/>
          <w:sz w:val="22"/>
          <w:szCs w:val="22"/>
        </w:rPr>
        <w:t xml:space="preserve">, as outlined in section </w:t>
      </w:r>
      <w:r w:rsidR="007C4E27" w:rsidRPr="00CA490D">
        <w:rPr>
          <w:rFonts w:ascii="Times New Roman" w:hAnsi="Times New Roman"/>
          <w:b w:val="0"/>
          <w:sz w:val="22"/>
          <w:szCs w:val="22"/>
        </w:rPr>
        <w:t>A-4.4.2 External Lightning Protection System</w:t>
      </w:r>
      <w:r w:rsidR="00E0721E" w:rsidRPr="00CA490D">
        <w:rPr>
          <w:rFonts w:ascii="Times New Roman" w:hAnsi="Times New Roman"/>
          <w:b w:val="0"/>
          <w:sz w:val="22"/>
          <w:szCs w:val="22"/>
        </w:rPr>
        <w:t xml:space="preserve"> (LPS)</w:t>
      </w:r>
      <w:r w:rsidR="00497F15" w:rsidRPr="00CA490D">
        <w:rPr>
          <w:rFonts w:ascii="Times New Roman" w:hAnsi="Times New Roman"/>
          <w:b w:val="0"/>
          <w:sz w:val="22"/>
          <w:szCs w:val="22"/>
        </w:rPr>
        <w:t>. The results of this assessment</w:t>
      </w:r>
      <w:r w:rsidR="000D13D9" w:rsidRPr="00CA490D">
        <w:rPr>
          <w:rFonts w:ascii="Times New Roman" w:hAnsi="Times New Roman"/>
          <w:b w:val="0"/>
          <w:sz w:val="22"/>
          <w:szCs w:val="22"/>
        </w:rPr>
        <w:t>,</w:t>
      </w:r>
      <w:r w:rsidR="00497F15" w:rsidRPr="00CA490D">
        <w:rPr>
          <w:rFonts w:ascii="Times New Roman" w:hAnsi="Times New Roman"/>
          <w:b w:val="0"/>
          <w:sz w:val="22"/>
          <w:szCs w:val="22"/>
        </w:rPr>
        <w:t xml:space="preserve"> </w:t>
      </w:r>
      <w:r w:rsidR="000D13D9" w:rsidRPr="00CA490D">
        <w:rPr>
          <w:rFonts w:ascii="Times New Roman" w:hAnsi="Times New Roman"/>
          <w:b w:val="0"/>
          <w:sz w:val="22"/>
          <w:szCs w:val="22"/>
        </w:rPr>
        <w:t>in</w:t>
      </w:r>
      <w:r w:rsidR="00497F15" w:rsidRPr="00CA490D">
        <w:rPr>
          <w:rFonts w:ascii="Times New Roman" w:hAnsi="Times New Roman"/>
          <w:b w:val="0"/>
          <w:sz w:val="22"/>
          <w:szCs w:val="22"/>
        </w:rPr>
        <w:t xml:space="preserve"> consultation with Owner</w:t>
      </w:r>
      <w:r w:rsidR="000D13D9" w:rsidRPr="00CA490D">
        <w:rPr>
          <w:rFonts w:ascii="Times New Roman" w:hAnsi="Times New Roman"/>
          <w:b w:val="0"/>
          <w:sz w:val="22"/>
          <w:szCs w:val="22"/>
        </w:rPr>
        <w:t>,</w:t>
      </w:r>
      <w:r w:rsidR="00497F15" w:rsidRPr="00CA490D">
        <w:rPr>
          <w:rFonts w:ascii="Times New Roman" w:hAnsi="Times New Roman"/>
          <w:b w:val="0"/>
          <w:sz w:val="22"/>
          <w:szCs w:val="22"/>
        </w:rPr>
        <w:t xml:space="preserve"> </w:t>
      </w:r>
      <w:r w:rsidR="000D13D9" w:rsidRPr="00CA490D">
        <w:rPr>
          <w:rFonts w:ascii="Times New Roman" w:hAnsi="Times New Roman"/>
          <w:b w:val="0"/>
          <w:sz w:val="22"/>
          <w:szCs w:val="22"/>
        </w:rPr>
        <w:t>shall</w:t>
      </w:r>
      <w:r w:rsidR="00497F15" w:rsidRPr="00CA490D">
        <w:rPr>
          <w:rFonts w:ascii="Times New Roman" w:hAnsi="Times New Roman"/>
          <w:b w:val="0"/>
          <w:sz w:val="22"/>
          <w:szCs w:val="22"/>
        </w:rPr>
        <w:t xml:space="preserve"> be the basis for determining the requirements and extent of the </w:t>
      </w:r>
      <w:r w:rsidR="000D13D9" w:rsidRPr="00CA490D">
        <w:rPr>
          <w:rFonts w:ascii="Times New Roman" w:hAnsi="Times New Roman"/>
          <w:b w:val="0"/>
          <w:sz w:val="22"/>
          <w:szCs w:val="22"/>
        </w:rPr>
        <w:t xml:space="preserve">facility </w:t>
      </w:r>
      <w:r w:rsidR="00497F15" w:rsidRPr="00CA490D">
        <w:rPr>
          <w:rFonts w:ascii="Times New Roman" w:hAnsi="Times New Roman"/>
          <w:b w:val="0"/>
          <w:sz w:val="22"/>
          <w:szCs w:val="22"/>
        </w:rPr>
        <w:t xml:space="preserve">LPS </w:t>
      </w:r>
      <w:r w:rsidR="000D13D9" w:rsidRPr="00CA490D">
        <w:rPr>
          <w:rFonts w:ascii="Times New Roman" w:hAnsi="Times New Roman"/>
          <w:b w:val="0"/>
          <w:sz w:val="22"/>
          <w:szCs w:val="22"/>
        </w:rPr>
        <w:t>and</w:t>
      </w:r>
      <w:r w:rsidR="00497F15" w:rsidRPr="00CA490D">
        <w:rPr>
          <w:rFonts w:ascii="Times New Roman" w:hAnsi="Times New Roman"/>
          <w:b w:val="0"/>
          <w:sz w:val="22"/>
          <w:szCs w:val="22"/>
        </w:rPr>
        <w:t xml:space="preserve"> a surge protection system that provides protection of the PV panels</w:t>
      </w:r>
      <w:r w:rsidR="000D13D9" w:rsidRPr="00CA490D">
        <w:rPr>
          <w:rFonts w:ascii="Times New Roman" w:hAnsi="Times New Roman"/>
          <w:b w:val="0"/>
          <w:sz w:val="22"/>
          <w:szCs w:val="22"/>
        </w:rPr>
        <w:t>,</w:t>
      </w:r>
      <w:r w:rsidR="00497F15" w:rsidRPr="00CA490D">
        <w:rPr>
          <w:rFonts w:ascii="Times New Roman" w:hAnsi="Times New Roman"/>
          <w:b w:val="0"/>
          <w:sz w:val="22"/>
          <w:szCs w:val="22"/>
        </w:rPr>
        <w:t xml:space="preserve"> DC power circuit, inverters, measurement control and communications systems, and other major electrical equipment.</w:t>
      </w:r>
      <w:bookmarkStart w:id="81" w:name="_Surge_Protection"/>
      <w:bookmarkEnd w:id="81"/>
    </w:p>
    <w:p w14:paraId="43CD7279" w14:textId="2303B301" w:rsidR="00B435DC" w:rsidRPr="00B435DC" w:rsidRDefault="00B435DC" w:rsidP="00BC34C3">
      <w:pPr>
        <w:pStyle w:val="Numbering2"/>
      </w:pPr>
      <w:bookmarkStart w:id="82" w:name="_Toc42133143"/>
      <w:r>
        <w:t>Surge Protection</w:t>
      </w:r>
      <w:bookmarkEnd w:id="82"/>
    </w:p>
    <w:p w14:paraId="21E7DF2E" w14:textId="77777777" w:rsidR="009E17DA" w:rsidRPr="00CA490D" w:rsidRDefault="0070266E" w:rsidP="00CC41B6">
      <w:pPr>
        <w:pStyle w:val="BodyText"/>
        <w:rPr>
          <w:sz w:val="22"/>
          <w:szCs w:val="22"/>
        </w:rPr>
      </w:pPr>
      <w:r w:rsidRPr="00CA490D">
        <w:rPr>
          <w:sz w:val="22"/>
          <w:szCs w:val="22"/>
        </w:rPr>
        <w:t>A staged, comprehensive surge protection system, inclusive of Type 1, 2, and 3 surge protective devices (</w:t>
      </w:r>
      <w:r w:rsidR="00E0721E" w:rsidRPr="00CA490D">
        <w:rPr>
          <w:sz w:val="22"/>
          <w:szCs w:val="22"/>
        </w:rPr>
        <w:t>SPDs</w:t>
      </w:r>
      <w:r w:rsidRPr="00CA490D">
        <w:rPr>
          <w:sz w:val="22"/>
          <w:szCs w:val="22"/>
        </w:rPr>
        <w:t xml:space="preserve">), </w:t>
      </w:r>
      <w:r w:rsidR="009E17DA" w:rsidRPr="00CA490D">
        <w:rPr>
          <w:sz w:val="22"/>
          <w:szCs w:val="22"/>
        </w:rPr>
        <w:t xml:space="preserve">shall be incorporated </w:t>
      </w:r>
      <w:r w:rsidR="00497F15" w:rsidRPr="00CA490D">
        <w:rPr>
          <w:sz w:val="22"/>
          <w:szCs w:val="22"/>
        </w:rPr>
        <w:t>as determined by the li</w:t>
      </w:r>
      <w:r w:rsidR="007C4E27" w:rsidRPr="00CA490D">
        <w:rPr>
          <w:sz w:val="22"/>
          <w:szCs w:val="22"/>
        </w:rPr>
        <w:t>ghtning risk assessment (A-3.7.1 Electrical Engineering</w:t>
      </w:r>
      <w:r w:rsidR="00497F15" w:rsidRPr="00CA490D">
        <w:rPr>
          <w:sz w:val="22"/>
          <w:szCs w:val="22"/>
        </w:rPr>
        <w:t>)</w:t>
      </w:r>
      <w:r w:rsidR="00F52D9E" w:rsidRPr="00CA490D">
        <w:rPr>
          <w:sz w:val="22"/>
          <w:szCs w:val="22"/>
        </w:rPr>
        <w:t xml:space="preserve"> or as required by</w:t>
      </w:r>
      <w:r w:rsidR="007C4E27" w:rsidRPr="00CA490D">
        <w:rPr>
          <w:sz w:val="22"/>
          <w:szCs w:val="22"/>
        </w:rPr>
        <w:t xml:space="preserve"> the photovoltaic and</w:t>
      </w:r>
      <w:r w:rsidR="00F52D9E" w:rsidRPr="00CA490D">
        <w:rPr>
          <w:sz w:val="22"/>
          <w:szCs w:val="22"/>
        </w:rPr>
        <w:t xml:space="preserve"> inverter manufacturer</w:t>
      </w:r>
      <w:r w:rsidRPr="00CA490D">
        <w:rPr>
          <w:sz w:val="22"/>
          <w:szCs w:val="22"/>
        </w:rPr>
        <w:t>s</w:t>
      </w:r>
      <w:r w:rsidR="00497F15" w:rsidRPr="00CA490D">
        <w:rPr>
          <w:sz w:val="22"/>
          <w:szCs w:val="22"/>
        </w:rPr>
        <w:t xml:space="preserve"> </w:t>
      </w:r>
      <w:r w:rsidR="009E17DA" w:rsidRPr="00CA490D">
        <w:rPr>
          <w:sz w:val="22"/>
          <w:szCs w:val="22"/>
        </w:rPr>
        <w:t xml:space="preserve">in all </w:t>
      </w:r>
      <w:r w:rsidR="00F52D9E" w:rsidRPr="00CA490D">
        <w:rPr>
          <w:sz w:val="22"/>
          <w:szCs w:val="22"/>
        </w:rPr>
        <w:t xml:space="preserve">relevant </w:t>
      </w:r>
      <w:r w:rsidR="009E17DA" w:rsidRPr="00CA490D">
        <w:rPr>
          <w:sz w:val="22"/>
          <w:szCs w:val="22"/>
        </w:rPr>
        <w:t xml:space="preserve">pieces of electrical equipment. </w:t>
      </w:r>
      <w:r w:rsidR="00A2269F" w:rsidRPr="00CA490D">
        <w:rPr>
          <w:sz w:val="22"/>
          <w:szCs w:val="22"/>
        </w:rPr>
        <w:t>Protection shall be provided within the inverter on both the DC and AC sides</w:t>
      </w:r>
      <w:r w:rsidR="00F52D9E" w:rsidRPr="00CA490D">
        <w:rPr>
          <w:sz w:val="22"/>
          <w:szCs w:val="22"/>
        </w:rPr>
        <w:t xml:space="preserve"> as required by inverter manufacturer</w:t>
      </w:r>
      <w:r w:rsidR="00A2269F" w:rsidRPr="00CA490D">
        <w:rPr>
          <w:sz w:val="22"/>
          <w:szCs w:val="22"/>
        </w:rPr>
        <w:t>. Additionally, surge protection shall be provided in</w:t>
      </w:r>
      <w:r w:rsidR="009E17DA" w:rsidRPr="00CA490D">
        <w:rPr>
          <w:sz w:val="22"/>
          <w:szCs w:val="22"/>
        </w:rPr>
        <w:t xml:space="preserve"> combiner boxes, trackers, and measurement control and communication systems</w:t>
      </w:r>
      <w:r w:rsidR="00A2269F" w:rsidRPr="00CA490D">
        <w:rPr>
          <w:sz w:val="22"/>
          <w:szCs w:val="22"/>
        </w:rPr>
        <w:t xml:space="preserve"> as determined by the </w:t>
      </w:r>
      <w:r w:rsidR="00921F5D" w:rsidRPr="00CA490D">
        <w:rPr>
          <w:sz w:val="22"/>
          <w:szCs w:val="22"/>
        </w:rPr>
        <w:lastRenderedPageBreak/>
        <w:t>l</w:t>
      </w:r>
      <w:r w:rsidR="00A2269F" w:rsidRPr="00CA490D">
        <w:rPr>
          <w:sz w:val="22"/>
          <w:szCs w:val="22"/>
        </w:rPr>
        <w:t xml:space="preserve">ightning </w:t>
      </w:r>
      <w:r w:rsidR="00921F5D" w:rsidRPr="00CA490D">
        <w:rPr>
          <w:sz w:val="22"/>
          <w:szCs w:val="22"/>
        </w:rPr>
        <w:t>r</w:t>
      </w:r>
      <w:r w:rsidR="00A2269F" w:rsidRPr="00CA490D">
        <w:rPr>
          <w:sz w:val="22"/>
          <w:szCs w:val="22"/>
        </w:rPr>
        <w:t xml:space="preserve">isk </w:t>
      </w:r>
      <w:r w:rsidR="00921F5D" w:rsidRPr="00CA490D">
        <w:rPr>
          <w:sz w:val="22"/>
          <w:szCs w:val="22"/>
        </w:rPr>
        <w:t>a</w:t>
      </w:r>
      <w:r w:rsidR="00A2269F" w:rsidRPr="00CA490D">
        <w:rPr>
          <w:sz w:val="22"/>
          <w:szCs w:val="22"/>
        </w:rPr>
        <w:t>ssessment study</w:t>
      </w:r>
      <w:r w:rsidR="009E17DA" w:rsidRPr="00CA490D">
        <w:rPr>
          <w:sz w:val="22"/>
          <w:szCs w:val="22"/>
        </w:rPr>
        <w:t xml:space="preserve">. </w:t>
      </w:r>
      <w:r w:rsidRPr="00CA490D">
        <w:rPr>
          <w:sz w:val="22"/>
          <w:szCs w:val="22"/>
        </w:rPr>
        <w:t xml:space="preserve">Type 3 surge </w:t>
      </w:r>
      <w:r w:rsidR="009E17DA" w:rsidRPr="00CA490D">
        <w:rPr>
          <w:sz w:val="22"/>
          <w:szCs w:val="22"/>
        </w:rPr>
        <w:t xml:space="preserve">protection installed within that equipment </w:t>
      </w:r>
      <w:r w:rsidR="00A74B1E" w:rsidRPr="00CA490D">
        <w:rPr>
          <w:sz w:val="22"/>
          <w:szCs w:val="22"/>
        </w:rPr>
        <w:t xml:space="preserve">shall be mounted </w:t>
      </w:r>
      <w:r w:rsidR="009E17DA" w:rsidRPr="00CA490D">
        <w:rPr>
          <w:sz w:val="22"/>
          <w:szCs w:val="22"/>
        </w:rPr>
        <w:t xml:space="preserve">on DIN </w:t>
      </w:r>
      <w:r w:rsidR="00505819" w:rsidRPr="00CA490D">
        <w:rPr>
          <w:sz w:val="22"/>
          <w:szCs w:val="22"/>
        </w:rPr>
        <w:t>rails and</w:t>
      </w:r>
      <w:r w:rsidR="009E17DA" w:rsidRPr="00CA490D">
        <w:rPr>
          <w:sz w:val="22"/>
          <w:szCs w:val="22"/>
        </w:rPr>
        <w:t xml:space="preserve"> must have finger safe replaceable modules that can be exchanged without the use of tools. </w:t>
      </w:r>
      <w:r w:rsidR="00E0721E" w:rsidRPr="00CA490D">
        <w:rPr>
          <w:sz w:val="22"/>
          <w:szCs w:val="22"/>
        </w:rPr>
        <w:t>SPDs</w:t>
      </w:r>
      <w:r w:rsidR="009E17DA" w:rsidRPr="00CA490D">
        <w:rPr>
          <w:sz w:val="22"/>
          <w:szCs w:val="22"/>
        </w:rPr>
        <w:t xml:space="preserve"> shall be applied on all power circuits (AC and DC) and all communications and control circuits</w:t>
      </w:r>
      <w:r w:rsidR="00A74B1E" w:rsidRPr="00CA490D">
        <w:rPr>
          <w:sz w:val="22"/>
          <w:szCs w:val="22"/>
        </w:rPr>
        <w:t xml:space="preserve"> in a coordinated, staged manner</w:t>
      </w:r>
      <w:r w:rsidR="009E17DA" w:rsidRPr="00CA490D">
        <w:rPr>
          <w:sz w:val="22"/>
          <w:szCs w:val="22"/>
        </w:rPr>
        <w:t xml:space="preserve">. The operating status of the power </w:t>
      </w:r>
      <w:r w:rsidR="00E0721E" w:rsidRPr="00CA490D">
        <w:rPr>
          <w:sz w:val="22"/>
          <w:szCs w:val="22"/>
        </w:rPr>
        <w:t>SPDs</w:t>
      </w:r>
      <w:r w:rsidR="009E17DA" w:rsidRPr="00CA490D">
        <w:rPr>
          <w:sz w:val="22"/>
          <w:szCs w:val="22"/>
        </w:rPr>
        <w:t xml:space="preserve"> shall </w:t>
      </w:r>
      <w:r w:rsidR="00A74B1E" w:rsidRPr="00CA490D">
        <w:rPr>
          <w:sz w:val="22"/>
          <w:szCs w:val="22"/>
        </w:rPr>
        <w:t xml:space="preserve">include </w:t>
      </w:r>
      <w:r w:rsidR="007C4E27" w:rsidRPr="00CA490D">
        <w:rPr>
          <w:sz w:val="22"/>
          <w:szCs w:val="22"/>
        </w:rPr>
        <w:t>visual</w:t>
      </w:r>
      <w:r w:rsidR="00A74B1E" w:rsidRPr="00CA490D">
        <w:rPr>
          <w:sz w:val="22"/>
          <w:szCs w:val="22"/>
        </w:rPr>
        <w:t xml:space="preserve"> </w:t>
      </w:r>
      <w:r w:rsidR="00505819" w:rsidRPr="00CA490D">
        <w:rPr>
          <w:sz w:val="22"/>
          <w:szCs w:val="22"/>
        </w:rPr>
        <w:t>indication and</w:t>
      </w:r>
      <w:r w:rsidR="009E17DA" w:rsidRPr="00CA490D">
        <w:rPr>
          <w:sz w:val="22"/>
          <w:szCs w:val="22"/>
        </w:rPr>
        <w:t xml:space="preserve"> shall be able to be remotely monitored by a set of integral contacts.  </w:t>
      </w:r>
    </w:p>
    <w:p w14:paraId="5769BE7A" w14:textId="77777777" w:rsidR="00A74B1E" w:rsidRPr="00CA490D" w:rsidRDefault="009E17DA" w:rsidP="00CC41B6">
      <w:pPr>
        <w:pStyle w:val="BodyText"/>
        <w:rPr>
          <w:sz w:val="22"/>
          <w:szCs w:val="22"/>
        </w:rPr>
      </w:pPr>
      <w:r w:rsidRPr="00CA490D">
        <w:rPr>
          <w:sz w:val="22"/>
          <w:szCs w:val="22"/>
        </w:rPr>
        <w:t xml:space="preserve">In addition to the performance requirements indicated above, all </w:t>
      </w:r>
      <w:r w:rsidR="00E0721E" w:rsidRPr="00CA490D">
        <w:rPr>
          <w:sz w:val="22"/>
          <w:szCs w:val="22"/>
        </w:rPr>
        <w:t>SPDs</w:t>
      </w:r>
      <w:r w:rsidRPr="00CA490D">
        <w:rPr>
          <w:sz w:val="22"/>
          <w:szCs w:val="22"/>
        </w:rPr>
        <w:t xml:space="preserve"> shall be compliant to the respective domestic or international </w:t>
      </w:r>
      <w:r w:rsidR="00331494" w:rsidRPr="00CA490D">
        <w:rPr>
          <w:sz w:val="22"/>
          <w:szCs w:val="22"/>
        </w:rPr>
        <w:t>s</w:t>
      </w:r>
      <w:r w:rsidRPr="00CA490D">
        <w:rPr>
          <w:sz w:val="22"/>
          <w:szCs w:val="22"/>
        </w:rPr>
        <w:t>tandards</w:t>
      </w:r>
      <w:r w:rsidR="00331494" w:rsidRPr="00CA490D">
        <w:rPr>
          <w:sz w:val="22"/>
          <w:szCs w:val="22"/>
        </w:rPr>
        <w:t>,</w:t>
      </w:r>
      <w:r w:rsidRPr="00CA490D">
        <w:rPr>
          <w:sz w:val="22"/>
          <w:szCs w:val="22"/>
        </w:rPr>
        <w:t xml:space="preserve"> including</w:t>
      </w:r>
      <w:r w:rsidR="00A74B1E" w:rsidRPr="00CA490D">
        <w:rPr>
          <w:sz w:val="22"/>
          <w:szCs w:val="22"/>
        </w:rPr>
        <w:t>, but not limited to, the following standards and guidelines:</w:t>
      </w:r>
    </w:p>
    <w:p w14:paraId="0EBD3533" w14:textId="77777777" w:rsidR="009E17DA" w:rsidRPr="00CA490D" w:rsidRDefault="00D87480" w:rsidP="00CC41B6">
      <w:pPr>
        <w:pStyle w:val="BodyText"/>
        <w:rPr>
          <w:sz w:val="22"/>
          <w:szCs w:val="22"/>
        </w:rPr>
      </w:pPr>
      <w:r w:rsidRPr="00CA490D">
        <w:rPr>
          <w:sz w:val="22"/>
          <w:szCs w:val="22"/>
        </w:rPr>
        <w:t xml:space="preserve">Underwriters Laboratories, Inc. (UL) </w:t>
      </w:r>
      <w:r w:rsidR="000D70DF" w:rsidRPr="00CA490D">
        <w:rPr>
          <w:sz w:val="22"/>
          <w:szCs w:val="22"/>
        </w:rPr>
        <w:t>Standard 1449 3rd e</w:t>
      </w:r>
      <w:r w:rsidR="009E17DA" w:rsidRPr="00CA490D">
        <w:rPr>
          <w:sz w:val="22"/>
          <w:szCs w:val="22"/>
        </w:rPr>
        <w:t>dition.</w:t>
      </w:r>
    </w:p>
    <w:p w14:paraId="0BAEA811" w14:textId="77777777" w:rsidR="00A74B1E" w:rsidRPr="00CA490D" w:rsidRDefault="00A74B1E" w:rsidP="00A74B1E">
      <w:pPr>
        <w:pStyle w:val="BodyText"/>
        <w:ind w:left="3" w:firstLine="1"/>
        <w:rPr>
          <w:sz w:val="22"/>
          <w:szCs w:val="22"/>
        </w:rPr>
      </w:pPr>
      <w:r w:rsidRPr="00CA490D">
        <w:rPr>
          <w:sz w:val="22"/>
          <w:szCs w:val="22"/>
        </w:rPr>
        <w:t>IEEE Guideline C62.41.1-2002</w:t>
      </w:r>
    </w:p>
    <w:p w14:paraId="4672530A" w14:textId="77777777" w:rsidR="00A74B1E" w:rsidRPr="00CA490D" w:rsidRDefault="00A74B1E" w:rsidP="00A74B1E">
      <w:pPr>
        <w:pStyle w:val="BodyText"/>
        <w:ind w:left="3" w:firstLine="1"/>
        <w:rPr>
          <w:sz w:val="22"/>
          <w:szCs w:val="22"/>
        </w:rPr>
      </w:pPr>
      <w:r w:rsidRPr="00CA490D">
        <w:rPr>
          <w:sz w:val="22"/>
          <w:szCs w:val="22"/>
        </w:rPr>
        <w:t>IEEE Guideline C62.41.2-2002</w:t>
      </w:r>
    </w:p>
    <w:p w14:paraId="2AE88FAF" w14:textId="77777777" w:rsidR="00A74B1E" w:rsidRPr="00CA490D" w:rsidRDefault="00A74B1E" w:rsidP="00A74B1E">
      <w:pPr>
        <w:pStyle w:val="BodyText"/>
        <w:ind w:left="3" w:firstLine="1"/>
        <w:rPr>
          <w:sz w:val="22"/>
          <w:szCs w:val="22"/>
        </w:rPr>
      </w:pPr>
      <w:r w:rsidRPr="00CA490D">
        <w:rPr>
          <w:sz w:val="22"/>
          <w:szCs w:val="22"/>
        </w:rPr>
        <w:t>IEEE Standard C62.42</w:t>
      </w:r>
      <w:r w:rsidR="00D12BDC" w:rsidRPr="00CA490D">
        <w:rPr>
          <w:sz w:val="22"/>
          <w:szCs w:val="22"/>
        </w:rPr>
        <w:t xml:space="preserve">.0 </w:t>
      </w:r>
      <w:r w:rsidRPr="00CA490D">
        <w:rPr>
          <w:sz w:val="22"/>
          <w:szCs w:val="22"/>
        </w:rPr>
        <w:t>-20</w:t>
      </w:r>
      <w:r w:rsidR="00D12BDC" w:rsidRPr="00CA490D">
        <w:rPr>
          <w:sz w:val="22"/>
          <w:szCs w:val="22"/>
        </w:rPr>
        <w:t>16</w:t>
      </w:r>
    </w:p>
    <w:p w14:paraId="36DCF960" w14:textId="77777777" w:rsidR="00A74B1E" w:rsidRPr="00CA490D" w:rsidRDefault="00A74B1E" w:rsidP="00A74B1E">
      <w:pPr>
        <w:pStyle w:val="BodyText"/>
        <w:ind w:left="3" w:firstLine="1"/>
        <w:rPr>
          <w:sz w:val="22"/>
          <w:szCs w:val="22"/>
        </w:rPr>
      </w:pPr>
      <w:r w:rsidRPr="00CA490D">
        <w:rPr>
          <w:sz w:val="22"/>
          <w:szCs w:val="22"/>
        </w:rPr>
        <w:t>IEEE Standard C62.45-2002</w:t>
      </w:r>
    </w:p>
    <w:p w14:paraId="5657B8AE" w14:textId="77777777" w:rsidR="00A74B1E" w:rsidRPr="00CA490D" w:rsidRDefault="00A74B1E" w:rsidP="00A74B1E">
      <w:pPr>
        <w:pStyle w:val="BodyText"/>
        <w:ind w:left="3" w:firstLine="1"/>
        <w:rPr>
          <w:sz w:val="22"/>
          <w:szCs w:val="22"/>
        </w:rPr>
      </w:pPr>
      <w:r w:rsidRPr="00CA490D">
        <w:rPr>
          <w:sz w:val="22"/>
          <w:szCs w:val="22"/>
        </w:rPr>
        <w:t>IEEE Standard 1100-2005</w:t>
      </w:r>
    </w:p>
    <w:p w14:paraId="7E54DF1F" w14:textId="0C8ACC8C" w:rsidR="00C500A6" w:rsidRPr="00CA490D" w:rsidRDefault="00B435DC" w:rsidP="00BC34C3">
      <w:pPr>
        <w:pStyle w:val="Numbering2"/>
      </w:pPr>
      <w:bookmarkStart w:id="83" w:name="_Toc42133144"/>
      <w:r>
        <w:t>SPDs for PV DC Power C</w:t>
      </w:r>
      <w:r w:rsidR="001E6AA2">
        <w:t>ircuits</w:t>
      </w:r>
      <w:bookmarkEnd w:id="83"/>
    </w:p>
    <w:p w14:paraId="4948CF2E" w14:textId="77777777" w:rsidR="009E17DA" w:rsidRDefault="00E0721E" w:rsidP="00CC41B6">
      <w:pPr>
        <w:pStyle w:val="BodyText"/>
        <w:rPr>
          <w:sz w:val="22"/>
          <w:szCs w:val="22"/>
        </w:rPr>
      </w:pPr>
      <w:r w:rsidRPr="00CA490D">
        <w:rPr>
          <w:sz w:val="22"/>
          <w:szCs w:val="22"/>
        </w:rPr>
        <w:t>SPDs</w:t>
      </w:r>
      <w:r w:rsidR="009E17DA" w:rsidRPr="00CA490D">
        <w:rPr>
          <w:sz w:val="22"/>
          <w:szCs w:val="22"/>
        </w:rPr>
        <w:t xml:space="preserve"> applied on PV DC power circuits </w:t>
      </w:r>
      <w:r w:rsidR="00430E04" w:rsidRPr="00CA490D">
        <w:rPr>
          <w:sz w:val="22"/>
          <w:szCs w:val="22"/>
        </w:rPr>
        <w:t>shall</w:t>
      </w:r>
      <w:r w:rsidR="009E17DA" w:rsidRPr="00CA490D">
        <w:rPr>
          <w:sz w:val="22"/>
          <w:szCs w:val="22"/>
        </w:rPr>
        <w:t xml:space="preserve"> meet all the requirements listed above in this general section and </w:t>
      </w:r>
      <w:r w:rsidR="00430E04" w:rsidRPr="00CA490D">
        <w:rPr>
          <w:sz w:val="22"/>
          <w:szCs w:val="22"/>
        </w:rPr>
        <w:t>shall</w:t>
      </w:r>
      <w:r w:rsidR="009E17DA" w:rsidRPr="00CA490D">
        <w:rPr>
          <w:sz w:val="22"/>
          <w:szCs w:val="22"/>
        </w:rPr>
        <w:t xml:space="preserve"> be specifically designed for and </w:t>
      </w:r>
      <w:r w:rsidR="00A74B1E" w:rsidRPr="00CA490D">
        <w:rPr>
          <w:sz w:val="22"/>
          <w:szCs w:val="22"/>
        </w:rPr>
        <w:t xml:space="preserve">labeled </w:t>
      </w:r>
      <w:r w:rsidR="009E17DA" w:rsidRPr="00CA490D">
        <w:rPr>
          <w:sz w:val="22"/>
          <w:szCs w:val="22"/>
        </w:rPr>
        <w:t xml:space="preserve">to UL 1449 3rd edition and UL’s Certification Requirement Decision for PV DC application. DC PV </w:t>
      </w:r>
      <w:r w:rsidRPr="00CA490D">
        <w:rPr>
          <w:sz w:val="22"/>
          <w:szCs w:val="22"/>
        </w:rPr>
        <w:t>SPDs</w:t>
      </w:r>
      <w:r w:rsidR="009E17DA" w:rsidRPr="00CA490D">
        <w:rPr>
          <w:sz w:val="22"/>
          <w:szCs w:val="22"/>
        </w:rPr>
        <w:t xml:space="preserve"> </w:t>
      </w:r>
      <w:r w:rsidR="00430E04" w:rsidRPr="00CA490D">
        <w:rPr>
          <w:sz w:val="22"/>
          <w:szCs w:val="22"/>
        </w:rPr>
        <w:t>shall</w:t>
      </w:r>
      <w:r w:rsidR="009E17DA" w:rsidRPr="00CA490D">
        <w:rPr>
          <w:sz w:val="22"/>
          <w:szCs w:val="22"/>
        </w:rPr>
        <w:t xml:space="preserve"> be rated for a short</w:t>
      </w:r>
      <w:r w:rsidR="00310809" w:rsidRPr="00CA490D">
        <w:rPr>
          <w:sz w:val="22"/>
          <w:szCs w:val="22"/>
        </w:rPr>
        <w:t>-</w:t>
      </w:r>
      <w:r w:rsidR="009E17DA" w:rsidRPr="00CA490D">
        <w:rPr>
          <w:sz w:val="22"/>
          <w:szCs w:val="22"/>
        </w:rPr>
        <w:t>circuit withstand capacity (I</w:t>
      </w:r>
      <w:r w:rsidR="00A54FC4" w:rsidRPr="00CA490D">
        <w:rPr>
          <w:sz w:val="22"/>
          <w:szCs w:val="22"/>
          <w:vertAlign w:val="subscript"/>
        </w:rPr>
        <w:t>SCWPV</w:t>
      </w:r>
      <w:r w:rsidR="009E17DA" w:rsidRPr="00CA490D">
        <w:rPr>
          <w:sz w:val="22"/>
          <w:szCs w:val="22"/>
        </w:rPr>
        <w:t xml:space="preserve">) of not less than 1,000 </w:t>
      </w:r>
      <w:r w:rsidR="00310809" w:rsidRPr="00CA490D">
        <w:rPr>
          <w:sz w:val="22"/>
          <w:szCs w:val="22"/>
        </w:rPr>
        <w:t>ampere</w:t>
      </w:r>
      <w:r w:rsidR="002D1268" w:rsidRPr="00CA490D">
        <w:rPr>
          <w:sz w:val="22"/>
          <w:szCs w:val="22"/>
        </w:rPr>
        <w:t>s</w:t>
      </w:r>
      <w:r w:rsidR="00310809" w:rsidRPr="00CA490D">
        <w:rPr>
          <w:sz w:val="22"/>
          <w:szCs w:val="22"/>
        </w:rPr>
        <w:t xml:space="preserve"> (A)</w:t>
      </w:r>
      <w:r w:rsidR="009E17DA" w:rsidRPr="00CA490D">
        <w:rPr>
          <w:sz w:val="22"/>
          <w:szCs w:val="22"/>
        </w:rPr>
        <w:t xml:space="preserve">. The </w:t>
      </w:r>
      <w:r w:rsidRPr="00CA490D">
        <w:rPr>
          <w:sz w:val="22"/>
          <w:szCs w:val="22"/>
        </w:rPr>
        <w:t>SPDs</w:t>
      </w:r>
      <w:r w:rsidR="009E17DA" w:rsidRPr="00CA490D">
        <w:rPr>
          <w:sz w:val="22"/>
          <w:szCs w:val="22"/>
        </w:rPr>
        <w:t xml:space="preserve"> must be specifically designed to be able to disconnect themselves from an energized DC circuit by means of an internal integral fused circuit and do so without damage caused by faulting arcs. </w:t>
      </w:r>
      <w:r w:rsidRPr="00CA490D">
        <w:rPr>
          <w:sz w:val="22"/>
          <w:szCs w:val="22"/>
        </w:rPr>
        <w:t>SPDs</w:t>
      </w:r>
      <w:r w:rsidR="009E17DA" w:rsidRPr="00CA490D">
        <w:rPr>
          <w:sz w:val="22"/>
          <w:szCs w:val="22"/>
        </w:rPr>
        <w:t xml:space="preserve"> must be selected for the voltage system that they are to be applied (such as 600</w:t>
      </w:r>
      <w:r w:rsidR="00232203" w:rsidRPr="00CA490D">
        <w:rPr>
          <w:sz w:val="22"/>
          <w:szCs w:val="22"/>
        </w:rPr>
        <w:t>;</w:t>
      </w:r>
      <w:r w:rsidR="009E17DA" w:rsidRPr="00CA490D">
        <w:rPr>
          <w:sz w:val="22"/>
          <w:szCs w:val="22"/>
        </w:rPr>
        <w:t xml:space="preserve"> 1</w:t>
      </w:r>
      <w:r w:rsidR="00232203" w:rsidRPr="00CA490D">
        <w:rPr>
          <w:sz w:val="22"/>
          <w:szCs w:val="22"/>
        </w:rPr>
        <w:t>,</w:t>
      </w:r>
      <w:r w:rsidR="009E17DA" w:rsidRPr="00CA490D">
        <w:rPr>
          <w:sz w:val="22"/>
          <w:szCs w:val="22"/>
        </w:rPr>
        <w:t>000</w:t>
      </w:r>
      <w:r w:rsidR="00232203" w:rsidRPr="00CA490D">
        <w:rPr>
          <w:sz w:val="22"/>
          <w:szCs w:val="22"/>
        </w:rPr>
        <w:t>;</w:t>
      </w:r>
      <w:r w:rsidR="009E17DA" w:rsidRPr="00CA490D">
        <w:rPr>
          <w:sz w:val="22"/>
          <w:szCs w:val="22"/>
        </w:rPr>
        <w:t xml:space="preserve"> 1</w:t>
      </w:r>
      <w:r w:rsidR="00232203" w:rsidRPr="00CA490D">
        <w:rPr>
          <w:sz w:val="22"/>
          <w:szCs w:val="22"/>
        </w:rPr>
        <w:t>,</w:t>
      </w:r>
      <w:r w:rsidR="009E17DA" w:rsidRPr="00CA490D">
        <w:rPr>
          <w:sz w:val="22"/>
          <w:szCs w:val="22"/>
        </w:rPr>
        <w:t>200</w:t>
      </w:r>
      <w:r w:rsidR="00232203" w:rsidRPr="00CA490D">
        <w:rPr>
          <w:sz w:val="22"/>
          <w:szCs w:val="22"/>
        </w:rPr>
        <w:t>;</w:t>
      </w:r>
      <w:r w:rsidR="009E17DA" w:rsidRPr="00CA490D">
        <w:rPr>
          <w:sz w:val="22"/>
          <w:szCs w:val="22"/>
        </w:rPr>
        <w:t xml:space="preserve"> or 1</w:t>
      </w:r>
      <w:r w:rsidR="00232203" w:rsidRPr="00CA490D">
        <w:rPr>
          <w:sz w:val="22"/>
          <w:szCs w:val="22"/>
        </w:rPr>
        <w:t>,</w:t>
      </w:r>
      <w:r w:rsidR="009E17DA" w:rsidRPr="00CA490D">
        <w:rPr>
          <w:sz w:val="22"/>
          <w:szCs w:val="22"/>
        </w:rPr>
        <w:t>500 V</w:t>
      </w:r>
      <w:r w:rsidR="00A54FC4" w:rsidRPr="00CA490D">
        <w:rPr>
          <w:sz w:val="22"/>
          <w:szCs w:val="22"/>
          <w:vertAlign w:val="subscript"/>
        </w:rPr>
        <w:t>DC</w:t>
      </w:r>
      <w:r w:rsidR="009E17DA" w:rsidRPr="00CA490D">
        <w:rPr>
          <w:sz w:val="22"/>
          <w:szCs w:val="22"/>
        </w:rPr>
        <w:t xml:space="preserve">). </w:t>
      </w:r>
      <w:r w:rsidRPr="00CA490D">
        <w:rPr>
          <w:sz w:val="22"/>
          <w:szCs w:val="22"/>
        </w:rPr>
        <w:t>SPDs</w:t>
      </w:r>
      <w:r w:rsidR="009E17DA" w:rsidRPr="00CA490D">
        <w:rPr>
          <w:sz w:val="22"/>
          <w:szCs w:val="22"/>
        </w:rPr>
        <w:t xml:space="preserve"> shall be from an equipment man</w:t>
      </w:r>
      <w:r w:rsidR="00310809" w:rsidRPr="00CA490D">
        <w:rPr>
          <w:sz w:val="22"/>
          <w:szCs w:val="22"/>
        </w:rPr>
        <w:t>ufacturer regarded as a Tier 1 S</w:t>
      </w:r>
      <w:r w:rsidR="009E17DA" w:rsidRPr="00CA490D">
        <w:rPr>
          <w:sz w:val="22"/>
          <w:szCs w:val="22"/>
        </w:rPr>
        <w:t>upplier.</w:t>
      </w:r>
      <w:r w:rsidR="00645C0B" w:rsidRPr="00CA490D">
        <w:rPr>
          <w:sz w:val="22"/>
          <w:szCs w:val="22"/>
        </w:rPr>
        <w:t xml:space="preserve">  Surge Suppression, Inc. of Destin, Florida </w:t>
      </w:r>
      <w:r w:rsidR="00D57F64" w:rsidRPr="00CA490D">
        <w:rPr>
          <w:sz w:val="22"/>
          <w:szCs w:val="22"/>
        </w:rPr>
        <w:t>is the preferred manufacturer of any required</w:t>
      </w:r>
      <w:r w:rsidR="00645C0B" w:rsidRPr="00CA490D">
        <w:rPr>
          <w:sz w:val="22"/>
          <w:szCs w:val="22"/>
        </w:rPr>
        <w:t xml:space="preserve"> </w:t>
      </w:r>
      <w:r w:rsidRPr="00CA490D">
        <w:rPr>
          <w:sz w:val="22"/>
          <w:szCs w:val="22"/>
        </w:rPr>
        <w:t>SPDs</w:t>
      </w:r>
      <w:r w:rsidR="00C024E7" w:rsidRPr="00CA490D">
        <w:rPr>
          <w:sz w:val="22"/>
          <w:szCs w:val="22"/>
        </w:rPr>
        <w:t>.</w:t>
      </w:r>
    </w:p>
    <w:p w14:paraId="1A9E6917" w14:textId="6A078630" w:rsidR="001E6AA2" w:rsidRPr="00CA490D" w:rsidRDefault="001E6AA2" w:rsidP="00BC34C3">
      <w:pPr>
        <w:pStyle w:val="Numbering2"/>
      </w:pPr>
      <w:bookmarkStart w:id="84" w:name="_Toc42133145"/>
      <w:r>
        <w:t>SPDs Applied on AC Power Circuits</w:t>
      </w:r>
      <w:bookmarkEnd w:id="84"/>
    </w:p>
    <w:p w14:paraId="1E230181" w14:textId="77777777" w:rsidR="00C024E7" w:rsidRDefault="00E0721E" w:rsidP="00C024E7">
      <w:pPr>
        <w:pStyle w:val="BodyText"/>
        <w:rPr>
          <w:sz w:val="22"/>
          <w:szCs w:val="22"/>
        </w:rPr>
      </w:pPr>
      <w:r w:rsidRPr="00CA490D">
        <w:rPr>
          <w:sz w:val="22"/>
          <w:szCs w:val="22"/>
        </w:rPr>
        <w:t>SPDs</w:t>
      </w:r>
      <w:r w:rsidR="009E17DA" w:rsidRPr="00CA490D">
        <w:rPr>
          <w:sz w:val="22"/>
          <w:szCs w:val="22"/>
        </w:rPr>
        <w:t xml:space="preserve"> applied on AC systems must meet all the requirements listed above in this general section and must be specifically designed for and compliant to UL 1449 3</w:t>
      </w:r>
      <w:r w:rsidR="009E17DA" w:rsidRPr="00CA490D">
        <w:rPr>
          <w:sz w:val="22"/>
          <w:szCs w:val="22"/>
          <w:vertAlign w:val="superscript"/>
        </w:rPr>
        <w:t>rd</w:t>
      </w:r>
      <w:r w:rsidR="00310809" w:rsidRPr="00CA490D">
        <w:rPr>
          <w:sz w:val="22"/>
          <w:szCs w:val="22"/>
        </w:rPr>
        <w:t xml:space="preserve"> edition</w:t>
      </w:r>
      <w:r w:rsidR="009E17DA" w:rsidRPr="00CA490D">
        <w:rPr>
          <w:sz w:val="22"/>
          <w:szCs w:val="22"/>
        </w:rPr>
        <w:t xml:space="preserve">. </w:t>
      </w:r>
      <w:r w:rsidRPr="00CA490D">
        <w:rPr>
          <w:sz w:val="22"/>
          <w:szCs w:val="22"/>
        </w:rPr>
        <w:t>SPDs</w:t>
      </w:r>
      <w:r w:rsidR="009E17DA" w:rsidRPr="00CA490D">
        <w:rPr>
          <w:sz w:val="22"/>
          <w:szCs w:val="22"/>
        </w:rPr>
        <w:t xml:space="preserve"> must be selected for the system voltage where they are to be applied. </w:t>
      </w:r>
      <w:r w:rsidRPr="00CA490D">
        <w:rPr>
          <w:sz w:val="22"/>
          <w:szCs w:val="22"/>
        </w:rPr>
        <w:t>SPDs</w:t>
      </w:r>
      <w:r w:rsidR="009E17DA" w:rsidRPr="00CA490D">
        <w:rPr>
          <w:sz w:val="22"/>
          <w:szCs w:val="22"/>
        </w:rPr>
        <w:t xml:space="preserve"> are to have a short</w:t>
      </w:r>
      <w:r w:rsidR="00310809" w:rsidRPr="00CA490D">
        <w:rPr>
          <w:sz w:val="22"/>
          <w:szCs w:val="22"/>
        </w:rPr>
        <w:t>-</w:t>
      </w:r>
      <w:r w:rsidR="009E17DA" w:rsidRPr="00CA490D">
        <w:rPr>
          <w:sz w:val="22"/>
          <w:szCs w:val="22"/>
        </w:rPr>
        <w:t xml:space="preserve">circuit current rating (SCCR) higher than the short circuit availability where they are installed, therefore not requiring external fusing. SCCR of 200,000 A is ideal. </w:t>
      </w:r>
      <w:r w:rsidRPr="00CA490D">
        <w:rPr>
          <w:sz w:val="22"/>
          <w:szCs w:val="22"/>
        </w:rPr>
        <w:t>SPDs</w:t>
      </w:r>
      <w:r w:rsidR="009E17DA" w:rsidRPr="00CA490D">
        <w:rPr>
          <w:sz w:val="22"/>
          <w:szCs w:val="22"/>
        </w:rPr>
        <w:t xml:space="preserve"> shall be from an equipment manufacturer regarded as a Tier 1 Supplier.</w:t>
      </w:r>
      <w:r w:rsidR="00645C0B" w:rsidRPr="00CA490D">
        <w:rPr>
          <w:sz w:val="22"/>
          <w:szCs w:val="22"/>
        </w:rPr>
        <w:t xml:space="preserve"> </w:t>
      </w:r>
      <w:r w:rsidR="00C024E7" w:rsidRPr="00CA490D">
        <w:rPr>
          <w:sz w:val="22"/>
          <w:szCs w:val="22"/>
        </w:rPr>
        <w:t xml:space="preserve"> Surge Suppression, Inc. of Destin, Florida is the preferred manufacturer of any required </w:t>
      </w:r>
      <w:r w:rsidRPr="00CA490D">
        <w:rPr>
          <w:sz w:val="22"/>
          <w:szCs w:val="22"/>
        </w:rPr>
        <w:t>SPDs</w:t>
      </w:r>
      <w:r w:rsidR="00C024E7" w:rsidRPr="00CA490D">
        <w:rPr>
          <w:sz w:val="22"/>
          <w:szCs w:val="22"/>
        </w:rPr>
        <w:t>.</w:t>
      </w:r>
    </w:p>
    <w:p w14:paraId="14B17914" w14:textId="1F45BC4E" w:rsidR="001E6AA2" w:rsidRPr="00CA490D" w:rsidRDefault="001E6AA2" w:rsidP="00BC34C3">
      <w:pPr>
        <w:pStyle w:val="Numbering2"/>
      </w:pPr>
      <w:bookmarkStart w:id="85" w:name="_Toc42133146"/>
      <w:r>
        <w:t xml:space="preserve">SPDs for Measurement, Control, Instrumentation </w:t>
      </w:r>
      <w:r w:rsidR="008D1998">
        <w:t>and Communications Circuits</w:t>
      </w:r>
      <w:bookmarkEnd w:id="85"/>
    </w:p>
    <w:p w14:paraId="7B6CBB00" w14:textId="77777777" w:rsidR="00C024E7" w:rsidRDefault="009E17DA" w:rsidP="00C024E7">
      <w:pPr>
        <w:pStyle w:val="BodyText"/>
        <w:rPr>
          <w:sz w:val="22"/>
          <w:szCs w:val="22"/>
        </w:rPr>
      </w:pPr>
      <w:r w:rsidRPr="00CA490D">
        <w:rPr>
          <w:sz w:val="22"/>
          <w:szCs w:val="22"/>
        </w:rPr>
        <w:t>All critical non-power circuits are to be protected with appropriate DIN rail</w:t>
      </w:r>
      <w:r w:rsidR="00310809" w:rsidRPr="00CA490D">
        <w:rPr>
          <w:sz w:val="22"/>
          <w:szCs w:val="22"/>
        </w:rPr>
        <w:t>-</w:t>
      </w:r>
      <w:r w:rsidRPr="00CA490D">
        <w:rPr>
          <w:sz w:val="22"/>
          <w:szCs w:val="22"/>
        </w:rPr>
        <w:t xml:space="preserve">mounted pluggable surge protection for the system they are applied. Surge protection bases are to permit signal continuity even if the SPD module is removed from the base. </w:t>
      </w:r>
      <w:r w:rsidR="00E0721E" w:rsidRPr="00CA490D">
        <w:rPr>
          <w:sz w:val="22"/>
          <w:szCs w:val="22"/>
        </w:rPr>
        <w:t>SPDs</w:t>
      </w:r>
      <w:r w:rsidRPr="00CA490D">
        <w:rPr>
          <w:sz w:val="22"/>
          <w:szCs w:val="22"/>
        </w:rPr>
        <w:t xml:space="preserve"> shall be from an equipment manufacturer regarded as a Tier 1 Supplier.</w:t>
      </w:r>
      <w:r w:rsidR="00645C0B" w:rsidRPr="00CA490D">
        <w:rPr>
          <w:sz w:val="22"/>
          <w:szCs w:val="22"/>
        </w:rPr>
        <w:t xml:space="preserve"> </w:t>
      </w:r>
      <w:r w:rsidR="00C024E7" w:rsidRPr="00CA490D">
        <w:rPr>
          <w:sz w:val="22"/>
          <w:szCs w:val="22"/>
        </w:rPr>
        <w:t xml:space="preserve"> Surge Suppression, Inc. of Destin, Florida is the preferred manufacturer of any required </w:t>
      </w:r>
      <w:r w:rsidR="00E0721E" w:rsidRPr="00CA490D">
        <w:rPr>
          <w:sz w:val="22"/>
          <w:szCs w:val="22"/>
        </w:rPr>
        <w:t>SPDs</w:t>
      </w:r>
      <w:r w:rsidR="00C024E7" w:rsidRPr="00CA490D">
        <w:rPr>
          <w:sz w:val="22"/>
          <w:szCs w:val="22"/>
        </w:rPr>
        <w:t>.</w:t>
      </w:r>
    </w:p>
    <w:p w14:paraId="252E0913" w14:textId="169C2E0E" w:rsidR="008D1998" w:rsidRPr="00CA490D" w:rsidRDefault="008D1998" w:rsidP="00BC34C3">
      <w:pPr>
        <w:pStyle w:val="Numbering2"/>
      </w:pPr>
      <w:bookmarkStart w:id="86" w:name="_Toc42133147"/>
      <w:r>
        <w:t>External Lightning Protection System (LPS)</w:t>
      </w:r>
      <w:bookmarkEnd w:id="86"/>
    </w:p>
    <w:p w14:paraId="10948BB5" w14:textId="6FD99594" w:rsidR="009E17DA" w:rsidRPr="00CA490D" w:rsidRDefault="009E17DA" w:rsidP="00CC41B6">
      <w:pPr>
        <w:pStyle w:val="BodyText"/>
        <w:rPr>
          <w:sz w:val="22"/>
          <w:szCs w:val="22"/>
        </w:rPr>
      </w:pPr>
      <w:bookmarkStart w:id="87" w:name="_Lightning_Risk_Assessment"/>
      <w:bookmarkStart w:id="88" w:name="_External_Lightning_Protection"/>
      <w:bookmarkEnd w:id="87"/>
      <w:bookmarkEnd w:id="88"/>
      <w:r w:rsidRPr="00CA490D">
        <w:rPr>
          <w:sz w:val="22"/>
          <w:szCs w:val="22"/>
        </w:rPr>
        <w:t xml:space="preserve">Based on the findings of the </w:t>
      </w:r>
      <w:r w:rsidR="007F2AF9" w:rsidRPr="00CA490D">
        <w:rPr>
          <w:sz w:val="22"/>
          <w:szCs w:val="22"/>
        </w:rPr>
        <w:t>l</w:t>
      </w:r>
      <w:r w:rsidRPr="00CA490D">
        <w:rPr>
          <w:sz w:val="22"/>
          <w:szCs w:val="22"/>
        </w:rPr>
        <w:t xml:space="preserve">ightning </w:t>
      </w:r>
      <w:r w:rsidR="007F2AF9" w:rsidRPr="00CA490D">
        <w:rPr>
          <w:sz w:val="22"/>
          <w:szCs w:val="22"/>
        </w:rPr>
        <w:t>r</w:t>
      </w:r>
      <w:r w:rsidRPr="00CA490D">
        <w:rPr>
          <w:sz w:val="22"/>
          <w:szCs w:val="22"/>
        </w:rPr>
        <w:t xml:space="preserve">isk </w:t>
      </w:r>
      <w:r w:rsidR="007F2AF9" w:rsidRPr="00CA490D">
        <w:rPr>
          <w:sz w:val="22"/>
          <w:szCs w:val="22"/>
        </w:rPr>
        <w:t>a</w:t>
      </w:r>
      <w:r w:rsidRPr="00CA490D">
        <w:rPr>
          <w:sz w:val="22"/>
          <w:szCs w:val="22"/>
        </w:rPr>
        <w:t xml:space="preserve">ssessment and/or the discretion of </w:t>
      </w:r>
      <w:r w:rsidR="00D02CBF" w:rsidRPr="00CA490D">
        <w:rPr>
          <w:sz w:val="22"/>
          <w:szCs w:val="22"/>
        </w:rPr>
        <w:t>the Owner</w:t>
      </w:r>
      <w:r w:rsidRPr="00CA490D">
        <w:rPr>
          <w:sz w:val="22"/>
          <w:szCs w:val="22"/>
        </w:rPr>
        <w:t xml:space="preserve">, an external LPS may be required to be installed. If so, </w:t>
      </w:r>
      <w:r w:rsidR="00EB3606" w:rsidRPr="00CA490D">
        <w:rPr>
          <w:sz w:val="22"/>
          <w:szCs w:val="22"/>
        </w:rPr>
        <w:t>Seller</w:t>
      </w:r>
      <w:r w:rsidRPr="00CA490D">
        <w:rPr>
          <w:sz w:val="22"/>
          <w:szCs w:val="22"/>
        </w:rPr>
        <w:t xml:space="preserve"> shall provide </w:t>
      </w:r>
      <w:r w:rsidR="000352DE" w:rsidRPr="00CA490D">
        <w:rPr>
          <w:sz w:val="22"/>
          <w:szCs w:val="22"/>
        </w:rPr>
        <w:t>an</w:t>
      </w:r>
      <w:r w:rsidRPr="00CA490D">
        <w:rPr>
          <w:sz w:val="22"/>
          <w:szCs w:val="22"/>
        </w:rPr>
        <w:t xml:space="preserve"> LPS to protect the overall plant from direct lightning strikes to any portion of it, including, but not limited to, solar panels, inverters, outside cabinets</w:t>
      </w:r>
      <w:r w:rsidR="007F2AF9" w:rsidRPr="00CA490D">
        <w:rPr>
          <w:sz w:val="22"/>
          <w:szCs w:val="22"/>
        </w:rPr>
        <w:t>,</w:t>
      </w:r>
      <w:r w:rsidRPr="00CA490D">
        <w:rPr>
          <w:sz w:val="22"/>
          <w:szCs w:val="22"/>
        </w:rPr>
        <w:t xml:space="preserve"> and buildings housing electrical equipment. The LPS shall consist of air terminals of proper height and spacing (using the rolling sphere method), properly rated and properly designed and </w:t>
      </w:r>
      <w:r w:rsidRPr="00CA490D">
        <w:rPr>
          <w:sz w:val="22"/>
          <w:szCs w:val="22"/>
        </w:rPr>
        <w:lastRenderedPageBreak/>
        <w:t>placed down-conductors to assure safety of personnel during discharges, and a properly designed and installed ground system.</w:t>
      </w:r>
    </w:p>
    <w:p w14:paraId="2DC0530E" w14:textId="77777777" w:rsidR="009E17DA" w:rsidRPr="00CA490D" w:rsidRDefault="009E17DA" w:rsidP="00CC41B6">
      <w:pPr>
        <w:pStyle w:val="BodyText"/>
        <w:rPr>
          <w:sz w:val="22"/>
          <w:szCs w:val="22"/>
        </w:rPr>
      </w:pPr>
      <w:r w:rsidRPr="00CA490D">
        <w:rPr>
          <w:sz w:val="22"/>
          <w:szCs w:val="22"/>
        </w:rPr>
        <w:t xml:space="preserve">The systems shall be designed in accordance with </w:t>
      </w:r>
      <w:r w:rsidR="007F2AF9" w:rsidRPr="00CA490D">
        <w:rPr>
          <w:sz w:val="22"/>
          <w:szCs w:val="22"/>
        </w:rPr>
        <w:t xml:space="preserve">the </w:t>
      </w:r>
      <w:r w:rsidRPr="00CA490D">
        <w:rPr>
          <w:sz w:val="22"/>
          <w:szCs w:val="22"/>
        </w:rPr>
        <w:t xml:space="preserve">latest globally recognized </w:t>
      </w:r>
      <w:r w:rsidR="007F2AF9" w:rsidRPr="00CA490D">
        <w:rPr>
          <w:sz w:val="22"/>
          <w:szCs w:val="22"/>
        </w:rPr>
        <w:t>s</w:t>
      </w:r>
      <w:r w:rsidRPr="00CA490D">
        <w:rPr>
          <w:sz w:val="22"/>
          <w:szCs w:val="22"/>
        </w:rPr>
        <w:t xml:space="preserve">tandards for such designs, which are either </w:t>
      </w:r>
      <w:r w:rsidR="007F2AF9" w:rsidRPr="00CA490D">
        <w:rPr>
          <w:sz w:val="22"/>
          <w:szCs w:val="22"/>
        </w:rPr>
        <w:t>International Electrotechnical Commission (</w:t>
      </w:r>
      <w:r w:rsidRPr="00CA490D">
        <w:rPr>
          <w:sz w:val="22"/>
          <w:szCs w:val="22"/>
        </w:rPr>
        <w:t>IEC</w:t>
      </w:r>
      <w:r w:rsidR="007F2AF9" w:rsidRPr="00CA490D">
        <w:rPr>
          <w:sz w:val="22"/>
          <w:szCs w:val="22"/>
        </w:rPr>
        <w:t>)</w:t>
      </w:r>
      <w:r w:rsidRPr="00CA490D">
        <w:rPr>
          <w:sz w:val="22"/>
          <w:szCs w:val="22"/>
        </w:rPr>
        <w:t xml:space="preserve"> 62305-1 and IEC 62305-3, or NFPA 780. </w:t>
      </w:r>
    </w:p>
    <w:p w14:paraId="463F11AF" w14:textId="77777777" w:rsidR="009E17DA" w:rsidRPr="00CA490D" w:rsidRDefault="009E17DA" w:rsidP="00CC41B6">
      <w:pPr>
        <w:pStyle w:val="BodyText"/>
        <w:rPr>
          <w:sz w:val="22"/>
          <w:szCs w:val="22"/>
        </w:rPr>
      </w:pPr>
      <w:r w:rsidRPr="00CA490D">
        <w:rPr>
          <w:sz w:val="22"/>
          <w:szCs w:val="22"/>
        </w:rPr>
        <w:t>Grounding systems shall be in compliance with IEEE St</w:t>
      </w:r>
      <w:r w:rsidR="0030725A" w:rsidRPr="00CA490D">
        <w:rPr>
          <w:sz w:val="22"/>
          <w:szCs w:val="22"/>
        </w:rPr>
        <w:t xml:space="preserve">andard </w:t>
      </w:r>
      <w:r w:rsidRPr="00CA490D">
        <w:rPr>
          <w:sz w:val="22"/>
          <w:szCs w:val="22"/>
        </w:rPr>
        <w:t>142-1982, IEEE Recommended Practice for Grounding of Industrial and Commercial Power Systems.</w:t>
      </w:r>
    </w:p>
    <w:p w14:paraId="7C9638FE" w14:textId="77777777" w:rsidR="009E17DA" w:rsidRPr="00CA490D" w:rsidRDefault="009E17DA" w:rsidP="00CC41B6">
      <w:pPr>
        <w:pStyle w:val="BodyText"/>
        <w:rPr>
          <w:sz w:val="22"/>
          <w:szCs w:val="22"/>
        </w:rPr>
      </w:pPr>
      <w:r w:rsidRPr="00CA490D">
        <w:rPr>
          <w:sz w:val="22"/>
          <w:szCs w:val="22"/>
        </w:rPr>
        <w:t xml:space="preserve">Designs are to be </w:t>
      </w:r>
      <w:r w:rsidR="00824DE1" w:rsidRPr="00CA490D">
        <w:rPr>
          <w:sz w:val="22"/>
          <w:szCs w:val="22"/>
        </w:rPr>
        <w:t>provided</w:t>
      </w:r>
      <w:r w:rsidRPr="00CA490D">
        <w:rPr>
          <w:sz w:val="22"/>
          <w:szCs w:val="22"/>
        </w:rPr>
        <w:t xml:space="preserve"> by </w:t>
      </w:r>
      <w:r w:rsidR="007F2AF9" w:rsidRPr="00CA490D">
        <w:rPr>
          <w:sz w:val="22"/>
          <w:szCs w:val="22"/>
        </w:rPr>
        <w:t xml:space="preserve">a </w:t>
      </w:r>
      <w:r w:rsidRPr="00CA490D">
        <w:rPr>
          <w:sz w:val="22"/>
          <w:szCs w:val="22"/>
        </w:rPr>
        <w:t>recognized expert LPS design firm</w:t>
      </w:r>
      <w:r w:rsidR="007F2AF9" w:rsidRPr="00CA490D">
        <w:rPr>
          <w:sz w:val="22"/>
          <w:szCs w:val="22"/>
        </w:rPr>
        <w:t xml:space="preserve">, </w:t>
      </w:r>
      <w:r w:rsidRPr="00CA490D">
        <w:rPr>
          <w:sz w:val="22"/>
          <w:szCs w:val="22"/>
        </w:rPr>
        <w:t>supplier</w:t>
      </w:r>
      <w:r w:rsidR="007F2AF9" w:rsidRPr="00CA490D">
        <w:rPr>
          <w:sz w:val="22"/>
          <w:szCs w:val="22"/>
        </w:rPr>
        <w:t>,</w:t>
      </w:r>
      <w:r w:rsidRPr="00CA490D">
        <w:rPr>
          <w:sz w:val="22"/>
          <w:szCs w:val="22"/>
        </w:rPr>
        <w:t xml:space="preserve"> or professional engineering firm, and are to be submitted to </w:t>
      </w:r>
      <w:r w:rsidR="00D02CBF" w:rsidRPr="00CA490D">
        <w:rPr>
          <w:sz w:val="22"/>
          <w:szCs w:val="22"/>
        </w:rPr>
        <w:t>the Owner.</w:t>
      </w:r>
    </w:p>
    <w:p w14:paraId="2A1560FC" w14:textId="77777777" w:rsidR="009E17DA" w:rsidRPr="00CA490D" w:rsidRDefault="009E17DA" w:rsidP="00CC41B6">
      <w:pPr>
        <w:pStyle w:val="BodyText"/>
        <w:rPr>
          <w:sz w:val="22"/>
          <w:szCs w:val="22"/>
        </w:rPr>
      </w:pPr>
      <w:r w:rsidRPr="00CA490D">
        <w:rPr>
          <w:sz w:val="22"/>
          <w:szCs w:val="22"/>
        </w:rPr>
        <w:t>All components of the LPS shall be in compliance with the selected system design standard chosen.</w:t>
      </w:r>
    </w:p>
    <w:p w14:paraId="11366F01" w14:textId="173EFBD1" w:rsidR="00A92C28" w:rsidRDefault="009E17DA" w:rsidP="00CC41B6">
      <w:pPr>
        <w:pStyle w:val="BodyText"/>
        <w:rPr>
          <w:sz w:val="22"/>
          <w:szCs w:val="22"/>
        </w:rPr>
      </w:pPr>
      <w:r w:rsidRPr="00CA490D">
        <w:rPr>
          <w:sz w:val="22"/>
          <w:szCs w:val="22"/>
        </w:rPr>
        <w:t xml:space="preserve">Careful consideration must be given to the design and placement of all air terminals </w:t>
      </w:r>
      <w:r w:rsidR="00F07F3A" w:rsidRPr="00CA490D">
        <w:rPr>
          <w:sz w:val="22"/>
          <w:szCs w:val="22"/>
        </w:rPr>
        <w:t>to</w:t>
      </w:r>
      <w:r w:rsidRPr="00CA490D">
        <w:rPr>
          <w:sz w:val="22"/>
          <w:szCs w:val="22"/>
        </w:rPr>
        <w:t xml:space="preserve"> have no shadowing effect on PV panels. </w:t>
      </w:r>
    </w:p>
    <w:p w14:paraId="6877082C" w14:textId="6AA9262A" w:rsidR="008D1998" w:rsidRPr="00CA490D" w:rsidRDefault="008D1998" w:rsidP="00BC34C3">
      <w:pPr>
        <w:pStyle w:val="Numbering2"/>
      </w:pPr>
      <w:bookmarkStart w:id="89" w:name="_Toc42133148"/>
      <w:r>
        <w:t>Photovoltaic Modules</w:t>
      </w:r>
      <w:bookmarkEnd w:id="89"/>
    </w:p>
    <w:p w14:paraId="5B3CAB98" w14:textId="1D05CF6D" w:rsidR="00864BD8" w:rsidRPr="008D1998" w:rsidRDefault="008D1998" w:rsidP="008D1998">
      <w:bookmarkStart w:id="90" w:name="_Toc265582000"/>
      <w:bookmarkEnd w:id="90"/>
      <w:r>
        <w:t xml:space="preserve">                                                                                                                                                                                                                                                                                                                                                                                                                                                                                                                                                                                                                                                                                                                                                                                 </w:t>
      </w:r>
      <w:r w:rsidR="001B4812" w:rsidRPr="00CA490D">
        <w:rPr>
          <w:rFonts w:ascii="Times New Roman" w:hAnsi="Times New Roman"/>
          <w:sz w:val="22"/>
          <w:szCs w:val="22"/>
        </w:rPr>
        <w:t>The PV module</w:t>
      </w:r>
      <w:r w:rsidR="00B65E4A" w:rsidRPr="00CA490D">
        <w:rPr>
          <w:rFonts w:ascii="Times New Roman" w:hAnsi="Times New Roman"/>
          <w:sz w:val="22"/>
          <w:szCs w:val="22"/>
        </w:rPr>
        <w:t>s</w:t>
      </w:r>
      <w:r w:rsidR="001B4812" w:rsidRPr="00CA490D">
        <w:rPr>
          <w:rFonts w:ascii="Times New Roman" w:hAnsi="Times New Roman"/>
          <w:sz w:val="22"/>
          <w:szCs w:val="22"/>
        </w:rPr>
        <w:t xml:space="preserve"> shall:</w:t>
      </w:r>
    </w:p>
    <w:p w14:paraId="418FDFAE" w14:textId="77777777" w:rsidR="004234EA" w:rsidRPr="00CA490D" w:rsidRDefault="001B4812" w:rsidP="001E747D">
      <w:pPr>
        <w:pStyle w:val="BodyText"/>
        <w:numPr>
          <w:ilvl w:val="1"/>
          <w:numId w:val="35"/>
        </w:numPr>
        <w:ind w:left="900" w:hanging="180"/>
        <w:rPr>
          <w:sz w:val="22"/>
          <w:szCs w:val="22"/>
        </w:rPr>
      </w:pPr>
      <w:r w:rsidRPr="00CA490D">
        <w:rPr>
          <w:sz w:val="22"/>
          <w:szCs w:val="22"/>
        </w:rPr>
        <w:t>Meet IEC</w:t>
      </w:r>
      <w:r w:rsidR="00F977E7" w:rsidRPr="00CA490D">
        <w:rPr>
          <w:sz w:val="22"/>
          <w:szCs w:val="22"/>
        </w:rPr>
        <w:t xml:space="preserve"> </w:t>
      </w:r>
      <w:r w:rsidRPr="00CA490D">
        <w:rPr>
          <w:sz w:val="22"/>
          <w:szCs w:val="22"/>
        </w:rPr>
        <w:t xml:space="preserve">61215 </w:t>
      </w:r>
      <w:r w:rsidR="00F41800" w:rsidRPr="00CA490D">
        <w:rPr>
          <w:sz w:val="22"/>
          <w:szCs w:val="22"/>
        </w:rPr>
        <w:t>(crystalline silicon PV modules) or IEC 61646 (thin film PV modules)</w:t>
      </w:r>
      <w:r w:rsidRPr="00CA490D">
        <w:rPr>
          <w:sz w:val="22"/>
          <w:szCs w:val="22"/>
        </w:rPr>
        <w:t>.</w:t>
      </w:r>
    </w:p>
    <w:p w14:paraId="4784DA8C" w14:textId="77777777" w:rsidR="008133B1" w:rsidRPr="00CA490D" w:rsidRDefault="008133B1" w:rsidP="001E747D">
      <w:pPr>
        <w:pStyle w:val="BodyText"/>
        <w:numPr>
          <w:ilvl w:val="1"/>
          <w:numId w:val="35"/>
        </w:numPr>
        <w:ind w:left="900" w:hanging="180"/>
        <w:rPr>
          <w:sz w:val="22"/>
          <w:szCs w:val="22"/>
        </w:rPr>
      </w:pPr>
      <w:r w:rsidRPr="00CA490D">
        <w:rPr>
          <w:sz w:val="22"/>
          <w:szCs w:val="22"/>
        </w:rPr>
        <w:t>Meet IEC 61730: Photovoltaic Module Safety Qualification</w:t>
      </w:r>
      <w:r w:rsidR="00C07D0C" w:rsidRPr="00CA490D">
        <w:rPr>
          <w:sz w:val="22"/>
          <w:szCs w:val="22"/>
        </w:rPr>
        <w:t>.</w:t>
      </w:r>
    </w:p>
    <w:p w14:paraId="4EC0F983" w14:textId="77777777" w:rsidR="008133B1" w:rsidRPr="00CA490D" w:rsidRDefault="008133B1" w:rsidP="001E747D">
      <w:pPr>
        <w:pStyle w:val="BodyText"/>
        <w:numPr>
          <w:ilvl w:val="1"/>
          <w:numId w:val="35"/>
        </w:numPr>
        <w:ind w:left="900" w:hanging="180"/>
        <w:rPr>
          <w:sz w:val="22"/>
          <w:szCs w:val="22"/>
        </w:rPr>
      </w:pPr>
      <w:r w:rsidRPr="00CA490D">
        <w:rPr>
          <w:sz w:val="22"/>
          <w:szCs w:val="22"/>
        </w:rPr>
        <w:t>Meet IEC 61701: Salt Mist Corrosion Testing of Photovoltaic Modules; Severity 6</w:t>
      </w:r>
      <w:r w:rsidR="00C07D0C" w:rsidRPr="00CA490D">
        <w:rPr>
          <w:sz w:val="22"/>
          <w:szCs w:val="22"/>
        </w:rPr>
        <w:t>.</w:t>
      </w:r>
    </w:p>
    <w:p w14:paraId="5C30E976" w14:textId="77777777" w:rsidR="004234EA" w:rsidRPr="00CA490D" w:rsidRDefault="001B4812" w:rsidP="001E747D">
      <w:pPr>
        <w:pStyle w:val="BodyText"/>
        <w:numPr>
          <w:ilvl w:val="1"/>
          <w:numId w:val="35"/>
        </w:numPr>
        <w:ind w:left="900" w:hanging="180"/>
        <w:rPr>
          <w:sz w:val="22"/>
          <w:szCs w:val="22"/>
        </w:rPr>
      </w:pPr>
      <w:r w:rsidRPr="00CA490D">
        <w:rPr>
          <w:sz w:val="22"/>
          <w:szCs w:val="22"/>
        </w:rPr>
        <w:t xml:space="preserve">Be </w:t>
      </w:r>
      <w:r w:rsidR="008133B1" w:rsidRPr="00CA490D">
        <w:rPr>
          <w:sz w:val="22"/>
          <w:szCs w:val="22"/>
        </w:rPr>
        <w:t xml:space="preserve">listed to </w:t>
      </w:r>
      <w:r w:rsidR="00D87480" w:rsidRPr="00CA490D">
        <w:rPr>
          <w:sz w:val="22"/>
          <w:szCs w:val="22"/>
        </w:rPr>
        <w:t>UL</w:t>
      </w:r>
      <w:r w:rsidR="008133B1" w:rsidRPr="00CA490D">
        <w:rPr>
          <w:sz w:val="22"/>
          <w:szCs w:val="22"/>
        </w:rPr>
        <w:t xml:space="preserve"> standard 1703</w:t>
      </w:r>
      <w:r w:rsidRPr="00CA490D">
        <w:rPr>
          <w:sz w:val="22"/>
          <w:szCs w:val="22"/>
        </w:rPr>
        <w:t xml:space="preserve"> for the voltage </w:t>
      </w:r>
      <w:r w:rsidR="00373B88" w:rsidRPr="00CA490D">
        <w:rPr>
          <w:sz w:val="22"/>
          <w:szCs w:val="22"/>
        </w:rPr>
        <w:t>specified.</w:t>
      </w:r>
    </w:p>
    <w:p w14:paraId="5B7929A9" w14:textId="77777777" w:rsidR="004234EA" w:rsidRPr="00CA490D" w:rsidRDefault="001B4812" w:rsidP="001E747D">
      <w:pPr>
        <w:pStyle w:val="BodyText"/>
        <w:numPr>
          <w:ilvl w:val="1"/>
          <w:numId w:val="35"/>
        </w:numPr>
        <w:ind w:left="900" w:hanging="180"/>
        <w:rPr>
          <w:sz w:val="22"/>
          <w:szCs w:val="22"/>
        </w:rPr>
      </w:pPr>
      <w:r w:rsidRPr="00CA490D">
        <w:rPr>
          <w:sz w:val="22"/>
          <w:szCs w:val="22"/>
        </w:rPr>
        <w:t xml:space="preserve">Include all known and future duties, tariffs, export tariffs, customs, </w:t>
      </w:r>
      <w:r w:rsidR="0078007B" w:rsidRPr="00CA490D">
        <w:rPr>
          <w:sz w:val="22"/>
          <w:szCs w:val="22"/>
        </w:rPr>
        <w:t xml:space="preserve">demurrage, </w:t>
      </w:r>
      <w:r w:rsidRPr="00CA490D">
        <w:rPr>
          <w:sz w:val="22"/>
          <w:szCs w:val="22"/>
        </w:rPr>
        <w:t>and shipping costs.</w:t>
      </w:r>
    </w:p>
    <w:p w14:paraId="52401169" w14:textId="77777777" w:rsidR="001B4812" w:rsidRPr="00CA490D" w:rsidRDefault="001B4812" w:rsidP="001E747D">
      <w:pPr>
        <w:pStyle w:val="BodyText"/>
        <w:numPr>
          <w:ilvl w:val="1"/>
          <w:numId w:val="35"/>
        </w:numPr>
        <w:ind w:left="900" w:hanging="180"/>
        <w:rPr>
          <w:sz w:val="22"/>
          <w:szCs w:val="22"/>
        </w:rPr>
      </w:pPr>
      <w:r w:rsidRPr="00CA490D">
        <w:rPr>
          <w:sz w:val="22"/>
          <w:szCs w:val="22"/>
        </w:rPr>
        <w:t xml:space="preserve">Be </w:t>
      </w:r>
      <w:r w:rsidR="00661956" w:rsidRPr="00CA490D">
        <w:rPr>
          <w:sz w:val="22"/>
          <w:szCs w:val="22"/>
        </w:rPr>
        <w:t xml:space="preserve">from an equipment manufacturer </w:t>
      </w:r>
      <w:r w:rsidRPr="00CA490D">
        <w:rPr>
          <w:sz w:val="22"/>
          <w:szCs w:val="22"/>
        </w:rPr>
        <w:t>regarded as a Tier 1 Supplier</w:t>
      </w:r>
      <w:r w:rsidR="00F977E7" w:rsidRPr="00CA490D">
        <w:rPr>
          <w:sz w:val="22"/>
          <w:szCs w:val="22"/>
        </w:rPr>
        <w:t>.</w:t>
      </w:r>
    </w:p>
    <w:p w14:paraId="7EE8BAE3" w14:textId="77777777" w:rsidR="008133B1" w:rsidRPr="00CA490D" w:rsidRDefault="008133B1" w:rsidP="001E747D">
      <w:pPr>
        <w:pStyle w:val="BodyText"/>
        <w:numPr>
          <w:ilvl w:val="1"/>
          <w:numId w:val="35"/>
        </w:numPr>
        <w:ind w:left="900" w:hanging="180"/>
        <w:rPr>
          <w:sz w:val="22"/>
          <w:szCs w:val="22"/>
        </w:rPr>
      </w:pPr>
      <w:r w:rsidRPr="00CA490D">
        <w:rPr>
          <w:sz w:val="22"/>
          <w:szCs w:val="22"/>
        </w:rPr>
        <w:t>Module supplier should provide a bankability report from an independent engineer.</w:t>
      </w:r>
    </w:p>
    <w:p w14:paraId="41569D30" w14:textId="77777777" w:rsidR="008133B1" w:rsidRPr="00CA490D" w:rsidRDefault="008133B1" w:rsidP="001E747D">
      <w:pPr>
        <w:pStyle w:val="BodyText"/>
        <w:numPr>
          <w:ilvl w:val="1"/>
          <w:numId w:val="35"/>
        </w:numPr>
        <w:ind w:left="900" w:hanging="180"/>
        <w:rPr>
          <w:sz w:val="22"/>
          <w:szCs w:val="22"/>
        </w:rPr>
      </w:pPr>
      <w:r w:rsidRPr="00CA490D">
        <w:rPr>
          <w:sz w:val="22"/>
          <w:szCs w:val="22"/>
        </w:rPr>
        <w:t>Manufacturer should provide an established track record of installed systems throughout the United States.</w:t>
      </w:r>
    </w:p>
    <w:p w14:paraId="32D904B1" w14:textId="4B0268CD" w:rsidR="008133B1" w:rsidRPr="00CA490D" w:rsidRDefault="008133B1" w:rsidP="001E747D">
      <w:pPr>
        <w:pStyle w:val="BodyText"/>
        <w:numPr>
          <w:ilvl w:val="1"/>
          <w:numId w:val="35"/>
        </w:numPr>
        <w:ind w:left="900" w:hanging="180"/>
        <w:rPr>
          <w:sz w:val="22"/>
          <w:szCs w:val="22"/>
        </w:rPr>
      </w:pPr>
      <w:r w:rsidRPr="00CA490D">
        <w:rPr>
          <w:sz w:val="22"/>
          <w:szCs w:val="22"/>
        </w:rPr>
        <w:t>Demonstrate workmanship quality through a third</w:t>
      </w:r>
      <w:r w:rsidR="008828B8" w:rsidRPr="00CA490D">
        <w:rPr>
          <w:sz w:val="22"/>
          <w:szCs w:val="22"/>
        </w:rPr>
        <w:t>-</w:t>
      </w:r>
      <w:r w:rsidRPr="00CA490D">
        <w:rPr>
          <w:sz w:val="22"/>
          <w:szCs w:val="22"/>
        </w:rPr>
        <w:t xml:space="preserve">party factory audit or testing score such as </w:t>
      </w:r>
      <w:r w:rsidR="00827E0E" w:rsidRPr="00CA490D">
        <w:rPr>
          <w:sz w:val="22"/>
          <w:szCs w:val="22"/>
        </w:rPr>
        <w:t>VDE Quality Tested certificate</w:t>
      </w:r>
      <w:r w:rsidR="00AE2D4F" w:rsidRPr="00CA490D">
        <w:rPr>
          <w:sz w:val="22"/>
          <w:szCs w:val="22"/>
        </w:rPr>
        <w:t>,</w:t>
      </w:r>
      <w:r w:rsidRPr="00CA490D">
        <w:rPr>
          <w:sz w:val="22"/>
          <w:szCs w:val="22"/>
        </w:rPr>
        <w:t xml:space="preserve"> or </w:t>
      </w:r>
      <w:r w:rsidR="008524B2" w:rsidRPr="00CA490D">
        <w:rPr>
          <w:sz w:val="22"/>
          <w:szCs w:val="22"/>
        </w:rPr>
        <w:t>Solar buyer’s</w:t>
      </w:r>
      <w:r w:rsidRPr="00CA490D">
        <w:rPr>
          <w:sz w:val="22"/>
          <w:szCs w:val="22"/>
        </w:rPr>
        <w:t xml:space="preserve"> Independent Quality Assessment overall rating of “Good” or better with zero critical findings. </w:t>
      </w:r>
    </w:p>
    <w:p w14:paraId="4A95D45D" w14:textId="77777777" w:rsidR="001B4812" w:rsidRPr="00CA490D" w:rsidRDefault="001B4812" w:rsidP="001E747D">
      <w:pPr>
        <w:pStyle w:val="BodyText"/>
        <w:numPr>
          <w:ilvl w:val="1"/>
          <w:numId w:val="35"/>
        </w:numPr>
        <w:ind w:left="900"/>
        <w:rPr>
          <w:sz w:val="22"/>
          <w:szCs w:val="22"/>
        </w:rPr>
      </w:pPr>
      <w:r w:rsidRPr="00CA490D">
        <w:rPr>
          <w:sz w:val="22"/>
          <w:szCs w:val="22"/>
        </w:rPr>
        <w:t>Demonstrate a 25-year rated lifetime via long-term outdoor testing and/or accelerated lifetime laboratory testing. Testing such as Thresher testing</w:t>
      </w:r>
      <w:r w:rsidR="00B65E4A" w:rsidRPr="00CA490D">
        <w:rPr>
          <w:sz w:val="22"/>
          <w:szCs w:val="22"/>
        </w:rPr>
        <w:t xml:space="preserve">, </w:t>
      </w:r>
      <w:r w:rsidR="00827E0E" w:rsidRPr="00CA490D">
        <w:rPr>
          <w:sz w:val="22"/>
          <w:szCs w:val="22"/>
        </w:rPr>
        <w:t>DNV-GL’s “PV Module Reliability Scorecard</w:t>
      </w:r>
      <w:r w:rsidR="00505819" w:rsidRPr="00CA490D">
        <w:rPr>
          <w:sz w:val="22"/>
          <w:szCs w:val="22"/>
        </w:rPr>
        <w:t>,” Atlas</w:t>
      </w:r>
      <w:r w:rsidR="00827E0E" w:rsidRPr="00CA490D">
        <w:rPr>
          <w:sz w:val="22"/>
          <w:szCs w:val="22"/>
        </w:rPr>
        <w:t xml:space="preserve"> 25+ PV Module Durability Testing (Desert Climate Classification preferred), </w:t>
      </w:r>
      <w:r w:rsidRPr="00CA490D">
        <w:rPr>
          <w:sz w:val="22"/>
          <w:szCs w:val="22"/>
        </w:rPr>
        <w:t xml:space="preserve">or </w:t>
      </w:r>
      <w:r w:rsidR="00962C94" w:rsidRPr="00CA490D">
        <w:rPr>
          <w:sz w:val="22"/>
          <w:szCs w:val="22"/>
        </w:rPr>
        <w:t xml:space="preserve">Technischer </w:t>
      </w:r>
      <w:r w:rsidR="00D635EA" w:rsidRPr="00CA490D">
        <w:rPr>
          <w:sz w:val="22"/>
          <w:szCs w:val="22"/>
        </w:rPr>
        <w:t>Ü</w:t>
      </w:r>
      <w:r w:rsidR="00962C94" w:rsidRPr="00CA490D">
        <w:rPr>
          <w:sz w:val="22"/>
          <w:szCs w:val="22"/>
        </w:rPr>
        <w:t>berwachungsverein (</w:t>
      </w:r>
      <w:r w:rsidR="00486517" w:rsidRPr="00CA490D">
        <w:rPr>
          <w:sz w:val="22"/>
          <w:szCs w:val="22"/>
        </w:rPr>
        <w:t>T</w:t>
      </w:r>
      <w:r w:rsidR="00D635EA" w:rsidRPr="00CA490D">
        <w:rPr>
          <w:sz w:val="22"/>
          <w:szCs w:val="22"/>
        </w:rPr>
        <w:t>Ü</w:t>
      </w:r>
      <w:r w:rsidR="00486517" w:rsidRPr="00CA490D">
        <w:rPr>
          <w:sz w:val="22"/>
          <w:szCs w:val="22"/>
        </w:rPr>
        <w:t>V</w:t>
      </w:r>
      <w:r w:rsidR="00962C94" w:rsidRPr="00CA490D">
        <w:rPr>
          <w:sz w:val="22"/>
          <w:szCs w:val="22"/>
        </w:rPr>
        <w:t>)</w:t>
      </w:r>
      <w:r w:rsidRPr="00CA490D">
        <w:rPr>
          <w:sz w:val="22"/>
          <w:szCs w:val="22"/>
        </w:rPr>
        <w:t xml:space="preserve"> long-term sequential testing of the specific model of the PV module selected is </w:t>
      </w:r>
      <w:r w:rsidR="00F977E7" w:rsidRPr="00CA490D">
        <w:rPr>
          <w:sz w:val="22"/>
          <w:szCs w:val="22"/>
        </w:rPr>
        <w:t xml:space="preserve">an </w:t>
      </w:r>
      <w:r w:rsidRPr="00CA490D">
        <w:rPr>
          <w:sz w:val="22"/>
          <w:szCs w:val="22"/>
        </w:rPr>
        <w:t xml:space="preserve">acceptable demonstration of a 25-year module </w:t>
      </w:r>
      <w:r w:rsidR="00827E0E" w:rsidRPr="00CA490D">
        <w:rPr>
          <w:sz w:val="22"/>
          <w:szCs w:val="22"/>
        </w:rPr>
        <w:t>expected life</w:t>
      </w:r>
      <w:r w:rsidRPr="00CA490D">
        <w:rPr>
          <w:sz w:val="22"/>
          <w:szCs w:val="22"/>
        </w:rPr>
        <w:t>.</w:t>
      </w:r>
    </w:p>
    <w:p w14:paraId="7100DA5C" w14:textId="77777777" w:rsidR="00827E0E" w:rsidRPr="00CA490D" w:rsidRDefault="00827E0E" w:rsidP="001E747D">
      <w:pPr>
        <w:pStyle w:val="BodyText"/>
        <w:numPr>
          <w:ilvl w:val="1"/>
          <w:numId w:val="35"/>
        </w:numPr>
        <w:ind w:left="900" w:hanging="180"/>
        <w:rPr>
          <w:sz w:val="22"/>
          <w:szCs w:val="22"/>
        </w:rPr>
      </w:pPr>
      <w:r w:rsidRPr="00CA490D">
        <w:rPr>
          <w:sz w:val="22"/>
          <w:szCs w:val="22"/>
        </w:rPr>
        <w:t>Demonstrate that damp heat testing is performed at proposed design voltage (e.g., 1,500 V</w:t>
      </w:r>
      <w:r w:rsidRPr="00CA490D">
        <w:rPr>
          <w:sz w:val="22"/>
          <w:szCs w:val="22"/>
          <w:vertAlign w:val="subscript"/>
        </w:rPr>
        <w:t>DC</w:t>
      </w:r>
      <w:r w:rsidRPr="00CA490D">
        <w:rPr>
          <w:sz w:val="22"/>
          <w:szCs w:val="22"/>
        </w:rPr>
        <w:t>).</w:t>
      </w:r>
    </w:p>
    <w:p w14:paraId="48C5EED0" w14:textId="77777777" w:rsidR="00827E0E" w:rsidRPr="00CA490D" w:rsidRDefault="00827E0E" w:rsidP="001E747D">
      <w:pPr>
        <w:pStyle w:val="BodyText"/>
        <w:numPr>
          <w:ilvl w:val="1"/>
          <w:numId w:val="35"/>
        </w:numPr>
        <w:ind w:left="900" w:hanging="180"/>
        <w:rPr>
          <w:sz w:val="22"/>
          <w:szCs w:val="22"/>
        </w:rPr>
      </w:pPr>
      <w:r w:rsidRPr="00CA490D">
        <w:rPr>
          <w:sz w:val="22"/>
          <w:szCs w:val="22"/>
        </w:rPr>
        <w:t>Demonstrate proposed module is Potential Induced Degradation (PID) free.</w:t>
      </w:r>
    </w:p>
    <w:p w14:paraId="6C6770E9" w14:textId="77777777" w:rsidR="00827E0E" w:rsidRPr="00CA490D" w:rsidRDefault="00827E0E" w:rsidP="001E747D">
      <w:pPr>
        <w:pStyle w:val="BodyText"/>
        <w:numPr>
          <w:ilvl w:val="1"/>
          <w:numId w:val="35"/>
        </w:numPr>
        <w:ind w:left="900" w:hanging="180"/>
        <w:rPr>
          <w:sz w:val="22"/>
          <w:szCs w:val="22"/>
        </w:rPr>
      </w:pPr>
      <w:r w:rsidRPr="00CA490D">
        <w:rPr>
          <w:sz w:val="22"/>
          <w:szCs w:val="22"/>
        </w:rPr>
        <w:t xml:space="preserve"> Be only factory “firsts” meeting all QA/QC requirements. No “seconds,” or modules not meeting all quality control requirements shall be allowed.</w:t>
      </w:r>
    </w:p>
    <w:p w14:paraId="57638232" w14:textId="77777777" w:rsidR="00A92A80" w:rsidRPr="00CA490D" w:rsidRDefault="00A92A80" w:rsidP="001E747D">
      <w:pPr>
        <w:pStyle w:val="BodyText"/>
        <w:numPr>
          <w:ilvl w:val="1"/>
          <w:numId w:val="35"/>
        </w:numPr>
        <w:ind w:left="900" w:hanging="180"/>
        <w:rPr>
          <w:sz w:val="22"/>
          <w:szCs w:val="22"/>
        </w:rPr>
      </w:pPr>
      <w:r w:rsidRPr="00CA490D">
        <w:rPr>
          <w:sz w:val="22"/>
          <w:szCs w:val="22"/>
        </w:rPr>
        <w:lastRenderedPageBreak/>
        <w:t xml:space="preserve">Demonstrate </w:t>
      </w:r>
      <w:r w:rsidR="00021653" w:rsidRPr="00CA490D">
        <w:rPr>
          <w:sz w:val="22"/>
          <w:szCs w:val="22"/>
        </w:rPr>
        <w:t>manufacturing</w:t>
      </w:r>
      <w:r w:rsidRPr="00CA490D">
        <w:rPr>
          <w:sz w:val="22"/>
          <w:szCs w:val="22"/>
        </w:rPr>
        <w:t xml:space="preserve"> quality by electroluminescence</w:t>
      </w:r>
      <w:r w:rsidR="00351062" w:rsidRPr="00CA490D">
        <w:rPr>
          <w:sz w:val="22"/>
          <w:szCs w:val="22"/>
        </w:rPr>
        <w:t xml:space="preserve"> (EL)</w:t>
      </w:r>
      <w:r w:rsidRPr="00CA490D">
        <w:rPr>
          <w:sz w:val="22"/>
          <w:szCs w:val="22"/>
        </w:rPr>
        <w:t xml:space="preserve"> testing of every module for defects.</w:t>
      </w:r>
    </w:p>
    <w:p w14:paraId="1F869334" w14:textId="3C2E2CDB" w:rsidR="00F817AB" w:rsidRPr="00CA490D" w:rsidRDefault="00681529" w:rsidP="001E747D">
      <w:pPr>
        <w:pStyle w:val="BodyText"/>
        <w:numPr>
          <w:ilvl w:val="1"/>
          <w:numId w:val="35"/>
        </w:numPr>
        <w:spacing w:line="271" w:lineRule="auto"/>
        <w:ind w:left="900" w:hanging="180"/>
        <w:rPr>
          <w:sz w:val="22"/>
          <w:szCs w:val="22"/>
        </w:rPr>
      </w:pPr>
      <w:r w:rsidRPr="00CA490D">
        <w:rPr>
          <w:sz w:val="22"/>
          <w:szCs w:val="22"/>
        </w:rPr>
        <w:t>Preferred</w:t>
      </w:r>
      <w:r w:rsidR="00AA61DA">
        <w:rPr>
          <w:sz w:val="22"/>
          <w:szCs w:val="22"/>
        </w:rPr>
        <w:t xml:space="preserve"> </w:t>
      </w:r>
      <w:r w:rsidR="009E6EB8" w:rsidRPr="00CA490D">
        <w:rPr>
          <w:sz w:val="22"/>
          <w:szCs w:val="22"/>
        </w:rPr>
        <w:t xml:space="preserve">PV module </w:t>
      </w:r>
      <w:r w:rsidR="00F817AB" w:rsidRPr="00CA490D">
        <w:rPr>
          <w:sz w:val="22"/>
          <w:szCs w:val="22"/>
        </w:rPr>
        <w:t>vendors ar</w:t>
      </w:r>
      <w:r w:rsidR="00B85B9F" w:rsidRPr="00CA490D">
        <w:rPr>
          <w:sz w:val="22"/>
          <w:szCs w:val="22"/>
        </w:rPr>
        <w:t>e</w:t>
      </w:r>
      <w:r w:rsidR="00F817AB" w:rsidRPr="00CA490D">
        <w:rPr>
          <w:sz w:val="22"/>
          <w:szCs w:val="22"/>
        </w:rPr>
        <w:t>:</w:t>
      </w:r>
    </w:p>
    <w:p w14:paraId="08C9FFF8" w14:textId="77777777" w:rsidR="00467FED" w:rsidRPr="00CA490D" w:rsidRDefault="007A686B" w:rsidP="001E747D">
      <w:pPr>
        <w:pStyle w:val="BodyText"/>
        <w:numPr>
          <w:ilvl w:val="0"/>
          <w:numId w:val="36"/>
        </w:numPr>
        <w:spacing w:after="0"/>
        <w:rPr>
          <w:sz w:val="22"/>
          <w:szCs w:val="22"/>
        </w:rPr>
      </w:pPr>
      <w:r w:rsidRPr="00CA490D">
        <w:rPr>
          <w:sz w:val="22"/>
          <w:szCs w:val="22"/>
        </w:rPr>
        <w:t>Canadian Solar</w:t>
      </w:r>
    </w:p>
    <w:p w14:paraId="486D8AE9" w14:textId="77777777" w:rsidR="00467FED" w:rsidRPr="00CA490D" w:rsidRDefault="007A686B" w:rsidP="001E747D">
      <w:pPr>
        <w:pStyle w:val="BodyText"/>
        <w:numPr>
          <w:ilvl w:val="0"/>
          <w:numId w:val="36"/>
        </w:numPr>
        <w:spacing w:after="0"/>
        <w:rPr>
          <w:sz w:val="22"/>
          <w:szCs w:val="22"/>
        </w:rPr>
      </w:pPr>
      <w:r w:rsidRPr="00CA490D">
        <w:rPr>
          <w:sz w:val="22"/>
          <w:szCs w:val="22"/>
        </w:rPr>
        <w:t>First Solar</w:t>
      </w:r>
    </w:p>
    <w:p w14:paraId="2D76E0DE" w14:textId="77777777" w:rsidR="00467FED" w:rsidRPr="00CA490D" w:rsidRDefault="007A686B" w:rsidP="001E747D">
      <w:pPr>
        <w:pStyle w:val="BodyText"/>
        <w:numPr>
          <w:ilvl w:val="0"/>
          <w:numId w:val="36"/>
        </w:numPr>
        <w:spacing w:after="0"/>
        <w:rPr>
          <w:sz w:val="22"/>
          <w:szCs w:val="22"/>
        </w:rPr>
      </w:pPr>
      <w:r w:rsidRPr="00CA490D">
        <w:rPr>
          <w:sz w:val="22"/>
          <w:szCs w:val="22"/>
        </w:rPr>
        <w:t>Hanwha</w:t>
      </w:r>
      <w:r w:rsidR="008828B8" w:rsidRPr="00CA490D">
        <w:rPr>
          <w:sz w:val="22"/>
          <w:szCs w:val="22"/>
        </w:rPr>
        <w:t xml:space="preserve"> Q CELLS</w:t>
      </w:r>
      <w:r w:rsidR="00120CA0" w:rsidRPr="00CA490D">
        <w:rPr>
          <w:sz w:val="22"/>
          <w:szCs w:val="22"/>
        </w:rPr>
        <w:t xml:space="preserve"> </w:t>
      </w:r>
    </w:p>
    <w:p w14:paraId="449D5E6B" w14:textId="77777777" w:rsidR="00467FED" w:rsidRPr="00CA490D" w:rsidRDefault="007A686B" w:rsidP="001E747D">
      <w:pPr>
        <w:pStyle w:val="BodyText"/>
        <w:numPr>
          <w:ilvl w:val="0"/>
          <w:numId w:val="36"/>
        </w:numPr>
        <w:spacing w:after="0"/>
        <w:rPr>
          <w:sz w:val="22"/>
          <w:szCs w:val="22"/>
        </w:rPr>
      </w:pPr>
      <w:r w:rsidRPr="00CA490D">
        <w:rPr>
          <w:sz w:val="22"/>
          <w:szCs w:val="22"/>
        </w:rPr>
        <w:t>JA Solar</w:t>
      </w:r>
      <w:r w:rsidR="00467FED" w:rsidRPr="00CA490D">
        <w:rPr>
          <w:sz w:val="22"/>
          <w:szCs w:val="22"/>
        </w:rPr>
        <w:t xml:space="preserve"> </w:t>
      </w:r>
    </w:p>
    <w:p w14:paraId="643C0A6E" w14:textId="77777777" w:rsidR="007A686B" w:rsidRPr="00CA490D" w:rsidRDefault="007A686B" w:rsidP="001E747D">
      <w:pPr>
        <w:pStyle w:val="BodyText"/>
        <w:numPr>
          <w:ilvl w:val="0"/>
          <w:numId w:val="36"/>
        </w:numPr>
        <w:spacing w:after="0"/>
        <w:rPr>
          <w:sz w:val="22"/>
          <w:szCs w:val="22"/>
        </w:rPr>
      </w:pPr>
      <w:r w:rsidRPr="00CA490D">
        <w:rPr>
          <w:sz w:val="22"/>
          <w:szCs w:val="22"/>
        </w:rPr>
        <w:t>Jinko Solar</w:t>
      </w:r>
    </w:p>
    <w:p w14:paraId="6E691CD0" w14:textId="77777777" w:rsidR="00467FED" w:rsidRPr="00CA490D" w:rsidRDefault="007A686B" w:rsidP="001E747D">
      <w:pPr>
        <w:pStyle w:val="BodyText"/>
        <w:numPr>
          <w:ilvl w:val="0"/>
          <w:numId w:val="36"/>
        </w:numPr>
        <w:spacing w:after="0"/>
        <w:rPr>
          <w:sz w:val="22"/>
          <w:szCs w:val="22"/>
        </w:rPr>
      </w:pPr>
      <w:r w:rsidRPr="00CA490D">
        <w:rPr>
          <w:sz w:val="22"/>
          <w:szCs w:val="22"/>
        </w:rPr>
        <w:t>Kyocera</w:t>
      </w:r>
    </w:p>
    <w:p w14:paraId="51834542" w14:textId="77777777" w:rsidR="002971EB" w:rsidRPr="00CA490D" w:rsidRDefault="002971EB" w:rsidP="001E747D">
      <w:pPr>
        <w:pStyle w:val="BodyText"/>
        <w:numPr>
          <w:ilvl w:val="0"/>
          <w:numId w:val="36"/>
        </w:numPr>
        <w:spacing w:after="0"/>
        <w:rPr>
          <w:sz w:val="22"/>
          <w:szCs w:val="22"/>
        </w:rPr>
      </w:pPr>
      <w:r w:rsidRPr="00CA490D">
        <w:rPr>
          <w:sz w:val="22"/>
          <w:szCs w:val="22"/>
        </w:rPr>
        <w:t>LG</w:t>
      </w:r>
    </w:p>
    <w:p w14:paraId="3404CBD2" w14:textId="77777777" w:rsidR="008828B8" w:rsidRPr="00CA490D" w:rsidRDefault="008828B8" w:rsidP="001E747D">
      <w:pPr>
        <w:pStyle w:val="BodyText"/>
        <w:numPr>
          <w:ilvl w:val="0"/>
          <w:numId w:val="36"/>
        </w:numPr>
        <w:spacing w:after="0"/>
        <w:rPr>
          <w:sz w:val="22"/>
          <w:szCs w:val="22"/>
        </w:rPr>
      </w:pPr>
      <w:r w:rsidRPr="00CA490D">
        <w:rPr>
          <w:sz w:val="22"/>
          <w:szCs w:val="22"/>
        </w:rPr>
        <w:t>LONGi Solar</w:t>
      </w:r>
    </w:p>
    <w:p w14:paraId="370BFEC6" w14:textId="77777777" w:rsidR="006A77B3" w:rsidRPr="00CA490D" w:rsidRDefault="006A77B3" w:rsidP="001E747D">
      <w:pPr>
        <w:pStyle w:val="BodyText"/>
        <w:numPr>
          <w:ilvl w:val="0"/>
          <w:numId w:val="36"/>
        </w:numPr>
        <w:spacing w:after="0"/>
        <w:rPr>
          <w:sz w:val="22"/>
          <w:szCs w:val="22"/>
        </w:rPr>
      </w:pPr>
      <w:r w:rsidRPr="00CA490D">
        <w:rPr>
          <w:sz w:val="22"/>
          <w:szCs w:val="22"/>
        </w:rPr>
        <w:t>Mission Solar</w:t>
      </w:r>
    </w:p>
    <w:p w14:paraId="6239B058" w14:textId="77777777" w:rsidR="00467FED" w:rsidRPr="00CA490D" w:rsidRDefault="007A686B" w:rsidP="001E747D">
      <w:pPr>
        <w:pStyle w:val="BodyText"/>
        <w:numPr>
          <w:ilvl w:val="0"/>
          <w:numId w:val="36"/>
        </w:numPr>
        <w:spacing w:after="0"/>
        <w:rPr>
          <w:sz w:val="22"/>
          <w:szCs w:val="22"/>
        </w:rPr>
      </w:pPr>
      <w:r w:rsidRPr="00CA490D">
        <w:rPr>
          <w:sz w:val="22"/>
          <w:szCs w:val="22"/>
        </w:rPr>
        <w:t>Panasonic</w:t>
      </w:r>
      <w:r w:rsidR="00467FED" w:rsidRPr="00CA490D">
        <w:rPr>
          <w:sz w:val="22"/>
          <w:szCs w:val="22"/>
        </w:rPr>
        <w:t xml:space="preserve"> </w:t>
      </w:r>
    </w:p>
    <w:p w14:paraId="5A2F0592" w14:textId="77777777" w:rsidR="008828B8" w:rsidRPr="00CA490D" w:rsidRDefault="008828B8" w:rsidP="001E747D">
      <w:pPr>
        <w:pStyle w:val="BodyText"/>
        <w:numPr>
          <w:ilvl w:val="0"/>
          <w:numId w:val="36"/>
        </w:numPr>
        <w:spacing w:after="0"/>
        <w:rPr>
          <w:sz w:val="22"/>
          <w:szCs w:val="22"/>
        </w:rPr>
      </w:pPr>
      <w:r w:rsidRPr="00CA490D">
        <w:rPr>
          <w:sz w:val="22"/>
          <w:szCs w:val="22"/>
        </w:rPr>
        <w:t>Phono Solar</w:t>
      </w:r>
    </w:p>
    <w:p w14:paraId="58F59791" w14:textId="77777777" w:rsidR="00467FED" w:rsidRPr="00CA490D" w:rsidRDefault="00373B88" w:rsidP="001E747D">
      <w:pPr>
        <w:pStyle w:val="BodyText"/>
        <w:numPr>
          <w:ilvl w:val="0"/>
          <w:numId w:val="36"/>
        </w:numPr>
        <w:spacing w:after="0"/>
        <w:rPr>
          <w:sz w:val="22"/>
          <w:szCs w:val="22"/>
        </w:rPr>
      </w:pPr>
      <w:r w:rsidRPr="00CA490D">
        <w:rPr>
          <w:sz w:val="22"/>
          <w:szCs w:val="22"/>
        </w:rPr>
        <w:t xml:space="preserve">REC Solar </w:t>
      </w:r>
    </w:p>
    <w:p w14:paraId="60C4743C" w14:textId="77777777" w:rsidR="00467FED" w:rsidRPr="00CA490D" w:rsidRDefault="002971EB" w:rsidP="001E747D">
      <w:pPr>
        <w:pStyle w:val="BodyText"/>
        <w:numPr>
          <w:ilvl w:val="0"/>
          <w:numId w:val="36"/>
        </w:numPr>
        <w:spacing w:after="0"/>
        <w:rPr>
          <w:sz w:val="22"/>
          <w:szCs w:val="22"/>
        </w:rPr>
      </w:pPr>
      <w:r w:rsidRPr="00CA490D">
        <w:rPr>
          <w:sz w:val="22"/>
          <w:szCs w:val="22"/>
        </w:rPr>
        <w:t>Renesola</w:t>
      </w:r>
    </w:p>
    <w:p w14:paraId="6BAC047A" w14:textId="77777777" w:rsidR="002971EB" w:rsidRPr="00CA490D" w:rsidRDefault="002971EB" w:rsidP="001E747D">
      <w:pPr>
        <w:pStyle w:val="BodyText"/>
        <w:numPr>
          <w:ilvl w:val="0"/>
          <w:numId w:val="36"/>
        </w:numPr>
        <w:spacing w:after="0"/>
        <w:rPr>
          <w:sz w:val="22"/>
          <w:szCs w:val="22"/>
        </w:rPr>
      </w:pPr>
      <w:r w:rsidRPr="00CA490D">
        <w:rPr>
          <w:sz w:val="22"/>
          <w:szCs w:val="22"/>
        </w:rPr>
        <w:t>Sanyo</w:t>
      </w:r>
    </w:p>
    <w:p w14:paraId="41349EA0" w14:textId="77777777" w:rsidR="00467FED" w:rsidRPr="00CA490D" w:rsidRDefault="007A686B" w:rsidP="001E747D">
      <w:pPr>
        <w:pStyle w:val="BodyText"/>
        <w:numPr>
          <w:ilvl w:val="0"/>
          <w:numId w:val="36"/>
        </w:numPr>
        <w:spacing w:after="0"/>
        <w:rPr>
          <w:sz w:val="22"/>
          <w:szCs w:val="22"/>
        </w:rPr>
      </w:pPr>
      <w:r w:rsidRPr="00CA490D">
        <w:rPr>
          <w:sz w:val="22"/>
          <w:szCs w:val="22"/>
        </w:rPr>
        <w:t>Solar Frontier</w:t>
      </w:r>
      <w:r w:rsidR="00467FED" w:rsidRPr="00CA490D">
        <w:rPr>
          <w:sz w:val="22"/>
          <w:szCs w:val="22"/>
        </w:rPr>
        <w:t xml:space="preserve"> </w:t>
      </w:r>
    </w:p>
    <w:p w14:paraId="1AB645F5" w14:textId="77777777" w:rsidR="00467FED" w:rsidRPr="00CA490D" w:rsidRDefault="007A686B" w:rsidP="001E747D">
      <w:pPr>
        <w:pStyle w:val="BodyText"/>
        <w:numPr>
          <w:ilvl w:val="0"/>
          <w:numId w:val="36"/>
        </w:numPr>
        <w:spacing w:after="0"/>
        <w:rPr>
          <w:sz w:val="22"/>
          <w:szCs w:val="22"/>
        </w:rPr>
      </w:pPr>
      <w:r w:rsidRPr="00CA490D">
        <w:rPr>
          <w:sz w:val="22"/>
          <w:szCs w:val="22"/>
        </w:rPr>
        <w:t>SolarOne</w:t>
      </w:r>
    </w:p>
    <w:p w14:paraId="5DA675B5" w14:textId="77777777" w:rsidR="007A1822" w:rsidRPr="00CA490D" w:rsidRDefault="007A1822" w:rsidP="001E747D">
      <w:pPr>
        <w:pStyle w:val="BodyText"/>
        <w:numPr>
          <w:ilvl w:val="0"/>
          <w:numId w:val="36"/>
        </w:numPr>
        <w:spacing w:after="0"/>
        <w:rPr>
          <w:sz w:val="22"/>
          <w:szCs w:val="22"/>
        </w:rPr>
      </w:pPr>
      <w:r w:rsidRPr="00CA490D">
        <w:rPr>
          <w:sz w:val="22"/>
          <w:szCs w:val="22"/>
        </w:rPr>
        <w:t>SolarWorld</w:t>
      </w:r>
    </w:p>
    <w:p w14:paraId="55FE9950" w14:textId="77777777" w:rsidR="007A686B" w:rsidRPr="00CA490D" w:rsidRDefault="007A686B" w:rsidP="001E747D">
      <w:pPr>
        <w:pStyle w:val="BodyText"/>
        <w:numPr>
          <w:ilvl w:val="0"/>
          <w:numId w:val="36"/>
        </w:numPr>
        <w:spacing w:after="0"/>
        <w:rPr>
          <w:sz w:val="22"/>
          <w:szCs w:val="22"/>
        </w:rPr>
      </w:pPr>
      <w:r w:rsidRPr="00CA490D">
        <w:rPr>
          <w:sz w:val="22"/>
          <w:szCs w:val="22"/>
        </w:rPr>
        <w:t xml:space="preserve">SunPower </w:t>
      </w:r>
    </w:p>
    <w:p w14:paraId="47529D64" w14:textId="4109B0EE" w:rsidR="00BA3B7F" w:rsidRPr="00C11672" w:rsidRDefault="007A686B" w:rsidP="001E747D">
      <w:pPr>
        <w:pStyle w:val="BodyText"/>
        <w:numPr>
          <w:ilvl w:val="0"/>
          <w:numId w:val="36"/>
        </w:numPr>
        <w:spacing w:after="0"/>
        <w:rPr>
          <w:sz w:val="22"/>
          <w:szCs w:val="22"/>
        </w:rPr>
      </w:pPr>
      <w:r w:rsidRPr="00CA490D">
        <w:rPr>
          <w:sz w:val="22"/>
          <w:szCs w:val="22"/>
        </w:rPr>
        <w:t>Trina</w:t>
      </w:r>
    </w:p>
    <w:p w14:paraId="0F1D9D48" w14:textId="45993C36" w:rsidR="005043A0" w:rsidRPr="00CA490D" w:rsidRDefault="00640364" w:rsidP="00C11672">
      <w:pPr>
        <w:pStyle w:val="BodyText"/>
        <w:spacing w:line="271" w:lineRule="auto"/>
        <w:jc w:val="center"/>
        <w:rPr>
          <w:sz w:val="22"/>
          <w:szCs w:val="22"/>
        </w:rPr>
      </w:pPr>
      <w:r w:rsidRPr="00CA490D">
        <w:rPr>
          <w:noProof/>
          <w:sz w:val="22"/>
          <w:szCs w:val="22"/>
        </w:rPr>
        <mc:AlternateContent>
          <mc:Choice Requires="wpg">
            <w:drawing>
              <wp:anchor distT="0" distB="0" distL="114300" distR="114300" simplePos="0" relativeHeight="251658243" behindDoc="0" locked="0" layoutInCell="1" allowOverlap="1" wp14:anchorId="7D1080D8" wp14:editId="194D829B">
                <wp:simplePos x="0" y="0"/>
                <wp:positionH relativeFrom="margin">
                  <wp:align>center</wp:align>
                </wp:positionH>
                <wp:positionV relativeFrom="paragraph">
                  <wp:posOffset>824865</wp:posOffset>
                </wp:positionV>
                <wp:extent cx="4641850" cy="3130550"/>
                <wp:effectExtent l="0" t="0" r="25400" b="12700"/>
                <wp:wrapTopAndBottom/>
                <wp:docPr id="25" name="Group 25"/>
                <wp:cNvGraphicFramePr/>
                <a:graphic xmlns:a="http://schemas.openxmlformats.org/drawingml/2006/main">
                  <a:graphicData uri="http://schemas.microsoft.com/office/word/2010/wordprocessingGroup">
                    <wpg:wgp>
                      <wpg:cNvGrpSpPr/>
                      <wpg:grpSpPr>
                        <a:xfrm>
                          <a:off x="0" y="0"/>
                          <a:ext cx="4641850" cy="3130550"/>
                          <a:chOff x="0" y="0"/>
                          <a:chExt cx="4610100" cy="3102187"/>
                        </a:xfrm>
                        <a:noFill/>
                      </wpg:grpSpPr>
                      <wps:wsp>
                        <wps:cNvPr id="15" name="Text Box 268"/>
                        <wps:cNvSpPr txBox="1">
                          <a:spLocks noChangeArrowheads="1"/>
                        </wps:cNvSpPr>
                        <wps:spPr bwMode="auto">
                          <a:xfrm>
                            <a:off x="1638300" y="171450"/>
                            <a:ext cx="1295400" cy="766127"/>
                          </a:xfrm>
                          <a:prstGeom prst="rect">
                            <a:avLst/>
                          </a:prstGeom>
                          <a:grpFill/>
                          <a:ln w="9525">
                            <a:solidFill>
                              <a:srgbClr val="000000"/>
                            </a:solidFill>
                            <a:miter lim="800000"/>
                            <a:headEnd/>
                            <a:tailEnd/>
                          </a:ln>
                        </wps:spPr>
                        <wps:txbx>
                          <w:txbxContent>
                            <w:p w14:paraId="3A84ED67" w14:textId="77777777" w:rsidR="00FA6A53" w:rsidRDefault="00FA6A53" w:rsidP="00C5780B">
                              <w:pPr>
                                <w:jc w:val="center"/>
                              </w:pPr>
                              <w:r>
                                <w:t>2 Modules</w:t>
                              </w:r>
                            </w:p>
                            <w:p w14:paraId="18945945" w14:textId="77777777" w:rsidR="00FA6A53" w:rsidRDefault="00FA6A53" w:rsidP="00C5780B">
                              <w:pPr>
                                <w:jc w:val="center"/>
                              </w:pPr>
                              <w:r>
                                <w:t>Temperature and Mechanical Stress</w:t>
                              </w:r>
                            </w:p>
                          </w:txbxContent>
                        </wps:txbx>
                        <wps:bodyPr rot="0" vert="horz" wrap="square" lIns="91440" tIns="45720" rIns="91440" bIns="45720" anchor="t" anchorCtr="0" upright="1">
                          <a:noAutofit/>
                        </wps:bodyPr>
                      </wps:wsp>
                      <wps:wsp>
                        <wps:cNvPr id="16" name="Text Box 269"/>
                        <wps:cNvSpPr txBox="1">
                          <a:spLocks noChangeArrowheads="1"/>
                        </wps:cNvSpPr>
                        <wps:spPr bwMode="auto">
                          <a:xfrm>
                            <a:off x="3295650" y="171450"/>
                            <a:ext cx="1295400" cy="759835"/>
                          </a:xfrm>
                          <a:prstGeom prst="rect">
                            <a:avLst/>
                          </a:prstGeom>
                          <a:grpFill/>
                          <a:ln w="9525">
                            <a:solidFill>
                              <a:srgbClr val="000000"/>
                            </a:solidFill>
                            <a:miter lim="800000"/>
                            <a:headEnd/>
                            <a:tailEnd/>
                          </a:ln>
                        </wps:spPr>
                        <wps:txbx>
                          <w:txbxContent>
                            <w:p w14:paraId="171CC9D1" w14:textId="77777777" w:rsidR="00FA6A53" w:rsidRDefault="00FA6A53" w:rsidP="00C5780B">
                              <w:pPr>
                                <w:jc w:val="center"/>
                              </w:pPr>
                              <w:r>
                                <w:t>2 Modules</w:t>
                              </w:r>
                            </w:p>
                            <w:p w14:paraId="46771E8F" w14:textId="77777777" w:rsidR="00FA6A53" w:rsidRDefault="00FA6A53" w:rsidP="00C5780B">
                              <w:pPr>
                                <w:jc w:val="center"/>
                              </w:pPr>
                              <w:r>
                                <w:t>Temperature and Humidity</w:t>
                              </w:r>
                            </w:p>
                          </w:txbxContent>
                        </wps:txbx>
                        <wps:bodyPr rot="0" vert="horz" wrap="square" lIns="91440" tIns="45720" rIns="91440" bIns="45720" anchor="t" anchorCtr="0" upright="1">
                          <a:noAutofit/>
                        </wps:bodyPr>
                      </wps:wsp>
                      <wps:wsp>
                        <wps:cNvPr id="17" name="Text Box 270"/>
                        <wps:cNvSpPr txBox="1">
                          <a:spLocks noChangeArrowheads="1"/>
                        </wps:cNvSpPr>
                        <wps:spPr bwMode="auto">
                          <a:xfrm>
                            <a:off x="1638300" y="1181100"/>
                            <a:ext cx="1295400" cy="542925"/>
                          </a:xfrm>
                          <a:prstGeom prst="rect">
                            <a:avLst/>
                          </a:prstGeom>
                          <a:grpFill/>
                          <a:ln w="9525">
                            <a:solidFill>
                              <a:srgbClr val="000000"/>
                            </a:solidFill>
                            <a:miter lim="800000"/>
                            <a:headEnd/>
                            <a:tailEnd/>
                          </a:ln>
                        </wps:spPr>
                        <wps:txbx>
                          <w:txbxContent>
                            <w:p w14:paraId="31D00756" w14:textId="7E9CA83B" w:rsidR="00FA6A53" w:rsidRDefault="00FA6A53" w:rsidP="00C5780B">
                              <w:pPr>
                                <w:jc w:val="center"/>
                              </w:pPr>
                              <w:r>
                                <w:t>Mechanical Load (</w:t>
                              </w:r>
                              <w:r>
                                <w:rPr>
                                  <w:sz w:val="16"/>
                                  <w:szCs w:val="16"/>
                                </w:rPr>
                                <w:t>1,000 cycles per IEC requirements</w:t>
                              </w:r>
                              <w:r w:rsidRPr="002A2477">
                                <w:rPr>
                                  <w:sz w:val="16"/>
                                  <w:szCs w:val="16"/>
                                </w:rPr>
                                <w:t>)</w:t>
                              </w:r>
                            </w:p>
                          </w:txbxContent>
                        </wps:txbx>
                        <wps:bodyPr rot="0" vert="horz" wrap="square" lIns="91440" tIns="45720" rIns="91440" bIns="45720" anchor="t" anchorCtr="0" upright="1">
                          <a:noAutofit/>
                        </wps:bodyPr>
                      </wps:wsp>
                      <wps:wsp>
                        <wps:cNvPr id="18" name="Text Box 271"/>
                        <wps:cNvSpPr txBox="1">
                          <a:spLocks noChangeArrowheads="1"/>
                        </wps:cNvSpPr>
                        <wps:spPr bwMode="auto">
                          <a:xfrm>
                            <a:off x="3295650" y="1181100"/>
                            <a:ext cx="1295400" cy="542925"/>
                          </a:xfrm>
                          <a:prstGeom prst="rect">
                            <a:avLst/>
                          </a:prstGeom>
                          <a:grpFill/>
                          <a:ln w="9525">
                            <a:solidFill>
                              <a:srgbClr val="000000"/>
                            </a:solidFill>
                            <a:miter lim="800000"/>
                            <a:headEnd/>
                            <a:tailEnd/>
                          </a:ln>
                        </wps:spPr>
                        <wps:txbx>
                          <w:txbxContent>
                            <w:p w14:paraId="2C158C0D" w14:textId="77777777" w:rsidR="00FA6A53" w:rsidRDefault="00FA6A53" w:rsidP="00C5780B">
                              <w:pPr>
                                <w:jc w:val="center"/>
                              </w:pPr>
                              <w:r>
                                <w:t xml:space="preserve">Bypass Diode        </w:t>
                              </w:r>
                            </w:p>
                          </w:txbxContent>
                        </wps:txbx>
                        <wps:bodyPr rot="0" vert="horz" wrap="square" lIns="91440" tIns="45720" rIns="91440" bIns="45720" anchor="t" anchorCtr="0" upright="1">
                          <a:noAutofit/>
                        </wps:bodyPr>
                      </wps:wsp>
                      <wps:wsp>
                        <wps:cNvPr id="19" name="Text Box 272"/>
                        <wps:cNvSpPr txBox="1">
                          <a:spLocks noChangeArrowheads="1"/>
                        </wps:cNvSpPr>
                        <wps:spPr bwMode="auto">
                          <a:xfrm>
                            <a:off x="1657350" y="1905000"/>
                            <a:ext cx="1295400" cy="565785"/>
                          </a:xfrm>
                          <a:prstGeom prst="rect">
                            <a:avLst/>
                          </a:prstGeom>
                          <a:grpFill/>
                          <a:ln w="9525">
                            <a:solidFill>
                              <a:srgbClr val="000000"/>
                            </a:solidFill>
                            <a:miter lim="800000"/>
                            <a:headEnd/>
                            <a:tailEnd/>
                          </a:ln>
                        </wps:spPr>
                        <wps:txbx>
                          <w:txbxContent>
                            <w:p w14:paraId="1637A5DB" w14:textId="77777777" w:rsidR="00FA6A53" w:rsidRDefault="00FA6A53" w:rsidP="00C5780B">
                              <w:pPr>
                                <w:jc w:val="center"/>
                              </w:pPr>
                              <w:r>
                                <w:t xml:space="preserve">Thermal Cycling </w:t>
                              </w:r>
                              <w:r w:rsidRPr="002A2477">
                                <w:rPr>
                                  <w:sz w:val="16"/>
                                  <w:szCs w:val="16"/>
                                </w:rPr>
                                <w:t>(</w:t>
                              </w:r>
                              <w:r>
                                <w:rPr>
                                  <w:sz w:val="16"/>
                                  <w:szCs w:val="16"/>
                                </w:rPr>
                                <w:t>100 cycles per IEC requirements</w:t>
                              </w:r>
                              <w:r w:rsidRPr="002A2477">
                                <w:rPr>
                                  <w:sz w:val="16"/>
                                  <w:szCs w:val="16"/>
                                </w:rPr>
                                <w:t>)</w:t>
                              </w:r>
                            </w:p>
                          </w:txbxContent>
                        </wps:txbx>
                        <wps:bodyPr rot="0" vert="horz" wrap="square" lIns="91440" tIns="45720" rIns="91440" bIns="45720" anchor="t" anchorCtr="0" upright="1">
                          <a:noAutofit/>
                        </wps:bodyPr>
                      </wps:wsp>
                      <wps:wsp>
                        <wps:cNvPr id="20" name="Text Box 273"/>
                        <wps:cNvSpPr txBox="1">
                          <a:spLocks noChangeArrowheads="1"/>
                        </wps:cNvSpPr>
                        <wps:spPr bwMode="auto">
                          <a:xfrm>
                            <a:off x="3314700" y="1905000"/>
                            <a:ext cx="1295400" cy="565785"/>
                          </a:xfrm>
                          <a:prstGeom prst="rect">
                            <a:avLst/>
                          </a:prstGeom>
                          <a:grpFill/>
                          <a:ln w="9525">
                            <a:solidFill>
                              <a:srgbClr val="000000"/>
                            </a:solidFill>
                            <a:miter lim="800000"/>
                            <a:headEnd/>
                            <a:tailEnd/>
                          </a:ln>
                        </wps:spPr>
                        <wps:txbx>
                          <w:txbxContent>
                            <w:p w14:paraId="601BAED1" w14:textId="2EB40DF5" w:rsidR="00FA6A53" w:rsidRDefault="00FA6A53" w:rsidP="00C5780B">
                              <w:pPr>
                                <w:jc w:val="center"/>
                              </w:pPr>
                              <w:r>
                                <w:t>Damp Heat (</w:t>
                              </w:r>
                              <w:r>
                                <w:rPr>
                                  <w:sz w:val="16"/>
                                  <w:szCs w:val="16"/>
                                </w:rPr>
                                <w:t>250 hours per IEC requirements</w:t>
                              </w:r>
                              <w:r w:rsidRPr="002A2477">
                                <w:rPr>
                                  <w:sz w:val="16"/>
                                  <w:szCs w:val="16"/>
                                </w:rPr>
                                <w:t>)</w:t>
                              </w:r>
                            </w:p>
                          </w:txbxContent>
                        </wps:txbx>
                        <wps:bodyPr rot="0" vert="horz" wrap="square" lIns="91440" tIns="45720" rIns="91440" bIns="45720" anchor="t" anchorCtr="0" upright="1">
                          <a:noAutofit/>
                        </wps:bodyPr>
                      </wps:wsp>
                      <wps:wsp>
                        <wps:cNvPr id="21" name="Text Box 274"/>
                        <wps:cNvSpPr txBox="1">
                          <a:spLocks noChangeArrowheads="1"/>
                        </wps:cNvSpPr>
                        <wps:spPr bwMode="auto">
                          <a:xfrm>
                            <a:off x="0" y="171450"/>
                            <a:ext cx="1295400" cy="747250"/>
                          </a:xfrm>
                          <a:prstGeom prst="rect">
                            <a:avLst/>
                          </a:prstGeom>
                          <a:grpFill/>
                          <a:ln w="9525">
                            <a:solidFill>
                              <a:srgbClr val="000000"/>
                            </a:solidFill>
                            <a:miter lim="800000"/>
                            <a:headEnd/>
                            <a:tailEnd/>
                          </a:ln>
                        </wps:spPr>
                        <wps:txbx>
                          <w:txbxContent>
                            <w:p w14:paraId="4172DABC" w14:textId="77777777" w:rsidR="00FA6A53" w:rsidRDefault="00FA6A53" w:rsidP="00C5780B">
                              <w:pPr>
                                <w:jc w:val="center"/>
                              </w:pPr>
                              <w:r>
                                <w:t>1 Module</w:t>
                              </w:r>
                            </w:p>
                            <w:p w14:paraId="6E3E3B95" w14:textId="77777777" w:rsidR="00FA6A53" w:rsidRDefault="00FA6A53" w:rsidP="00C5780B">
                              <w:pPr>
                                <w:jc w:val="center"/>
                              </w:pPr>
                              <w:r>
                                <w:t>Reference</w:t>
                              </w:r>
                            </w:p>
                          </w:txbxContent>
                        </wps:txbx>
                        <wps:bodyPr rot="0" vert="horz" wrap="square" lIns="91440" tIns="45720" rIns="91440" bIns="45720" anchor="t" anchorCtr="0" upright="1">
                          <a:noAutofit/>
                        </wps:bodyPr>
                      </wps:wsp>
                      <wps:wsp>
                        <wps:cNvPr id="22" name="Text Box 275"/>
                        <wps:cNvSpPr txBox="1">
                          <a:spLocks noChangeArrowheads="1"/>
                        </wps:cNvSpPr>
                        <wps:spPr bwMode="auto">
                          <a:xfrm>
                            <a:off x="1657350" y="2638425"/>
                            <a:ext cx="1295400" cy="463762"/>
                          </a:xfrm>
                          <a:prstGeom prst="rect">
                            <a:avLst/>
                          </a:prstGeom>
                          <a:grpFill/>
                          <a:ln w="9525">
                            <a:solidFill>
                              <a:srgbClr val="000000"/>
                            </a:solidFill>
                            <a:miter lim="800000"/>
                            <a:headEnd/>
                            <a:tailEnd/>
                          </a:ln>
                        </wps:spPr>
                        <wps:txbx>
                          <w:txbxContent>
                            <w:p w14:paraId="35E47E53" w14:textId="102A4E49" w:rsidR="00FA6A53" w:rsidRDefault="00FA6A53" w:rsidP="00C5780B">
                              <w:pPr>
                                <w:jc w:val="center"/>
                              </w:pPr>
                              <w:r>
                                <w:t>Hot Spot Test (</w:t>
                              </w:r>
                              <w:r>
                                <w:rPr>
                                  <w:sz w:val="16"/>
                                  <w:szCs w:val="16"/>
                                </w:rPr>
                                <w:t>per IEC requirements</w:t>
                              </w:r>
                              <w:r w:rsidRPr="002A2477">
                                <w:rPr>
                                  <w:sz w:val="16"/>
                                  <w:szCs w:val="16"/>
                                </w:rPr>
                                <w:t>)</w:t>
                              </w:r>
                            </w:p>
                          </w:txbxContent>
                        </wps:txbx>
                        <wps:bodyPr rot="0" vert="horz" wrap="square" lIns="91440" tIns="45720" rIns="91440" bIns="45720" anchor="t" anchorCtr="0" upright="1">
                          <a:noAutofit/>
                        </wps:bodyPr>
                      </wps:wsp>
                      <wps:wsp>
                        <wps:cNvPr id="23" name="Text Box 276"/>
                        <wps:cNvSpPr txBox="1">
                          <a:spLocks noChangeArrowheads="1"/>
                        </wps:cNvSpPr>
                        <wps:spPr bwMode="auto">
                          <a:xfrm>
                            <a:off x="3314700" y="2638425"/>
                            <a:ext cx="1295400" cy="429895"/>
                          </a:xfrm>
                          <a:prstGeom prst="rect">
                            <a:avLst/>
                          </a:prstGeom>
                          <a:grpFill/>
                          <a:ln w="9525">
                            <a:solidFill>
                              <a:srgbClr val="000000"/>
                            </a:solidFill>
                            <a:miter lim="800000"/>
                            <a:headEnd/>
                            <a:tailEnd/>
                          </a:ln>
                        </wps:spPr>
                        <wps:txbx>
                          <w:txbxContent>
                            <w:p w14:paraId="387CEB3F" w14:textId="48102768" w:rsidR="00FA6A53" w:rsidRDefault="00FA6A53" w:rsidP="00C5780B">
                              <w:pPr>
                                <w:jc w:val="center"/>
                              </w:pPr>
                              <w:r>
                                <w:t>Electrical (</w:t>
                              </w:r>
                              <w:r>
                                <w:rPr>
                                  <w:sz w:val="16"/>
                                  <w:szCs w:val="16"/>
                                </w:rPr>
                                <w:t>Ground continuity test</w:t>
                              </w:r>
                              <w:r w:rsidRPr="002A2477">
                                <w:rPr>
                                  <w:sz w:val="16"/>
                                  <w:szCs w:val="16"/>
                                </w:rPr>
                                <w:t>)</w:t>
                              </w:r>
                            </w:p>
                          </w:txbxContent>
                        </wps:txbx>
                        <wps:bodyPr rot="0" vert="horz" wrap="square" lIns="91440" tIns="45720" rIns="91440" bIns="45720" anchor="t" anchorCtr="0" upright="1">
                          <a:noAutofit/>
                        </wps:bodyPr>
                      </wps:wsp>
                      <wps:wsp>
                        <wps:cNvPr id="24" name="AutoShape 277"/>
                        <wps:cNvCnPr>
                          <a:cxnSpLocks noChangeShapeType="1"/>
                        </wps:cNvCnPr>
                        <wps:spPr bwMode="auto">
                          <a:xfrm>
                            <a:off x="638175" y="0"/>
                            <a:ext cx="0" cy="167640"/>
                          </a:xfrm>
                          <a:prstGeom prst="straightConnector1">
                            <a:avLst/>
                          </a:prstGeom>
                          <a:grpFill/>
                          <a:ln w="9525">
                            <a:solidFill>
                              <a:srgbClr val="000000"/>
                            </a:solidFill>
                            <a:round/>
                            <a:headEnd/>
                            <a:tailEnd type="triangle" w="med" len="med"/>
                          </a:ln>
                        </wps:spPr>
                        <wps:bodyPr/>
                      </wps:wsp>
                      <wps:wsp>
                        <wps:cNvPr id="2" name="AutoShape 278"/>
                        <wps:cNvCnPr>
                          <a:cxnSpLocks noChangeShapeType="1"/>
                        </wps:cNvCnPr>
                        <wps:spPr bwMode="auto">
                          <a:xfrm>
                            <a:off x="2276475" y="0"/>
                            <a:ext cx="0" cy="167640"/>
                          </a:xfrm>
                          <a:prstGeom prst="straightConnector1">
                            <a:avLst/>
                          </a:prstGeom>
                          <a:grpFill/>
                          <a:ln w="9525">
                            <a:solidFill>
                              <a:srgbClr val="000000"/>
                            </a:solidFill>
                            <a:round/>
                            <a:headEnd/>
                            <a:tailEnd type="triangle" w="med" len="med"/>
                          </a:ln>
                        </wps:spPr>
                        <wps:bodyPr/>
                      </wps:wsp>
                      <wps:wsp>
                        <wps:cNvPr id="3" name="AutoShape 279"/>
                        <wps:cNvCnPr>
                          <a:cxnSpLocks noChangeShapeType="1"/>
                        </wps:cNvCnPr>
                        <wps:spPr bwMode="auto">
                          <a:xfrm>
                            <a:off x="3952875" y="0"/>
                            <a:ext cx="0" cy="167640"/>
                          </a:xfrm>
                          <a:prstGeom prst="straightConnector1">
                            <a:avLst/>
                          </a:prstGeom>
                          <a:grpFill/>
                          <a:ln w="9525">
                            <a:solidFill>
                              <a:srgbClr val="000000"/>
                            </a:solidFill>
                            <a:round/>
                            <a:headEnd/>
                            <a:tailEnd type="triangle" w="med" len="med"/>
                          </a:ln>
                        </wps:spPr>
                        <wps:bodyPr/>
                      </wps:wsp>
                      <wps:wsp>
                        <wps:cNvPr id="6" name="AutoShape 280"/>
                        <wps:cNvCnPr>
                          <a:cxnSpLocks noChangeShapeType="1"/>
                          <a:stCxn id="15" idx="2"/>
                          <a:endCxn id="17" idx="0"/>
                        </wps:cNvCnPr>
                        <wps:spPr bwMode="auto">
                          <a:xfrm>
                            <a:off x="2286000" y="937578"/>
                            <a:ext cx="0" cy="243522"/>
                          </a:xfrm>
                          <a:prstGeom prst="straightConnector1">
                            <a:avLst/>
                          </a:prstGeom>
                          <a:grpFill/>
                          <a:ln w="9525">
                            <a:solidFill>
                              <a:srgbClr val="000000"/>
                            </a:solidFill>
                            <a:round/>
                            <a:headEnd/>
                            <a:tailEnd type="triangle" w="med" len="med"/>
                          </a:ln>
                        </wps:spPr>
                        <wps:bodyPr/>
                      </wps:wsp>
                      <wps:wsp>
                        <wps:cNvPr id="7" name="AutoShape 281"/>
                        <wps:cNvCnPr>
                          <a:cxnSpLocks noChangeShapeType="1"/>
                          <a:stCxn id="16" idx="2"/>
                          <a:endCxn id="18" idx="0"/>
                        </wps:cNvCnPr>
                        <wps:spPr bwMode="auto">
                          <a:xfrm>
                            <a:off x="3943350" y="931285"/>
                            <a:ext cx="0" cy="249815"/>
                          </a:xfrm>
                          <a:prstGeom prst="straightConnector1">
                            <a:avLst/>
                          </a:prstGeom>
                          <a:grpFill/>
                          <a:ln w="9525">
                            <a:solidFill>
                              <a:srgbClr val="000000"/>
                            </a:solidFill>
                            <a:round/>
                            <a:headEnd/>
                            <a:tailEnd type="triangle" w="med" len="med"/>
                          </a:ln>
                        </wps:spPr>
                        <wps:bodyPr/>
                      </wps:wsp>
                      <wps:wsp>
                        <wps:cNvPr id="8" name="AutoShape 282"/>
                        <wps:cNvCnPr>
                          <a:cxnSpLocks noChangeShapeType="1"/>
                        </wps:cNvCnPr>
                        <wps:spPr bwMode="auto">
                          <a:xfrm>
                            <a:off x="3971925" y="1733550"/>
                            <a:ext cx="0" cy="167640"/>
                          </a:xfrm>
                          <a:prstGeom prst="straightConnector1">
                            <a:avLst/>
                          </a:prstGeom>
                          <a:grpFill/>
                          <a:ln w="9525">
                            <a:solidFill>
                              <a:srgbClr val="000000"/>
                            </a:solidFill>
                            <a:round/>
                            <a:headEnd/>
                            <a:tailEnd type="triangle" w="med" len="med"/>
                          </a:ln>
                        </wps:spPr>
                        <wps:bodyPr/>
                      </wps:wsp>
                      <wps:wsp>
                        <wps:cNvPr id="10" name="AutoShape 283"/>
                        <wps:cNvCnPr>
                          <a:cxnSpLocks noChangeShapeType="1"/>
                        </wps:cNvCnPr>
                        <wps:spPr bwMode="auto">
                          <a:xfrm>
                            <a:off x="2276475" y="1733550"/>
                            <a:ext cx="0" cy="167640"/>
                          </a:xfrm>
                          <a:prstGeom prst="straightConnector1">
                            <a:avLst/>
                          </a:prstGeom>
                          <a:grpFill/>
                          <a:ln w="9525">
                            <a:solidFill>
                              <a:srgbClr val="000000"/>
                            </a:solidFill>
                            <a:round/>
                            <a:headEnd/>
                            <a:tailEnd type="triangle" w="med" len="med"/>
                          </a:ln>
                        </wps:spPr>
                        <wps:bodyPr/>
                      </wps:wsp>
                      <wps:wsp>
                        <wps:cNvPr id="11" name="AutoShape 284"/>
                        <wps:cNvCnPr>
                          <a:cxnSpLocks noChangeShapeType="1"/>
                        </wps:cNvCnPr>
                        <wps:spPr bwMode="auto">
                          <a:xfrm>
                            <a:off x="638175" y="0"/>
                            <a:ext cx="3311525" cy="635"/>
                          </a:xfrm>
                          <a:prstGeom prst="straightConnector1">
                            <a:avLst/>
                          </a:prstGeom>
                          <a:grpFill/>
                          <a:ln w="9525">
                            <a:solidFill>
                              <a:srgbClr val="000000"/>
                            </a:solidFill>
                            <a:round/>
                            <a:headEnd/>
                            <a:tailEnd/>
                          </a:ln>
                        </wps:spPr>
                        <wps:bodyPr/>
                      </wps:wsp>
                      <wps:wsp>
                        <wps:cNvPr id="13" name="AutoShape 285"/>
                        <wps:cNvCnPr>
                          <a:cxnSpLocks noChangeShapeType="1"/>
                        </wps:cNvCnPr>
                        <wps:spPr bwMode="auto">
                          <a:xfrm>
                            <a:off x="2276475" y="2466975"/>
                            <a:ext cx="0" cy="167640"/>
                          </a:xfrm>
                          <a:prstGeom prst="straightConnector1">
                            <a:avLst/>
                          </a:prstGeom>
                          <a:grpFill/>
                          <a:ln w="9525">
                            <a:solidFill>
                              <a:srgbClr val="000000"/>
                            </a:solidFill>
                            <a:round/>
                            <a:headEnd/>
                            <a:tailEnd type="triangle" w="med" len="med"/>
                          </a:ln>
                        </wps:spPr>
                        <wps:bodyPr/>
                      </wps:wsp>
                      <wps:wsp>
                        <wps:cNvPr id="14" name="AutoShape 286"/>
                        <wps:cNvCnPr>
                          <a:cxnSpLocks noChangeShapeType="1"/>
                        </wps:cNvCnPr>
                        <wps:spPr bwMode="auto">
                          <a:xfrm>
                            <a:off x="3952875" y="2466975"/>
                            <a:ext cx="0" cy="167640"/>
                          </a:xfrm>
                          <a:prstGeom prst="straightConnector1">
                            <a:avLst/>
                          </a:prstGeom>
                          <a:grpFill/>
                          <a:ln w="9525">
                            <a:solidFill>
                              <a:srgbClr val="000000"/>
                            </a:solidFill>
                            <a:round/>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w14:anchorId="7D1080D8" id="Group 25" o:spid="_x0000_s1026" style="position:absolute;left:0;text-align:left;margin-left:0;margin-top:64.95pt;width:365.5pt;height:246.5pt;z-index:251658243;mso-position-horizontal:center;mso-position-horizontal-relative:margin;mso-width-relative:margin;mso-height-relative:margin" coordsize="46101,3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">
                <v:shapetype id="_x0000_t202" coordsize="21600,21600" o:spt="202" path="m,l,21600r21600,l21600,xe">
                  <v:stroke joinstyle="miter"/>
                  <v:path gradientshapeok="t" o:connecttype="rect"/>
                </v:shapetype>
                <v:shape id="Text Box 268" o:spid="_x0000_s1027" type="#_x0000_t202" style="position:absolute;left:16383;top:1714;width:12954;height:7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dosUA&#10;AADbAAAADwAAAGRycy9kb3ducmV2LnhtbESPzW7CMBCE70i8g7WVuBGnI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12ixQAAANsAAAAPAAAAAAAAAAAAAAAAAJgCAABkcnMv&#10;ZG93bnJldi54bWxQSwUGAAAAAAQABAD1AAAAigMAAAAA&#10;" filled="f">
                  <v:textbox>
                    <w:txbxContent>
                      <w:p w14:paraId="3A84ED67" w14:textId="77777777" w:rsidR="00FA6A53" w:rsidRDefault="00FA6A53" w:rsidP="00C5780B">
                        <w:pPr>
                          <w:jc w:val="center"/>
                        </w:pPr>
                        <w:r>
                          <w:t>2 Modules</w:t>
                        </w:r>
                      </w:p>
                      <w:p w14:paraId="18945945" w14:textId="77777777" w:rsidR="00FA6A53" w:rsidRDefault="00FA6A53" w:rsidP="00C5780B">
                        <w:pPr>
                          <w:jc w:val="center"/>
                        </w:pPr>
                        <w:r>
                          <w:t>Temperature and Mechanical Stress</w:t>
                        </w:r>
                      </w:p>
                    </w:txbxContent>
                  </v:textbox>
                </v:shape>
                <v:shape id="Text Box 269" o:spid="_x0000_s1028" type="#_x0000_t202" style="position:absolute;left:32956;top:1714;width:12954;height:7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D1cUA&#10;AADbAAAADwAAAGRycy9kb3ducmV2LnhtbESPQWvCQBCF7wX/wzJCb3WjAbXRTRBtoUcbbXsds2MS&#10;zM6G7Dam/vpuQehthve+N2/W2WAa0VPnassKppMIBHFhdc2lguPh9WkJwnlkjY1lUvBDDrJ09LDG&#10;RNsrv1Of+1KEEHYJKqi8bxMpXVGRQTexLXHQzrYz6MPalVJ3eA3hppGzKJpLgzWHCxW2tK2ouOTf&#10;JtSYfR3j3T6nxQJP8e7l9vF8/myUehwPmxUIT4P/N9/pNx24Ofz9Ega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cPVxQAAANsAAAAPAAAAAAAAAAAAAAAAAJgCAABkcnMv&#10;ZG93bnJldi54bWxQSwUGAAAAAAQABAD1AAAAigMAAAAA&#10;" filled="f">
                  <v:textbox>
                    <w:txbxContent>
                      <w:p w14:paraId="171CC9D1" w14:textId="77777777" w:rsidR="00FA6A53" w:rsidRDefault="00FA6A53" w:rsidP="00C5780B">
                        <w:pPr>
                          <w:jc w:val="center"/>
                        </w:pPr>
                        <w:r>
                          <w:t>2 Modules</w:t>
                        </w:r>
                      </w:p>
                      <w:p w14:paraId="46771E8F" w14:textId="77777777" w:rsidR="00FA6A53" w:rsidRDefault="00FA6A53" w:rsidP="00C5780B">
                        <w:pPr>
                          <w:jc w:val="center"/>
                        </w:pPr>
                        <w:r>
                          <w:t>Temperature and Humidity</w:t>
                        </w:r>
                      </w:p>
                    </w:txbxContent>
                  </v:textbox>
                </v:shape>
                <v:shape id="Text Box 270" o:spid="_x0000_s1029" type="#_x0000_t202" style="position:absolute;left:16383;top:11811;width:12954;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mTsQA&#10;AADbAAAADwAAAGRycy9kb3ducmV2LnhtbESPT2vCQBDF74LfYRnBW92o0NjoRqRW8GhTba/T7OQP&#10;ZmdDdtXUT98tFLzN8N7vzZvVujeNuFLnassKppMIBHFudc2lguPH7mkBwnlkjY1lUvBDDtbpcLDC&#10;RNsbv9M186UIIewSVFB53yZSurwig25iW+KgFbYz6MPalVJ3eAvhppGzKHqWBmsOFyps6bWi/Jxd&#10;TKgx+zrOt4eM4hi/59u3++ml+GyUGo/6zRKEp94/zP/0Xgcuhr9fwgA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Zk7EAAAA2wAAAA8AAAAAAAAAAAAAAAAAmAIAAGRycy9k&#10;b3ducmV2LnhtbFBLBQYAAAAABAAEAPUAAACJAwAAAAA=&#10;" filled="f">
                  <v:textbox>
                    <w:txbxContent>
                      <w:p w14:paraId="31D00756" w14:textId="7E9CA83B" w:rsidR="00FA6A53" w:rsidRDefault="00FA6A53" w:rsidP="00C5780B">
                        <w:pPr>
                          <w:jc w:val="center"/>
                        </w:pPr>
                        <w:r>
                          <w:t>Mechanical Load (</w:t>
                        </w:r>
                        <w:r>
                          <w:rPr>
                            <w:sz w:val="16"/>
                            <w:szCs w:val="16"/>
                          </w:rPr>
                          <w:t>1,000 cycles per IEC requirements</w:t>
                        </w:r>
                        <w:r w:rsidRPr="002A2477">
                          <w:rPr>
                            <w:sz w:val="16"/>
                            <w:szCs w:val="16"/>
                          </w:rPr>
                          <w:t>)</w:t>
                        </w:r>
                      </w:p>
                    </w:txbxContent>
                  </v:textbox>
                </v:shape>
                <v:shape id="Text Box 271" o:spid="_x0000_s1030" type="#_x0000_t202" style="position:absolute;left:32956;top:11811;width:12954;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14:paraId="2C158C0D" w14:textId="77777777" w:rsidR="00FA6A53" w:rsidRDefault="00FA6A53" w:rsidP="00C5780B">
                        <w:pPr>
                          <w:jc w:val="center"/>
                        </w:pPr>
                        <w:r>
                          <w:t xml:space="preserve">Bypass Diode        </w:t>
                        </w:r>
                      </w:p>
                    </w:txbxContent>
                  </v:textbox>
                </v:shape>
                <v:shape id="Text Box 272" o:spid="_x0000_s1031" type="#_x0000_t202" style="position:absolute;left:16573;top:19050;width:12954;height:5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Xp8UA&#10;AADbAAAADwAAAGRycy9kb3ducmV2LnhtbESPQWvCQBCF7wX/wzKCt7oxQtXoGqS20KONtr1Os2MS&#10;zM6G7Jqk/vpuQehthve+N2826WBq0VHrKssKZtMIBHFudcWFgtPx9XEJwnlkjbVlUvBDDtLt6GGD&#10;ibY9v1OX+UKEEHYJKii9bxIpXV6SQTe1DXHQzrY16MPaFlK32IdwU8s4ip6kwYrDhRIbei4pv2RX&#10;E2rEX6f5/pDRYoHf8/3L7WN1/qyVmoyH3RqEp8H/m+/0mw7cCv5+CQP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lenxQAAANsAAAAPAAAAAAAAAAAAAAAAAJgCAABkcnMv&#10;ZG93bnJldi54bWxQSwUGAAAAAAQABAD1AAAAigMAAAAA&#10;" filled="f">
                  <v:textbox>
                    <w:txbxContent>
                      <w:p w14:paraId="1637A5DB" w14:textId="77777777" w:rsidR="00FA6A53" w:rsidRDefault="00FA6A53" w:rsidP="00C5780B">
                        <w:pPr>
                          <w:jc w:val="center"/>
                        </w:pPr>
                        <w:r>
                          <w:t xml:space="preserve">Thermal Cycling </w:t>
                        </w:r>
                        <w:r w:rsidRPr="002A2477">
                          <w:rPr>
                            <w:sz w:val="16"/>
                            <w:szCs w:val="16"/>
                          </w:rPr>
                          <w:t>(</w:t>
                        </w:r>
                        <w:r>
                          <w:rPr>
                            <w:sz w:val="16"/>
                            <w:szCs w:val="16"/>
                          </w:rPr>
                          <w:t>100 cycles per IEC requirements</w:t>
                        </w:r>
                        <w:r w:rsidRPr="002A2477">
                          <w:rPr>
                            <w:sz w:val="16"/>
                            <w:szCs w:val="16"/>
                          </w:rPr>
                          <w:t>)</w:t>
                        </w:r>
                      </w:p>
                    </w:txbxContent>
                  </v:textbox>
                </v:shape>
                <v:shape id="Text Box 273" o:spid="_x0000_s1032" type="#_x0000_t202" style="position:absolute;left:33147;top:19050;width:12954;height:5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0h8QA&#10;AADbAAAADwAAAGRycy9kb3ducmV2LnhtbESPwW7CMAyG70i8Q2QkbpCuSGPrCAgBk3ZkHduuXmPa&#10;ao1TNRkUnh4fJnG0fv+fPy9WvWvUibpQezbwME1AERfe1lwaOHy8Tp5AhYhssfFMBi4UYLUcDhaY&#10;WX/mdzrlsVQC4ZChgSrGNtM6FBU5DFPfEkt29J3DKGNXatvhWeCu0WmSPGqHNcuFClvaVFT85n9O&#10;NNLvw2y7z2k+x5/Zdnf9fD5+NcaMR/36BVSkPt6X/9tv1kAq9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cNIfEAAAA2wAAAA8AAAAAAAAAAAAAAAAAmAIAAGRycy9k&#10;b3ducmV2LnhtbFBLBQYAAAAABAAEAPUAAACJAwAAAAA=&#10;" filled="f">
                  <v:textbox>
                    <w:txbxContent>
                      <w:p w14:paraId="601BAED1" w14:textId="2EB40DF5" w:rsidR="00FA6A53" w:rsidRDefault="00FA6A53" w:rsidP="00C5780B">
                        <w:pPr>
                          <w:jc w:val="center"/>
                        </w:pPr>
                        <w:r>
                          <w:t>Damp Heat (</w:t>
                        </w:r>
                        <w:r>
                          <w:rPr>
                            <w:sz w:val="16"/>
                            <w:szCs w:val="16"/>
                          </w:rPr>
                          <w:t>250 hours per IEC requirements</w:t>
                        </w:r>
                        <w:r w:rsidRPr="002A2477">
                          <w:rPr>
                            <w:sz w:val="16"/>
                            <w:szCs w:val="16"/>
                          </w:rPr>
                          <w:t>)</w:t>
                        </w:r>
                      </w:p>
                    </w:txbxContent>
                  </v:textbox>
                </v:shape>
                <v:shape id="Text Box 274" o:spid="_x0000_s1033" type="#_x0000_t202" style="position:absolute;top:1714;width:12954;height:7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RHMQA&#10;AADbAAAADwAAAGRycy9kb3ducmV2LnhtbESPzW7CMBCE75V4B2uRuBWHIBUIGIRKkTjS8Hdd4iWJ&#10;iNdRbCDl6etKSD2OZuebndmiNZW4U+NKywoG/QgEcWZ1ybmC/W79PgbhPLLGyjIp+CEHi3nnbYaJ&#10;tg/+pnvqcxEg7BJUUHhfJ1K6rCCDrm9r4uBdbGPQB9nkUjf4CHBTyTiKPqTBkkNDgTV9FpRd05sJ&#10;b8Sn/XC1TWk0wvNw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kRzEAAAA2wAAAA8AAAAAAAAAAAAAAAAAmAIAAGRycy9k&#10;b3ducmV2LnhtbFBLBQYAAAAABAAEAPUAAACJAwAAAAA=&#10;" filled="f">
                  <v:textbox>
                    <w:txbxContent>
                      <w:p w14:paraId="4172DABC" w14:textId="77777777" w:rsidR="00FA6A53" w:rsidRDefault="00FA6A53" w:rsidP="00C5780B">
                        <w:pPr>
                          <w:jc w:val="center"/>
                        </w:pPr>
                        <w:r>
                          <w:t>1 Module</w:t>
                        </w:r>
                      </w:p>
                      <w:p w14:paraId="6E3E3B95" w14:textId="77777777" w:rsidR="00FA6A53" w:rsidRDefault="00FA6A53" w:rsidP="00C5780B">
                        <w:pPr>
                          <w:jc w:val="center"/>
                        </w:pPr>
                        <w:r>
                          <w:t>Reference</w:t>
                        </w:r>
                      </w:p>
                    </w:txbxContent>
                  </v:textbox>
                </v:shape>
                <v:shape id="Text Box 275" o:spid="_x0000_s1034" type="#_x0000_t202" style="position:absolute;left:16573;top:26384;width:12954;height:4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Pa8UA&#10;AADbAAAADwAAAGRycy9kb3ducmV2LnhtbESPzW7CMBCE70h9B2sr9QZOg1RKwEFVaaUeIU3husSb&#10;HxGvo9iFlKfHSJU4jmbnm53lajCtOFHvGssKnicRCOLC6oYrBfn35/gVhPPIGlvLpOCPHKzSh9ES&#10;E23PvKVT5isRIOwSVFB73yVSuqImg25iO+LglbY36IPsK6l7PAe4aWUcRS/SYMOhocaO3msqjtmv&#10;CW/E+3y63mQ0m+Fhuv64/MzLXavU0+PwtgDhafD34//0l1YQx3DbEgA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g9rxQAAANsAAAAPAAAAAAAAAAAAAAAAAJgCAABkcnMv&#10;ZG93bnJldi54bWxQSwUGAAAAAAQABAD1AAAAigMAAAAA&#10;" filled="f">
                  <v:textbox>
                    <w:txbxContent>
                      <w:p w14:paraId="35E47E53" w14:textId="102A4E49" w:rsidR="00FA6A53" w:rsidRDefault="00FA6A53" w:rsidP="00C5780B">
                        <w:pPr>
                          <w:jc w:val="center"/>
                        </w:pPr>
                        <w:r>
                          <w:t>Hot Spot Test (</w:t>
                        </w:r>
                        <w:r>
                          <w:rPr>
                            <w:sz w:val="16"/>
                            <w:szCs w:val="16"/>
                          </w:rPr>
                          <w:t>per IEC requirements</w:t>
                        </w:r>
                        <w:r w:rsidRPr="002A2477">
                          <w:rPr>
                            <w:sz w:val="16"/>
                            <w:szCs w:val="16"/>
                          </w:rPr>
                          <w:t>)</w:t>
                        </w:r>
                      </w:p>
                    </w:txbxContent>
                  </v:textbox>
                </v:shape>
                <v:shape id="Text Box 276" o:spid="_x0000_s1035" type="#_x0000_t202" style="position:absolute;left:33147;top:26384;width:12954;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q8MUA&#10;AADbAAAADwAAAGRycy9kb3ducmV2LnhtbESPzW7CMBCE75V4B2uRegOHRCptiEGotFKPEGi5LvHm&#10;R8TrKHYh5enrSkg9jmbnm51sNZhWXKh3jWUFs2kEgriwuuFKwWH/PnkG4TyyxtYyKfghB6vl6CHD&#10;VNsr7+iS+0oECLsUFdTed6mUrqjJoJvajjh4pe0N+iD7SuoerwFuWhlH0ZM02HBoqLGj15qKc/5t&#10;whvx8ZBstjnN53hKNm+3z5fyq1XqcTysFyA8Df7/+J7+0AriB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qrwxQAAANsAAAAPAAAAAAAAAAAAAAAAAJgCAABkcnMv&#10;ZG93bnJldi54bWxQSwUGAAAAAAQABAD1AAAAigMAAAAA&#10;" filled="f">
                  <v:textbox>
                    <w:txbxContent>
                      <w:p w14:paraId="387CEB3F" w14:textId="48102768" w:rsidR="00FA6A53" w:rsidRDefault="00FA6A53" w:rsidP="00C5780B">
                        <w:pPr>
                          <w:jc w:val="center"/>
                        </w:pPr>
                        <w:r>
                          <w:t>Electrical (</w:t>
                        </w:r>
                        <w:r>
                          <w:rPr>
                            <w:sz w:val="16"/>
                            <w:szCs w:val="16"/>
                          </w:rPr>
                          <w:t>Ground continuity test</w:t>
                        </w:r>
                        <w:r w:rsidRPr="002A2477">
                          <w:rPr>
                            <w:sz w:val="16"/>
                            <w:szCs w:val="16"/>
                          </w:rPr>
                          <w:t>)</w:t>
                        </w:r>
                      </w:p>
                    </w:txbxContent>
                  </v:textbox>
                </v:shape>
                <v:shapetype id="_x0000_t32" coordsize="21600,21600" o:spt="32" o:oned="t" path="m,l21600,21600e" filled="f">
                  <v:path arrowok="t" fillok="f" o:connecttype="none"/>
                  <o:lock v:ext="edit" shapetype="t"/>
                </v:shapetype>
                <v:shape id="AutoShape 277" o:spid="_x0000_s1036" type="#_x0000_t32" style="position:absolute;left:6381;width:0;height:1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78" o:spid="_x0000_s1037" type="#_x0000_t32" style="position:absolute;left:22764;width:0;height:1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279" o:spid="_x0000_s1038" type="#_x0000_t32" style="position:absolute;left:39528;width:0;height:1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280" o:spid="_x0000_s1039" type="#_x0000_t32" style="position:absolute;left:22860;top:9375;width:0;height:2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281" o:spid="_x0000_s1040" type="#_x0000_t32" style="position:absolute;left:39433;top:9312;width:0;height:2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282" o:spid="_x0000_s1041" type="#_x0000_t32" style="position:absolute;left:39719;top:17335;width:0;height:1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83" o:spid="_x0000_s1042" type="#_x0000_t32" style="position:absolute;left:22764;top:17335;width:0;height:1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284" o:spid="_x0000_s1043" type="#_x0000_t32" style="position:absolute;left:6381;width:3311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285" o:spid="_x0000_s1044" type="#_x0000_t32" style="position:absolute;left:22764;top:24669;width:0;height:1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286" o:spid="_x0000_s1045" type="#_x0000_t32" style="position:absolute;left:39528;top:24669;width:0;height:1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w10:wrap type="topAndBottom" anchorx="margin"/>
              </v:group>
            </w:pict>
          </mc:Fallback>
        </mc:AlternateContent>
      </w:r>
      <w:r w:rsidR="00A92A80" w:rsidRPr="00CA490D">
        <w:rPr>
          <w:sz w:val="22"/>
          <w:szCs w:val="22"/>
        </w:rPr>
        <w:t xml:space="preserve">Demonstrate batch consistency by documenting that the batch of modules proposed for this project meets performance requirements. A minimum of </w:t>
      </w:r>
      <w:r w:rsidR="00451B63" w:rsidRPr="00CA490D">
        <w:rPr>
          <w:sz w:val="22"/>
          <w:szCs w:val="22"/>
        </w:rPr>
        <w:t>five</w:t>
      </w:r>
      <w:r w:rsidR="00A92A80" w:rsidRPr="00CA490D">
        <w:rPr>
          <w:sz w:val="22"/>
          <w:szCs w:val="22"/>
        </w:rPr>
        <w:t xml:space="preserve"> modules shall be tested to ensure performance and reliability under accelerated lifetime tests. Documentation shall include flash test results and </w:t>
      </w:r>
      <w:r w:rsidR="00232203" w:rsidRPr="00CA490D">
        <w:rPr>
          <w:sz w:val="22"/>
          <w:szCs w:val="22"/>
        </w:rPr>
        <w:t>EL</w:t>
      </w:r>
      <w:r w:rsidR="00A92A80" w:rsidRPr="00CA490D">
        <w:rPr>
          <w:sz w:val="22"/>
          <w:szCs w:val="22"/>
        </w:rPr>
        <w:t xml:space="preserve"> images before and after the tests</w:t>
      </w:r>
      <w:r w:rsidR="00C5780B" w:rsidRPr="00CA490D">
        <w:rPr>
          <w:sz w:val="22"/>
          <w:szCs w:val="22"/>
        </w:rPr>
        <w:t xml:space="preserve"> shown in </w:t>
      </w:r>
      <w:r w:rsidR="007A1154" w:rsidRPr="00CA490D">
        <w:rPr>
          <w:sz w:val="22"/>
          <w:szCs w:val="22"/>
        </w:rPr>
        <w:fldChar w:fldCharType="begin"/>
      </w:r>
      <w:r w:rsidR="00C5780B" w:rsidRPr="00CA490D">
        <w:rPr>
          <w:sz w:val="22"/>
          <w:szCs w:val="22"/>
        </w:rPr>
        <w:instrText xml:space="preserve"> REF _Ref365969083 \h </w:instrText>
      </w:r>
      <w:r w:rsidR="00D86792" w:rsidRPr="00CA490D">
        <w:rPr>
          <w:sz w:val="22"/>
          <w:szCs w:val="22"/>
        </w:rPr>
        <w:instrText xml:space="preserve"> \* MERGEFORMAT </w:instrText>
      </w:r>
      <w:r w:rsidR="007A1154" w:rsidRPr="00CA490D">
        <w:rPr>
          <w:sz w:val="22"/>
          <w:szCs w:val="22"/>
        </w:rPr>
      </w:r>
      <w:r w:rsidR="007A1154" w:rsidRPr="00CA490D">
        <w:rPr>
          <w:sz w:val="22"/>
          <w:szCs w:val="22"/>
        </w:rPr>
        <w:fldChar w:fldCharType="separate"/>
      </w:r>
      <w:r w:rsidR="009C3738" w:rsidRPr="00CA490D">
        <w:rPr>
          <w:sz w:val="22"/>
          <w:szCs w:val="22"/>
        </w:rPr>
        <w:t>Figure 1</w:t>
      </w:r>
      <w:r w:rsidR="007A1154" w:rsidRPr="00CA490D">
        <w:rPr>
          <w:sz w:val="22"/>
          <w:szCs w:val="22"/>
        </w:rPr>
        <w:fldChar w:fldCharType="end"/>
      </w:r>
      <w:r w:rsidR="00C5780B" w:rsidRPr="00CA490D">
        <w:rPr>
          <w:sz w:val="22"/>
          <w:szCs w:val="22"/>
        </w:rPr>
        <w:t xml:space="preserve">. </w:t>
      </w:r>
      <w:r w:rsidR="00451B63" w:rsidRPr="00CA490D">
        <w:rPr>
          <w:sz w:val="22"/>
          <w:szCs w:val="22"/>
        </w:rPr>
        <w:t>C</w:t>
      </w:r>
      <w:r w:rsidR="00C5780B" w:rsidRPr="00CA490D">
        <w:rPr>
          <w:sz w:val="22"/>
          <w:szCs w:val="22"/>
        </w:rPr>
        <w:t xml:space="preserve">osts of the modules, shipping, testing, and </w:t>
      </w:r>
      <w:bookmarkStart w:id="91" w:name="_Ref365969083"/>
      <w:r w:rsidR="005043A0" w:rsidRPr="00C11672">
        <w:rPr>
          <w:i/>
          <w:sz w:val="22"/>
          <w:szCs w:val="22"/>
        </w:rPr>
        <w:t xml:space="preserve">Figure </w:t>
      </w:r>
      <w:r w:rsidR="005043A0" w:rsidRPr="00C11672">
        <w:rPr>
          <w:i/>
          <w:sz w:val="22"/>
          <w:szCs w:val="22"/>
        </w:rPr>
        <w:fldChar w:fldCharType="begin"/>
      </w:r>
      <w:r w:rsidR="005043A0" w:rsidRPr="00C11672">
        <w:rPr>
          <w:i/>
          <w:sz w:val="22"/>
          <w:szCs w:val="22"/>
        </w:rPr>
        <w:instrText xml:space="preserve"> SEQ Figure \* ARABIC </w:instrText>
      </w:r>
      <w:r w:rsidR="005043A0" w:rsidRPr="00C11672">
        <w:rPr>
          <w:i/>
          <w:sz w:val="22"/>
          <w:szCs w:val="22"/>
        </w:rPr>
        <w:fldChar w:fldCharType="separate"/>
      </w:r>
      <w:r w:rsidR="005043A0" w:rsidRPr="00C11672">
        <w:rPr>
          <w:i/>
          <w:noProof/>
          <w:sz w:val="22"/>
          <w:szCs w:val="22"/>
        </w:rPr>
        <w:t>1</w:t>
      </w:r>
      <w:r w:rsidR="005043A0" w:rsidRPr="00C11672">
        <w:rPr>
          <w:i/>
          <w:sz w:val="22"/>
          <w:szCs w:val="22"/>
        </w:rPr>
        <w:fldChar w:fldCharType="end"/>
      </w:r>
      <w:bookmarkEnd w:id="91"/>
      <w:r w:rsidR="005043A0" w:rsidRPr="00C11672">
        <w:rPr>
          <w:i/>
          <w:sz w:val="22"/>
          <w:szCs w:val="22"/>
        </w:rPr>
        <w:t>: Module Manufacturing and Batch Quality Assurance</w:t>
      </w:r>
    </w:p>
    <w:p w14:paraId="476CD3B4" w14:textId="0E2AFB05" w:rsidR="00A92A80" w:rsidRPr="00CA490D" w:rsidRDefault="00232203" w:rsidP="0004171B">
      <w:pPr>
        <w:pStyle w:val="BodyText"/>
        <w:spacing w:line="271" w:lineRule="auto"/>
        <w:rPr>
          <w:sz w:val="22"/>
          <w:szCs w:val="22"/>
        </w:rPr>
      </w:pPr>
      <w:r w:rsidRPr="00CA490D">
        <w:rPr>
          <w:sz w:val="22"/>
          <w:szCs w:val="22"/>
        </w:rPr>
        <w:lastRenderedPageBreak/>
        <w:t xml:space="preserve">summary </w:t>
      </w:r>
      <w:r w:rsidR="00C5780B" w:rsidRPr="00CA490D">
        <w:rPr>
          <w:sz w:val="22"/>
          <w:szCs w:val="22"/>
        </w:rPr>
        <w:t xml:space="preserve">report are the responsibility of the </w:t>
      </w:r>
      <w:r w:rsidR="00EB3606" w:rsidRPr="00CA490D">
        <w:rPr>
          <w:sz w:val="22"/>
          <w:szCs w:val="22"/>
        </w:rPr>
        <w:t>Seller</w:t>
      </w:r>
      <w:r w:rsidR="00C5780B" w:rsidRPr="00CA490D">
        <w:rPr>
          <w:sz w:val="22"/>
          <w:szCs w:val="22"/>
        </w:rPr>
        <w:t>.</w:t>
      </w:r>
      <w:r w:rsidR="00451B63" w:rsidRPr="00CA490D">
        <w:rPr>
          <w:sz w:val="22"/>
          <w:szCs w:val="22"/>
        </w:rPr>
        <w:t xml:space="preserve"> The documentation of the batch, module sampling, EL imaging, flash testing, and summary report shall be provided to the Owner. </w:t>
      </w:r>
    </w:p>
    <w:p w14:paraId="457C406B" w14:textId="77777777" w:rsidR="00F84C97" w:rsidRPr="00CA490D" w:rsidRDefault="00F41800" w:rsidP="00963762">
      <w:pPr>
        <w:pStyle w:val="BodyText"/>
        <w:rPr>
          <w:sz w:val="22"/>
          <w:szCs w:val="22"/>
        </w:rPr>
      </w:pPr>
      <w:r w:rsidRPr="00CA490D">
        <w:rPr>
          <w:sz w:val="22"/>
          <w:szCs w:val="22"/>
        </w:rPr>
        <w:t xml:space="preserve">Note that the </w:t>
      </w:r>
      <w:r w:rsidR="0078007B" w:rsidRPr="00CA490D">
        <w:rPr>
          <w:sz w:val="22"/>
          <w:szCs w:val="22"/>
        </w:rPr>
        <w:t xml:space="preserve">Owner, at its sole discretion, may randomly select up to 20 </w:t>
      </w:r>
      <w:r w:rsidR="005E65FF" w:rsidRPr="00CA490D">
        <w:rPr>
          <w:sz w:val="22"/>
          <w:szCs w:val="22"/>
        </w:rPr>
        <w:t xml:space="preserve">PV </w:t>
      </w:r>
      <w:r w:rsidR="0078007B" w:rsidRPr="00CA490D">
        <w:rPr>
          <w:sz w:val="22"/>
          <w:szCs w:val="22"/>
        </w:rPr>
        <w:t xml:space="preserve">modules </w:t>
      </w:r>
      <w:r w:rsidR="006A77B3" w:rsidRPr="00CA490D">
        <w:rPr>
          <w:sz w:val="22"/>
          <w:szCs w:val="22"/>
        </w:rPr>
        <w:t xml:space="preserve">shipped to the </w:t>
      </w:r>
      <w:r w:rsidR="002546DF" w:rsidRPr="00CA490D">
        <w:rPr>
          <w:sz w:val="22"/>
          <w:szCs w:val="22"/>
        </w:rPr>
        <w:t>Plant</w:t>
      </w:r>
      <w:r w:rsidR="00962C94" w:rsidRPr="00CA490D">
        <w:rPr>
          <w:sz w:val="22"/>
          <w:szCs w:val="22"/>
        </w:rPr>
        <w:t xml:space="preserve"> </w:t>
      </w:r>
      <w:r w:rsidR="0078007B" w:rsidRPr="00CA490D">
        <w:rPr>
          <w:sz w:val="22"/>
          <w:szCs w:val="22"/>
        </w:rPr>
        <w:t>for delivery to a third</w:t>
      </w:r>
      <w:r w:rsidR="005E65FF" w:rsidRPr="00CA490D">
        <w:rPr>
          <w:sz w:val="22"/>
          <w:szCs w:val="22"/>
        </w:rPr>
        <w:t xml:space="preserve"> </w:t>
      </w:r>
      <w:r w:rsidR="0078007B" w:rsidRPr="00CA490D">
        <w:rPr>
          <w:sz w:val="22"/>
          <w:szCs w:val="22"/>
        </w:rPr>
        <w:t>party for quality verification testing.</w:t>
      </w:r>
      <w:r w:rsidR="006B4BE3" w:rsidRPr="00CA490D">
        <w:rPr>
          <w:sz w:val="22"/>
          <w:szCs w:val="22"/>
        </w:rPr>
        <w:t xml:space="preserve"> </w:t>
      </w:r>
      <w:r w:rsidR="0078007B" w:rsidRPr="00CA490D">
        <w:rPr>
          <w:sz w:val="22"/>
          <w:szCs w:val="22"/>
        </w:rPr>
        <w:t>The costs of such verification testing will be the responsibility of Owner.</w:t>
      </w:r>
      <w:r w:rsidR="008133B1" w:rsidRPr="00CA490D">
        <w:rPr>
          <w:sz w:val="22"/>
          <w:szCs w:val="22"/>
        </w:rPr>
        <w:t xml:space="preserve"> Owner reserves the right to refuse the Bidder’s proposed module if the independent tests indicate performance, workmanship, batch quality, or reliability issues.</w:t>
      </w:r>
    </w:p>
    <w:p w14:paraId="4AC01659" w14:textId="77777777" w:rsidR="00827E0E" w:rsidRPr="00CA490D" w:rsidRDefault="00827E0E" w:rsidP="00963762">
      <w:pPr>
        <w:pStyle w:val="BodyText"/>
        <w:rPr>
          <w:sz w:val="22"/>
          <w:szCs w:val="22"/>
        </w:rPr>
      </w:pPr>
      <w:r w:rsidRPr="00CA490D">
        <w:rPr>
          <w:sz w:val="22"/>
          <w:szCs w:val="22"/>
        </w:rPr>
        <w:t>PV module manufacturer shall:</w:t>
      </w:r>
    </w:p>
    <w:p w14:paraId="46262721" w14:textId="77777777" w:rsidR="00827E0E" w:rsidRPr="00CA490D" w:rsidRDefault="00827E0E" w:rsidP="001E747D">
      <w:pPr>
        <w:pStyle w:val="BodyText"/>
        <w:numPr>
          <w:ilvl w:val="0"/>
          <w:numId w:val="37"/>
        </w:numPr>
        <w:ind w:hanging="90"/>
        <w:rPr>
          <w:sz w:val="22"/>
          <w:szCs w:val="22"/>
        </w:rPr>
      </w:pPr>
      <w:r w:rsidRPr="00CA490D">
        <w:rPr>
          <w:sz w:val="22"/>
          <w:szCs w:val="22"/>
        </w:rPr>
        <w:t>Be ISO 9001 certified (alternatively, ISO 62941)</w:t>
      </w:r>
    </w:p>
    <w:p w14:paraId="40B7EBD0" w14:textId="77777777" w:rsidR="00827E0E" w:rsidRPr="00CA490D" w:rsidRDefault="00827E0E" w:rsidP="001E747D">
      <w:pPr>
        <w:pStyle w:val="BodyText"/>
        <w:numPr>
          <w:ilvl w:val="0"/>
          <w:numId w:val="37"/>
        </w:numPr>
        <w:ind w:hanging="90"/>
        <w:rPr>
          <w:sz w:val="22"/>
          <w:szCs w:val="22"/>
        </w:rPr>
      </w:pPr>
      <w:r w:rsidRPr="00CA490D">
        <w:rPr>
          <w:sz w:val="22"/>
          <w:szCs w:val="22"/>
        </w:rPr>
        <w:t>Be ISO 14001 certified</w:t>
      </w:r>
    </w:p>
    <w:p w14:paraId="4E84A015" w14:textId="167A261F" w:rsidR="00850375" w:rsidRPr="00292CDA" w:rsidRDefault="00827E0E" w:rsidP="001E747D">
      <w:pPr>
        <w:pStyle w:val="BodyText"/>
        <w:numPr>
          <w:ilvl w:val="0"/>
          <w:numId w:val="37"/>
        </w:numPr>
        <w:ind w:hanging="90"/>
        <w:rPr>
          <w:sz w:val="22"/>
          <w:szCs w:val="22"/>
        </w:rPr>
      </w:pPr>
      <w:r w:rsidRPr="00CA490D">
        <w:rPr>
          <w:sz w:val="22"/>
          <w:szCs w:val="22"/>
        </w:rPr>
        <w:t xml:space="preserve">Have a minimum of 5 </w:t>
      </w:r>
      <w:r w:rsidR="00505819" w:rsidRPr="00CA490D">
        <w:rPr>
          <w:sz w:val="22"/>
          <w:szCs w:val="22"/>
        </w:rPr>
        <w:t>years’ experience</w:t>
      </w:r>
      <w:r w:rsidRPr="00CA490D">
        <w:rPr>
          <w:sz w:val="22"/>
          <w:szCs w:val="22"/>
        </w:rPr>
        <w:t xml:space="preserve"> manufacturing PV modules</w:t>
      </w:r>
      <w:bookmarkStart w:id="92" w:name="_Toc343082384"/>
      <w:bookmarkStart w:id="93" w:name="_Toc343082385"/>
      <w:bookmarkStart w:id="94" w:name="_Toc343082386"/>
      <w:bookmarkEnd w:id="92"/>
      <w:bookmarkEnd w:id="93"/>
      <w:bookmarkEnd w:id="94"/>
    </w:p>
    <w:p w14:paraId="600A8413" w14:textId="77777777" w:rsidR="00292CDA" w:rsidRDefault="00292CDA" w:rsidP="00BC34C3">
      <w:pPr>
        <w:pStyle w:val="Numbering2"/>
      </w:pPr>
      <w:bookmarkStart w:id="95" w:name="_Toc42133149"/>
      <w:r>
        <w:t>Padmount Transformers</w:t>
      </w:r>
      <w:bookmarkEnd w:id="95"/>
    </w:p>
    <w:p w14:paraId="50FE3259" w14:textId="224738D8" w:rsidR="00850375" w:rsidRPr="00CA490D" w:rsidRDefault="00850375" w:rsidP="00963762">
      <w:pPr>
        <w:pStyle w:val="BodyText"/>
        <w:rPr>
          <w:sz w:val="22"/>
          <w:szCs w:val="22"/>
        </w:rPr>
      </w:pPr>
      <w:r w:rsidRPr="00CA490D">
        <w:rPr>
          <w:sz w:val="22"/>
          <w:szCs w:val="22"/>
        </w:rPr>
        <w:t xml:space="preserve">Transformers shall meet transformer efficiency standards set forth in the </w:t>
      </w:r>
      <w:r w:rsidR="00E63360" w:rsidRPr="00CA490D">
        <w:rPr>
          <w:sz w:val="22"/>
          <w:szCs w:val="22"/>
        </w:rPr>
        <w:t xml:space="preserve">most recent version of the </w:t>
      </w:r>
      <w:r w:rsidR="00232203" w:rsidRPr="00CA490D">
        <w:rPr>
          <w:sz w:val="22"/>
          <w:szCs w:val="22"/>
        </w:rPr>
        <w:t xml:space="preserve">U.S. </w:t>
      </w:r>
      <w:r w:rsidRPr="00CA490D">
        <w:rPr>
          <w:sz w:val="22"/>
          <w:szCs w:val="22"/>
        </w:rPr>
        <w:t>Department of Energy “Energy Conservation Program for Commercial Equipment: Distribution Transformers Energy Conservation Standards; Final Rule.</w:t>
      </w:r>
      <w:r w:rsidR="004F63F0" w:rsidRPr="00CA490D">
        <w:rPr>
          <w:sz w:val="22"/>
          <w:szCs w:val="22"/>
        </w:rPr>
        <w:t>”</w:t>
      </w:r>
      <w:r w:rsidR="00DB6422" w:rsidRPr="00CA490D">
        <w:rPr>
          <w:sz w:val="22"/>
          <w:szCs w:val="22"/>
        </w:rPr>
        <w:t xml:space="preserve"> </w:t>
      </w:r>
      <w:r w:rsidRPr="00CA490D">
        <w:rPr>
          <w:sz w:val="22"/>
          <w:szCs w:val="22"/>
        </w:rPr>
        <w:t>Transformers shall be rated for inverter source operation and the environment in which they will operate.</w:t>
      </w:r>
      <w:r w:rsidR="00F41800" w:rsidRPr="00CA490D">
        <w:rPr>
          <w:sz w:val="22"/>
          <w:szCs w:val="22"/>
        </w:rPr>
        <w:t xml:space="preserve"> </w:t>
      </w:r>
      <w:r w:rsidRPr="00CA490D">
        <w:rPr>
          <w:sz w:val="22"/>
          <w:szCs w:val="22"/>
        </w:rPr>
        <w:t>T</w:t>
      </w:r>
      <w:r w:rsidR="005E65FF" w:rsidRPr="00CA490D">
        <w:rPr>
          <w:sz w:val="22"/>
          <w:szCs w:val="22"/>
        </w:rPr>
        <w:t>he t</w:t>
      </w:r>
      <w:r w:rsidRPr="00CA490D">
        <w:rPr>
          <w:sz w:val="22"/>
          <w:szCs w:val="22"/>
        </w:rPr>
        <w:t xml:space="preserve">ransformer shall be supplied with a </w:t>
      </w:r>
      <w:r w:rsidR="00505819" w:rsidRPr="00CA490D">
        <w:rPr>
          <w:sz w:val="22"/>
          <w:szCs w:val="22"/>
        </w:rPr>
        <w:t>no-load</w:t>
      </w:r>
      <w:r w:rsidRPr="00CA490D">
        <w:rPr>
          <w:sz w:val="22"/>
          <w:szCs w:val="22"/>
        </w:rPr>
        <w:t xml:space="preserve"> tap changer with </w:t>
      </w:r>
      <w:r w:rsidR="000A11E1" w:rsidRPr="00CA490D">
        <w:rPr>
          <w:sz w:val="22"/>
          <w:szCs w:val="22"/>
        </w:rPr>
        <w:t xml:space="preserve">5 </w:t>
      </w:r>
      <w:r w:rsidRPr="00CA490D">
        <w:rPr>
          <w:sz w:val="22"/>
          <w:szCs w:val="22"/>
        </w:rPr>
        <w:t>high</w:t>
      </w:r>
      <w:r w:rsidR="005E65FF" w:rsidRPr="00CA490D">
        <w:rPr>
          <w:sz w:val="22"/>
          <w:szCs w:val="22"/>
        </w:rPr>
        <w:t>-</w:t>
      </w:r>
      <w:r w:rsidRPr="00CA490D">
        <w:rPr>
          <w:sz w:val="22"/>
          <w:szCs w:val="22"/>
        </w:rPr>
        <w:t xml:space="preserve">voltage taps capable of operating </w:t>
      </w:r>
      <w:r w:rsidR="005E65FF" w:rsidRPr="00CA490D">
        <w:rPr>
          <w:sz w:val="22"/>
          <w:szCs w:val="22"/>
        </w:rPr>
        <w:t>at</w:t>
      </w:r>
      <w:r w:rsidRPr="00CA490D">
        <w:rPr>
          <w:sz w:val="22"/>
          <w:szCs w:val="22"/>
        </w:rPr>
        <w:t xml:space="preserve"> </w:t>
      </w:r>
      <w:r w:rsidR="000A11E1" w:rsidRPr="00CA490D">
        <w:rPr>
          <w:sz w:val="22"/>
          <w:szCs w:val="22"/>
        </w:rPr>
        <w:t>+5, +</w:t>
      </w:r>
      <w:r w:rsidRPr="00CA490D">
        <w:rPr>
          <w:sz w:val="22"/>
          <w:szCs w:val="22"/>
        </w:rPr>
        <w:t>2.5</w:t>
      </w:r>
      <w:r w:rsidR="000A11E1" w:rsidRPr="00CA490D">
        <w:rPr>
          <w:sz w:val="22"/>
          <w:szCs w:val="22"/>
        </w:rPr>
        <w:t>, -2.5, and -</w:t>
      </w:r>
      <w:r w:rsidRPr="00CA490D">
        <w:rPr>
          <w:sz w:val="22"/>
          <w:szCs w:val="22"/>
        </w:rPr>
        <w:t>5</w:t>
      </w:r>
      <w:r w:rsidR="005E65FF" w:rsidRPr="00CA490D">
        <w:rPr>
          <w:sz w:val="22"/>
          <w:szCs w:val="22"/>
        </w:rPr>
        <w:t xml:space="preserve"> percent</w:t>
      </w:r>
      <w:r w:rsidRPr="00CA490D">
        <w:rPr>
          <w:sz w:val="22"/>
          <w:szCs w:val="22"/>
        </w:rPr>
        <w:t xml:space="preserve"> above and below nominal </w:t>
      </w:r>
      <w:r w:rsidR="00C54CE2" w:rsidRPr="00CA490D">
        <w:rPr>
          <w:sz w:val="22"/>
          <w:szCs w:val="22"/>
        </w:rPr>
        <w:t xml:space="preserve">collector system </w:t>
      </w:r>
      <w:r w:rsidRPr="00CA490D">
        <w:rPr>
          <w:sz w:val="22"/>
          <w:szCs w:val="22"/>
        </w:rPr>
        <w:t>voltage at full rating.</w:t>
      </w:r>
      <w:r w:rsidR="00F41800" w:rsidRPr="00CA490D">
        <w:rPr>
          <w:sz w:val="22"/>
          <w:szCs w:val="22"/>
        </w:rPr>
        <w:t xml:space="preserve"> </w:t>
      </w:r>
      <w:r w:rsidRPr="00CA490D">
        <w:rPr>
          <w:sz w:val="22"/>
          <w:szCs w:val="22"/>
        </w:rPr>
        <w:t>T</w:t>
      </w:r>
      <w:r w:rsidR="005E65FF" w:rsidRPr="00CA490D">
        <w:rPr>
          <w:sz w:val="22"/>
          <w:szCs w:val="22"/>
        </w:rPr>
        <w:t>he t</w:t>
      </w:r>
      <w:r w:rsidRPr="00CA490D">
        <w:rPr>
          <w:sz w:val="22"/>
          <w:szCs w:val="22"/>
        </w:rPr>
        <w:t>ransformer shall be supplied with a fused disconnect switch on the transformer high</w:t>
      </w:r>
      <w:r w:rsidR="005E65FF" w:rsidRPr="00CA490D">
        <w:rPr>
          <w:sz w:val="22"/>
          <w:szCs w:val="22"/>
        </w:rPr>
        <w:t>-</w:t>
      </w:r>
      <w:r w:rsidRPr="00CA490D">
        <w:rPr>
          <w:sz w:val="22"/>
          <w:szCs w:val="22"/>
        </w:rPr>
        <w:t>voltage side to isolate the transformer in case of an internal fault.</w:t>
      </w:r>
      <w:r w:rsidR="006B4BE3" w:rsidRPr="00CA490D">
        <w:rPr>
          <w:sz w:val="22"/>
          <w:szCs w:val="22"/>
        </w:rPr>
        <w:t xml:space="preserve"> </w:t>
      </w:r>
      <w:r w:rsidRPr="00CA490D">
        <w:rPr>
          <w:sz w:val="22"/>
          <w:szCs w:val="22"/>
        </w:rPr>
        <w:t>The switch/transformer configuration shall be designed for loop feed.</w:t>
      </w:r>
      <w:r w:rsidR="006B4BE3" w:rsidRPr="00CA490D">
        <w:rPr>
          <w:sz w:val="22"/>
          <w:szCs w:val="22"/>
        </w:rPr>
        <w:t xml:space="preserve"> </w:t>
      </w:r>
      <w:r w:rsidRPr="00CA490D">
        <w:rPr>
          <w:sz w:val="22"/>
          <w:szCs w:val="22"/>
        </w:rPr>
        <w:t>Transformers shall be either dry-type</w:t>
      </w:r>
      <w:r w:rsidR="00083878" w:rsidRPr="00CA490D">
        <w:rPr>
          <w:sz w:val="22"/>
          <w:szCs w:val="22"/>
        </w:rPr>
        <w:t>,</w:t>
      </w:r>
      <w:r w:rsidR="006235E4" w:rsidRPr="00CA490D">
        <w:rPr>
          <w:sz w:val="22"/>
          <w:szCs w:val="22"/>
        </w:rPr>
        <w:t xml:space="preserve"> biodegradable fluid</w:t>
      </w:r>
      <w:r w:rsidR="00083878" w:rsidRPr="00CA490D">
        <w:rPr>
          <w:sz w:val="22"/>
          <w:szCs w:val="22"/>
        </w:rPr>
        <w:t>,</w:t>
      </w:r>
      <w:r w:rsidR="00DC565A" w:rsidRPr="00CA490D">
        <w:rPr>
          <w:sz w:val="22"/>
          <w:szCs w:val="22"/>
        </w:rPr>
        <w:t xml:space="preserve"> </w:t>
      </w:r>
      <w:r w:rsidRPr="00CA490D">
        <w:rPr>
          <w:sz w:val="22"/>
          <w:szCs w:val="22"/>
        </w:rPr>
        <w:t>or less-flammable oil insulating fluid.</w:t>
      </w:r>
      <w:r w:rsidR="00F41800" w:rsidRPr="00CA490D">
        <w:rPr>
          <w:sz w:val="22"/>
          <w:szCs w:val="22"/>
        </w:rPr>
        <w:t xml:space="preserve"> </w:t>
      </w:r>
      <w:r w:rsidRPr="00CA490D">
        <w:rPr>
          <w:sz w:val="22"/>
          <w:szCs w:val="22"/>
        </w:rPr>
        <w:t xml:space="preserve">Enclosure finish shall be a top powder coat that is designed for a </w:t>
      </w:r>
      <w:r w:rsidR="005E65FF" w:rsidRPr="00CA490D">
        <w:rPr>
          <w:sz w:val="22"/>
          <w:szCs w:val="22"/>
        </w:rPr>
        <w:t>25-</w:t>
      </w:r>
      <w:r w:rsidRPr="00CA490D">
        <w:rPr>
          <w:sz w:val="22"/>
          <w:szCs w:val="22"/>
        </w:rPr>
        <w:t>year service life.</w:t>
      </w:r>
      <w:r w:rsidR="00016055" w:rsidRPr="00CA490D">
        <w:rPr>
          <w:sz w:val="22"/>
          <w:szCs w:val="22"/>
        </w:rPr>
        <w:t xml:space="preserve"> </w:t>
      </w:r>
      <w:r w:rsidR="00EB3606" w:rsidRPr="00CA490D">
        <w:rPr>
          <w:sz w:val="22"/>
          <w:szCs w:val="22"/>
        </w:rPr>
        <w:t>Seller</w:t>
      </w:r>
      <w:r w:rsidRPr="00CA490D">
        <w:rPr>
          <w:sz w:val="22"/>
          <w:szCs w:val="22"/>
        </w:rPr>
        <w:t xml:space="preserve"> </w:t>
      </w:r>
      <w:r w:rsidR="00430E04" w:rsidRPr="00CA490D">
        <w:rPr>
          <w:sz w:val="22"/>
          <w:szCs w:val="22"/>
        </w:rPr>
        <w:t>shall</w:t>
      </w:r>
      <w:r w:rsidRPr="00CA490D">
        <w:rPr>
          <w:sz w:val="22"/>
          <w:szCs w:val="22"/>
        </w:rPr>
        <w:t xml:space="preserve"> provide and install </w:t>
      </w:r>
      <w:r w:rsidR="00C54CE2" w:rsidRPr="00CA490D">
        <w:rPr>
          <w:sz w:val="22"/>
          <w:szCs w:val="22"/>
        </w:rPr>
        <w:t>pad mount</w:t>
      </w:r>
      <w:r w:rsidRPr="00CA490D">
        <w:rPr>
          <w:sz w:val="22"/>
          <w:szCs w:val="22"/>
        </w:rPr>
        <w:t xml:space="preserve"> transformers as provided in the Agreement.</w:t>
      </w:r>
      <w:r w:rsidR="00016055" w:rsidRPr="00CA490D">
        <w:rPr>
          <w:sz w:val="22"/>
          <w:szCs w:val="22"/>
        </w:rPr>
        <w:t xml:space="preserve"> </w:t>
      </w:r>
      <w:r w:rsidR="00CA184A">
        <w:rPr>
          <w:sz w:val="22"/>
          <w:szCs w:val="22"/>
        </w:rPr>
        <w:t>Owner</w:t>
      </w:r>
      <w:r w:rsidRPr="00CA490D">
        <w:rPr>
          <w:sz w:val="22"/>
          <w:szCs w:val="22"/>
        </w:rPr>
        <w:t xml:space="preserve"> shall reserve the right to attend factory witness testing of </w:t>
      </w:r>
      <w:r w:rsidR="003B1E93" w:rsidRPr="00CA490D">
        <w:rPr>
          <w:sz w:val="22"/>
          <w:szCs w:val="22"/>
        </w:rPr>
        <w:t>padmount</w:t>
      </w:r>
      <w:r w:rsidRPr="00CA490D">
        <w:rPr>
          <w:sz w:val="22"/>
          <w:szCs w:val="22"/>
        </w:rPr>
        <w:t xml:space="preserve"> transformers.</w:t>
      </w:r>
    </w:p>
    <w:p w14:paraId="6A6F168A" w14:textId="02439F96" w:rsidR="00850375" w:rsidRPr="00CA490D" w:rsidRDefault="00EB3606" w:rsidP="00292CDA">
      <w:pPr>
        <w:pStyle w:val="BodyText"/>
        <w:rPr>
          <w:sz w:val="22"/>
          <w:szCs w:val="22"/>
        </w:rPr>
      </w:pPr>
      <w:r w:rsidRPr="00CA490D">
        <w:rPr>
          <w:sz w:val="22"/>
          <w:szCs w:val="22"/>
        </w:rPr>
        <w:t>Seller</w:t>
      </w:r>
      <w:r w:rsidR="00DC565A" w:rsidRPr="00CA490D">
        <w:rPr>
          <w:sz w:val="22"/>
          <w:szCs w:val="22"/>
        </w:rPr>
        <w:t xml:space="preserve"> that interconnects to the PacifiCorp system </w:t>
      </w:r>
      <w:r w:rsidR="00430E04" w:rsidRPr="00CA490D">
        <w:rPr>
          <w:sz w:val="22"/>
          <w:szCs w:val="22"/>
        </w:rPr>
        <w:t>shall</w:t>
      </w:r>
      <w:r w:rsidR="00DC565A" w:rsidRPr="00CA490D">
        <w:rPr>
          <w:sz w:val="22"/>
          <w:szCs w:val="22"/>
        </w:rPr>
        <w:t xml:space="preserve"> </w:t>
      </w:r>
      <w:r w:rsidR="000C3F9E" w:rsidRPr="00CA490D">
        <w:rPr>
          <w:sz w:val="22"/>
          <w:szCs w:val="22"/>
        </w:rPr>
        <w:t xml:space="preserve">provide equipment and perform the work </w:t>
      </w:r>
      <w:r w:rsidR="00DC565A" w:rsidRPr="00CA490D">
        <w:rPr>
          <w:sz w:val="22"/>
          <w:szCs w:val="22"/>
        </w:rPr>
        <w:t xml:space="preserve">in compliance with the requirements of the </w:t>
      </w:r>
      <w:r w:rsidR="00C500A6" w:rsidRPr="00CA490D">
        <w:rPr>
          <w:b/>
          <w:sz w:val="22"/>
          <w:szCs w:val="22"/>
        </w:rPr>
        <w:t xml:space="preserve">RFP Appendix A-2 - </w:t>
      </w:r>
      <w:r w:rsidR="00DC565A" w:rsidRPr="00CA490D">
        <w:rPr>
          <w:b/>
          <w:sz w:val="22"/>
          <w:szCs w:val="22"/>
        </w:rPr>
        <w:t>Interconnection Agreement</w:t>
      </w:r>
      <w:r w:rsidR="00884D51" w:rsidRPr="00CA490D">
        <w:rPr>
          <w:b/>
          <w:sz w:val="22"/>
          <w:szCs w:val="22"/>
        </w:rPr>
        <w:t>,</w:t>
      </w:r>
      <w:r w:rsidR="00DC565A" w:rsidRPr="00CA490D">
        <w:rPr>
          <w:b/>
          <w:sz w:val="22"/>
          <w:szCs w:val="22"/>
        </w:rPr>
        <w:t xml:space="preserve"> </w:t>
      </w:r>
      <w:r w:rsidR="00C500A6" w:rsidRPr="00CA490D">
        <w:rPr>
          <w:b/>
          <w:sz w:val="22"/>
          <w:szCs w:val="22"/>
        </w:rPr>
        <w:t>RFP Appendix A-7.</w:t>
      </w:r>
      <w:r w:rsidR="00BC3939" w:rsidRPr="00CA490D">
        <w:rPr>
          <w:b/>
          <w:sz w:val="22"/>
          <w:szCs w:val="22"/>
        </w:rPr>
        <w:t>0</w:t>
      </w:r>
      <w:r w:rsidR="000E66E5">
        <w:rPr>
          <w:b/>
          <w:sz w:val="22"/>
          <w:szCs w:val="22"/>
        </w:rPr>
        <w:t>4</w:t>
      </w:r>
      <w:r w:rsidR="00884D51" w:rsidRPr="00CA490D">
        <w:rPr>
          <w:sz w:val="22"/>
          <w:szCs w:val="22"/>
        </w:rPr>
        <w:t xml:space="preserve">, and other applicable standards and specifications listed in </w:t>
      </w:r>
      <w:r w:rsidR="005B000F" w:rsidRPr="00CA490D">
        <w:rPr>
          <w:b/>
          <w:sz w:val="22"/>
          <w:szCs w:val="22"/>
        </w:rPr>
        <w:t>Appendix</w:t>
      </w:r>
      <w:r w:rsidR="00884D51" w:rsidRPr="00CA490D">
        <w:rPr>
          <w:b/>
          <w:sz w:val="22"/>
          <w:szCs w:val="22"/>
        </w:rPr>
        <w:t xml:space="preserve"> </w:t>
      </w:r>
      <w:r w:rsidR="00DB7465" w:rsidRPr="00CA490D">
        <w:rPr>
          <w:b/>
          <w:sz w:val="22"/>
          <w:szCs w:val="22"/>
        </w:rPr>
        <w:t xml:space="preserve">A-7 </w:t>
      </w:r>
      <w:r w:rsidR="007F2AF9" w:rsidRPr="00CA490D">
        <w:rPr>
          <w:b/>
          <w:sz w:val="22"/>
          <w:szCs w:val="22"/>
        </w:rPr>
        <w:t>–</w:t>
      </w:r>
      <w:r w:rsidR="00AE2D4F" w:rsidRPr="00CA490D">
        <w:rPr>
          <w:b/>
          <w:sz w:val="22"/>
          <w:szCs w:val="22"/>
        </w:rPr>
        <w:t xml:space="preserve"> </w:t>
      </w:r>
      <w:r w:rsidR="00884D51" w:rsidRPr="00CA490D">
        <w:rPr>
          <w:b/>
          <w:sz w:val="22"/>
          <w:szCs w:val="22"/>
        </w:rPr>
        <w:t>Owner Standards and Specifications</w:t>
      </w:r>
      <w:r w:rsidR="00DC565A" w:rsidRPr="00CA490D">
        <w:rPr>
          <w:sz w:val="22"/>
          <w:szCs w:val="22"/>
        </w:rPr>
        <w:t>.</w:t>
      </w:r>
    </w:p>
    <w:p w14:paraId="12E46D97" w14:textId="77777777" w:rsidR="00292CDA" w:rsidRDefault="00292CDA" w:rsidP="00BC34C3">
      <w:pPr>
        <w:pStyle w:val="Numbering2"/>
      </w:pPr>
      <w:bookmarkStart w:id="96" w:name="_Toc42133150"/>
      <w:r>
        <w:t>Inverters</w:t>
      </w:r>
      <w:bookmarkEnd w:id="96"/>
    </w:p>
    <w:p w14:paraId="42C08C0B" w14:textId="77299FCD" w:rsidR="00856992" w:rsidRPr="00CA490D" w:rsidRDefault="00962C94" w:rsidP="00963762">
      <w:pPr>
        <w:pStyle w:val="BodyText"/>
        <w:rPr>
          <w:sz w:val="22"/>
          <w:szCs w:val="22"/>
        </w:rPr>
      </w:pPr>
      <w:r w:rsidRPr="00CA490D">
        <w:rPr>
          <w:sz w:val="22"/>
          <w:szCs w:val="22"/>
        </w:rPr>
        <w:t xml:space="preserve">The inverter units shall be utilized for inverting the DC input from the Plant to AC output.  </w:t>
      </w:r>
      <w:r w:rsidR="00EB3606" w:rsidRPr="00CA490D">
        <w:rPr>
          <w:sz w:val="22"/>
          <w:szCs w:val="22"/>
        </w:rPr>
        <w:t>Seller</w:t>
      </w:r>
      <w:r w:rsidR="00856992" w:rsidRPr="00CA490D">
        <w:rPr>
          <w:sz w:val="22"/>
          <w:szCs w:val="22"/>
        </w:rPr>
        <w:t xml:space="preserve"> may use large-scale, central inverter or string inverter design strategies.  However, either design shall be capable of operating under all required federal, state, and local standards and codes, and be capable of providing all the required grid support. </w:t>
      </w:r>
    </w:p>
    <w:p w14:paraId="6FC948A7" w14:textId="62114D6B" w:rsidR="00962C94" w:rsidRPr="00CA490D" w:rsidRDefault="00856992" w:rsidP="00963762">
      <w:pPr>
        <w:pStyle w:val="BodyText"/>
        <w:rPr>
          <w:sz w:val="22"/>
          <w:szCs w:val="22"/>
        </w:rPr>
      </w:pPr>
      <w:r w:rsidRPr="00CA490D">
        <w:rPr>
          <w:sz w:val="22"/>
          <w:szCs w:val="22"/>
        </w:rPr>
        <w:t>In</w:t>
      </w:r>
      <w:r w:rsidR="00363876" w:rsidRPr="00CA490D">
        <w:rPr>
          <w:sz w:val="22"/>
          <w:szCs w:val="22"/>
        </w:rPr>
        <w:t>v</w:t>
      </w:r>
      <w:r w:rsidRPr="00CA490D">
        <w:rPr>
          <w:sz w:val="22"/>
          <w:szCs w:val="22"/>
        </w:rPr>
        <w:t>er</w:t>
      </w:r>
      <w:r w:rsidR="00363876" w:rsidRPr="00CA490D">
        <w:rPr>
          <w:sz w:val="22"/>
          <w:szCs w:val="22"/>
        </w:rPr>
        <w:t>t</w:t>
      </w:r>
      <w:r w:rsidRPr="00CA490D">
        <w:rPr>
          <w:sz w:val="22"/>
          <w:szCs w:val="22"/>
        </w:rPr>
        <w:t>ers</w:t>
      </w:r>
      <w:r w:rsidR="00962C94" w:rsidRPr="00CA490D">
        <w:rPr>
          <w:sz w:val="22"/>
          <w:szCs w:val="22"/>
        </w:rPr>
        <w:t xml:space="preserve"> shall be calibrated and set so that the AC output, after inverter clipping and losses between the inverter to the meter, shall not exceed </w:t>
      </w:r>
      <w:r w:rsidR="00884D51" w:rsidRPr="00CA490D">
        <w:rPr>
          <w:sz w:val="22"/>
          <w:szCs w:val="22"/>
        </w:rPr>
        <w:t xml:space="preserve">the </w:t>
      </w:r>
      <w:r w:rsidR="00962C94" w:rsidRPr="00CA490D">
        <w:rPr>
          <w:sz w:val="22"/>
          <w:szCs w:val="22"/>
        </w:rPr>
        <w:t xml:space="preserve">Plant AC capacity at the meter.  </w:t>
      </w:r>
      <w:r w:rsidR="00EB3606" w:rsidRPr="00CA490D">
        <w:rPr>
          <w:sz w:val="22"/>
          <w:szCs w:val="22"/>
        </w:rPr>
        <w:t>Seller</w:t>
      </w:r>
      <w:r w:rsidR="00962C94" w:rsidRPr="00CA490D">
        <w:rPr>
          <w:sz w:val="22"/>
          <w:szCs w:val="22"/>
        </w:rPr>
        <w:t xml:space="preserve"> shall supply and install inverters, transformer pads</w:t>
      </w:r>
      <w:r w:rsidR="008D1038" w:rsidRPr="00CA490D">
        <w:rPr>
          <w:sz w:val="22"/>
          <w:szCs w:val="22"/>
        </w:rPr>
        <w:t>,</w:t>
      </w:r>
      <w:r w:rsidR="00962C94" w:rsidRPr="00CA490D">
        <w:rPr>
          <w:sz w:val="22"/>
          <w:szCs w:val="22"/>
        </w:rPr>
        <w:t xml:space="preserve"> and wiring/cabling to this equipment in accordance with National Electrical Code (NEC) </w:t>
      </w:r>
      <w:r w:rsidR="00D67D98" w:rsidRPr="00CA490D">
        <w:rPr>
          <w:sz w:val="22"/>
          <w:szCs w:val="22"/>
        </w:rPr>
        <w:t xml:space="preserve">and any other applicable </w:t>
      </w:r>
      <w:r w:rsidR="00962C94" w:rsidRPr="00CA490D">
        <w:rPr>
          <w:sz w:val="22"/>
          <w:szCs w:val="22"/>
        </w:rPr>
        <w:t xml:space="preserve">standards.  </w:t>
      </w:r>
      <w:r w:rsidR="00EB3606" w:rsidRPr="00CA490D">
        <w:rPr>
          <w:sz w:val="22"/>
          <w:szCs w:val="22"/>
        </w:rPr>
        <w:t>Seller</w:t>
      </w:r>
      <w:r w:rsidR="00962C94" w:rsidRPr="00CA490D">
        <w:rPr>
          <w:sz w:val="22"/>
          <w:szCs w:val="22"/>
        </w:rPr>
        <w:t xml:space="preserve"> will tie into the existing medium</w:t>
      </w:r>
      <w:r w:rsidR="00B82A0F" w:rsidRPr="00CA490D">
        <w:rPr>
          <w:sz w:val="22"/>
          <w:szCs w:val="22"/>
        </w:rPr>
        <w:t>-</w:t>
      </w:r>
      <w:r w:rsidR="00962C94" w:rsidRPr="00CA490D">
        <w:rPr>
          <w:sz w:val="22"/>
          <w:szCs w:val="22"/>
        </w:rPr>
        <w:t>voltage distribution system, connecting the system to the new generation facilities via medium</w:t>
      </w:r>
      <w:r w:rsidR="00B82A0F" w:rsidRPr="00CA490D">
        <w:rPr>
          <w:sz w:val="22"/>
          <w:szCs w:val="22"/>
        </w:rPr>
        <w:t>-</w:t>
      </w:r>
      <w:r w:rsidR="00962C94" w:rsidRPr="00CA490D">
        <w:rPr>
          <w:sz w:val="22"/>
          <w:szCs w:val="22"/>
        </w:rPr>
        <w:t xml:space="preserve">voltage transformers.  </w:t>
      </w:r>
    </w:p>
    <w:p w14:paraId="17F51386" w14:textId="77777777" w:rsidR="00962C94" w:rsidRPr="00CA490D" w:rsidRDefault="00962C94" w:rsidP="00963762">
      <w:pPr>
        <w:pStyle w:val="BodyText"/>
        <w:rPr>
          <w:sz w:val="22"/>
          <w:szCs w:val="22"/>
        </w:rPr>
      </w:pPr>
      <w:r w:rsidRPr="00CA490D">
        <w:rPr>
          <w:sz w:val="22"/>
          <w:szCs w:val="22"/>
        </w:rPr>
        <w:t>Inverters selected for this project shall:</w:t>
      </w:r>
    </w:p>
    <w:p w14:paraId="2FFAC20A" w14:textId="77777777" w:rsidR="00962C94" w:rsidRPr="00CA490D" w:rsidRDefault="002F6DD0" w:rsidP="001E747D">
      <w:pPr>
        <w:pStyle w:val="BodyText"/>
        <w:numPr>
          <w:ilvl w:val="0"/>
          <w:numId w:val="38"/>
        </w:numPr>
        <w:spacing w:line="271" w:lineRule="auto"/>
        <w:ind w:hanging="90"/>
        <w:rPr>
          <w:sz w:val="22"/>
          <w:szCs w:val="22"/>
        </w:rPr>
      </w:pPr>
      <w:r w:rsidRPr="00CA490D">
        <w:rPr>
          <w:sz w:val="22"/>
          <w:szCs w:val="22"/>
        </w:rPr>
        <w:t>Be UL listed to 1741 (Standard for Inverters, Converters, Controllers and Interconnection System Equipment for Use with Distributed Energy Resources)</w:t>
      </w:r>
      <w:r w:rsidR="00962C94" w:rsidRPr="00CA490D">
        <w:rPr>
          <w:sz w:val="22"/>
          <w:szCs w:val="22"/>
        </w:rPr>
        <w:t>.</w:t>
      </w:r>
    </w:p>
    <w:p w14:paraId="41F2C29D" w14:textId="77777777" w:rsidR="008C2B33" w:rsidRPr="00CA490D" w:rsidRDefault="00962C94" w:rsidP="001E747D">
      <w:pPr>
        <w:pStyle w:val="BodyText"/>
        <w:numPr>
          <w:ilvl w:val="0"/>
          <w:numId w:val="38"/>
        </w:numPr>
        <w:spacing w:line="271" w:lineRule="auto"/>
        <w:ind w:hanging="90"/>
        <w:rPr>
          <w:sz w:val="22"/>
          <w:szCs w:val="22"/>
        </w:rPr>
      </w:pPr>
      <w:r w:rsidRPr="00CA490D">
        <w:rPr>
          <w:sz w:val="22"/>
          <w:szCs w:val="22"/>
        </w:rPr>
        <w:lastRenderedPageBreak/>
        <w:t>Comply with IEEE 1547</w:t>
      </w:r>
      <w:r w:rsidR="000A5482" w:rsidRPr="00CA490D">
        <w:rPr>
          <w:sz w:val="22"/>
          <w:szCs w:val="22"/>
        </w:rPr>
        <w:t>-20</w:t>
      </w:r>
      <w:r w:rsidR="007F5FF9" w:rsidRPr="00CA490D">
        <w:rPr>
          <w:sz w:val="22"/>
          <w:szCs w:val="22"/>
        </w:rPr>
        <w:t>18</w:t>
      </w:r>
      <w:r w:rsidRPr="00CA490D">
        <w:rPr>
          <w:sz w:val="22"/>
          <w:szCs w:val="22"/>
        </w:rPr>
        <w:t>, including testing to IEEE 1547.1 and IEEE C62.45</w:t>
      </w:r>
      <w:r w:rsidR="008D1038" w:rsidRPr="00CA490D">
        <w:rPr>
          <w:sz w:val="22"/>
          <w:szCs w:val="22"/>
        </w:rPr>
        <w:t>.</w:t>
      </w:r>
      <w:r w:rsidRPr="00CA490D">
        <w:rPr>
          <w:sz w:val="22"/>
          <w:szCs w:val="22"/>
        </w:rPr>
        <w:t xml:space="preserve"> Regulatory standards compliance shall also include IEEE C62.41.2 and CSA107.1-01.1.</w:t>
      </w:r>
      <w:r w:rsidR="00BB34B2" w:rsidRPr="00CA490D">
        <w:rPr>
          <w:sz w:val="22"/>
          <w:szCs w:val="22"/>
        </w:rPr>
        <w:t xml:space="preserve"> </w:t>
      </w:r>
      <w:r w:rsidR="00F66944" w:rsidRPr="00CA490D">
        <w:rPr>
          <w:sz w:val="22"/>
          <w:szCs w:val="22"/>
        </w:rPr>
        <w:t>Inverters shall</w:t>
      </w:r>
      <w:r w:rsidR="000A5482" w:rsidRPr="00CA490D">
        <w:rPr>
          <w:sz w:val="22"/>
          <w:szCs w:val="22"/>
        </w:rPr>
        <w:t xml:space="preserve"> have voltage and frequency ride-through </w:t>
      </w:r>
      <w:r w:rsidR="00903D3B" w:rsidRPr="00CA490D">
        <w:rPr>
          <w:sz w:val="22"/>
          <w:szCs w:val="22"/>
        </w:rPr>
        <w:t>functionalities,</w:t>
      </w:r>
      <w:r w:rsidR="000A5482" w:rsidRPr="00CA490D">
        <w:rPr>
          <w:sz w:val="22"/>
          <w:szCs w:val="22"/>
        </w:rPr>
        <w:t xml:space="preserve"> as well as </w:t>
      </w:r>
      <w:r w:rsidR="00903D3B" w:rsidRPr="00CA490D">
        <w:rPr>
          <w:sz w:val="22"/>
          <w:szCs w:val="22"/>
        </w:rPr>
        <w:t xml:space="preserve">be capable of </w:t>
      </w:r>
      <w:r w:rsidR="00F66944" w:rsidRPr="00CA490D">
        <w:rPr>
          <w:sz w:val="22"/>
          <w:szCs w:val="22"/>
        </w:rPr>
        <w:t>actively regulat</w:t>
      </w:r>
      <w:r w:rsidR="00903D3B" w:rsidRPr="00CA490D">
        <w:rPr>
          <w:sz w:val="22"/>
          <w:szCs w:val="22"/>
        </w:rPr>
        <w:t>ing</w:t>
      </w:r>
      <w:r w:rsidR="00F66944" w:rsidRPr="00CA490D">
        <w:rPr>
          <w:sz w:val="22"/>
          <w:szCs w:val="22"/>
        </w:rPr>
        <w:t xml:space="preserve"> voltage levels by providing adjustable active and reactive power</w:t>
      </w:r>
      <w:r w:rsidR="00F66944" w:rsidRPr="00CA490D">
        <w:rPr>
          <w:sz w:val="22"/>
          <w:szCs w:val="22"/>
        </w:rPr>
        <w:tab/>
        <w:t xml:space="preserve">. </w:t>
      </w:r>
      <w:r w:rsidR="00903D3B" w:rsidRPr="00CA490D">
        <w:rPr>
          <w:sz w:val="22"/>
          <w:szCs w:val="22"/>
        </w:rPr>
        <w:t>T</w:t>
      </w:r>
      <w:r w:rsidR="00F66944" w:rsidRPr="00CA490D">
        <w:rPr>
          <w:sz w:val="22"/>
          <w:szCs w:val="22"/>
        </w:rPr>
        <w:t xml:space="preserve">he inverters/plant controllers </w:t>
      </w:r>
      <w:r w:rsidR="00440ABB" w:rsidRPr="00CA490D">
        <w:rPr>
          <w:sz w:val="22"/>
          <w:szCs w:val="22"/>
        </w:rPr>
        <w:t>shall</w:t>
      </w:r>
      <w:r w:rsidR="00F66944" w:rsidRPr="00CA490D">
        <w:rPr>
          <w:sz w:val="22"/>
          <w:szCs w:val="22"/>
        </w:rPr>
        <w:t xml:space="preserve"> </w:t>
      </w:r>
      <w:r w:rsidR="002971EB" w:rsidRPr="00CA490D">
        <w:rPr>
          <w:sz w:val="22"/>
          <w:szCs w:val="22"/>
        </w:rPr>
        <w:t xml:space="preserve">have the capability </w:t>
      </w:r>
      <w:r w:rsidR="00F66944" w:rsidRPr="00CA490D">
        <w:rPr>
          <w:sz w:val="22"/>
          <w:szCs w:val="22"/>
        </w:rPr>
        <w:t xml:space="preserve">of reducing their active power during certain pre-determined conditions, as specified in the </w:t>
      </w:r>
      <w:r w:rsidR="00BA7507" w:rsidRPr="00CA490D">
        <w:rPr>
          <w:sz w:val="22"/>
          <w:szCs w:val="22"/>
        </w:rPr>
        <w:t>Interconnect</w:t>
      </w:r>
      <w:r w:rsidR="00903D3B" w:rsidRPr="00CA490D">
        <w:rPr>
          <w:sz w:val="22"/>
          <w:szCs w:val="22"/>
        </w:rPr>
        <w:t>ion</w:t>
      </w:r>
      <w:r w:rsidR="00BA7507" w:rsidRPr="00CA490D">
        <w:rPr>
          <w:sz w:val="22"/>
          <w:szCs w:val="22"/>
        </w:rPr>
        <w:t xml:space="preserve"> Agreement</w:t>
      </w:r>
      <w:r w:rsidR="00F66944" w:rsidRPr="00CA490D">
        <w:rPr>
          <w:sz w:val="22"/>
          <w:szCs w:val="22"/>
        </w:rPr>
        <w:t xml:space="preserve">.  </w:t>
      </w:r>
      <w:r w:rsidR="00903D3B" w:rsidRPr="00CA490D">
        <w:rPr>
          <w:sz w:val="22"/>
          <w:szCs w:val="22"/>
        </w:rPr>
        <w:t>The inverter shall have the capability to meet the following:</w:t>
      </w:r>
    </w:p>
    <w:tbl>
      <w:tblPr>
        <w:tblpPr w:leftFromText="180" w:rightFromText="180" w:vertAnchor="text" w:horzAnchor="margin" w:tblpY="47"/>
        <w:tblW w:w="8655" w:type="dxa"/>
        <w:tblCellMar>
          <w:left w:w="0" w:type="dxa"/>
          <w:right w:w="0" w:type="dxa"/>
        </w:tblCellMar>
        <w:tblLook w:val="04A0" w:firstRow="1" w:lastRow="0" w:firstColumn="1" w:lastColumn="0" w:noHBand="0" w:noVBand="1"/>
      </w:tblPr>
      <w:tblGrid>
        <w:gridCol w:w="2085"/>
        <w:gridCol w:w="1710"/>
        <w:gridCol w:w="2610"/>
        <w:gridCol w:w="2250"/>
      </w:tblGrid>
      <w:tr w:rsidR="00186F34" w:rsidRPr="00CA490D" w14:paraId="1C00DA7B" w14:textId="77777777" w:rsidTr="00186F34">
        <w:trPr>
          <w:trHeight w:val="300"/>
        </w:trPr>
        <w:tc>
          <w:tcPr>
            <w:tcW w:w="8655"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1920D7BB" w14:textId="77777777" w:rsidR="00186F34" w:rsidRPr="00CA490D" w:rsidRDefault="00186F34" w:rsidP="00186F34">
            <w:pPr>
              <w:rPr>
                <w:rFonts w:ascii="Times New Roman" w:hAnsi="Times New Roman"/>
                <w:color w:val="000000"/>
                <w:sz w:val="22"/>
                <w:szCs w:val="22"/>
                <w:u w:val="single"/>
              </w:rPr>
            </w:pPr>
            <w:r w:rsidRPr="00CA490D">
              <w:rPr>
                <w:rFonts w:ascii="Times New Roman" w:hAnsi="Times New Roman"/>
                <w:color w:val="000000"/>
                <w:sz w:val="22"/>
                <w:szCs w:val="22"/>
                <w:u w:val="single"/>
              </w:rPr>
              <w:t>Ride-through region for voltage and voltage trip settings</w:t>
            </w:r>
          </w:p>
        </w:tc>
      </w:tr>
      <w:tr w:rsidR="00186F34" w:rsidRPr="00CA490D" w14:paraId="56D6E1A2" w14:textId="77777777" w:rsidTr="00186F34">
        <w:trPr>
          <w:trHeight w:val="900"/>
        </w:trPr>
        <w:tc>
          <w:tcPr>
            <w:tcW w:w="2085" w:type="dxa"/>
            <w:tcBorders>
              <w:top w:val="single" w:sz="4" w:space="0" w:color="auto"/>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center"/>
            <w:hideMark/>
          </w:tcPr>
          <w:p w14:paraId="67CA6757" w14:textId="77777777" w:rsidR="00186F34" w:rsidRPr="00CA490D" w:rsidRDefault="00186F34" w:rsidP="00186F34">
            <w:pPr>
              <w:jc w:val="center"/>
              <w:rPr>
                <w:rFonts w:ascii="Times New Roman" w:hAnsi="Times New Roman"/>
                <w:b/>
                <w:color w:val="000000"/>
                <w:sz w:val="22"/>
                <w:szCs w:val="22"/>
              </w:rPr>
            </w:pPr>
            <w:r w:rsidRPr="00CA490D">
              <w:rPr>
                <w:rFonts w:ascii="Times New Roman" w:hAnsi="Times New Roman"/>
                <w:b/>
                <w:color w:val="000000"/>
                <w:sz w:val="22"/>
                <w:szCs w:val="22"/>
              </w:rPr>
              <w:t xml:space="preserve">Voltage at Point of </w:t>
            </w:r>
            <w:r w:rsidRPr="00CA490D">
              <w:rPr>
                <w:rFonts w:ascii="Times New Roman" w:hAnsi="Times New Roman"/>
                <w:b/>
                <w:color w:val="000000"/>
                <w:sz w:val="22"/>
                <w:szCs w:val="22"/>
              </w:rPr>
              <w:br/>
              <w:t>Common Coupling</w:t>
            </w:r>
            <w:r w:rsidRPr="00CA490D">
              <w:rPr>
                <w:rFonts w:ascii="Times New Roman" w:hAnsi="Times New Roman"/>
                <w:b/>
                <w:color w:val="000000"/>
                <w:sz w:val="22"/>
                <w:szCs w:val="22"/>
              </w:rPr>
              <w:br/>
              <w:t>(% Nominal Voltage)</w:t>
            </w:r>
          </w:p>
        </w:tc>
        <w:tc>
          <w:tcPr>
            <w:tcW w:w="1710" w:type="dxa"/>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14:paraId="5AEB5975" w14:textId="77777777" w:rsidR="00186F34" w:rsidRPr="00CA490D" w:rsidRDefault="00186F34" w:rsidP="00186F34">
            <w:pPr>
              <w:jc w:val="center"/>
              <w:rPr>
                <w:rFonts w:ascii="Times New Roman" w:hAnsi="Times New Roman"/>
                <w:b/>
                <w:color w:val="000000"/>
                <w:sz w:val="22"/>
                <w:szCs w:val="22"/>
              </w:rPr>
            </w:pPr>
            <w:r w:rsidRPr="00CA490D">
              <w:rPr>
                <w:rFonts w:ascii="Times New Roman" w:hAnsi="Times New Roman"/>
                <w:b/>
                <w:color w:val="000000"/>
                <w:sz w:val="22"/>
                <w:szCs w:val="22"/>
              </w:rPr>
              <w:t xml:space="preserve">Ride-Through </w:t>
            </w:r>
            <w:r w:rsidRPr="00CA490D">
              <w:rPr>
                <w:rFonts w:ascii="Times New Roman" w:hAnsi="Times New Roman"/>
                <w:b/>
                <w:color w:val="000000"/>
                <w:sz w:val="22"/>
                <w:szCs w:val="22"/>
              </w:rPr>
              <w:br/>
              <w:t>Until (s)</w:t>
            </w:r>
          </w:p>
        </w:tc>
        <w:tc>
          <w:tcPr>
            <w:tcW w:w="2610" w:type="dxa"/>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14:paraId="11D3CA14" w14:textId="77777777" w:rsidR="00186F34" w:rsidRPr="00CA490D" w:rsidRDefault="00186F34" w:rsidP="00186F34">
            <w:pPr>
              <w:jc w:val="center"/>
              <w:rPr>
                <w:rFonts w:ascii="Times New Roman" w:hAnsi="Times New Roman"/>
                <w:b/>
                <w:color w:val="000000"/>
                <w:sz w:val="22"/>
                <w:szCs w:val="22"/>
              </w:rPr>
            </w:pPr>
            <w:r w:rsidRPr="00CA490D">
              <w:rPr>
                <w:rFonts w:ascii="Times New Roman" w:hAnsi="Times New Roman"/>
                <w:b/>
                <w:color w:val="000000"/>
                <w:sz w:val="22"/>
                <w:szCs w:val="22"/>
              </w:rPr>
              <w:t>Operating Mode</w:t>
            </w:r>
          </w:p>
        </w:tc>
        <w:tc>
          <w:tcPr>
            <w:tcW w:w="2250" w:type="dxa"/>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14:paraId="04FC1C50" w14:textId="59ED12B8" w:rsidR="00186F34" w:rsidRPr="00CA490D" w:rsidRDefault="00186F34" w:rsidP="00186F34">
            <w:pPr>
              <w:jc w:val="center"/>
              <w:rPr>
                <w:rFonts w:ascii="Times New Roman" w:hAnsi="Times New Roman"/>
                <w:b/>
                <w:color w:val="000000"/>
                <w:sz w:val="22"/>
                <w:szCs w:val="22"/>
              </w:rPr>
            </w:pPr>
            <w:r w:rsidRPr="00CA490D">
              <w:rPr>
                <w:rFonts w:ascii="Times New Roman" w:hAnsi="Times New Roman"/>
                <w:b/>
                <w:color w:val="000000"/>
                <w:sz w:val="22"/>
                <w:szCs w:val="22"/>
              </w:rPr>
              <w:t xml:space="preserve">Maximum </w:t>
            </w:r>
            <w:r w:rsidRPr="00CA490D">
              <w:rPr>
                <w:rFonts w:ascii="Times New Roman" w:hAnsi="Times New Roman"/>
                <w:b/>
                <w:color w:val="000000"/>
                <w:sz w:val="22"/>
                <w:szCs w:val="22"/>
              </w:rPr>
              <w:br/>
              <w:t>Trip Time (s)</w:t>
            </w:r>
          </w:p>
        </w:tc>
      </w:tr>
      <w:tr w:rsidR="00186F34" w:rsidRPr="00CA490D" w14:paraId="37313E67" w14:textId="77777777" w:rsidTr="00186F34">
        <w:trPr>
          <w:trHeight w:val="498"/>
        </w:trPr>
        <w:tc>
          <w:tcPr>
            <w:tcW w:w="20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9AE304" w14:textId="77777777" w:rsidR="00186F34" w:rsidRPr="00CA490D" w:rsidRDefault="00186F34" w:rsidP="00186F34">
            <w:pPr>
              <w:jc w:val="center"/>
              <w:rPr>
                <w:rFonts w:ascii="Times New Roman" w:hAnsi="Times New Roman"/>
                <w:b/>
                <w:color w:val="000000"/>
                <w:sz w:val="22"/>
                <w:szCs w:val="22"/>
                <w:highlight w:val="yellow"/>
              </w:rPr>
            </w:pPr>
            <w:r w:rsidRPr="00CA490D">
              <w:rPr>
                <w:rFonts w:ascii="Times New Roman" w:hAnsi="Times New Roman"/>
                <w:color w:val="000000"/>
                <w:sz w:val="22"/>
                <w:szCs w:val="22"/>
              </w:rPr>
              <w:t>&gt;120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3B7CB" w14:textId="77777777" w:rsidR="00186F34" w:rsidRPr="00CA490D" w:rsidRDefault="00186F34" w:rsidP="00186F34">
            <w:pPr>
              <w:jc w:val="center"/>
              <w:rPr>
                <w:rFonts w:ascii="Times New Roman" w:hAnsi="Times New Roman"/>
                <w:color w:val="000000"/>
                <w:sz w:val="22"/>
                <w:szCs w:val="22"/>
              </w:rPr>
            </w:pP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AEA816" w14:textId="77777777" w:rsidR="00186F34" w:rsidRPr="00CA490D" w:rsidRDefault="00186F34" w:rsidP="00186F34">
            <w:pPr>
              <w:jc w:val="center"/>
              <w:rPr>
                <w:rFonts w:ascii="Times New Roman" w:hAnsi="Times New Roman"/>
                <w:color w:val="000000"/>
                <w:sz w:val="22"/>
                <w:szCs w:val="22"/>
              </w:rPr>
            </w:pP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31675"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0.16</w:t>
            </w:r>
          </w:p>
        </w:tc>
      </w:tr>
      <w:tr w:rsidR="00186F34" w:rsidRPr="00CA490D" w14:paraId="00EC5C9F" w14:textId="77777777" w:rsidTr="00186F34">
        <w:trPr>
          <w:trHeight w:val="390"/>
        </w:trPr>
        <w:tc>
          <w:tcPr>
            <w:tcW w:w="20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33D338" w14:textId="77777777" w:rsidR="00186F34" w:rsidRPr="00CA490D" w:rsidRDefault="00186F34" w:rsidP="00186F34">
            <w:pPr>
              <w:jc w:val="center"/>
              <w:rPr>
                <w:rFonts w:ascii="Times New Roman" w:hAnsi="Times New Roman"/>
                <w:b/>
                <w:color w:val="000000"/>
                <w:sz w:val="22"/>
                <w:szCs w:val="22"/>
                <w:highlight w:val="yellow"/>
              </w:rPr>
            </w:pPr>
            <w:r w:rsidRPr="00CA490D">
              <w:rPr>
                <w:rFonts w:ascii="Times New Roman" w:hAnsi="Times New Roman"/>
                <w:color w:val="000000"/>
                <w:sz w:val="22"/>
                <w:szCs w:val="22"/>
              </w:rPr>
              <w:t>110- 120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3B0854"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12</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BB3117"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Momentary Cessation</w:t>
            </w:r>
          </w:p>
        </w:tc>
        <w:tc>
          <w:tcPr>
            <w:tcW w:w="22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57307F"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13</w:t>
            </w:r>
          </w:p>
        </w:tc>
      </w:tr>
      <w:tr w:rsidR="00186F34" w:rsidRPr="00CA490D" w14:paraId="37518BB9" w14:textId="77777777" w:rsidTr="00186F34">
        <w:trPr>
          <w:trHeight w:val="552"/>
        </w:trPr>
        <w:tc>
          <w:tcPr>
            <w:tcW w:w="20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A9E322" w14:textId="77777777" w:rsidR="00186F34" w:rsidRPr="00CA490D" w:rsidRDefault="00186F34" w:rsidP="00186F34">
            <w:pPr>
              <w:jc w:val="center"/>
              <w:rPr>
                <w:rFonts w:ascii="Times New Roman" w:hAnsi="Times New Roman"/>
                <w:b/>
                <w:color w:val="000000"/>
                <w:sz w:val="22"/>
                <w:szCs w:val="22"/>
                <w:highlight w:val="yellow"/>
              </w:rPr>
            </w:pPr>
            <w:r w:rsidRPr="00CA490D">
              <w:rPr>
                <w:rFonts w:ascii="Times New Roman" w:hAnsi="Times New Roman"/>
                <w:color w:val="000000"/>
                <w:sz w:val="22"/>
                <w:szCs w:val="22"/>
              </w:rPr>
              <w:t>88 - 110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B38A3"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Continuous</w:t>
            </w:r>
            <w:r w:rsidRPr="00CA490D">
              <w:rPr>
                <w:rFonts w:ascii="Times New Roman" w:hAnsi="Times New Roman"/>
                <w:color w:val="000000"/>
                <w:sz w:val="22"/>
                <w:szCs w:val="22"/>
              </w:rPr>
              <w:br/>
              <w:t>Operation</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38ADC6"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Continuous Operation</w:t>
            </w:r>
          </w:p>
        </w:tc>
        <w:tc>
          <w:tcPr>
            <w:tcW w:w="22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6F5660"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Continuous</w:t>
            </w:r>
            <w:r w:rsidRPr="00CA490D">
              <w:rPr>
                <w:rFonts w:ascii="Times New Roman" w:hAnsi="Times New Roman"/>
                <w:color w:val="000000"/>
                <w:sz w:val="22"/>
                <w:szCs w:val="22"/>
              </w:rPr>
              <w:br/>
              <w:t>Operation</w:t>
            </w:r>
          </w:p>
        </w:tc>
      </w:tr>
      <w:tr w:rsidR="00186F34" w:rsidRPr="00CA490D" w14:paraId="7BF8482E" w14:textId="77777777" w:rsidTr="00186F34">
        <w:trPr>
          <w:trHeight w:val="327"/>
        </w:trPr>
        <w:tc>
          <w:tcPr>
            <w:tcW w:w="20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6A12CB" w14:textId="77777777" w:rsidR="00186F34" w:rsidRPr="00CA490D" w:rsidRDefault="00186F34" w:rsidP="00186F34">
            <w:pPr>
              <w:jc w:val="center"/>
              <w:rPr>
                <w:rFonts w:ascii="Times New Roman" w:hAnsi="Times New Roman"/>
                <w:b/>
                <w:color w:val="000000"/>
                <w:sz w:val="22"/>
                <w:szCs w:val="22"/>
                <w:highlight w:val="yellow"/>
              </w:rPr>
            </w:pPr>
            <w:r w:rsidRPr="00CA490D">
              <w:rPr>
                <w:rFonts w:ascii="Times New Roman" w:hAnsi="Times New Roman"/>
                <w:color w:val="000000"/>
                <w:sz w:val="22"/>
                <w:szCs w:val="22"/>
              </w:rPr>
              <w:t>70 - 88</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FE6BD"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20</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23B734"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Mandatory Operation</w:t>
            </w:r>
          </w:p>
        </w:tc>
        <w:tc>
          <w:tcPr>
            <w:tcW w:w="22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3817DD"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21</w:t>
            </w:r>
          </w:p>
        </w:tc>
      </w:tr>
      <w:tr w:rsidR="00186F34" w:rsidRPr="00CA490D" w14:paraId="4300AB2E" w14:textId="77777777" w:rsidTr="00186F34">
        <w:trPr>
          <w:trHeight w:val="408"/>
        </w:trPr>
        <w:tc>
          <w:tcPr>
            <w:tcW w:w="20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F6172D" w14:textId="77777777" w:rsidR="00186F34" w:rsidRPr="00CA490D" w:rsidRDefault="00186F34" w:rsidP="00186F34">
            <w:pPr>
              <w:jc w:val="center"/>
              <w:rPr>
                <w:rFonts w:ascii="Times New Roman" w:hAnsi="Times New Roman"/>
                <w:b/>
                <w:color w:val="000000"/>
                <w:sz w:val="22"/>
                <w:szCs w:val="22"/>
                <w:highlight w:val="yellow"/>
              </w:rPr>
            </w:pPr>
            <w:r w:rsidRPr="00CA490D">
              <w:rPr>
                <w:rFonts w:ascii="Times New Roman" w:hAnsi="Times New Roman"/>
                <w:color w:val="000000"/>
                <w:sz w:val="22"/>
                <w:szCs w:val="22"/>
              </w:rPr>
              <w:t>50 - 70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40CF6"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10</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21DB2"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Mandatory Operation</w:t>
            </w:r>
          </w:p>
        </w:tc>
        <w:tc>
          <w:tcPr>
            <w:tcW w:w="22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CA17D1"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11</w:t>
            </w:r>
          </w:p>
        </w:tc>
      </w:tr>
      <w:tr w:rsidR="00186F34" w:rsidRPr="00CA490D" w14:paraId="1DCC845D" w14:textId="77777777" w:rsidTr="00186F34">
        <w:trPr>
          <w:trHeight w:val="255"/>
        </w:trPr>
        <w:tc>
          <w:tcPr>
            <w:tcW w:w="20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B3E01A" w14:textId="77777777" w:rsidR="00186F34" w:rsidRPr="00CA490D" w:rsidRDefault="00186F34" w:rsidP="00186F34">
            <w:pPr>
              <w:jc w:val="center"/>
              <w:rPr>
                <w:rFonts w:ascii="Times New Roman" w:hAnsi="Times New Roman"/>
                <w:b/>
                <w:color w:val="000000"/>
                <w:sz w:val="22"/>
                <w:szCs w:val="22"/>
                <w:highlight w:val="yellow"/>
              </w:rPr>
            </w:pPr>
            <w:r w:rsidRPr="00CA490D">
              <w:rPr>
                <w:rFonts w:ascii="Times New Roman" w:hAnsi="Times New Roman"/>
                <w:color w:val="000000"/>
                <w:sz w:val="22"/>
                <w:szCs w:val="22"/>
              </w:rPr>
              <w:t>0 -50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A8F780"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1</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BA9DE"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Momentary Cessation</w:t>
            </w:r>
          </w:p>
        </w:tc>
        <w:tc>
          <w:tcPr>
            <w:tcW w:w="22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205E40" w14:textId="77777777" w:rsidR="00186F34" w:rsidRPr="00CA490D" w:rsidRDefault="00186F34" w:rsidP="00186F34">
            <w:pPr>
              <w:jc w:val="center"/>
              <w:rPr>
                <w:rFonts w:ascii="Times New Roman" w:hAnsi="Times New Roman"/>
                <w:color w:val="000000"/>
                <w:sz w:val="22"/>
                <w:szCs w:val="22"/>
              </w:rPr>
            </w:pPr>
            <w:r w:rsidRPr="00CA490D">
              <w:rPr>
                <w:rFonts w:ascii="Times New Roman" w:hAnsi="Times New Roman"/>
                <w:color w:val="000000"/>
                <w:sz w:val="22"/>
                <w:szCs w:val="22"/>
              </w:rPr>
              <w:t>1.5</w:t>
            </w:r>
          </w:p>
        </w:tc>
      </w:tr>
    </w:tbl>
    <w:p w14:paraId="49FE965D" w14:textId="77777777" w:rsidR="00186F34" w:rsidRPr="00CA490D" w:rsidRDefault="00186F34">
      <w:pPr>
        <w:suppressAutoHyphens w:val="0"/>
        <w:spacing w:after="0" w:line="240" w:lineRule="auto"/>
        <w:rPr>
          <w:rFonts w:ascii="Times New Roman" w:hAnsi="Times New Roman"/>
          <w:sz w:val="22"/>
          <w:szCs w:val="22"/>
        </w:rPr>
      </w:pPr>
    </w:p>
    <w:tbl>
      <w:tblPr>
        <w:tblpPr w:leftFromText="180" w:rightFromText="180" w:vertAnchor="text" w:horzAnchor="margin" w:tblpY="71"/>
        <w:tblW w:w="8655" w:type="dxa"/>
        <w:tblLayout w:type="fixed"/>
        <w:tblLook w:val="04A0" w:firstRow="1" w:lastRow="0" w:firstColumn="1" w:lastColumn="0" w:noHBand="0" w:noVBand="1"/>
      </w:tblPr>
      <w:tblGrid>
        <w:gridCol w:w="1185"/>
        <w:gridCol w:w="1308"/>
        <w:gridCol w:w="1032"/>
        <w:gridCol w:w="1350"/>
        <w:gridCol w:w="1800"/>
        <w:gridCol w:w="1980"/>
      </w:tblGrid>
      <w:tr w:rsidR="00186F34" w:rsidRPr="00CA490D" w14:paraId="6315D0CA" w14:textId="77777777" w:rsidTr="00186F34">
        <w:trPr>
          <w:trHeight w:val="300"/>
        </w:trPr>
        <w:tc>
          <w:tcPr>
            <w:tcW w:w="8655" w:type="dxa"/>
            <w:gridSpan w:val="6"/>
            <w:tcBorders>
              <w:top w:val="nil"/>
              <w:left w:val="nil"/>
              <w:bottom w:val="nil"/>
              <w:right w:val="nil"/>
            </w:tcBorders>
            <w:shd w:val="clear" w:color="auto" w:fill="auto"/>
            <w:noWrap/>
            <w:vAlign w:val="bottom"/>
            <w:hideMark/>
          </w:tcPr>
          <w:p w14:paraId="46DB3890" w14:textId="77777777" w:rsidR="00186F34" w:rsidRPr="00CA490D" w:rsidRDefault="00186F34" w:rsidP="00091839">
            <w:pPr>
              <w:suppressAutoHyphens w:val="0"/>
              <w:spacing w:after="0" w:line="240" w:lineRule="auto"/>
              <w:rPr>
                <w:rFonts w:ascii="Times New Roman" w:hAnsi="Times New Roman"/>
                <w:color w:val="000000"/>
                <w:sz w:val="22"/>
                <w:szCs w:val="22"/>
                <w:u w:val="single"/>
              </w:rPr>
            </w:pPr>
            <w:r w:rsidRPr="00CA490D">
              <w:rPr>
                <w:rFonts w:ascii="Times New Roman" w:hAnsi="Times New Roman"/>
                <w:color w:val="000000"/>
                <w:sz w:val="22"/>
                <w:szCs w:val="22"/>
                <w:u w:val="single"/>
              </w:rPr>
              <w:t>Default Interconnection System Response to Abnormal Frequencies</w:t>
            </w:r>
          </w:p>
        </w:tc>
      </w:tr>
      <w:tr w:rsidR="00186F34" w:rsidRPr="00CA490D" w14:paraId="2EAFC2D6" w14:textId="77777777" w:rsidTr="00186F34">
        <w:trPr>
          <w:trHeight w:val="1200"/>
        </w:trPr>
        <w:tc>
          <w:tcPr>
            <w:tcW w:w="1185"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6F7C579" w14:textId="77777777" w:rsidR="00186F34" w:rsidRPr="00CA490D" w:rsidRDefault="00186F34" w:rsidP="00091839">
            <w:pPr>
              <w:suppressAutoHyphens w:val="0"/>
              <w:spacing w:after="0" w:line="240" w:lineRule="auto"/>
              <w:jc w:val="center"/>
              <w:rPr>
                <w:rFonts w:ascii="Times New Roman" w:hAnsi="Times New Roman"/>
                <w:b/>
                <w:color w:val="000000"/>
                <w:sz w:val="22"/>
                <w:szCs w:val="22"/>
              </w:rPr>
            </w:pPr>
            <w:r w:rsidRPr="00CA490D">
              <w:rPr>
                <w:rFonts w:ascii="Times New Roman" w:hAnsi="Times New Roman"/>
                <w:b/>
                <w:color w:val="000000"/>
                <w:sz w:val="22"/>
                <w:szCs w:val="22"/>
              </w:rPr>
              <w:t>System Frequency Default Settings</w:t>
            </w:r>
          </w:p>
        </w:tc>
        <w:tc>
          <w:tcPr>
            <w:tcW w:w="1308" w:type="dxa"/>
            <w:tcBorders>
              <w:top w:val="single" w:sz="4" w:space="0" w:color="auto"/>
              <w:left w:val="nil"/>
              <w:bottom w:val="single" w:sz="4" w:space="0" w:color="auto"/>
              <w:right w:val="single" w:sz="4" w:space="0" w:color="auto"/>
            </w:tcBorders>
            <w:shd w:val="clear" w:color="000000" w:fill="C5D9F1"/>
            <w:vAlign w:val="center"/>
            <w:hideMark/>
          </w:tcPr>
          <w:p w14:paraId="7A5FA8F7" w14:textId="77777777" w:rsidR="00186F34" w:rsidRPr="00CA490D" w:rsidRDefault="00186F34" w:rsidP="00091839">
            <w:pPr>
              <w:suppressAutoHyphens w:val="0"/>
              <w:spacing w:after="0" w:line="240" w:lineRule="auto"/>
              <w:jc w:val="center"/>
              <w:rPr>
                <w:rFonts w:ascii="Times New Roman" w:hAnsi="Times New Roman"/>
                <w:b/>
                <w:color w:val="000000"/>
                <w:sz w:val="22"/>
                <w:szCs w:val="22"/>
              </w:rPr>
            </w:pPr>
            <w:r w:rsidRPr="00CA490D">
              <w:rPr>
                <w:rFonts w:ascii="Times New Roman" w:hAnsi="Times New Roman"/>
                <w:b/>
                <w:color w:val="000000"/>
                <w:sz w:val="22"/>
                <w:szCs w:val="22"/>
              </w:rPr>
              <w:t>Range of Adjustability (Hz)</w:t>
            </w:r>
          </w:p>
        </w:tc>
        <w:tc>
          <w:tcPr>
            <w:tcW w:w="1032" w:type="dxa"/>
            <w:tcBorders>
              <w:top w:val="single" w:sz="4" w:space="0" w:color="auto"/>
              <w:left w:val="nil"/>
              <w:bottom w:val="single" w:sz="4" w:space="0" w:color="auto"/>
              <w:right w:val="single" w:sz="4" w:space="0" w:color="auto"/>
            </w:tcBorders>
            <w:shd w:val="clear" w:color="000000" w:fill="C5D9F1"/>
            <w:vAlign w:val="center"/>
            <w:hideMark/>
          </w:tcPr>
          <w:p w14:paraId="42E20F28" w14:textId="77777777" w:rsidR="00186F34" w:rsidRPr="00CA490D" w:rsidRDefault="00186F34" w:rsidP="00091839">
            <w:pPr>
              <w:suppressAutoHyphens w:val="0"/>
              <w:spacing w:after="0" w:line="240" w:lineRule="auto"/>
              <w:jc w:val="center"/>
              <w:rPr>
                <w:rFonts w:ascii="Times New Roman" w:hAnsi="Times New Roman"/>
                <w:b/>
                <w:color w:val="000000"/>
                <w:sz w:val="22"/>
                <w:szCs w:val="22"/>
              </w:rPr>
            </w:pPr>
            <w:r w:rsidRPr="00CA490D">
              <w:rPr>
                <w:rFonts w:ascii="Times New Roman" w:hAnsi="Times New Roman"/>
                <w:b/>
                <w:color w:val="000000"/>
                <w:sz w:val="22"/>
                <w:szCs w:val="22"/>
              </w:rPr>
              <w:t>Default Clearing Time (s)</w:t>
            </w:r>
          </w:p>
        </w:tc>
        <w:tc>
          <w:tcPr>
            <w:tcW w:w="1350" w:type="dxa"/>
            <w:tcBorders>
              <w:top w:val="single" w:sz="4" w:space="0" w:color="auto"/>
              <w:left w:val="nil"/>
              <w:bottom w:val="single" w:sz="4" w:space="0" w:color="auto"/>
              <w:right w:val="single" w:sz="4" w:space="0" w:color="auto"/>
            </w:tcBorders>
            <w:shd w:val="clear" w:color="000000" w:fill="C5D9F1"/>
            <w:vAlign w:val="center"/>
            <w:hideMark/>
          </w:tcPr>
          <w:p w14:paraId="756C3C15" w14:textId="77777777" w:rsidR="00186F34" w:rsidRPr="00CA490D" w:rsidRDefault="00186F34" w:rsidP="00091839">
            <w:pPr>
              <w:suppressAutoHyphens w:val="0"/>
              <w:spacing w:after="0" w:line="240" w:lineRule="auto"/>
              <w:jc w:val="center"/>
              <w:rPr>
                <w:rFonts w:ascii="Times New Roman" w:hAnsi="Times New Roman"/>
                <w:b/>
                <w:color w:val="000000"/>
                <w:sz w:val="22"/>
                <w:szCs w:val="22"/>
              </w:rPr>
            </w:pPr>
            <w:r w:rsidRPr="00CA490D">
              <w:rPr>
                <w:rFonts w:ascii="Times New Roman" w:hAnsi="Times New Roman"/>
                <w:b/>
                <w:color w:val="000000"/>
                <w:sz w:val="22"/>
                <w:szCs w:val="22"/>
              </w:rPr>
              <w:t>Range of Adjustability (s)</w:t>
            </w:r>
          </w:p>
        </w:tc>
        <w:tc>
          <w:tcPr>
            <w:tcW w:w="1800" w:type="dxa"/>
            <w:tcBorders>
              <w:top w:val="single" w:sz="4" w:space="0" w:color="auto"/>
              <w:left w:val="nil"/>
              <w:bottom w:val="single" w:sz="4" w:space="0" w:color="auto"/>
              <w:right w:val="single" w:sz="4" w:space="0" w:color="auto"/>
            </w:tcBorders>
            <w:shd w:val="clear" w:color="000000" w:fill="C5D9F1"/>
            <w:vAlign w:val="center"/>
            <w:hideMark/>
          </w:tcPr>
          <w:p w14:paraId="5449E791" w14:textId="77777777" w:rsidR="00186F34" w:rsidRPr="00CA490D" w:rsidRDefault="00186F34" w:rsidP="00091839">
            <w:pPr>
              <w:suppressAutoHyphens w:val="0"/>
              <w:spacing w:after="0" w:line="240" w:lineRule="auto"/>
              <w:jc w:val="center"/>
              <w:rPr>
                <w:rFonts w:ascii="Times New Roman" w:hAnsi="Times New Roman"/>
                <w:b/>
                <w:color w:val="000000"/>
                <w:sz w:val="22"/>
                <w:szCs w:val="22"/>
              </w:rPr>
            </w:pPr>
            <w:r w:rsidRPr="00CA490D">
              <w:rPr>
                <w:rFonts w:ascii="Times New Roman" w:hAnsi="Times New Roman"/>
                <w:b/>
                <w:color w:val="000000"/>
                <w:sz w:val="22"/>
                <w:szCs w:val="22"/>
              </w:rPr>
              <w:t>Ride Through until (s)</w:t>
            </w:r>
          </w:p>
        </w:tc>
        <w:tc>
          <w:tcPr>
            <w:tcW w:w="1980" w:type="dxa"/>
            <w:tcBorders>
              <w:top w:val="single" w:sz="4" w:space="0" w:color="auto"/>
              <w:left w:val="nil"/>
              <w:bottom w:val="single" w:sz="4" w:space="0" w:color="auto"/>
              <w:right w:val="single" w:sz="4" w:space="0" w:color="auto"/>
            </w:tcBorders>
            <w:shd w:val="clear" w:color="000000" w:fill="C5D9F1"/>
            <w:vAlign w:val="center"/>
            <w:hideMark/>
          </w:tcPr>
          <w:p w14:paraId="32457BEB" w14:textId="77777777" w:rsidR="00186F34" w:rsidRPr="00CA490D" w:rsidRDefault="00186F34" w:rsidP="00091839">
            <w:pPr>
              <w:suppressAutoHyphens w:val="0"/>
              <w:spacing w:after="0" w:line="240" w:lineRule="auto"/>
              <w:jc w:val="center"/>
              <w:rPr>
                <w:rFonts w:ascii="Times New Roman" w:hAnsi="Times New Roman"/>
                <w:b/>
                <w:color w:val="000000"/>
                <w:sz w:val="22"/>
                <w:szCs w:val="22"/>
              </w:rPr>
            </w:pPr>
            <w:r w:rsidRPr="00CA490D">
              <w:rPr>
                <w:rFonts w:ascii="Times New Roman" w:hAnsi="Times New Roman"/>
                <w:b/>
                <w:color w:val="000000"/>
                <w:sz w:val="22"/>
                <w:szCs w:val="22"/>
              </w:rPr>
              <w:t>Ride Through Operational Mode</w:t>
            </w:r>
          </w:p>
        </w:tc>
      </w:tr>
      <w:tr w:rsidR="00186F34" w:rsidRPr="00CA490D" w14:paraId="4B5D13ED" w14:textId="77777777" w:rsidTr="00186F34">
        <w:trPr>
          <w:trHeight w:val="368"/>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27D244C4" w14:textId="77777777" w:rsidR="00186F34" w:rsidRPr="00CA490D" w:rsidRDefault="00186F34" w:rsidP="00091839">
            <w:pPr>
              <w:suppressAutoHyphens w:val="0"/>
              <w:spacing w:after="0" w:line="240" w:lineRule="auto"/>
              <w:jc w:val="center"/>
              <w:rPr>
                <w:rFonts w:ascii="Times New Roman" w:hAnsi="Times New Roman"/>
                <w:b/>
                <w:color w:val="000000"/>
                <w:sz w:val="22"/>
                <w:szCs w:val="22"/>
              </w:rPr>
            </w:pPr>
            <w:r w:rsidRPr="00CA490D">
              <w:rPr>
                <w:rFonts w:ascii="Times New Roman" w:hAnsi="Times New Roman"/>
                <w:b/>
                <w:color w:val="000000"/>
                <w:sz w:val="22"/>
                <w:szCs w:val="22"/>
              </w:rPr>
              <w:t>f &gt; 62</w:t>
            </w:r>
          </w:p>
        </w:tc>
        <w:tc>
          <w:tcPr>
            <w:tcW w:w="1308" w:type="dxa"/>
            <w:tcBorders>
              <w:top w:val="nil"/>
              <w:left w:val="nil"/>
              <w:bottom w:val="single" w:sz="4" w:space="0" w:color="auto"/>
              <w:right w:val="single" w:sz="4" w:space="0" w:color="auto"/>
            </w:tcBorders>
            <w:shd w:val="clear" w:color="auto" w:fill="auto"/>
            <w:noWrap/>
            <w:vAlign w:val="center"/>
            <w:hideMark/>
          </w:tcPr>
          <w:p w14:paraId="48A4CF72"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62 - 64</w:t>
            </w:r>
          </w:p>
        </w:tc>
        <w:tc>
          <w:tcPr>
            <w:tcW w:w="1032" w:type="dxa"/>
            <w:tcBorders>
              <w:top w:val="nil"/>
              <w:left w:val="nil"/>
              <w:bottom w:val="single" w:sz="4" w:space="0" w:color="auto"/>
              <w:right w:val="single" w:sz="4" w:space="0" w:color="auto"/>
            </w:tcBorders>
            <w:shd w:val="clear" w:color="auto" w:fill="auto"/>
            <w:noWrap/>
            <w:vAlign w:val="center"/>
            <w:hideMark/>
          </w:tcPr>
          <w:p w14:paraId="75B723C0"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0.16</w:t>
            </w:r>
          </w:p>
        </w:tc>
        <w:tc>
          <w:tcPr>
            <w:tcW w:w="1350" w:type="dxa"/>
            <w:tcBorders>
              <w:top w:val="nil"/>
              <w:left w:val="nil"/>
              <w:bottom w:val="single" w:sz="4" w:space="0" w:color="auto"/>
              <w:right w:val="single" w:sz="4" w:space="0" w:color="auto"/>
            </w:tcBorders>
            <w:shd w:val="clear" w:color="auto" w:fill="auto"/>
            <w:noWrap/>
            <w:vAlign w:val="center"/>
            <w:hideMark/>
          </w:tcPr>
          <w:p w14:paraId="0DE366B4"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0 - 300</w:t>
            </w:r>
          </w:p>
        </w:tc>
        <w:tc>
          <w:tcPr>
            <w:tcW w:w="1800" w:type="dxa"/>
            <w:tcBorders>
              <w:top w:val="nil"/>
              <w:left w:val="nil"/>
              <w:bottom w:val="single" w:sz="4" w:space="0" w:color="auto"/>
              <w:right w:val="single" w:sz="4" w:space="0" w:color="auto"/>
            </w:tcBorders>
            <w:shd w:val="clear" w:color="auto" w:fill="auto"/>
            <w:vAlign w:val="center"/>
            <w:hideMark/>
          </w:tcPr>
          <w:p w14:paraId="67E7B4DF"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No Ride through</w:t>
            </w:r>
          </w:p>
        </w:tc>
        <w:tc>
          <w:tcPr>
            <w:tcW w:w="1980" w:type="dxa"/>
            <w:tcBorders>
              <w:top w:val="nil"/>
              <w:left w:val="nil"/>
              <w:bottom w:val="single" w:sz="4" w:space="0" w:color="auto"/>
              <w:right w:val="single" w:sz="4" w:space="0" w:color="auto"/>
            </w:tcBorders>
            <w:shd w:val="clear" w:color="auto" w:fill="auto"/>
            <w:vAlign w:val="center"/>
            <w:hideMark/>
          </w:tcPr>
          <w:p w14:paraId="3F12B2AB"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Not Applicable</w:t>
            </w:r>
          </w:p>
        </w:tc>
      </w:tr>
      <w:tr w:rsidR="00186F34" w:rsidRPr="00CA490D" w14:paraId="56D8E6EE" w14:textId="77777777" w:rsidTr="00186F34">
        <w:trPr>
          <w:trHeight w:val="6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4CD241B7" w14:textId="77777777" w:rsidR="00186F34" w:rsidRPr="00CA490D" w:rsidRDefault="00186F34" w:rsidP="00091839">
            <w:pPr>
              <w:suppressAutoHyphens w:val="0"/>
              <w:spacing w:after="0" w:line="240" w:lineRule="auto"/>
              <w:jc w:val="center"/>
              <w:rPr>
                <w:rFonts w:ascii="Times New Roman" w:hAnsi="Times New Roman"/>
                <w:b/>
                <w:color w:val="000000"/>
                <w:sz w:val="22"/>
                <w:szCs w:val="22"/>
              </w:rPr>
            </w:pPr>
            <w:r w:rsidRPr="00CA490D">
              <w:rPr>
                <w:rFonts w:ascii="Times New Roman" w:hAnsi="Times New Roman"/>
                <w:b/>
                <w:color w:val="000000"/>
                <w:sz w:val="22"/>
                <w:szCs w:val="22"/>
              </w:rPr>
              <w:t>60.5 - 62</w:t>
            </w:r>
          </w:p>
        </w:tc>
        <w:tc>
          <w:tcPr>
            <w:tcW w:w="1308" w:type="dxa"/>
            <w:tcBorders>
              <w:top w:val="nil"/>
              <w:left w:val="nil"/>
              <w:bottom w:val="single" w:sz="4" w:space="0" w:color="auto"/>
              <w:right w:val="single" w:sz="4" w:space="0" w:color="auto"/>
            </w:tcBorders>
            <w:shd w:val="clear" w:color="auto" w:fill="auto"/>
            <w:noWrap/>
            <w:vAlign w:val="center"/>
            <w:hideMark/>
          </w:tcPr>
          <w:p w14:paraId="392FE26C"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60 - 62</w:t>
            </w:r>
          </w:p>
        </w:tc>
        <w:tc>
          <w:tcPr>
            <w:tcW w:w="1032" w:type="dxa"/>
            <w:tcBorders>
              <w:top w:val="nil"/>
              <w:left w:val="nil"/>
              <w:bottom w:val="single" w:sz="4" w:space="0" w:color="auto"/>
              <w:right w:val="single" w:sz="4" w:space="0" w:color="auto"/>
            </w:tcBorders>
            <w:shd w:val="clear" w:color="auto" w:fill="auto"/>
            <w:noWrap/>
            <w:vAlign w:val="center"/>
            <w:hideMark/>
          </w:tcPr>
          <w:p w14:paraId="7D0E1402"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300</w:t>
            </w:r>
          </w:p>
        </w:tc>
        <w:tc>
          <w:tcPr>
            <w:tcW w:w="1350" w:type="dxa"/>
            <w:tcBorders>
              <w:top w:val="nil"/>
              <w:left w:val="nil"/>
              <w:bottom w:val="single" w:sz="4" w:space="0" w:color="auto"/>
              <w:right w:val="single" w:sz="4" w:space="0" w:color="auto"/>
            </w:tcBorders>
            <w:shd w:val="clear" w:color="auto" w:fill="auto"/>
            <w:noWrap/>
            <w:vAlign w:val="center"/>
            <w:hideMark/>
          </w:tcPr>
          <w:p w14:paraId="20229B92"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0 - 300</w:t>
            </w:r>
          </w:p>
        </w:tc>
        <w:tc>
          <w:tcPr>
            <w:tcW w:w="1800" w:type="dxa"/>
            <w:tcBorders>
              <w:top w:val="nil"/>
              <w:left w:val="nil"/>
              <w:bottom w:val="single" w:sz="4" w:space="0" w:color="auto"/>
              <w:right w:val="single" w:sz="4" w:space="0" w:color="auto"/>
            </w:tcBorders>
            <w:shd w:val="clear" w:color="auto" w:fill="auto"/>
            <w:vAlign w:val="center"/>
            <w:hideMark/>
          </w:tcPr>
          <w:p w14:paraId="6AB6F9D7"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299</w:t>
            </w:r>
          </w:p>
        </w:tc>
        <w:tc>
          <w:tcPr>
            <w:tcW w:w="1980" w:type="dxa"/>
            <w:tcBorders>
              <w:top w:val="nil"/>
              <w:left w:val="nil"/>
              <w:bottom w:val="single" w:sz="4" w:space="0" w:color="auto"/>
              <w:right w:val="single" w:sz="4" w:space="0" w:color="auto"/>
            </w:tcBorders>
            <w:shd w:val="clear" w:color="auto" w:fill="auto"/>
            <w:vAlign w:val="center"/>
            <w:hideMark/>
          </w:tcPr>
          <w:p w14:paraId="089BAA17"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Mandatory Operation</w:t>
            </w:r>
          </w:p>
        </w:tc>
      </w:tr>
      <w:tr w:rsidR="00186F34" w:rsidRPr="00CA490D" w14:paraId="5165DE51" w14:textId="77777777" w:rsidTr="00186F34">
        <w:trPr>
          <w:trHeight w:val="35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5A20299A" w14:textId="77777777" w:rsidR="00186F34" w:rsidRPr="00CA490D" w:rsidRDefault="00186F34" w:rsidP="00091839">
            <w:pPr>
              <w:suppressAutoHyphens w:val="0"/>
              <w:spacing w:after="0" w:line="240" w:lineRule="auto"/>
              <w:jc w:val="center"/>
              <w:rPr>
                <w:rFonts w:ascii="Times New Roman" w:hAnsi="Times New Roman"/>
                <w:b/>
                <w:color w:val="000000"/>
                <w:sz w:val="22"/>
                <w:szCs w:val="22"/>
              </w:rPr>
            </w:pPr>
            <w:r w:rsidRPr="00CA490D">
              <w:rPr>
                <w:rFonts w:ascii="Times New Roman" w:hAnsi="Times New Roman"/>
                <w:b/>
                <w:color w:val="000000"/>
                <w:sz w:val="22"/>
                <w:szCs w:val="22"/>
              </w:rPr>
              <w:t>58.5 - 60.5</w:t>
            </w:r>
          </w:p>
        </w:tc>
        <w:tc>
          <w:tcPr>
            <w:tcW w:w="3690" w:type="dxa"/>
            <w:gridSpan w:val="3"/>
            <w:tcBorders>
              <w:top w:val="nil"/>
              <w:left w:val="nil"/>
              <w:bottom w:val="single" w:sz="4" w:space="0" w:color="auto"/>
              <w:right w:val="single" w:sz="4" w:space="0" w:color="auto"/>
            </w:tcBorders>
            <w:shd w:val="clear" w:color="auto" w:fill="auto"/>
            <w:noWrap/>
            <w:vAlign w:val="center"/>
            <w:hideMark/>
          </w:tcPr>
          <w:p w14:paraId="1EE8DD6D"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indefinite</w:t>
            </w:r>
          </w:p>
        </w:tc>
        <w:tc>
          <w:tcPr>
            <w:tcW w:w="1800" w:type="dxa"/>
            <w:tcBorders>
              <w:top w:val="nil"/>
              <w:left w:val="nil"/>
              <w:bottom w:val="single" w:sz="4" w:space="0" w:color="auto"/>
              <w:right w:val="single" w:sz="4" w:space="0" w:color="auto"/>
            </w:tcBorders>
            <w:shd w:val="clear" w:color="auto" w:fill="auto"/>
            <w:vAlign w:val="center"/>
            <w:hideMark/>
          </w:tcPr>
          <w:p w14:paraId="66836853"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p>
        </w:tc>
        <w:tc>
          <w:tcPr>
            <w:tcW w:w="1980" w:type="dxa"/>
            <w:tcBorders>
              <w:top w:val="nil"/>
              <w:left w:val="nil"/>
              <w:bottom w:val="single" w:sz="4" w:space="0" w:color="auto"/>
              <w:right w:val="single" w:sz="4" w:space="0" w:color="auto"/>
            </w:tcBorders>
            <w:shd w:val="clear" w:color="auto" w:fill="auto"/>
            <w:vAlign w:val="center"/>
            <w:hideMark/>
          </w:tcPr>
          <w:p w14:paraId="5A462E2A"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p>
        </w:tc>
      </w:tr>
      <w:tr w:rsidR="00186F34" w:rsidRPr="00CA490D" w14:paraId="225BF92C" w14:textId="77777777" w:rsidTr="00186F34">
        <w:trPr>
          <w:trHeight w:val="6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4C0EBA31" w14:textId="77777777" w:rsidR="00186F34" w:rsidRPr="00CA490D" w:rsidRDefault="00186F34" w:rsidP="00091839">
            <w:pPr>
              <w:suppressAutoHyphens w:val="0"/>
              <w:spacing w:after="0" w:line="240" w:lineRule="auto"/>
              <w:jc w:val="center"/>
              <w:rPr>
                <w:rFonts w:ascii="Times New Roman" w:hAnsi="Times New Roman"/>
                <w:b/>
                <w:color w:val="000000"/>
                <w:sz w:val="22"/>
                <w:szCs w:val="22"/>
              </w:rPr>
            </w:pPr>
            <w:r w:rsidRPr="00CA490D">
              <w:rPr>
                <w:rFonts w:ascii="Times New Roman" w:hAnsi="Times New Roman"/>
                <w:b/>
                <w:color w:val="000000"/>
                <w:sz w:val="22"/>
                <w:szCs w:val="22"/>
              </w:rPr>
              <w:t>57.0 - 58.5</w:t>
            </w:r>
          </w:p>
        </w:tc>
        <w:tc>
          <w:tcPr>
            <w:tcW w:w="1308" w:type="dxa"/>
            <w:tcBorders>
              <w:top w:val="nil"/>
              <w:left w:val="nil"/>
              <w:bottom w:val="single" w:sz="4" w:space="0" w:color="auto"/>
              <w:right w:val="single" w:sz="4" w:space="0" w:color="auto"/>
            </w:tcBorders>
            <w:shd w:val="clear" w:color="auto" w:fill="auto"/>
            <w:noWrap/>
            <w:vAlign w:val="center"/>
            <w:hideMark/>
          </w:tcPr>
          <w:p w14:paraId="6C09D1CD"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57 - 60</w:t>
            </w:r>
          </w:p>
        </w:tc>
        <w:tc>
          <w:tcPr>
            <w:tcW w:w="1032" w:type="dxa"/>
            <w:tcBorders>
              <w:top w:val="nil"/>
              <w:left w:val="nil"/>
              <w:bottom w:val="single" w:sz="4" w:space="0" w:color="auto"/>
              <w:right w:val="single" w:sz="4" w:space="0" w:color="auto"/>
            </w:tcBorders>
            <w:shd w:val="clear" w:color="auto" w:fill="auto"/>
            <w:noWrap/>
            <w:vAlign w:val="center"/>
            <w:hideMark/>
          </w:tcPr>
          <w:p w14:paraId="4FC283CF"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300</w:t>
            </w:r>
          </w:p>
        </w:tc>
        <w:tc>
          <w:tcPr>
            <w:tcW w:w="1350" w:type="dxa"/>
            <w:tcBorders>
              <w:top w:val="nil"/>
              <w:left w:val="nil"/>
              <w:bottom w:val="single" w:sz="4" w:space="0" w:color="auto"/>
              <w:right w:val="single" w:sz="4" w:space="0" w:color="auto"/>
            </w:tcBorders>
            <w:shd w:val="clear" w:color="auto" w:fill="auto"/>
            <w:noWrap/>
            <w:vAlign w:val="center"/>
            <w:hideMark/>
          </w:tcPr>
          <w:p w14:paraId="74476A0C"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0 - 600</w:t>
            </w:r>
          </w:p>
        </w:tc>
        <w:tc>
          <w:tcPr>
            <w:tcW w:w="1800" w:type="dxa"/>
            <w:tcBorders>
              <w:top w:val="nil"/>
              <w:left w:val="nil"/>
              <w:bottom w:val="single" w:sz="4" w:space="0" w:color="auto"/>
              <w:right w:val="single" w:sz="4" w:space="0" w:color="auto"/>
            </w:tcBorders>
            <w:shd w:val="clear" w:color="auto" w:fill="auto"/>
            <w:vAlign w:val="center"/>
            <w:hideMark/>
          </w:tcPr>
          <w:p w14:paraId="72BC43FE"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299</w:t>
            </w:r>
          </w:p>
        </w:tc>
        <w:tc>
          <w:tcPr>
            <w:tcW w:w="1980" w:type="dxa"/>
            <w:tcBorders>
              <w:top w:val="nil"/>
              <w:left w:val="nil"/>
              <w:bottom w:val="single" w:sz="4" w:space="0" w:color="auto"/>
              <w:right w:val="single" w:sz="4" w:space="0" w:color="auto"/>
            </w:tcBorders>
            <w:shd w:val="clear" w:color="auto" w:fill="auto"/>
            <w:vAlign w:val="center"/>
            <w:hideMark/>
          </w:tcPr>
          <w:p w14:paraId="3B896E5F"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Mandatory Operation</w:t>
            </w:r>
          </w:p>
        </w:tc>
      </w:tr>
      <w:tr w:rsidR="00186F34" w:rsidRPr="00CA490D" w14:paraId="1AA00A7A" w14:textId="77777777" w:rsidTr="00186F34">
        <w:trPr>
          <w:trHeight w:val="35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3D72CB7A" w14:textId="77777777" w:rsidR="00186F34" w:rsidRPr="00CA490D" w:rsidRDefault="00186F34" w:rsidP="00091839">
            <w:pPr>
              <w:suppressAutoHyphens w:val="0"/>
              <w:spacing w:after="0" w:line="240" w:lineRule="auto"/>
              <w:jc w:val="center"/>
              <w:rPr>
                <w:rFonts w:ascii="Times New Roman" w:hAnsi="Times New Roman"/>
                <w:b/>
                <w:color w:val="000000"/>
                <w:sz w:val="22"/>
                <w:szCs w:val="22"/>
              </w:rPr>
            </w:pPr>
            <w:r w:rsidRPr="00CA490D">
              <w:rPr>
                <w:rFonts w:ascii="Times New Roman" w:hAnsi="Times New Roman"/>
                <w:b/>
                <w:color w:val="000000"/>
                <w:sz w:val="22"/>
                <w:szCs w:val="22"/>
              </w:rPr>
              <w:t>&lt; 57.0</w:t>
            </w:r>
          </w:p>
        </w:tc>
        <w:tc>
          <w:tcPr>
            <w:tcW w:w="1308" w:type="dxa"/>
            <w:tcBorders>
              <w:top w:val="nil"/>
              <w:left w:val="nil"/>
              <w:bottom w:val="single" w:sz="4" w:space="0" w:color="auto"/>
              <w:right w:val="single" w:sz="4" w:space="0" w:color="auto"/>
            </w:tcBorders>
            <w:shd w:val="clear" w:color="auto" w:fill="auto"/>
            <w:noWrap/>
            <w:vAlign w:val="center"/>
            <w:hideMark/>
          </w:tcPr>
          <w:p w14:paraId="77F4CD86"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53 - 57</w:t>
            </w:r>
          </w:p>
        </w:tc>
        <w:tc>
          <w:tcPr>
            <w:tcW w:w="1032" w:type="dxa"/>
            <w:tcBorders>
              <w:top w:val="nil"/>
              <w:left w:val="nil"/>
              <w:bottom w:val="single" w:sz="4" w:space="0" w:color="auto"/>
              <w:right w:val="single" w:sz="4" w:space="0" w:color="auto"/>
            </w:tcBorders>
            <w:shd w:val="clear" w:color="auto" w:fill="auto"/>
            <w:noWrap/>
            <w:vAlign w:val="center"/>
            <w:hideMark/>
          </w:tcPr>
          <w:p w14:paraId="057D9574"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0.16</w:t>
            </w:r>
          </w:p>
        </w:tc>
        <w:tc>
          <w:tcPr>
            <w:tcW w:w="1350" w:type="dxa"/>
            <w:tcBorders>
              <w:top w:val="nil"/>
              <w:left w:val="nil"/>
              <w:bottom w:val="single" w:sz="4" w:space="0" w:color="auto"/>
              <w:right w:val="single" w:sz="4" w:space="0" w:color="auto"/>
            </w:tcBorders>
            <w:shd w:val="clear" w:color="auto" w:fill="auto"/>
            <w:noWrap/>
            <w:vAlign w:val="center"/>
            <w:hideMark/>
          </w:tcPr>
          <w:p w14:paraId="3DDB3BB6"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0 - 5</w:t>
            </w:r>
          </w:p>
        </w:tc>
        <w:tc>
          <w:tcPr>
            <w:tcW w:w="1800" w:type="dxa"/>
            <w:tcBorders>
              <w:top w:val="nil"/>
              <w:left w:val="nil"/>
              <w:bottom w:val="single" w:sz="4" w:space="0" w:color="auto"/>
              <w:right w:val="single" w:sz="4" w:space="0" w:color="auto"/>
            </w:tcBorders>
            <w:shd w:val="clear" w:color="auto" w:fill="auto"/>
            <w:vAlign w:val="center"/>
            <w:hideMark/>
          </w:tcPr>
          <w:p w14:paraId="1E8E9447"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No Ride through</w:t>
            </w:r>
          </w:p>
        </w:tc>
        <w:tc>
          <w:tcPr>
            <w:tcW w:w="1980" w:type="dxa"/>
            <w:tcBorders>
              <w:top w:val="nil"/>
              <w:left w:val="nil"/>
              <w:bottom w:val="single" w:sz="4" w:space="0" w:color="auto"/>
              <w:right w:val="single" w:sz="4" w:space="0" w:color="auto"/>
            </w:tcBorders>
            <w:shd w:val="clear" w:color="auto" w:fill="auto"/>
            <w:vAlign w:val="center"/>
            <w:hideMark/>
          </w:tcPr>
          <w:p w14:paraId="5EDB357E" w14:textId="77777777" w:rsidR="00186F34" w:rsidRPr="00CA490D" w:rsidRDefault="00186F34" w:rsidP="00091839">
            <w:pPr>
              <w:suppressAutoHyphens w:val="0"/>
              <w:spacing w:after="0" w:line="240" w:lineRule="auto"/>
              <w:jc w:val="center"/>
              <w:rPr>
                <w:rFonts w:ascii="Times New Roman" w:hAnsi="Times New Roman"/>
                <w:color w:val="000000"/>
                <w:sz w:val="22"/>
                <w:szCs w:val="22"/>
              </w:rPr>
            </w:pPr>
            <w:r w:rsidRPr="00CA490D">
              <w:rPr>
                <w:rFonts w:ascii="Times New Roman" w:hAnsi="Times New Roman"/>
                <w:color w:val="000000"/>
                <w:sz w:val="22"/>
                <w:szCs w:val="22"/>
              </w:rPr>
              <w:t>Not Applicable</w:t>
            </w:r>
          </w:p>
        </w:tc>
      </w:tr>
    </w:tbl>
    <w:p w14:paraId="08BEACC9" w14:textId="4CD3ED65" w:rsidR="000B19E3" w:rsidRPr="00CA490D" w:rsidRDefault="00903D3B" w:rsidP="00091839">
      <w:pPr>
        <w:pStyle w:val="BodyText"/>
        <w:spacing w:before="120" w:line="271" w:lineRule="auto"/>
        <w:ind w:left="360"/>
        <w:rPr>
          <w:sz w:val="22"/>
          <w:szCs w:val="22"/>
        </w:rPr>
      </w:pPr>
      <w:r w:rsidRPr="00CA490D">
        <w:rPr>
          <w:sz w:val="22"/>
          <w:szCs w:val="22"/>
        </w:rPr>
        <w:t xml:space="preserve">Notwithstanding the above, the inverter and associated system shall meet all </w:t>
      </w:r>
      <w:r w:rsidR="00373B88" w:rsidRPr="00CA490D">
        <w:rPr>
          <w:sz w:val="22"/>
          <w:szCs w:val="22"/>
        </w:rPr>
        <w:t>requirements</w:t>
      </w:r>
      <w:r w:rsidRPr="00CA490D">
        <w:rPr>
          <w:sz w:val="22"/>
          <w:szCs w:val="22"/>
        </w:rPr>
        <w:t xml:space="preserve"> specified in the Interconnection Agreement.</w:t>
      </w:r>
      <w:r w:rsidR="008C2B33" w:rsidRPr="00CA490D">
        <w:rPr>
          <w:color w:val="4F81BD"/>
          <w:sz w:val="22"/>
          <w:szCs w:val="22"/>
        </w:rPr>
        <w:t xml:space="preserve">  </w:t>
      </w:r>
      <w:r w:rsidR="00EB3606" w:rsidRPr="00CA490D">
        <w:rPr>
          <w:sz w:val="22"/>
          <w:szCs w:val="22"/>
        </w:rPr>
        <w:t>Seller</w:t>
      </w:r>
      <w:r w:rsidR="000B19E3" w:rsidRPr="00CA490D">
        <w:rPr>
          <w:sz w:val="22"/>
          <w:szCs w:val="22"/>
        </w:rPr>
        <w:t xml:space="preserve"> shall notify Owner at least two weeks prior to factory acceptance tests that will be performed to demonstrate these </w:t>
      </w:r>
      <w:r w:rsidR="00373B88" w:rsidRPr="00CA490D">
        <w:rPr>
          <w:sz w:val="22"/>
          <w:szCs w:val="22"/>
        </w:rPr>
        <w:t>capabilities</w:t>
      </w:r>
      <w:r w:rsidR="000B19E3" w:rsidRPr="00CA490D">
        <w:rPr>
          <w:sz w:val="22"/>
          <w:szCs w:val="22"/>
        </w:rPr>
        <w:t>.  Owner, or its representative, shall have the opportunity to witness factory acceptance tests.</w:t>
      </w:r>
    </w:p>
    <w:p w14:paraId="15F752EB" w14:textId="77777777" w:rsidR="00D1327C" w:rsidRPr="00CA490D" w:rsidRDefault="00D1327C" w:rsidP="00091839">
      <w:pPr>
        <w:pStyle w:val="BodyText"/>
        <w:spacing w:before="120" w:line="271" w:lineRule="auto"/>
        <w:ind w:left="360"/>
        <w:rPr>
          <w:sz w:val="22"/>
          <w:szCs w:val="22"/>
        </w:rPr>
      </w:pPr>
      <w:r w:rsidRPr="00CA490D">
        <w:rPr>
          <w:sz w:val="22"/>
          <w:szCs w:val="22"/>
        </w:rPr>
        <w:t xml:space="preserve">The inverter and associated </w:t>
      </w:r>
      <w:r w:rsidR="007F5FF9" w:rsidRPr="00CA490D">
        <w:rPr>
          <w:sz w:val="22"/>
          <w:szCs w:val="22"/>
        </w:rPr>
        <w:t>equipment</w:t>
      </w:r>
      <w:r w:rsidRPr="00CA490D">
        <w:rPr>
          <w:sz w:val="22"/>
          <w:szCs w:val="22"/>
        </w:rPr>
        <w:t xml:space="preserve"> shall meet all standards for operating on the transmission or distribution systems including all aspects of dynamic grid support</w:t>
      </w:r>
      <w:r w:rsidR="00F64494" w:rsidRPr="00CA490D">
        <w:rPr>
          <w:sz w:val="22"/>
          <w:szCs w:val="22"/>
        </w:rPr>
        <w:t xml:space="preserve"> noted </w:t>
      </w:r>
      <w:r w:rsidR="0010766E" w:rsidRPr="00CA490D">
        <w:rPr>
          <w:sz w:val="22"/>
          <w:szCs w:val="22"/>
        </w:rPr>
        <w:t xml:space="preserve">in A-4.7 b. </w:t>
      </w:r>
      <w:r w:rsidR="00F64494" w:rsidRPr="00CA490D">
        <w:rPr>
          <w:sz w:val="22"/>
          <w:szCs w:val="22"/>
        </w:rPr>
        <w:t xml:space="preserve">above </w:t>
      </w:r>
      <w:r w:rsidRPr="00CA490D">
        <w:rPr>
          <w:sz w:val="22"/>
          <w:szCs w:val="22"/>
        </w:rPr>
        <w:t xml:space="preserve">and </w:t>
      </w:r>
      <w:r w:rsidRPr="00CA490D">
        <w:rPr>
          <w:sz w:val="22"/>
          <w:szCs w:val="22"/>
        </w:rPr>
        <w:lastRenderedPageBreak/>
        <w:t xml:space="preserve">the </w:t>
      </w:r>
      <w:r w:rsidR="0010766E" w:rsidRPr="00CA490D">
        <w:rPr>
          <w:sz w:val="22"/>
          <w:szCs w:val="22"/>
        </w:rPr>
        <w:t>additional</w:t>
      </w:r>
      <w:r w:rsidRPr="00CA490D">
        <w:rPr>
          <w:sz w:val="22"/>
          <w:szCs w:val="22"/>
        </w:rPr>
        <w:t xml:space="preserve"> </w:t>
      </w:r>
      <w:r w:rsidR="00662A55" w:rsidRPr="00CA490D">
        <w:rPr>
          <w:sz w:val="22"/>
          <w:szCs w:val="22"/>
        </w:rPr>
        <w:t xml:space="preserve">requirement for providing Primary Frequency Response as </w:t>
      </w:r>
      <w:r w:rsidRPr="00CA490D">
        <w:rPr>
          <w:sz w:val="22"/>
          <w:szCs w:val="22"/>
        </w:rPr>
        <w:t xml:space="preserve">dictated </w:t>
      </w:r>
      <w:r w:rsidR="0010766E" w:rsidRPr="00CA490D">
        <w:rPr>
          <w:sz w:val="22"/>
          <w:szCs w:val="22"/>
        </w:rPr>
        <w:t>by</w:t>
      </w:r>
      <w:r w:rsidRPr="00CA490D">
        <w:rPr>
          <w:sz w:val="22"/>
          <w:szCs w:val="22"/>
        </w:rPr>
        <w:t xml:space="preserve"> </w:t>
      </w:r>
      <w:r w:rsidR="00505819" w:rsidRPr="00CA490D">
        <w:rPr>
          <w:sz w:val="22"/>
          <w:szCs w:val="22"/>
        </w:rPr>
        <w:t>FERC and</w:t>
      </w:r>
      <w:r w:rsidR="00662A55" w:rsidRPr="00CA490D">
        <w:rPr>
          <w:sz w:val="22"/>
          <w:szCs w:val="22"/>
        </w:rPr>
        <w:t xml:space="preserve"> included in the PacifiCorp interconnection standards for Small and Large Generators.</w:t>
      </w:r>
      <w:r w:rsidRPr="00CA490D">
        <w:rPr>
          <w:sz w:val="22"/>
          <w:szCs w:val="22"/>
        </w:rPr>
        <w:t xml:space="preserve"> </w:t>
      </w:r>
      <w:r w:rsidR="00704691" w:rsidRPr="00CA490D">
        <w:rPr>
          <w:sz w:val="22"/>
          <w:szCs w:val="22"/>
        </w:rPr>
        <w:t xml:space="preserve"> </w:t>
      </w:r>
    </w:p>
    <w:p w14:paraId="4C34C82E" w14:textId="77777777" w:rsidR="00D951F0" w:rsidRPr="00CA490D" w:rsidRDefault="00D951F0" w:rsidP="00091839">
      <w:pPr>
        <w:pStyle w:val="BodyText"/>
        <w:spacing w:before="120" w:line="271" w:lineRule="auto"/>
        <w:ind w:left="360"/>
        <w:rPr>
          <w:color w:val="4F81BD"/>
          <w:sz w:val="22"/>
          <w:szCs w:val="22"/>
          <w:u w:val="single"/>
        </w:rPr>
      </w:pPr>
      <w:r w:rsidRPr="00CA490D">
        <w:rPr>
          <w:sz w:val="22"/>
          <w:szCs w:val="22"/>
        </w:rPr>
        <w:t>Inverter shall be capable of providing voltage droop control.</w:t>
      </w:r>
    </w:p>
    <w:p w14:paraId="1FF05924" w14:textId="77777777" w:rsidR="00962C94" w:rsidRPr="00CA490D" w:rsidRDefault="00962C94" w:rsidP="001E747D">
      <w:pPr>
        <w:pStyle w:val="BodyText"/>
        <w:numPr>
          <w:ilvl w:val="0"/>
          <w:numId w:val="39"/>
        </w:numPr>
        <w:spacing w:line="271" w:lineRule="auto"/>
        <w:ind w:hanging="90"/>
        <w:rPr>
          <w:sz w:val="22"/>
          <w:szCs w:val="22"/>
        </w:rPr>
      </w:pPr>
      <w:r w:rsidRPr="00CA490D">
        <w:rPr>
          <w:sz w:val="22"/>
          <w:szCs w:val="22"/>
        </w:rPr>
        <w:t xml:space="preserve">Carry a minimum </w:t>
      </w:r>
      <w:r w:rsidR="006A77B3" w:rsidRPr="00CA490D">
        <w:rPr>
          <w:sz w:val="22"/>
          <w:szCs w:val="22"/>
        </w:rPr>
        <w:t>5</w:t>
      </w:r>
      <w:r w:rsidR="00B82A0F" w:rsidRPr="00CA490D">
        <w:rPr>
          <w:sz w:val="22"/>
          <w:szCs w:val="22"/>
        </w:rPr>
        <w:t>-</w:t>
      </w:r>
      <w:r w:rsidRPr="00CA490D">
        <w:rPr>
          <w:sz w:val="22"/>
          <w:szCs w:val="22"/>
        </w:rPr>
        <w:t>year standard warranty with option</w:t>
      </w:r>
      <w:r w:rsidR="00884D51" w:rsidRPr="00CA490D">
        <w:rPr>
          <w:sz w:val="22"/>
          <w:szCs w:val="22"/>
        </w:rPr>
        <w:t>s</w:t>
      </w:r>
      <w:r w:rsidRPr="00CA490D">
        <w:rPr>
          <w:sz w:val="22"/>
          <w:szCs w:val="22"/>
        </w:rPr>
        <w:t xml:space="preserve"> for at least a 20</w:t>
      </w:r>
      <w:r w:rsidR="00B82A0F" w:rsidRPr="00CA490D">
        <w:rPr>
          <w:sz w:val="22"/>
          <w:szCs w:val="22"/>
        </w:rPr>
        <w:t>-</w:t>
      </w:r>
      <w:r w:rsidRPr="00CA490D">
        <w:rPr>
          <w:sz w:val="22"/>
          <w:szCs w:val="22"/>
        </w:rPr>
        <w:t>year extended warranty.</w:t>
      </w:r>
    </w:p>
    <w:p w14:paraId="6298780B" w14:textId="77777777" w:rsidR="00962C94" w:rsidRPr="00CA490D" w:rsidRDefault="00F75030" w:rsidP="001E747D">
      <w:pPr>
        <w:pStyle w:val="BodyText"/>
        <w:numPr>
          <w:ilvl w:val="0"/>
          <w:numId w:val="39"/>
        </w:numPr>
        <w:spacing w:line="271" w:lineRule="auto"/>
        <w:ind w:hanging="90"/>
        <w:rPr>
          <w:sz w:val="22"/>
          <w:szCs w:val="22"/>
        </w:rPr>
      </w:pPr>
      <w:r w:rsidRPr="00CA490D">
        <w:rPr>
          <w:sz w:val="22"/>
          <w:szCs w:val="22"/>
        </w:rPr>
        <w:t>Be designed for a 30-year lifetime, assuming regular maintenance</w:t>
      </w:r>
      <w:r w:rsidR="00464397" w:rsidRPr="00CA490D">
        <w:rPr>
          <w:sz w:val="22"/>
          <w:szCs w:val="22"/>
        </w:rPr>
        <w:t xml:space="preserve"> (including </w:t>
      </w:r>
      <w:r w:rsidR="00BB4F3F" w:rsidRPr="00CA490D">
        <w:rPr>
          <w:sz w:val="22"/>
          <w:szCs w:val="22"/>
        </w:rPr>
        <w:t>replacement of inverter components</w:t>
      </w:r>
      <w:r w:rsidR="00464397" w:rsidRPr="00CA490D">
        <w:rPr>
          <w:sz w:val="22"/>
          <w:szCs w:val="22"/>
        </w:rPr>
        <w:t>)</w:t>
      </w:r>
      <w:r w:rsidRPr="00CA490D">
        <w:rPr>
          <w:sz w:val="22"/>
          <w:szCs w:val="22"/>
        </w:rPr>
        <w:t>.</w:t>
      </w:r>
    </w:p>
    <w:p w14:paraId="0E422028" w14:textId="77777777" w:rsidR="00962C94" w:rsidRPr="00CA490D" w:rsidRDefault="00962C94" w:rsidP="001E747D">
      <w:pPr>
        <w:pStyle w:val="BodyText"/>
        <w:numPr>
          <w:ilvl w:val="0"/>
          <w:numId w:val="39"/>
        </w:numPr>
        <w:spacing w:line="271" w:lineRule="auto"/>
        <w:ind w:hanging="90"/>
        <w:rPr>
          <w:sz w:val="22"/>
          <w:szCs w:val="22"/>
        </w:rPr>
      </w:pPr>
      <w:r w:rsidRPr="00CA490D">
        <w:rPr>
          <w:sz w:val="22"/>
          <w:szCs w:val="22"/>
        </w:rPr>
        <w:t>Have a maximum harmonic distortion less than 3 percent of total harmonic distortion at rated power output.</w:t>
      </w:r>
    </w:p>
    <w:p w14:paraId="19D85010" w14:textId="35150AF8" w:rsidR="00962C94" w:rsidRPr="00CA490D" w:rsidRDefault="00962C94" w:rsidP="001E747D">
      <w:pPr>
        <w:pStyle w:val="BodyText"/>
        <w:numPr>
          <w:ilvl w:val="0"/>
          <w:numId w:val="39"/>
        </w:numPr>
        <w:spacing w:line="271" w:lineRule="auto"/>
        <w:ind w:hanging="90"/>
        <w:rPr>
          <w:sz w:val="22"/>
          <w:szCs w:val="22"/>
        </w:rPr>
      </w:pPr>
      <w:r w:rsidRPr="00CA490D">
        <w:rPr>
          <w:sz w:val="22"/>
          <w:szCs w:val="22"/>
        </w:rPr>
        <w:t>Have an efficiency greater than 9</w:t>
      </w:r>
      <w:r w:rsidR="00856992" w:rsidRPr="00CA490D">
        <w:rPr>
          <w:sz w:val="22"/>
          <w:szCs w:val="22"/>
        </w:rPr>
        <w:t>8</w:t>
      </w:r>
      <w:r w:rsidRPr="00CA490D">
        <w:rPr>
          <w:sz w:val="22"/>
          <w:szCs w:val="22"/>
        </w:rPr>
        <w:t xml:space="preserve"> percent </w:t>
      </w:r>
      <w:r w:rsidR="00F22F8E" w:rsidRPr="00CA490D">
        <w:rPr>
          <w:sz w:val="22"/>
          <w:szCs w:val="22"/>
        </w:rPr>
        <w:t xml:space="preserve">not including </w:t>
      </w:r>
      <w:r w:rsidRPr="00CA490D">
        <w:rPr>
          <w:sz w:val="22"/>
          <w:szCs w:val="22"/>
        </w:rPr>
        <w:t>medium</w:t>
      </w:r>
      <w:r w:rsidR="00B82A0F" w:rsidRPr="00CA490D">
        <w:rPr>
          <w:sz w:val="22"/>
          <w:szCs w:val="22"/>
        </w:rPr>
        <w:t>-</w:t>
      </w:r>
      <w:r w:rsidRPr="00CA490D">
        <w:rPr>
          <w:sz w:val="22"/>
          <w:szCs w:val="22"/>
        </w:rPr>
        <w:t xml:space="preserve">voltage </w:t>
      </w:r>
      <w:r w:rsidR="00F22F8E" w:rsidRPr="00CA490D">
        <w:rPr>
          <w:sz w:val="22"/>
          <w:szCs w:val="22"/>
        </w:rPr>
        <w:t>padmount</w:t>
      </w:r>
      <w:r w:rsidRPr="00CA490D">
        <w:rPr>
          <w:sz w:val="22"/>
          <w:szCs w:val="22"/>
        </w:rPr>
        <w:t xml:space="preserve"> transformer</w:t>
      </w:r>
      <w:r w:rsidR="0027030B" w:rsidRPr="00CA490D">
        <w:rPr>
          <w:sz w:val="22"/>
          <w:szCs w:val="22"/>
        </w:rPr>
        <w:t xml:space="preserve"> according to the C</w:t>
      </w:r>
      <w:r w:rsidR="006A77B3" w:rsidRPr="00CA490D">
        <w:rPr>
          <w:sz w:val="22"/>
          <w:szCs w:val="22"/>
        </w:rPr>
        <w:t xml:space="preserve">alifornia Energy Commission (CEC) </w:t>
      </w:r>
      <w:r w:rsidR="0027030B" w:rsidRPr="00CA490D">
        <w:rPr>
          <w:sz w:val="22"/>
          <w:szCs w:val="22"/>
        </w:rPr>
        <w:t>test procedures for peak efficiency.</w:t>
      </w:r>
    </w:p>
    <w:p w14:paraId="1A842BC3" w14:textId="77777777" w:rsidR="00962C94" w:rsidRPr="00CA490D" w:rsidRDefault="00962C94" w:rsidP="001E747D">
      <w:pPr>
        <w:pStyle w:val="BodyText"/>
        <w:numPr>
          <w:ilvl w:val="0"/>
          <w:numId w:val="39"/>
        </w:numPr>
        <w:spacing w:line="271" w:lineRule="auto"/>
        <w:ind w:hanging="90"/>
        <w:rPr>
          <w:sz w:val="22"/>
          <w:szCs w:val="22"/>
        </w:rPr>
      </w:pPr>
      <w:r w:rsidRPr="00CA490D">
        <w:rPr>
          <w:sz w:val="22"/>
          <w:szCs w:val="22"/>
        </w:rPr>
        <w:t>Be capable of rated output at 50º</w:t>
      </w:r>
      <w:r w:rsidR="00077BCF" w:rsidRPr="00CA490D">
        <w:rPr>
          <w:sz w:val="22"/>
          <w:szCs w:val="22"/>
        </w:rPr>
        <w:t xml:space="preserve"> </w:t>
      </w:r>
      <w:r w:rsidRPr="00CA490D">
        <w:rPr>
          <w:sz w:val="22"/>
          <w:szCs w:val="22"/>
        </w:rPr>
        <w:t>C or higher</w:t>
      </w:r>
      <w:r w:rsidR="008D1038" w:rsidRPr="00CA490D">
        <w:rPr>
          <w:sz w:val="22"/>
          <w:szCs w:val="22"/>
        </w:rPr>
        <w:t>.</w:t>
      </w:r>
    </w:p>
    <w:p w14:paraId="5B8FA949" w14:textId="77777777" w:rsidR="00962C94" w:rsidRPr="00CA490D" w:rsidRDefault="00962C94" w:rsidP="001E747D">
      <w:pPr>
        <w:pStyle w:val="BodyText"/>
        <w:numPr>
          <w:ilvl w:val="0"/>
          <w:numId w:val="39"/>
        </w:numPr>
        <w:spacing w:line="271" w:lineRule="auto"/>
        <w:ind w:hanging="90"/>
        <w:rPr>
          <w:sz w:val="22"/>
          <w:szCs w:val="22"/>
        </w:rPr>
      </w:pPr>
      <w:r w:rsidRPr="00CA490D">
        <w:rPr>
          <w:sz w:val="22"/>
          <w:szCs w:val="22"/>
        </w:rPr>
        <w:t>Incorporate a no-load, two</w:t>
      </w:r>
      <w:r w:rsidR="00B82A0F" w:rsidRPr="00CA490D">
        <w:rPr>
          <w:sz w:val="22"/>
          <w:szCs w:val="22"/>
        </w:rPr>
        <w:t>-</w:t>
      </w:r>
      <w:r w:rsidRPr="00CA490D">
        <w:rPr>
          <w:sz w:val="22"/>
          <w:szCs w:val="22"/>
        </w:rPr>
        <w:t>pole, lockable disconnect switch</w:t>
      </w:r>
      <w:r w:rsidR="002B0C52" w:rsidRPr="00CA490D">
        <w:rPr>
          <w:sz w:val="22"/>
          <w:szCs w:val="22"/>
        </w:rPr>
        <w:t xml:space="preserve"> or </w:t>
      </w:r>
      <w:r w:rsidR="00373B88" w:rsidRPr="00CA490D">
        <w:rPr>
          <w:sz w:val="22"/>
          <w:szCs w:val="22"/>
        </w:rPr>
        <w:t>fusible</w:t>
      </w:r>
      <w:r w:rsidR="002B0C52" w:rsidRPr="00CA490D">
        <w:rPr>
          <w:sz w:val="22"/>
          <w:szCs w:val="22"/>
        </w:rPr>
        <w:t xml:space="preserve"> disconnect</w:t>
      </w:r>
      <w:r w:rsidRPr="00CA490D">
        <w:rPr>
          <w:sz w:val="22"/>
          <w:szCs w:val="22"/>
        </w:rPr>
        <w:t xml:space="preserve"> for main DC power disconnect for maintenance personnel safety</w:t>
      </w:r>
      <w:r w:rsidR="00077BCF" w:rsidRPr="00CA490D">
        <w:rPr>
          <w:sz w:val="22"/>
          <w:szCs w:val="22"/>
        </w:rPr>
        <w:t xml:space="preserve"> with visible gap between </w:t>
      </w:r>
      <w:r w:rsidR="00856992" w:rsidRPr="00CA490D">
        <w:rPr>
          <w:sz w:val="22"/>
          <w:szCs w:val="22"/>
        </w:rPr>
        <w:t>contactors when in the open condition</w:t>
      </w:r>
      <w:r w:rsidRPr="00CA490D">
        <w:rPr>
          <w:sz w:val="22"/>
          <w:szCs w:val="22"/>
        </w:rPr>
        <w:t>.</w:t>
      </w:r>
      <w:r w:rsidR="009F7D3D" w:rsidRPr="00CA490D">
        <w:rPr>
          <w:sz w:val="22"/>
          <w:szCs w:val="22"/>
        </w:rPr>
        <w:t xml:space="preserve">  DC </w:t>
      </w:r>
      <w:r w:rsidR="00725FF6" w:rsidRPr="00CA490D">
        <w:rPr>
          <w:sz w:val="22"/>
          <w:szCs w:val="22"/>
        </w:rPr>
        <w:t>l</w:t>
      </w:r>
      <w:r w:rsidR="009F7D3D" w:rsidRPr="00CA490D">
        <w:rPr>
          <w:sz w:val="22"/>
          <w:szCs w:val="22"/>
        </w:rPr>
        <w:t xml:space="preserve">oad break switches should be installed at the combiner </w:t>
      </w:r>
      <w:r w:rsidR="00373B88" w:rsidRPr="00CA490D">
        <w:rPr>
          <w:sz w:val="22"/>
          <w:szCs w:val="22"/>
        </w:rPr>
        <w:t>boxes and at</w:t>
      </w:r>
      <w:r w:rsidR="009F7D3D" w:rsidRPr="00CA490D">
        <w:rPr>
          <w:sz w:val="22"/>
          <w:szCs w:val="22"/>
        </w:rPr>
        <w:t xml:space="preserve"> the inverters</w:t>
      </w:r>
      <w:r w:rsidR="00725FF6" w:rsidRPr="00CA490D">
        <w:rPr>
          <w:sz w:val="22"/>
          <w:szCs w:val="22"/>
        </w:rPr>
        <w:t xml:space="preserve"> (located as close to the array as possible)</w:t>
      </w:r>
      <w:r w:rsidR="009F7D3D" w:rsidRPr="00CA490D">
        <w:rPr>
          <w:sz w:val="22"/>
          <w:szCs w:val="22"/>
        </w:rPr>
        <w:t xml:space="preserve">.  </w:t>
      </w:r>
      <w:r w:rsidRPr="00CA490D">
        <w:rPr>
          <w:sz w:val="22"/>
          <w:szCs w:val="22"/>
        </w:rPr>
        <w:t xml:space="preserve">Be equipped with </w:t>
      </w:r>
      <w:r w:rsidR="008D1038" w:rsidRPr="00CA490D">
        <w:rPr>
          <w:sz w:val="22"/>
          <w:szCs w:val="22"/>
        </w:rPr>
        <w:t>l</w:t>
      </w:r>
      <w:r w:rsidRPr="00CA490D">
        <w:rPr>
          <w:sz w:val="22"/>
          <w:szCs w:val="22"/>
        </w:rPr>
        <w:t xml:space="preserve">ightning </w:t>
      </w:r>
      <w:r w:rsidR="008D1038" w:rsidRPr="00CA490D">
        <w:rPr>
          <w:sz w:val="22"/>
          <w:szCs w:val="22"/>
        </w:rPr>
        <w:t>p</w:t>
      </w:r>
      <w:r w:rsidRPr="00CA490D">
        <w:rPr>
          <w:sz w:val="22"/>
          <w:szCs w:val="22"/>
        </w:rPr>
        <w:t>rotection</w:t>
      </w:r>
      <w:r w:rsidR="008D1038" w:rsidRPr="00CA490D">
        <w:rPr>
          <w:sz w:val="22"/>
          <w:szCs w:val="22"/>
        </w:rPr>
        <w:t>.</w:t>
      </w:r>
      <w:r w:rsidRPr="00CA490D">
        <w:rPr>
          <w:sz w:val="22"/>
          <w:szCs w:val="22"/>
        </w:rPr>
        <w:t xml:space="preserve"> </w:t>
      </w:r>
    </w:p>
    <w:p w14:paraId="315E405E" w14:textId="77777777" w:rsidR="00962C94" w:rsidRPr="00CA490D" w:rsidRDefault="00962C94" w:rsidP="00963762">
      <w:pPr>
        <w:pStyle w:val="BodyText"/>
        <w:rPr>
          <w:sz w:val="22"/>
          <w:szCs w:val="22"/>
        </w:rPr>
      </w:pPr>
      <w:r w:rsidRPr="00CA490D">
        <w:rPr>
          <w:sz w:val="22"/>
          <w:szCs w:val="22"/>
        </w:rPr>
        <w:t>Skid-mounted package units containing all equipment including DC switches, master fuse boxes, inverters, step-up transformers</w:t>
      </w:r>
      <w:r w:rsidR="008D1038" w:rsidRPr="00CA490D">
        <w:rPr>
          <w:sz w:val="22"/>
          <w:szCs w:val="22"/>
        </w:rPr>
        <w:t>,</w:t>
      </w:r>
      <w:r w:rsidRPr="00CA490D">
        <w:rPr>
          <w:sz w:val="22"/>
          <w:szCs w:val="22"/>
        </w:rPr>
        <w:t xml:space="preserve"> and other power conditioning system equipment are preferred.</w:t>
      </w:r>
      <w:r w:rsidR="002B0C52" w:rsidRPr="00CA490D">
        <w:rPr>
          <w:sz w:val="22"/>
          <w:szCs w:val="22"/>
        </w:rPr>
        <w:t xml:space="preserve"> Skid-mounted package units with </w:t>
      </w:r>
      <w:r w:rsidR="00931B96" w:rsidRPr="00CA490D">
        <w:rPr>
          <w:sz w:val="22"/>
          <w:szCs w:val="22"/>
        </w:rPr>
        <w:t xml:space="preserve">integrated </w:t>
      </w:r>
      <w:r w:rsidR="002B0C52" w:rsidRPr="00CA490D">
        <w:rPr>
          <w:sz w:val="22"/>
          <w:szCs w:val="22"/>
        </w:rPr>
        <w:t>steps, side rails, and other safety features are preferred.</w:t>
      </w:r>
      <w:r w:rsidR="009F7D3D" w:rsidRPr="00CA490D">
        <w:rPr>
          <w:sz w:val="22"/>
          <w:szCs w:val="22"/>
        </w:rPr>
        <w:t xml:space="preserve">  The inverter manufacturer must approve all structures that contain inverters, especially as it relates to ventilation and temperature.  </w:t>
      </w:r>
      <w:r w:rsidR="002B0C52" w:rsidRPr="00CA490D">
        <w:rPr>
          <w:sz w:val="22"/>
          <w:szCs w:val="22"/>
        </w:rPr>
        <w:t xml:space="preserve"> </w:t>
      </w:r>
    </w:p>
    <w:p w14:paraId="07D830BE" w14:textId="77777777" w:rsidR="00962C94" w:rsidRPr="00CA490D" w:rsidRDefault="00962C94" w:rsidP="00963762">
      <w:pPr>
        <w:pStyle w:val="BodyText"/>
        <w:rPr>
          <w:sz w:val="22"/>
          <w:szCs w:val="22"/>
        </w:rPr>
      </w:pPr>
      <w:r w:rsidRPr="00CA490D">
        <w:rPr>
          <w:sz w:val="22"/>
          <w:szCs w:val="22"/>
        </w:rPr>
        <w:t xml:space="preserve">Inverters located outdoors shall be enclosed in lockable enclosures with a minimum rating of </w:t>
      </w:r>
      <w:r w:rsidR="001416C3" w:rsidRPr="00CA490D">
        <w:rPr>
          <w:sz w:val="22"/>
          <w:szCs w:val="22"/>
        </w:rPr>
        <w:t>National Electrical Manufacturers Association (</w:t>
      </w:r>
      <w:r w:rsidRPr="00CA490D">
        <w:rPr>
          <w:sz w:val="22"/>
          <w:szCs w:val="22"/>
        </w:rPr>
        <w:t>NEMA</w:t>
      </w:r>
      <w:r w:rsidR="001416C3" w:rsidRPr="00CA490D">
        <w:rPr>
          <w:sz w:val="22"/>
          <w:szCs w:val="22"/>
        </w:rPr>
        <w:t>)</w:t>
      </w:r>
      <w:r w:rsidRPr="00CA490D">
        <w:rPr>
          <w:sz w:val="22"/>
          <w:szCs w:val="22"/>
        </w:rPr>
        <w:t xml:space="preserve"> 3R and with coating</w:t>
      </w:r>
      <w:r w:rsidR="008D1038" w:rsidRPr="00CA490D">
        <w:rPr>
          <w:sz w:val="22"/>
          <w:szCs w:val="22"/>
        </w:rPr>
        <w:t>s</w:t>
      </w:r>
      <w:r w:rsidRPr="00CA490D">
        <w:rPr>
          <w:sz w:val="22"/>
          <w:szCs w:val="22"/>
        </w:rPr>
        <w:t xml:space="preserve"> in accordance with section A-</w:t>
      </w:r>
      <w:r w:rsidR="0097605F" w:rsidRPr="00CA490D">
        <w:rPr>
          <w:sz w:val="22"/>
          <w:szCs w:val="22"/>
        </w:rPr>
        <w:t>3.3.5</w:t>
      </w:r>
      <w:r w:rsidR="00C500A6" w:rsidRPr="00CA490D">
        <w:rPr>
          <w:sz w:val="22"/>
          <w:szCs w:val="22"/>
        </w:rPr>
        <w:t xml:space="preserve"> Corrosion Protection</w:t>
      </w:r>
      <w:r w:rsidRPr="00CA490D">
        <w:rPr>
          <w:sz w:val="22"/>
          <w:szCs w:val="22"/>
        </w:rPr>
        <w:t xml:space="preserve">.  Any sensitive electronic equipment associated with, or part of, the inverter shall be installed in a NEMA 4 rated enclosure. </w:t>
      </w:r>
    </w:p>
    <w:p w14:paraId="0BD28D4B" w14:textId="77777777" w:rsidR="002C53C6" w:rsidRPr="00CA490D" w:rsidRDefault="002C53C6" w:rsidP="00963762">
      <w:pPr>
        <w:pStyle w:val="BodyText"/>
        <w:rPr>
          <w:sz w:val="22"/>
          <w:szCs w:val="22"/>
        </w:rPr>
      </w:pPr>
      <w:r w:rsidRPr="00CA490D">
        <w:rPr>
          <w:sz w:val="22"/>
          <w:szCs w:val="22"/>
        </w:rPr>
        <w:t>To the extent practicable, inverters should be mounted/oriented in such a way to avoid the effects of the sun (for example, facing the LCD display north to reduce sun exposure).</w:t>
      </w:r>
      <w:r w:rsidR="003E7D1E" w:rsidRPr="00CA490D">
        <w:rPr>
          <w:sz w:val="22"/>
          <w:szCs w:val="22"/>
        </w:rPr>
        <w:t xml:space="preserve">  If an LCD screen will be exposed to direct sunlight, a shade canopy shall be installed to provide shading for the screen.</w:t>
      </w:r>
    </w:p>
    <w:p w14:paraId="2783266D" w14:textId="77777777" w:rsidR="00962C94" w:rsidRPr="00CA490D" w:rsidRDefault="00962C94" w:rsidP="00963762">
      <w:pPr>
        <w:pStyle w:val="BodyText"/>
        <w:rPr>
          <w:sz w:val="22"/>
          <w:szCs w:val="22"/>
        </w:rPr>
      </w:pPr>
      <w:r w:rsidRPr="00CA490D">
        <w:rPr>
          <w:sz w:val="22"/>
          <w:szCs w:val="22"/>
        </w:rPr>
        <w:t>Enclosure must have a door interlock system to prohibit the door(s) from being opened while energized.</w:t>
      </w:r>
    </w:p>
    <w:p w14:paraId="6D65F591" w14:textId="5C3AD5E6" w:rsidR="00962C94" w:rsidRPr="00CA490D" w:rsidRDefault="00962C94" w:rsidP="00963762">
      <w:pPr>
        <w:pStyle w:val="BodyText"/>
        <w:rPr>
          <w:sz w:val="22"/>
          <w:szCs w:val="22"/>
        </w:rPr>
      </w:pPr>
      <w:r w:rsidRPr="00CA490D">
        <w:rPr>
          <w:sz w:val="22"/>
          <w:szCs w:val="22"/>
        </w:rPr>
        <w:t>Inverter output shall be protected by a circuit breaker with short</w:t>
      </w:r>
      <w:r w:rsidR="004C05A6" w:rsidRPr="00CA490D">
        <w:rPr>
          <w:sz w:val="22"/>
          <w:szCs w:val="22"/>
        </w:rPr>
        <w:t>-</w:t>
      </w:r>
      <w:r w:rsidRPr="00CA490D">
        <w:rPr>
          <w:sz w:val="22"/>
          <w:szCs w:val="22"/>
        </w:rPr>
        <w:t xml:space="preserve"> and long</w:t>
      </w:r>
      <w:r w:rsidR="004C05A6" w:rsidRPr="00CA490D">
        <w:rPr>
          <w:sz w:val="22"/>
          <w:szCs w:val="22"/>
        </w:rPr>
        <w:t>-</w:t>
      </w:r>
      <w:r w:rsidRPr="00CA490D">
        <w:rPr>
          <w:sz w:val="22"/>
          <w:szCs w:val="22"/>
        </w:rPr>
        <w:t>time adjustable over</w:t>
      </w:r>
      <w:r w:rsidR="008D1038" w:rsidRPr="00CA490D">
        <w:rPr>
          <w:sz w:val="22"/>
          <w:szCs w:val="22"/>
        </w:rPr>
        <w:t>-</w:t>
      </w:r>
      <w:r w:rsidRPr="00CA490D">
        <w:rPr>
          <w:sz w:val="22"/>
          <w:szCs w:val="22"/>
        </w:rPr>
        <w:t xml:space="preserve">current protection. This circuit breaker shall be externally </w:t>
      </w:r>
      <w:r w:rsidR="00E21CE8" w:rsidRPr="00CA490D">
        <w:rPr>
          <w:sz w:val="22"/>
          <w:szCs w:val="22"/>
        </w:rPr>
        <w:t>operated,</w:t>
      </w:r>
      <w:r w:rsidRPr="00CA490D">
        <w:rPr>
          <w:sz w:val="22"/>
          <w:szCs w:val="22"/>
        </w:rPr>
        <w:t xml:space="preserve"> or the vendor shall furnish an external on/off (start/stop) switch.</w:t>
      </w:r>
    </w:p>
    <w:p w14:paraId="7B8AB0EF" w14:textId="77777777" w:rsidR="00962C94" w:rsidRPr="00CA490D" w:rsidRDefault="00962C94" w:rsidP="00962C94">
      <w:pPr>
        <w:pStyle w:val="BodyText"/>
        <w:rPr>
          <w:sz w:val="22"/>
          <w:szCs w:val="22"/>
        </w:rPr>
      </w:pPr>
      <w:r w:rsidRPr="00CA490D">
        <w:rPr>
          <w:sz w:val="22"/>
          <w:szCs w:val="22"/>
        </w:rPr>
        <w:t>Inverters shall employ a maximum power point tracking scheme to optimize inverter efficiency over the entire range of PV panel output for the given Site design conditions.</w:t>
      </w:r>
    </w:p>
    <w:p w14:paraId="12B2CB5F" w14:textId="77777777" w:rsidR="00962C94" w:rsidRPr="00CA490D" w:rsidRDefault="00962C94" w:rsidP="00962C94">
      <w:pPr>
        <w:pStyle w:val="BodyText"/>
        <w:rPr>
          <w:sz w:val="22"/>
          <w:szCs w:val="22"/>
        </w:rPr>
      </w:pPr>
      <w:r w:rsidRPr="00CA490D">
        <w:rPr>
          <w:sz w:val="22"/>
          <w:szCs w:val="22"/>
        </w:rPr>
        <w:t xml:space="preserve">Inverters shall be equipped with all hardware for data collection and communication to the central SCADA server. </w:t>
      </w:r>
    </w:p>
    <w:p w14:paraId="7030A971" w14:textId="77777777" w:rsidR="00962C94" w:rsidRPr="00CA490D" w:rsidRDefault="00962C94" w:rsidP="00D2146B">
      <w:pPr>
        <w:pStyle w:val="BodyText"/>
        <w:rPr>
          <w:sz w:val="22"/>
          <w:szCs w:val="22"/>
        </w:rPr>
      </w:pPr>
      <w:r w:rsidRPr="00CA490D">
        <w:rPr>
          <w:sz w:val="22"/>
          <w:szCs w:val="22"/>
        </w:rPr>
        <w:lastRenderedPageBreak/>
        <w:t>Inverter shall be equipped for direct external communication and control to Owner.</w:t>
      </w:r>
      <w:r w:rsidR="00FE6B9C" w:rsidRPr="00CA490D">
        <w:rPr>
          <w:sz w:val="22"/>
          <w:szCs w:val="22"/>
        </w:rPr>
        <w:t xml:space="preserve"> If communications to Transmission Provider’s SCADA system is required by the </w:t>
      </w:r>
      <w:r w:rsidR="00A75E5D" w:rsidRPr="00CA490D">
        <w:rPr>
          <w:sz w:val="22"/>
          <w:szCs w:val="22"/>
        </w:rPr>
        <w:t>Interconn</w:t>
      </w:r>
      <w:r w:rsidR="00863290" w:rsidRPr="00CA490D">
        <w:rPr>
          <w:sz w:val="22"/>
          <w:szCs w:val="22"/>
        </w:rPr>
        <w:t>e</w:t>
      </w:r>
      <w:r w:rsidR="00A75E5D" w:rsidRPr="00CA490D">
        <w:rPr>
          <w:sz w:val="22"/>
          <w:szCs w:val="22"/>
        </w:rPr>
        <w:t xml:space="preserve">ction </w:t>
      </w:r>
      <w:r w:rsidR="00505819" w:rsidRPr="00CA490D">
        <w:rPr>
          <w:sz w:val="22"/>
          <w:szCs w:val="22"/>
        </w:rPr>
        <w:t>Agreement,</w:t>
      </w:r>
      <w:r w:rsidR="00A75E5D" w:rsidRPr="00CA490D">
        <w:rPr>
          <w:sz w:val="22"/>
          <w:szCs w:val="22"/>
        </w:rPr>
        <w:t xml:space="preserve"> then inverter communications and all available inverter controls shall be provided to the Transmission Provider </w:t>
      </w:r>
      <w:r w:rsidR="00D2146B" w:rsidRPr="00CA490D">
        <w:rPr>
          <w:sz w:val="22"/>
          <w:szCs w:val="22"/>
        </w:rPr>
        <w:t>over Transmission Prov</w:t>
      </w:r>
      <w:r w:rsidR="00863290" w:rsidRPr="00CA490D">
        <w:rPr>
          <w:sz w:val="22"/>
          <w:szCs w:val="22"/>
        </w:rPr>
        <w:t>i</w:t>
      </w:r>
      <w:r w:rsidR="00D2146B" w:rsidRPr="00CA490D">
        <w:rPr>
          <w:sz w:val="22"/>
          <w:szCs w:val="22"/>
        </w:rPr>
        <w:t xml:space="preserve">der’s telecommunication network (see </w:t>
      </w:r>
      <w:r w:rsidR="00CA3032" w:rsidRPr="00CA490D">
        <w:rPr>
          <w:b/>
          <w:sz w:val="22"/>
          <w:szCs w:val="22"/>
        </w:rPr>
        <w:t xml:space="preserve">RFP </w:t>
      </w:r>
      <w:r w:rsidR="005B000F" w:rsidRPr="00CA490D">
        <w:rPr>
          <w:b/>
          <w:sz w:val="22"/>
          <w:szCs w:val="22"/>
        </w:rPr>
        <w:t>Appendix</w:t>
      </w:r>
      <w:r w:rsidR="00D2146B" w:rsidRPr="00CA490D">
        <w:rPr>
          <w:b/>
          <w:sz w:val="22"/>
          <w:szCs w:val="22"/>
        </w:rPr>
        <w:t xml:space="preserve"> </w:t>
      </w:r>
      <w:r w:rsidR="00DB7465" w:rsidRPr="00CA490D">
        <w:rPr>
          <w:b/>
          <w:sz w:val="22"/>
          <w:szCs w:val="22"/>
        </w:rPr>
        <w:t>A-2</w:t>
      </w:r>
      <w:r w:rsidR="00D2146B" w:rsidRPr="00CA490D">
        <w:rPr>
          <w:sz w:val="22"/>
          <w:szCs w:val="22"/>
        </w:rPr>
        <w:t>).</w:t>
      </w:r>
    </w:p>
    <w:p w14:paraId="15E13B28" w14:textId="76F3F5B5" w:rsidR="00962C94" w:rsidRPr="00CA490D" w:rsidRDefault="00962C94" w:rsidP="00962C94">
      <w:pPr>
        <w:pStyle w:val="BodyText"/>
        <w:rPr>
          <w:sz w:val="22"/>
          <w:szCs w:val="22"/>
        </w:rPr>
      </w:pPr>
      <w:r w:rsidRPr="00CA490D">
        <w:rPr>
          <w:sz w:val="22"/>
          <w:szCs w:val="22"/>
        </w:rPr>
        <w:t>Inverter shall include a fused</w:t>
      </w:r>
      <w:r w:rsidR="00B00653" w:rsidRPr="00CA490D">
        <w:rPr>
          <w:sz w:val="22"/>
          <w:szCs w:val="22"/>
        </w:rPr>
        <w:t>,</w:t>
      </w:r>
      <w:r w:rsidRPr="00CA490D">
        <w:rPr>
          <w:sz w:val="22"/>
          <w:szCs w:val="22"/>
        </w:rPr>
        <w:t xml:space="preserve"> and disconnectable control power transformer (CPT).</w:t>
      </w:r>
    </w:p>
    <w:p w14:paraId="7CA71E9B" w14:textId="77777777" w:rsidR="00962C94" w:rsidRPr="00CA490D" w:rsidRDefault="00962C94" w:rsidP="00962C94">
      <w:pPr>
        <w:pStyle w:val="BodyText"/>
        <w:rPr>
          <w:sz w:val="22"/>
          <w:szCs w:val="22"/>
        </w:rPr>
      </w:pPr>
      <w:r w:rsidRPr="00CA490D">
        <w:rPr>
          <w:sz w:val="22"/>
          <w:szCs w:val="22"/>
        </w:rPr>
        <w:t xml:space="preserve">Plant design for inverters rated to </w:t>
      </w:r>
      <w:r w:rsidR="004D2C83" w:rsidRPr="00CA490D">
        <w:rPr>
          <w:sz w:val="22"/>
          <w:szCs w:val="22"/>
        </w:rPr>
        <w:t xml:space="preserve">1,500 or </w:t>
      </w:r>
      <w:r w:rsidRPr="00CA490D">
        <w:rPr>
          <w:sz w:val="22"/>
          <w:szCs w:val="22"/>
        </w:rPr>
        <w:t>1</w:t>
      </w:r>
      <w:r w:rsidR="00232203" w:rsidRPr="00CA490D">
        <w:rPr>
          <w:sz w:val="22"/>
          <w:szCs w:val="22"/>
        </w:rPr>
        <w:t>,</w:t>
      </w:r>
      <w:r w:rsidRPr="00CA490D">
        <w:rPr>
          <w:sz w:val="22"/>
          <w:szCs w:val="22"/>
        </w:rPr>
        <w:t>000 V</w:t>
      </w:r>
      <w:r w:rsidR="00A54FC4" w:rsidRPr="00CA490D">
        <w:rPr>
          <w:sz w:val="22"/>
          <w:szCs w:val="22"/>
          <w:vertAlign w:val="subscript"/>
        </w:rPr>
        <w:t>DC</w:t>
      </w:r>
      <w:r w:rsidR="004D2C83" w:rsidRPr="00CA490D">
        <w:rPr>
          <w:sz w:val="22"/>
          <w:szCs w:val="22"/>
          <w:vertAlign w:val="subscript"/>
        </w:rPr>
        <w:t xml:space="preserve"> </w:t>
      </w:r>
      <w:r w:rsidRPr="00CA490D">
        <w:rPr>
          <w:sz w:val="22"/>
          <w:szCs w:val="22"/>
        </w:rPr>
        <w:t>shall comply with NEC Articles 690 and 490, and all other requirements applicable to installations rate</w:t>
      </w:r>
      <w:r w:rsidR="00C7060E" w:rsidRPr="00CA490D">
        <w:rPr>
          <w:sz w:val="22"/>
          <w:szCs w:val="22"/>
        </w:rPr>
        <w:t>d</w:t>
      </w:r>
      <w:r w:rsidRPr="00CA490D">
        <w:rPr>
          <w:sz w:val="22"/>
          <w:szCs w:val="22"/>
        </w:rPr>
        <w:t xml:space="preserve"> over 600 </w:t>
      </w:r>
      <w:r w:rsidR="004C05A6" w:rsidRPr="00CA490D">
        <w:rPr>
          <w:sz w:val="22"/>
          <w:szCs w:val="22"/>
        </w:rPr>
        <w:t>volts (</w:t>
      </w:r>
      <w:r w:rsidRPr="00CA490D">
        <w:rPr>
          <w:sz w:val="22"/>
          <w:szCs w:val="22"/>
        </w:rPr>
        <w:t>V</w:t>
      </w:r>
      <w:r w:rsidR="004C05A6" w:rsidRPr="00CA490D">
        <w:rPr>
          <w:sz w:val="22"/>
          <w:szCs w:val="22"/>
        </w:rPr>
        <w:t>)</w:t>
      </w:r>
      <w:r w:rsidRPr="00CA490D">
        <w:rPr>
          <w:sz w:val="22"/>
          <w:szCs w:val="22"/>
        </w:rPr>
        <w:t>.</w:t>
      </w:r>
    </w:p>
    <w:p w14:paraId="324E1F8A" w14:textId="77777777" w:rsidR="00962C94" w:rsidRPr="00CA490D" w:rsidRDefault="00A54FC4" w:rsidP="00962C94">
      <w:pPr>
        <w:pStyle w:val="BodyText"/>
        <w:rPr>
          <w:sz w:val="22"/>
          <w:szCs w:val="22"/>
        </w:rPr>
      </w:pPr>
      <w:r w:rsidRPr="00CA490D">
        <w:rPr>
          <w:sz w:val="22"/>
          <w:szCs w:val="22"/>
        </w:rPr>
        <w:t>Build</w:t>
      </w:r>
      <w:r w:rsidR="00962C94" w:rsidRPr="00CA490D">
        <w:rPr>
          <w:sz w:val="22"/>
          <w:szCs w:val="22"/>
        </w:rPr>
        <w:t>ings, storage facilities</w:t>
      </w:r>
      <w:r w:rsidR="00C7060E" w:rsidRPr="00CA490D">
        <w:rPr>
          <w:sz w:val="22"/>
          <w:szCs w:val="22"/>
        </w:rPr>
        <w:t>,</w:t>
      </w:r>
      <w:r w:rsidR="00962C94" w:rsidRPr="00CA490D">
        <w:rPr>
          <w:sz w:val="22"/>
          <w:szCs w:val="22"/>
        </w:rPr>
        <w:t xml:space="preserve"> and </w:t>
      </w:r>
      <w:r w:rsidRPr="00CA490D">
        <w:rPr>
          <w:sz w:val="22"/>
          <w:szCs w:val="22"/>
        </w:rPr>
        <w:t>enclosure</w:t>
      </w:r>
      <w:r w:rsidR="00962C94" w:rsidRPr="00CA490D">
        <w:rPr>
          <w:sz w:val="22"/>
          <w:szCs w:val="22"/>
        </w:rPr>
        <w:t>s shall</w:t>
      </w:r>
      <w:r w:rsidRPr="00CA490D">
        <w:rPr>
          <w:sz w:val="22"/>
          <w:szCs w:val="22"/>
        </w:rPr>
        <w:t xml:space="preserve"> be provided to the extent that protection</w:t>
      </w:r>
      <w:r w:rsidR="00962C94" w:rsidRPr="00CA490D">
        <w:rPr>
          <w:sz w:val="22"/>
          <w:szCs w:val="22"/>
        </w:rPr>
        <w:t xml:space="preserve"> is needed</w:t>
      </w:r>
      <w:r w:rsidR="00C7060E" w:rsidRPr="00CA490D">
        <w:rPr>
          <w:sz w:val="22"/>
          <w:szCs w:val="22"/>
        </w:rPr>
        <w:t>;</w:t>
      </w:r>
      <w:r w:rsidR="00962C94" w:rsidRPr="00CA490D">
        <w:rPr>
          <w:sz w:val="22"/>
          <w:szCs w:val="22"/>
        </w:rPr>
        <w:t xml:space="preserve"> </w:t>
      </w:r>
      <w:r w:rsidRPr="00CA490D">
        <w:rPr>
          <w:sz w:val="22"/>
          <w:szCs w:val="22"/>
        </w:rPr>
        <w:t>the environment needs to be maintained for the long</w:t>
      </w:r>
      <w:r w:rsidR="004C05A6" w:rsidRPr="00CA490D">
        <w:rPr>
          <w:sz w:val="22"/>
          <w:szCs w:val="22"/>
        </w:rPr>
        <w:t>-</w:t>
      </w:r>
      <w:r w:rsidRPr="00CA490D">
        <w:rPr>
          <w:sz w:val="22"/>
          <w:szCs w:val="22"/>
        </w:rPr>
        <w:t>term reliability, availability</w:t>
      </w:r>
      <w:r w:rsidR="004C05A6" w:rsidRPr="00CA490D">
        <w:rPr>
          <w:sz w:val="22"/>
          <w:szCs w:val="22"/>
        </w:rPr>
        <w:t>,</w:t>
      </w:r>
      <w:r w:rsidRPr="00CA490D">
        <w:rPr>
          <w:sz w:val="22"/>
          <w:szCs w:val="22"/>
        </w:rPr>
        <w:t xml:space="preserve"> and operation of the equipment</w:t>
      </w:r>
      <w:r w:rsidR="00C7060E" w:rsidRPr="00CA490D">
        <w:rPr>
          <w:sz w:val="22"/>
          <w:szCs w:val="22"/>
        </w:rPr>
        <w:t>;</w:t>
      </w:r>
      <w:r w:rsidR="00962C94" w:rsidRPr="00CA490D">
        <w:rPr>
          <w:sz w:val="22"/>
          <w:szCs w:val="22"/>
        </w:rPr>
        <w:t xml:space="preserve"> or that it is </w:t>
      </w:r>
      <w:r w:rsidR="00863290" w:rsidRPr="00CA490D">
        <w:rPr>
          <w:sz w:val="22"/>
          <w:szCs w:val="22"/>
        </w:rPr>
        <w:t>required by law or the Interconnection A</w:t>
      </w:r>
      <w:r w:rsidR="00C87F46" w:rsidRPr="00CA490D">
        <w:rPr>
          <w:sz w:val="22"/>
          <w:szCs w:val="22"/>
        </w:rPr>
        <w:t>greement.</w:t>
      </w:r>
    </w:p>
    <w:p w14:paraId="7A1CB517" w14:textId="77777777" w:rsidR="005E49D7" w:rsidRPr="00CA490D" w:rsidRDefault="005E49D7" w:rsidP="005E49D7">
      <w:pPr>
        <w:pStyle w:val="BodyText"/>
        <w:rPr>
          <w:sz w:val="22"/>
          <w:szCs w:val="22"/>
        </w:rPr>
      </w:pPr>
      <w:r w:rsidRPr="00CA490D">
        <w:rPr>
          <w:sz w:val="22"/>
          <w:szCs w:val="22"/>
        </w:rPr>
        <w:t>Inverter manufacturer shall:</w:t>
      </w:r>
    </w:p>
    <w:p w14:paraId="3A5C29E5" w14:textId="77777777" w:rsidR="005E49D7" w:rsidRPr="00CA490D" w:rsidRDefault="005E49D7" w:rsidP="001E747D">
      <w:pPr>
        <w:pStyle w:val="BodyText"/>
        <w:numPr>
          <w:ilvl w:val="0"/>
          <w:numId w:val="40"/>
        </w:numPr>
        <w:ind w:hanging="89"/>
        <w:rPr>
          <w:sz w:val="22"/>
          <w:szCs w:val="22"/>
        </w:rPr>
      </w:pPr>
      <w:r w:rsidRPr="00CA490D">
        <w:rPr>
          <w:sz w:val="22"/>
          <w:szCs w:val="22"/>
        </w:rPr>
        <w:t>Be certified to ISO 9001</w:t>
      </w:r>
      <w:r w:rsidR="008828B8" w:rsidRPr="00CA490D">
        <w:rPr>
          <w:sz w:val="22"/>
          <w:szCs w:val="22"/>
        </w:rPr>
        <w:t xml:space="preserve"> </w:t>
      </w:r>
      <w:r w:rsidRPr="00CA490D">
        <w:rPr>
          <w:sz w:val="22"/>
          <w:szCs w:val="22"/>
        </w:rPr>
        <w:t>and ISO 14001 standards.</w:t>
      </w:r>
    </w:p>
    <w:p w14:paraId="7CBFF773" w14:textId="77777777" w:rsidR="005E49D7" w:rsidRPr="00CA490D" w:rsidRDefault="005E49D7" w:rsidP="001E747D">
      <w:pPr>
        <w:pStyle w:val="BodyText"/>
        <w:numPr>
          <w:ilvl w:val="0"/>
          <w:numId w:val="40"/>
        </w:numPr>
        <w:spacing w:line="271" w:lineRule="auto"/>
        <w:ind w:hanging="89"/>
        <w:rPr>
          <w:sz w:val="22"/>
          <w:szCs w:val="22"/>
        </w:rPr>
      </w:pPr>
      <w:r w:rsidRPr="00CA490D">
        <w:rPr>
          <w:sz w:val="22"/>
          <w:szCs w:val="22"/>
        </w:rPr>
        <w:t>Be regarded as a Tier 1 Supplier.</w:t>
      </w:r>
    </w:p>
    <w:p w14:paraId="6B84FEFF" w14:textId="77777777" w:rsidR="00601302" w:rsidRPr="00CA490D" w:rsidRDefault="005E49D7" w:rsidP="001E747D">
      <w:pPr>
        <w:pStyle w:val="BodyText"/>
        <w:numPr>
          <w:ilvl w:val="0"/>
          <w:numId w:val="40"/>
        </w:numPr>
        <w:spacing w:line="271" w:lineRule="auto"/>
        <w:ind w:hanging="89"/>
        <w:rPr>
          <w:sz w:val="22"/>
          <w:szCs w:val="22"/>
        </w:rPr>
      </w:pPr>
      <w:r w:rsidRPr="00CA490D">
        <w:rPr>
          <w:sz w:val="22"/>
          <w:szCs w:val="22"/>
        </w:rPr>
        <w:t xml:space="preserve">Shall have supplied a minimum of </w:t>
      </w:r>
      <w:r w:rsidR="00FA49AD" w:rsidRPr="00CA490D">
        <w:rPr>
          <w:sz w:val="22"/>
          <w:szCs w:val="22"/>
        </w:rPr>
        <w:t>100</w:t>
      </w:r>
      <w:r w:rsidR="00077BCF" w:rsidRPr="00CA490D">
        <w:rPr>
          <w:sz w:val="22"/>
          <w:szCs w:val="22"/>
        </w:rPr>
        <w:t xml:space="preserve"> </w:t>
      </w:r>
      <w:r w:rsidRPr="00CA490D">
        <w:rPr>
          <w:sz w:val="22"/>
          <w:szCs w:val="22"/>
        </w:rPr>
        <w:t>MW capacity in utility-scale projects</w:t>
      </w:r>
      <w:r w:rsidR="005B2746" w:rsidRPr="00CA490D">
        <w:rPr>
          <w:sz w:val="22"/>
          <w:szCs w:val="22"/>
        </w:rPr>
        <w:t xml:space="preserve"> located in North America</w:t>
      </w:r>
      <w:r w:rsidR="00FA49AD" w:rsidRPr="00CA490D">
        <w:rPr>
          <w:sz w:val="22"/>
          <w:szCs w:val="22"/>
        </w:rPr>
        <w:t>.</w:t>
      </w:r>
    </w:p>
    <w:p w14:paraId="2F4AC911" w14:textId="559242B4" w:rsidR="00F877C2" w:rsidRPr="00CA490D" w:rsidRDefault="00861502" w:rsidP="00E61E5A">
      <w:pPr>
        <w:pStyle w:val="BodyText"/>
        <w:spacing w:line="271" w:lineRule="auto"/>
        <w:rPr>
          <w:sz w:val="22"/>
          <w:szCs w:val="22"/>
        </w:rPr>
      </w:pPr>
      <w:r w:rsidRPr="00CA490D">
        <w:rPr>
          <w:sz w:val="22"/>
          <w:szCs w:val="22"/>
        </w:rPr>
        <w:t>Preferred</w:t>
      </w:r>
      <w:r w:rsidR="00601302" w:rsidRPr="00CA490D">
        <w:rPr>
          <w:sz w:val="22"/>
          <w:szCs w:val="22"/>
        </w:rPr>
        <w:t xml:space="preserve"> </w:t>
      </w:r>
      <w:r w:rsidR="009E6EB8" w:rsidRPr="00CA490D">
        <w:rPr>
          <w:sz w:val="22"/>
          <w:szCs w:val="22"/>
        </w:rPr>
        <w:t xml:space="preserve">inverter </w:t>
      </w:r>
      <w:r w:rsidR="00601302" w:rsidRPr="00CA490D">
        <w:rPr>
          <w:sz w:val="22"/>
          <w:szCs w:val="22"/>
        </w:rPr>
        <w:t xml:space="preserve">vendors </w:t>
      </w:r>
      <w:r w:rsidR="00B00653" w:rsidRPr="00CA490D">
        <w:rPr>
          <w:sz w:val="22"/>
          <w:szCs w:val="22"/>
        </w:rPr>
        <w:t>include the following firms</w:t>
      </w:r>
      <w:r w:rsidR="00601302" w:rsidRPr="00CA490D">
        <w:rPr>
          <w:sz w:val="22"/>
          <w:szCs w:val="22"/>
        </w:rPr>
        <w:t>:</w:t>
      </w:r>
    </w:p>
    <w:p w14:paraId="63105FD9" w14:textId="77777777" w:rsidR="00F877C2" w:rsidRPr="00CA490D" w:rsidRDefault="00F877C2" w:rsidP="001E747D">
      <w:pPr>
        <w:pStyle w:val="BodyText"/>
        <w:numPr>
          <w:ilvl w:val="0"/>
          <w:numId w:val="41"/>
        </w:numPr>
        <w:spacing w:after="0"/>
        <w:ind w:left="630" w:hanging="270"/>
        <w:rPr>
          <w:sz w:val="22"/>
          <w:szCs w:val="22"/>
        </w:rPr>
      </w:pPr>
      <w:r w:rsidRPr="00CA490D">
        <w:rPr>
          <w:sz w:val="22"/>
          <w:szCs w:val="22"/>
        </w:rPr>
        <w:t>Huawei</w:t>
      </w:r>
    </w:p>
    <w:p w14:paraId="0639FD66" w14:textId="77777777" w:rsidR="00F877C2" w:rsidRPr="00CA490D" w:rsidRDefault="00F877C2" w:rsidP="001E747D">
      <w:pPr>
        <w:pStyle w:val="BodyText"/>
        <w:numPr>
          <w:ilvl w:val="0"/>
          <w:numId w:val="41"/>
        </w:numPr>
        <w:spacing w:after="0"/>
        <w:ind w:left="630" w:hanging="270"/>
        <w:rPr>
          <w:sz w:val="22"/>
          <w:szCs w:val="22"/>
        </w:rPr>
      </w:pPr>
      <w:r w:rsidRPr="00CA490D">
        <w:rPr>
          <w:sz w:val="22"/>
          <w:szCs w:val="22"/>
        </w:rPr>
        <w:t>Sungrow</w:t>
      </w:r>
    </w:p>
    <w:p w14:paraId="79BAE54D" w14:textId="77777777" w:rsidR="00F877C2" w:rsidRPr="00CA490D" w:rsidRDefault="00F877C2" w:rsidP="001E747D">
      <w:pPr>
        <w:pStyle w:val="BodyText"/>
        <w:numPr>
          <w:ilvl w:val="0"/>
          <w:numId w:val="41"/>
        </w:numPr>
        <w:spacing w:after="0"/>
        <w:ind w:left="630" w:hanging="270"/>
        <w:rPr>
          <w:sz w:val="22"/>
          <w:szCs w:val="22"/>
        </w:rPr>
      </w:pPr>
      <w:r w:rsidRPr="00CA490D">
        <w:rPr>
          <w:sz w:val="22"/>
          <w:szCs w:val="22"/>
        </w:rPr>
        <w:t>SMA</w:t>
      </w:r>
    </w:p>
    <w:p w14:paraId="11FBC478" w14:textId="14BA533E" w:rsidR="00F877C2" w:rsidRPr="00CA490D" w:rsidRDefault="00F877C2" w:rsidP="001E747D">
      <w:pPr>
        <w:pStyle w:val="BodyText"/>
        <w:numPr>
          <w:ilvl w:val="0"/>
          <w:numId w:val="41"/>
        </w:numPr>
        <w:spacing w:after="0"/>
        <w:ind w:left="630" w:hanging="270"/>
        <w:rPr>
          <w:sz w:val="22"/>
          <w:szCs w:val="22"/>
        </w:rPr>
      </w:pPr>
      <w:r w:rsidRPr="00CA490D">
        <w:rPr>
          <w:sz w:val="22"/>
          <w:szCs w:val="22"/>
        </w:rPr>
        <w:t>TMEIC</w:t>
      </w:r>
    </w:p>
    <w:p w14:paraId="02ACEF10" w14:textId="77777777" w:rsidR="00F877C2" w:rsidRPr="00CA490D" w:rsidRDefault="00F877C2" w:rsidP="001E747D">
      <w:pPr>
        <w:pStyle w:val="BodyText"/>
        <w:numPr>
          <w:ilvl w:val="0"/>
          <w:numId w:val="41"/>
        </w:numPr>
        <w:spacing w:after="0"/>
        <w:ind w:left="630" w:hanging="270"/>
        <w:rPr>
          <w:sz w:val="22"/>
          <w:szCs w:val="22"/>
        </w:rPr>
      </w:pPr>
      <w:r w:rsidRPr="00CA490D">
        <w:rPr>
          <w:sz w:val="22"/>
          <w:szCs w:val="22"/>
        </w:rPr>
        <w:t>ABB</w:t>
      </w:r>
    </w:p>
    <w:p w14:paraId="047BF267" w14:textId="77777777" w:rsidR="00F877C2" w:rsidRPr="00CA490D" w:rsidRDefault="00F877C2" w:rsidP="001E747D">
      <w:pPr>
        <w:pStyle w:val="BodyText"/>
        <w:numPr>
          <w:ilvl w:val="0"/>
          <w:numId w:val="41"/>
        </w:numPr>
        <w:spacing w:after="0"/>
        <w:ind w:left="630" w:hanging="270"/>
        <w:rPr>
          <w:sz w:val="22"/>
          <w:szCs w:val="22"/>
        </w:rPr>
      </w:pPr>
      <w:r w:rsidRPr="00CA490D">
        <w:rPr>
          <w:sz w:val="22"/>
          <w:szCs w:val="22"/>
        </w:rPr>
        <w:t>Power Electronics</w:t>
      </w:r>
    </w:p>
    <w:p w14:paraId="220F01BB" w14:textId="77777777" w:rsidR="00F877C2" w:rsidRPr="00CA490D" w:rsidRDefault="00F877C2" w:rsidP="001E747D">
      <w:pPr>
        <w:pStyle w:val="BodyText"/>
        <w:numPr>
          <w:ilvl w:val="0"/>
          <w:numId w:val="41"/>
        </w:numPr>
        <w:spacing w:after="0"/>
        <w:ind w:left="630" w:hanging="270"/>
        <w:rPr>
          <w:sz w:val="22"/>
          <w:szCs w:val="22"/>
        </w:rPr>
      </w:pPr>
      <w:r w:rsidRPr="00CA490D">
        <w:rPr>
          <w:sz w:val="22"/>
          <w:szCs w:val="22"/>
        </w:rPr>
        <w:t>SolarEdge</w:t>
      </w:r>
    </w:p>
    <w:p w14:paraId="34C23222" w14:textId="77777777" w:rsidR="00F877C2" w:rsidRPr="00CA490D" w:rsidRDefault="00F877C2" w:rsidP="001E747D">
      <w:pPr>
        <w:pStyle w:val="BodyText"/>
        <w:numPr>
          <w:ilvl w:val="0"/>
          <w:numId w:val="41"/>
        </w:numPr>
        <w:spacing w:after="0"/>
        <w:ind w:left="630" w:hanging="270"/>
        <w:rPr>
          <w:sz w:val="22"/>
          <w:szCs w:val="22"/>
        </w:rPr>
      </w:pPr>
      <w:r w:rsidRPr="00CA490D">
        <w:rPr>
          <w:sz w:val="22"/>
          <w:szCs w:val="22"/>
        </w:rPr>
        <w:t>Yaskawa-Solectria Solar</w:t>
      </w:r>
    </w:p>
    <w:p w14:paraId="33DFB5DD" w14:textId="77777777" w:rsidR="00F877C2" w:rsidRPr="00CA490D" w:rsidRDefault="00F877C2" w:rsidP="001E747D">
      <w:pPr>
        <w:pStyle w:val="BodyText"/>
        <w:numPr>
          <w:ilvl w:val="0"/>
          <w:numId w:val="41"/>
        </w:numPr>
        <w:spacing w:after="0"/>
        <w:ind w:left="630" w:hanging="270"/>
        <w:rPr>
          <w:sz w:val="22"/>
          <w:szCs w:val="22"/>
        </w:rPr>
      </w:pPr>
      <w:r w:rsidRPr="00CA490D">
        <w:rPr>
          <w:sz w:val="22"/>
          <w:szCs w:val="22"/>
        </w:rPr>
        <w:t>Ingeteam</w:t>
      </w:r>
    </w:p>
    <w:p w14:paraId="28509EAD" w14:textId="77777777" w:rsidR="00F877C2" w:rsidRPr="00CA490D" w:rsidRDefault="00F877C2" w:rsidP="001E747D">
      <w:pPr>
        <w:pStyle w:val="BodyText"/>
        <w:numPr>
          <w:ilvl w:val="0"/>
          <w:numId w:val="41"/>
        </w:numPr>
        <w:spacing w:after="0"/>
        <w:ind w:left="630" w:hanging="270"/>
        <w:rPr>
          <w:sz w:val="22"/>
          <w:szCs w:val="22"/>
        </w:rPr>
      </w:pPr>
      <w:r w:rsidRPr="00CA490D">
        <w:rPr>
          <w:sz w:val="22"/>
          <w:szCs w:val="22"/>
        </w:rPr>
        <w:t>Kaco New Energy</w:t>
      </w:r>
    </w:p>
    <w:p w14:paraId="37E41FF3" w14:textId="77777777" w:rsidR="00F877C2" w:rsidRPr="00CA490D" w:rsidRDefault="00F877C2" w:rsidP="001E747D">
      <w:pPr>
        <w:pStyle w:val="BodyText"/>
        <w:numPr>
          <w:ilvl w:val="0"/>
          <w:numId w:val="41"/>
        </w:numPr>
        <w:spacing w:after="0"/>
        <w:ind w:left="630" w:hanging="270"/>
        <w:rPr>
          <w:sz w:val="22"/>
          <w:szCs w:val="22"/>
        </w:rPr>
      </w:pPr>
      <w:r w:rsidRPr="00CA490D">
        <w:rPr>
          <w:sz w:val="22"/>
          <w:szCs w:val="22"/>
        </w:rPr>
        <w:t>Enphase</w:t>
      </w:r>
    </w:p>
    <w:p w14:paraId="7F4446CE" w14:textId="043A3FD0" w:rsidR="00364BC4" w:rsidRPr="00CA490D" w:rsidRDefault="00364BC4" w:rsidP="0004171B">
      <w:pPr>
        <w:pStyle w:val="BodyText"/>
        <w:spacing w:after="0"/>
        <w:ind w:left="1800"/>
        <w:rPr>
          <w:sz w:val="22"/>
          <w:szCs w:val="22"/>
        </w:rPr>
      </w:pPr>
    </w:p>
    <w:p w14:paraId="1EF60482" w14:textId="77777777" w:rsidR="00E42DE4" w:rsidRDefault="00E42DE4" w:rsidP="00BC34C3">
      <w:pPr>
        <w:pStyle w:val="Numbering2"/>
      </w:pPr>
      <w:bookmarkStart w:id="97" w:name="_Toc42133151"/>
      <w:r>
        <w:t>Medium Voltage Cable and Equipment</w:t>
      </w:r>
      <w:bookmarkEnd w:id="97"/>
    </w:p>
    <w:p w14:paraId="3582CD74" w14:textId="3D591E8E" w:rsidR="00ED1819" w:rsidRPr="00CA490D" w:rsidRDefault="00ED1819" w:rsidP="0004171B">
      <w:pPr>
        <w:pStyle w:val="BodyText"/>
        <w:rPr>
          <w:sz w:val="22"/>
          <w:szCs w:val="22"/>
        </w:rPr>
      </w:pPr>
      <w:r w:rsidRPr="00CA490D">
        <w:rPr>
          <w:sz w:val="22"/>
          <w:szCs w:val="22"/>
        </w:rPr>
        <w:t xml:space="preserve">MEDIUM VOLTAGE AC WIRING </w:t>
      </w:r>
    </w:p>
    <w:p w14:paraId="76109D39" w14:textId="5BEF065C" w:rsidR="00ED1819" w:rsidRPr="00CA490D" w:rsidRDefault="00ED1819" w:rsidP="001E747D">
      <w:pPr>
        <w:pStyle w:val="BodyText"/>
        <w:numPr>
          <w:ilvl w:val="0"/>
          <w:numId w:val="42"/>
        </w:numPr>
        <w:ind w:hanging="90"/>
        <w:rPr>
          <w:sz w:val="22"/>
          <w:szCs w:val="22"/>
        </w:rPr>
      </w:pPr>
      <w:r w:rsidRPr="00CA490D">
        <w:rPr>
          <w:sz w:val="22"/>
          <w:szCs w:val="22"/>
        </w:rPr>
        <w:t xml:space="preserve">Governing Standards </w:t>
      </w:r>
    </w:p>
    <w:p w14:paraId="766C9BD9" w14:textId="7BD3E138" w:rsidR="00ED1819" w:rsidRPr="00CA490D" w:rsidRDefault="00ED1819" w:rsidP="001E747D">
      <w:pPr>
        <w:pStyle w:val="BodyText"/>
        <w:numPr>
          <w:ilvl w:val="0"/>
          <w:numId w:val="43"/>
        </w:numPr>
        <w:rPr>
          <w:sz w:val="22"/>
          <w:szCs w:val="22"/>
        </w:rPr>
      </w:pPr>
      <w:r w:rsidRPr="00CA490D">
        <w:rPr>
          <w:sz w:val="22"/>
          <w:szCs w:val="22"/>
        </w:rPr>
        <w:t xml:space="preserve">NEC </w:t>
      </w:r>
    </w:p>
    <w:p w14:paraId="3FA3D5AF" w14:textId="0A740D78" w:rsidR="00ED1819" w:rsidRPr="00CA490D" w:rsidRDefault="00ED1819" w:rsidP="001E747D">
      <w:pPr>
        <w:pStyle w:val="BodyText"/>
        <w:numPr>
          <w:ilvl w:val="0"/>
          <w:numId w:val="43"/>
        </w:numPr>
        <w:rPr>
          <w:sz w:val="22"/>
          <w:szCs w:val="22"/>
        </w:rPr>
      </w:pPr>
      <w:r w:rsidRPr="00CA490D">
        <w:rPr>
          <w:sz w:val="22"/>
          <w:szCs w:val="22"/>
        </w:rPr>
        <w:t xml:space="preserve">UL 1072 </w:t>
      </w:r>
    </w:p>
    <w:p w14:paraId="0B496C2D" w14:textId="21356C45" w:rsidR="00ED1819" w:rsidRPr="00CA490D" w:rsidRDefault="00ED1819" w:rsidP="001E747D">
      <w:pPr>
        <w:pStyle w:val="BodyText"/>
        <w:numPr>
          <w:ilvl w:val="0"/>
          <w:numId w:val="43"/>
        </w:numPr>
        <w:rPr>
          <w:sz w:val="22"/>
          <w:szCs w:val="22"/>
        </w:rPr>
      </w:pPr>
      <w:r w:rsidRPr="00CA490D">
        <w:rPr>
          <w:sz w:val="22"/>
          <w:szCs w:val="22"/>
        </w:rPr>
        <w:t xml:space="preserve">ANSI/ICEA S-94-649 </w:t>
      </w:r>
    </w:p>
    <w:p w14:paraId="1AC7A668" w14:textId="198744F9" w:rsidR="00ED1819" w:rsidRPr="00CA490D" w:rsidRDefault="00ED1819" w:rsidP="001E747D">
      <w:pPr>
        <w:pStyle w:val="BodyText"/>
        <w:numPr>
          <w:ilvl w:val="0"/>
          <w:numId w:val="43"/>
        </w:numPr>
        <w:rPr>
          <w:sz w:val="22"/>
          <w:szCs w:val="22"/>
        </w:rPr>
      </w:pPr>
      <w:r w:rsidRPr="00CA490D">
        <w:rPr>
          <w:sz w:val="22"/>
          <w:szCs w:val="22"/>
        </w:rPr>
        <w:t xml:space="preserve">AEIC CS-8 </w:t>
      </w:r>
    </w:p>
    <w:p w14:paraId="7847B620" w14:textId="756DB6E1" w:rsidR="00ED1819" w:rsidRPr="00CA490D" w:rsidRDefault="00ED1819" w:rsidP="001E747D">
      <w:pPr>
        <w:pStyle w:val="BodyText"/>
        <w:numPr>
          <w:ilvl w:val="0"/>
          <w:numId w:val="43"/>
        </w:numPr>
        <w:rPr>
          <w:sz w:val="22"/>
          <w:szCs w:val="22"/>
        </w:rPr>
      </w:pPr>
      <w:r w:rsidRPr="00CA490D">
        <w:rPr>
          <w:sz w:val="22"/>
          <w:szCs w:val="22"/>
        </w:rPr>
        <w:t xml:space="preserve">RUS-1 </w:t>
      </w:r>
    </w:p>
    <w:p w14:paraId="3E4674CC" w14:textId="3AD93BAC" w:rsidR="00ED1819" w:rsidRPr="00E42DE4" w:rsidRDefault="00ED1819" w:rsidP="001E747D">
      <w:pPr>
        <w:pStyle w:val="BodyText"/>
        <w:numPr>
          <w:ilvl w:val="0"/>
          <w:numId w:val="43"/>
        </w:numPr>
        <w:rPr>
          <w:sz w:val="22"/>
          <w:szCs w:val="22"/>
        </w:rPr>
      </w:pPr>
      <w:r w:rsidRPr="00CA490D">
        <w:rPr>
          <w:sz w:val="22"/>
          <w:szCs w:val="22"/>
        </w:rPr>
        <w:t xml:space="preserve">One or more of the following ASTM specifications: B3, B8, B230, B231, B609 </w:t>
      </w:r>
    </w:p>
    <w:p w14:paraId="2FFB933F" w14:textId="683CA00E" w:rsidR="00ED1819" w:rsidRPr="00CA490D" w:rsidRDefault="00ED1819" w:rsidP="001E747D">
      <w:pPr>
        <w:pStyle w:val="BodyText"/>
        <w:numPr>
          <w:ilvl w:val="0"/>
          <w:numId w:val="42"/>
        </w:numPr>
        <w:ind w:hanging="90"/>
        <w:rPr>
          <w:sz w:val="22"/>
          <w:szCs w:val="22"/>
        </w:rPr>
      </w:pPr>
      <w:r w:rsidRPr="00CA490D">
        <w:rPr>
          <w:sz w:val="22"/>
          <w:szCs w:val="22"/>
        </w:rPr>
        <w:t xml:space="preserve">Wiring Material </w:t>
      </w:r>
    </w:p>
    <w:p w14:paraId="7EE16D02" w14:textId="78D5286D" w:rsidR="00106025" w:rsidRPr="00CA490D" w:rsidRDefault="00ED1819" w:rsidP="001E747D">
      <w:pPr>
        <w:pStyle w:val="BodyText"/>
        <w:numPr>
          <w:ilvl w:val="0"/>
          <w:numId w:val="44"/>
        </w:numPr>
        <w:rPr>
          <w:sz w:val="22"/>
          <w:szCs w:val="22"/>
        </w:rPr>
      </w:pPr>
      <w:r w:rsidRPr="00CA490D">
        <w:rPr>
          <w:sz w:val="22"/>
          <w:szCs w:val="22"/>
        </w:rPr>
        <w:lastRenderedPageBreak/>
        <w:t>Medium voltage AC conductors shall be, single-phase, EPR or TRXLPE insulated cables, 100%</w:t>
      </w:r>
      <w:r w:rsidR="00106025" w:rsidRPr="00CA490D">
        <w:rPr>
          <w:sz w:val="22"/>
          <w:szCs w:val="22"/>
        </w:rPr>
        <w:t xml:space="preserve"> or 133% insulation voltage rating as per design requirements, MV -90 rated, and shall have a concentric neutral. </w:t>
      </w:r>
    </w:p>
    <w:p w14:paraId="67249D51" w14:textId="247CDAA8" w:rsidR="00ED1819" w:rsidRPr="00CA490D" w:rsidRDefault="00ED1819" w:rsidP="001E747D">
      <w:pPr>
        <w:pStyle w:val="BodyText"/>
        <w:numPr>
          <w:ilvl w:val="0"/>
          <w:numId w:val="44"/>
        </w:numPr>
        <w:rPr>
          <w:sz w:val="22"/>
          <w:szCs w:val="22"/>
        </w:rPr>
      </w:pPr>
      <w:r w:rsidRPr="00CA490D">
        <w:rPr>
          <w:sz w:val="22"/>
          <w:szCs w:val="22"/>
        </w:rPr>
        <w:t xml:space="preserve">Conductors may be made of either aluminum or copper. </w:t>
      </w:r>
    </w:p>
    <w:p w14:paraId="2578E140" w14:textId="64DD18A6" w:rsidR="000010EE" w:rsidRPr="00CA490D" w:rsidRDefault="00ED1819" w:rsidP="001E747D">
      <w:pPr>
        <w:pStyle w:val="BodyText"/>
        <w:numPr>
          <w:ilvl w:val="0"/>
          <w:numId w:val="44"/>
        </w:numPr>
        <w:rPr>
          <w:sz w:val="22"/>
          <w:szCs w:val="22"/>
        </w:rPr>
      </w:pPr>
      <w:r w:rsidRPr="00CA490D">
        <w:rPr>
          <w:sz w:val="22"/>
          <w:szCs w:val="22"/>
        </w:rPr>
        <w:t>Insulation rating shall meet or exceed the highest expected continuous circuit voltage. The outer</w:t>
      </w:r>
      <w:r w:rsidR="000010EE" w:rsidRPr="00CA490D">
        <w:rPr>
          <w:sz w:val="22"/>
          <w:szCs w:val="22"/>
        </w:rPr>
        <w:t xml:space="preserve"> jacket may be PVC or XLPE, however shall bare the UL marking and list of conductor size and ratings. </w:t>
      </w:r>
    </w:p>
    <w:p w14:paraId="7A16C889" w14:textId="55EA0D91" w:rsidR="00C62E11" w:rsidRPr="00CA490D" w:rsidRDefault="00ED1819" w:rsidP="001E747D">
      <w:pPr>
        <w:pStyle w:val="BodyText"/>
        <w:numPr>
          <w:ilvl w:val="0"/>
          <w:numId w:val="44"/>
        </w:numPr>
        <w:rPr>
          <w:sz w:val="22"/>
          <w:szCs w:val="22"/>
        </w:rPr>
      </w:pPr>
      <w:r w:rsidRPr="00CA490D">
        <w:rPr>
          <w:sz w:val="22"/>
          <w:szCs w:val="22"/>
        </w:rPr>
        <w:t>iv. In general, bare copper concentric neutral under jacket shall be 100% (full) for cable smaller than</w:t>
      </w:r>
      <w:r w:rsidR="001A622E" w:rsidRPr="00CA490D">
        <w:rPr>
          <w:sz w:val="22"/>
          <w:szCs w:val="22"/>
        </w:rPr>
        <w:t xml:space="preserve"> 500 KCMIL, 1/3 for 500 KCMIL, and 1/6 for 750 KCMIL and larger, unless short circuit calculations indicate larger neutral is required. Engineer shall coordinate with Owner on protection tripping maximum clearing time to use in the calculation. For any neutral size less than 1/6 the </w:t>
      </w:r>
      <w:r w:rsidR="00186C60" w:rsidRPr="00CA490D">
        <w:rPr>
          <w:sz w:val="22"/>
          <w:szCs w:val="22"/>
        </w:rPr>
        <w:t>O</w:t>
      </w:r>
      <w:r w:rsidR="00161ED5" w:rsidRPr="00CA490D">
        <w:rPr>
          <w:sz w:val="22"/>
          <w:szCs w:val="22"/>
        </w:rPr>
        <w:t>wner</w:t>
      </w:r>
      <w:r w:rsidR="001A622E" w:rsidRPr="00CA490D">
        <w:rPr>
          <w:sz w:val="22"/>
          <w:szCs w:val="22"/>
        </w:rPr>
        <w:t xml:space="preserve"> must approve.</w:t>
      </w:r>
      <w:r w:rsidRPr="00CA490D">
        <w:rPr>
          <w:sz w:val="22"/>
          <w:szCs w:val="22"/>
        </w:rPr>
        <w:t xml:space="preserve"> v. Note: 133% insulation shall be required for delta connected circuits, if the circuit is not</w:t>
      </w:r>
      <w:r w:rsidR="001A622E" w:rsidRPr="00CA490D">
        <w:rPr>
          <w:sz w:val="22"/>
          <w:szCs w:val="22"/>
        </w:rPr>
        <w:t xml:space="preserve"> </w:t>
      </w:r>
      <w:r w:rsidRPr="00CA490D">
        <w:rPr>
          <w:sz w:val="22"/>
          <w:szCs w:val="22"/>
        </w:rPr>
        <w:t>effectively grounded at the point of interconnection or substation breaker. vi. MV cables shall be of the UL type specified and have been designed, manufactured, and/or tested</w:t>
      </w:r>
      <w:r w:rsidR="001A622E" w:rsidRPr="00CA490D">
        <w:rPr>
          <w:sz w:val="22"/>
          <w:szCs w:val="22"/>
        </w:rPr>
        <w:t xml:space="preserve"> according to the following standards: UL 1072, ICEA S-94-649 (NEMA WC 74). </w:t>
      </w:r>
      <w:r w:rsidRPr="00CA490D">
        <w:rPr>
          <w:sz w:val="22"/>
          <w:szCs w:val="22"/>
        </w:rPr>
        <w:t xml:space="preserve"> </w:t>
      </w:r>
    </w:p>
    <w:p w14:paraId="4A5846AA" w14:textId="77777777" w:rsidR="00DC7350" w:rsidRDefault="009553FE" w:rsidP="00BC34C3">
      <w:pPr>
        <w:pStyle w:val="Numbering2"/>
      </w:pPr>
      <w:bookmarkStart w:id="98" w:name="_Toc42133152"/>
      <w:r>
        <w:t>Over</w:t>
      </w:r>
      <w:r w:rsidR="00DC7350">
        <w:t>current Protection Devices</w:t>
      </w:r>
      <w:bookmarkEnd w:id="98"/>
    </w:p>
    <w:p w14:paraId="4D9D86FE" w14:textId="07CC795B" w:rsidR="00385620" w:rsidRPr="00CA490D" w:rsidRDefault="00385620" w:rsidP="00385620">
      <w:pPr>
        <w:pStyle w:val="BodyText"/>
        <w:rPr>
          <w:sz w:val="22"/>
          <w:szCs w:val="22"/>
        </w:rPr>
      </w:pPr>
      <w:r w:rsidRPr="00CA490D">
        <w:rPr>
          <w:sz w:val="22"/>
          <w:szCs w:val="22"/>
        </w:rPr>
        <w:t xml:space="preserve">DC AND LOW VOLTAGE AC OVERCURRENT PROTECTION DEVICES </w:t>
      </w:r>
    </w:p>
    <w:p w14:paraId="2F50A8D3" w14:textId="1B375781" w:rsidR="00385620" w:rsidRPr="00CA490D" w:rsidRDefault="00385620" w:rsidP="001E747D">
      <w:pPr>
        <w:pStyle w:val="BodyText"/>
        <w:numPr>
          <w:ilvl w:val="0"/>
          <w:numId w:val="45"/>
        </w:numPr>
        <w:ind w:hanging="90"/>
        <w:rPr>
          <w:sz w:val="22"/>
          <w:szCs w:val="22"/>
        </w:rPr>
      </w:pPr>
      <w:r w:rsidRPr="00CA490D">
        <w:rPr>
          <w:sz w:val="22"/>
          <w:szCs w:val="22"/>
        </w:rPr>
        <w:t xml:space="preserve">Governing Standards </w:t>
      </w:r>
    </w:p>
    <w:p w14:paraId="4469655E" w14:textId="3524ACA2" w:rsidR="00385620" w:rsidRPr="00CA490D" w:rsidRDefault="00385620" w:rsidP="001E747D">
      <w:pPr>
        <w:pStyle w:val="BodyText"/>
        <w:numPr>
          <w:ilvl w:val="0"/>
          <w:numId w:val="46"/>
        </w:numPr>
        <w:rPr>
          <w:sz w:val="22"/>
          <w:szCs w:val="22"/>
        </w:rPr>
      </w:pPr>
      <w:r w:rsidRPr="00CA490D">
        <w:rPr>
          <w:sz w:val="22"/>
          <w:szCs w:val="22"/>
        </w:rPr>
        <w:t xml:space="preserve">NEC Article 240 </w:t>
      </w:r>
    </w:p>
    <w:p w14:paraId="1A62A244" w14:textId="5AFF823D" w:rsidR="00385620" w:rsidRPr="00CA490D" w:rsidRDefault="00385620" w:rsidP="001E747D">
      <w:pPr>
        <w:pStyle w:val="BodyText"/>
        <w:numPr>
          <w:ilvl w:val="0"/>
          <w:numId w:val="46"/>
        </w:numPr>
        <w:rPr>
          <w:sz w:val="22"/>
          <w:szCs w:val="22"/>
          <w:lang w:val="fr-BE"/>
        </w:rPr>
      </w:pPr>
      <w:r w:rsidRPr="00CA490D">
        <w:rPr>
          <w:sz w:val="22"/>
          <w:szCs w:val="22"/>
          <w:lang w:val="fr-BE"/>
        </w:rPr>
        <w:t xml:space="preserve">UL 248-1 </w:t>
      </w:r>
    </w:p>
    <w:p w14:paraId="3258CF4F" w14:textId="173451A1" w:rsidR="00C62E11" w:rsidRPr="00CA490D" w:rsidRDefault="00385620" w:rsidP="001E747D">
      <w:pPr>
        <w:pStyle w:val="BodyText"/>
        <w:numPr>
          <w:ilvl w:val="0"/>
          <w:numId w:val="46"/>
        </w:numPr>
        <w:rPr>
          <w:sz w:val="22"/>
          <w:szCs w:val="22"/>
          <w:lang w:val="fr-BE"/>
        </w:rPr>
      </w:pPr>
      <w:r w:rsidRPr="00CA490D">
        <w:rPr>
          <w:sz w:val="22"/>
          <w:szCs w:val="22"/>
          <w:lang w:val="fr-BE"/>
        </w:rPr>
        <w:t>UL 1066</w:t>
      </w:r>
    </w:p>
    <w:p w14:paraId="7B958518" w14:textId="4D2C3D71" w:rsidR="00A938EC" w:rsidRPr="00CA490D" w:rsidRDefault="00A938EC" w:rsidP="001E747D">
      <w:pPr>
        <w:pStyle w:val="BodyText"/>
        <w:numPr>
          <w:ilvl w:val="0"/>
          <w:numId w:val="46"/>
        </w:numPr>
        <w:rPr>
          <w:sz w:val="22"/>
          <w:szCs w:val="22"/>
          <w:lang w:val="fr-BE"/>
        </w:rPr>
      </w:pPr>
      <w:r w:rsidRPr="00CA490D">
        <w:rPr>
          <w:sz w:val="22"/>
          <w:szCs w:val="22"/>
          <w:lang w:val="fr-BE"/>
        </w:rPr>
        <w:t xml:space="preserve">UL 489 </w:t>
      </w:r>
    </w:p>
    <w:p w14:paraId="321FD5FE" w14:textId="353DFB7B" w:rsidR="00A938EC" w:rsidRPr="00CA490D" w:rsidRDefault="00A938EC" w:rsidP="001E747D">
      <w:pPr>
        <w:pStyle w:val="BodyText"/>
        <w:numPr>
          <w:ilvl w:val="0"/>
          <w:numId w:val="46"/>
        </w:numPr>
        <w:rPr>
          <w:sz w:val="22"/>
          <w:szCs w:val="22"/>
        </w:rPr>
      </w:pPr>
      <w:r w:rsidRPr="00CA490D">
        <w:rPr>
          <w:sz w:val="22"/>
          <w:szCs w:val="22"/>
        </w:rPr>
        <w:t xml:space="preserve">IEEE Std C37, all applicable sections </w:t>
      </w:r>
    </w:p>
    <w:p w14:paraId="0A6136E3" w14:textId="25E578F3" w:rsidR="00A938EC" w:rsidRPr="00CA490D" w:rsidRDefault="00A938EC" w:rsidP="001E747D">
      <w:pPr>
        <w:pStyle w:val="BodyText"/>
        <w:numPr>
          <w:ilvl w:val="0"/>
          <w:numId w:val="45"/>
        </w:numPr>
        <w:ind w:hanging="90"/>
        <w:rPr>
          <w:sz w:val="22"/>
          <w:szCs w:val="22"/>
        </w:rPr>
      </w:pPr>
      <w:r w:rsidRPr="00CA490D">
        <w:rPr>
          <w:sz w:val="22"/>
          <w:szCs w:val="22"/>
        </w:rPr>
        <w:t xml:space="preserve">Application </w:t>
      </w:r>
    </w:p>
    <w:p w14:paraId="1E0C412B" w14:textId="7A712F01" w:rsidR="00A938EC" w:rsidRPr="00CA490D" w:rsidRDefault="00EB3606" w:rsidP="001E747D">
      <w:pPr>
        <w:pStyle w:val="BodyText"/>
        <w:numPr>
          <w:ilvl w:val="0"/>
          <w:numId w:val="47"/>
        </w:numPr>
        <w:rPr>
          <w:sz w:val="22"/>
          <w:szCs w:val="22"/>
        </w:rPr>
      </w:pPr>
      <w:r w:rsidRPr="00CA490D">
        <w:rPr>
          <w:sz w:val="22"/>
          <w:szCs w:val="22"/>
        </w:rPr>
        <w:t>Seller</w:t>
      </w:r>
      <w:r w:rsidR="00A938EC" w:rsidRPr="00CA490D">
        <w:rPr>
          <w:sz w:val="22"/>
          <w:szCs w:val="22"/>
        </w:rPr>
        <w:t xml:space="preserve"> shall provide overcurrent protection devices for all conductors, busses and electrical equipment that may be damaged due excessive current on the circuit. </w:t>
      </w:r>
    </w:p>
    <w:p w14:paraId="6B7826BE" w14:textId="2571C92F" w:rsidR="00A938EC" w:rsidRPr="00CA490D" w:rsidRDefault="00EB3606" w:rsidP="001E747D">
      <w:pPr>
        <w:pStyle w:val="BodyText"/>
        <w:numPr>
          <w:ilvl w:val="0"/>
          <w:numId w:val="47"/>
        </w:numPr>
        <w:rPr>
          <w:sz w:val="22"/>
          <w:szCs w:val="22"/>
        </w:rPr>
      </w:pPr>
      <w:r w:rsidRPr="00CA490D">
        <w:rPr>
          <w:sz w:val="22"/>
          <w:szCs w:val="22"/>
        </w:rPr>
        <w:t>Seller</w:t>
      </w:r>
      <w:r w:rsidR="00A938EC" w:rsidRPr="00CA490D">
        <w:rPr>
          <w:sz w:val="22"/>
          <w:szCs w:val="22"/>
        </w:rPr>
        <w:t xml:space="preserve"> shall provide overcurrent protection devices for all other equipment that may be damaged due to a fault or overcurrent event within the facility’s circuits. </w:t>
      </w:r>
    </w:p>
    <w:p w14:paraId="7F14BC4A" w14:textId="193FDB28" w:rsidR="00385620" w:rsidRPr="00CA490D" w:rsidRDefault="00A938EC" w:rsidP="001E747D">
      <w:pPr>
        <w:pStyle w:val="BodyText"/>
        <w:numPr>
          <w:ilvl w:val="0"/>
          <w:numId w:val="47"/>
        </w:numPr>
        <w:rPr>
          <w:sz w:val="22"/>
          <w:szCs w:val="22"/>
        </w:rPr>
      </w:pPr>
      <w:r w:rsidRPr="00CA490D">
        <w:rPr>
          <w:sz w:val="22"/>
          <w:szCs w:val="22"/>
        </w:rPr>
        <w:t>All overcurrent devices shall be selectively coordinated such that the branch level circuits are deenergized first, leaving as many feeder and main level circuits in operation as possible during a faulting event.</w:t>
      </w:r>
    </w:p>
    <w:p w14:paraId="6C51CF2B" w14:textId="77777777" w:rsidR="00C21B0D" w:rsidRPr="00CA490D" w:rsidRDefault="00C21B0D" w:rsidP="00C21B0D">
      <w:pPr>
        <w:pStyle w:val="BodyText"/>
        <w:rPr>
          <w:sz w:val="22"/>
          <w:szCs w:val="22"/>
        </w:rPr>
      </w:pPr>
      <w:r w:rsidRPr="00CA490D">
        <w:rPr>
          <w:sz w:val="22"/>
          <w:szCs w:val="22"/>
        </w:rPr>
        <w:t xml:space="preserve">MEDIUM AND HIGH VOLTAGE OVERCURRENT PROTECTION DEVICES </w:t>
      </w:r>
    </w:p>
    <w:p w14:paraId="19859B16" w14:textId="41C74128" w:rsidR="00C21B0D" w:rsidRPr="00CA490D" w:rsidRDefault="00C21B0D" w:rsidP="001E747D">
      <w:pPr>
        <w:pStyle w:val="BodyText"/>
        <w:numPr>
          <w:ilvl w:val="0"/>
          <w:numId w:val="48"/>
        </w:numPr>
        <w:ind w:hanging="90"/>
        <w:rPr>
          <w:sz w:val="22"/>
          <w:szCs w:val="22"/>
        </w:rPr>
      </w:pPr>
      <w:r w:rsidRPr="00CA490D">
        <w:rPr>
          <w:sz w:val="22"/>
          <w:szCs w:val="22"/>
        </w:rPr>
        <w:t xml:space="preserve">Governing Standards </w:t>
      </w:r>
    </w:p>
    <w:p w14:paraId="359B5536" w14:textId="141B7B25" w:rsidR="00C21B0D" w:rsidRPr="00CA490D" w:rsidRDefault="00C21B0D" w:rsidP="001E747D">
      <w:pPr>
        <w:pStyle w:val="BodyText"/>
        <w:numPr>
          <w:ilvl w:val="0"/>
          <w:numId w:val="49"/>
        </w:numPr>
        <w:rPr>
          <w:sz w:val="22"/>
          <w:szCs w:val="22"/>
        </w:rPr>
      </w:pPr>
      <w:r w:rsidRPr="00CA490D">
        <w:rPr>
          <w:sz w:val="22"/>
          <w:szCs w:val="22"/>
        </w:rPr>
        <w:t xml:space="preserve">NEC Article 240 </w:t>
      </w:r>
    </w:p>
    <w:p w14:paraId="3DFCFB41" w14:textId="75D18294" w:rsidR="00C21B0D" w:rsidRPr="00CA490D" w:rsidRDefault="00C20F27" w:rsidP="001E747D">
      <w:pPr>
        <w:pStyle w:val="BodyText"/>
        <w:numPr>
          <w:ilvl w:val="0"/>
          <w:numId w:val="49"/>
        </w:numPr>
        <w:rPr>
          <w:sz w:val="22"/>
          <w:szCs w:val="22"/>
        </w:rPr>
      </w:pPr>
      <w:r w:rsidRPr="00CA490D">
        <w:rPr>
          <w:sz w:val="22"/>
          <w:szCs w:val="22"/>
        </w:rPr>
        <w:t>IEEE Std C37</w:t>
      </w:r>
    </w:p>
    <w:p w14:paraId="2D3FB632" w14:textId="018B5311" w:rsidR="00C21B0D" w:rsidRPr="00CA490D" w:rsidRDefault="00C21B0D" w:rsidP="001E747D">
      <w:pPr>
        <w:pStyle w:val="BodyText"/>
        <w:numPr>
          <w:ilvl w:val="0"/>
          <w:numId w:val="48"/>
        </w:numPr>
        <w:ind w:hanging="90"/>
        <w:rPr>
          <w:sz w:val="22"/>
          <w:szCs w:val="22"/>
        </w:rPr>
      </w:pPr>
      <w:r w:rsidRPr="00CA490D">
        <w:rPr>
          <w:sz w:val="22"/>
          <w:szCs w:val="22"/>
        </w:rPr>
        <w:t xml:space="preserve">Application </w:t>
      </w:r>
    </w:p>
    <w:p w14:paraId="2B11E166" w14:textId="3355DF1A" w:rsidR="00F15F93" w:rsidRPr="00CA490D" w:rsidRDefault="00EB3606" w:rsidP="001E747D">
      <w:pPr>
        <w:pStyle w:val="BodyText"/>
        <w:numPr>
          <w:ilvl w:val="0"/>
          <w:numId w:val="50"/>
        </w:numPr>
        <w:rPr>
          <w:sz w:val="22"/>
          <w:szCs w:val="22"/>
        </w:rPr>
      </w:pPr>
      <w:r w:rsidRPr="00CA490D">
        <w:rPr>
          <w:sz w:val="22"/>
          <w:szCs w:val="22"/>
        </w:rPr>
        <w:lastRenderedPageBreak/>
        <w:t>Seller</w:t>
      </w:r>
      <w:r w:rsidR="00C21B0D" w:rsidRPr="00CA490D">
        <w:rPr>
          <w:sz w:val="22"/>
          <w:szCs w:val="22"/>
        </w:rPr>
        <w:t xml:space="preserve"> shall provide overcurrent protection devices for all conductors, busses and electrical</w:t>
      </w:r>
      <w:r w:rsidR="00F15F93" w:rsidRPr="00CA490D">
        <w:rPr>
          <w:sz w:val="22"/>
          <w:szCs w:val="22"/>
        </w:rPr>
        <w:t xml:space="preserve"> equipment that may be damaged due excessive current on the circuit. </w:t>
      </w:r>
    </w:p>
    <w:p w14:paraId="4D688325" w14:textId="4EF7B3F9" w:rsidR="00A00837" w:rsidRPr="00CA490D" w:rsidRDefault="00EB3606" w:rsidP="001E747D">
      <w:pPr>
        <w:pStyle w:val="BodyText"/>
        <w:numPr>
          <w:ilvl w:val="0"/>
          <w:numId w:val="50"/>
        </w:numPr>
        <w:rPr>
          <w:sz w:val="22"/>
          <w:szCs w:val="22"/>
        </w:rPr>
      </w:pPr>
      <w:r w:rsidRPr="00CA490D">
        <w:rPr>
          <w:sz w:val="22"/>
          <w:szCs w:val="22"/>
        </w:rPr>
        <w:t>Seller</w:t>
      </w:r>
      <w:r w:rsidR="00C21B0D" w:rsidRPr="00CA490D">
        <w:rPr>
          <w:sz w:val="22"/>
          <w:szCs w:val="22"/>
        </w:rPr>
        <w:t xml:space="preserve"> shall provide overcurrent protection devices for all other equipment that may be</w:t>
      </w:r>
      <w:r w:rsidR="00F15F93" w:rsidRPr="00CA490D">
        <w:rPr>
          <w:sz w:val="22"/>
          <w:szCs w:val="22"/>
        </w:rPr>
        <w:t xml:space="preserve"> damaged due to a fault or overcurrent event within the facility’s circuits</w:t>
      </w:r>
      <w:r w:rsidR="00C21B0D" w:rsidRPr="00CA490D">
        <w:rPr>
          <w:sz w:val="22"/>
          <w:szCs w:val="22"/>
        </w:rPr>
        <w:t xml:space="preserve"> </w:t>
      </w:r>
    </w:p>
    <w:p w14:paraId="603DB58E" w14:textId="0FC041C9" w:rsidR="00A00837" w:rsidRPr="00CA490D" w:rsidRDefault="00C21B0D" w:rsidP="001E747D">
      <w:pPr>
        <w:pStyle w:val="BodyText"/>
        <w:numPr>
          <w:ilvl w:val="0"/>
          <w:numId w:val="50"/>
        </w:numPr>
        <w:rPr>
          <w:sz w:val="22"/>
          <w:szCs w:val="22"/>
        </w:rPr>
      </w:pPr>
      <w:r w:rsidRPr="00CA490D">
        <w:rPr>
          <w:sz w:val="22"/>
          <w:szCs w:val="22"/>
        </w:rPr>
        <w:t>All overcurrent devices shall be selectively coordinated such that the branch level circuits are</w:t>
      </w:r>
      <w:r w:rsidR="00A00837" w:rsidRPr="00CA490D">
        <w:rPr>
          <w:sz w:val="22"/>
          <w:szCs w:val="22"/>
        </w:rPr>
        <w:t xml:space="preserve"> deenergized first, leaving as many feeder and main level circuits in operation as possible during a faulting event. </w:t>
      </w:r>
    </w:p>
    <w:p w14:paraId="4A4486C8" w14:textId="5DA865D4" w:rsidR="00CA585E" w:rsidRPr="00CA490D" w:rsidRDefault="00C21B0D" w:rsidP="001E747D">
      <w:pPr>
        <w:pStyle w:val="BodyText"/>
        <w:numPr>
          <w:ilvl w:val="0"/>
          <w:numId w:val="50"/>
        </w:numPr>
        <w:rPr>
          <w:sz w:val="22"/>
          <w:szCs w:val="22"/>
        </w:rPr>
      </w:pPr>
      <w:r w:rsidRPr="00CA490D">
        <w:rPr>
          <w:sz w:val="22"/>
          <w:szCs w:val="22"/>
        </w:rPr>
        <w:t>HV protection shall be coordinated and agreed with the utility, as required.</w:t>
      </w:r>
    </w:p>
    <w:p w14:paraId="1EF1ED77" w14:textId="422FAF6B" w:rsidR="00FD7070" w:rsidRDefault="00FD7070" w:rsidP="00BC34C3">
      <w:pPr>
        <w:pStyle w:val="Numbering2"/>
      </w:pPr>
      <w:bookmarkStart w:id="99" w:name="_Toc42133153"/>
      <w:r>
        <w:t>Surge Arresters</w:t>
      </w:r>
      <w:bookmarkEnd w:id="99"/>
    </w:p>
    <w:p w14:paraId="4DCB8B71" w14:textId="63C1DAC0" w:rsidR="00DD46B5" w:rsidRPr="00CA490D" w:rsidRDefault="00DD46B5" w:rsidP="001E747D">
      <w:pPr>
        <w:pStyle w:val="BodyText"/>
        <w:numPr>
          <w:ilvl w:val="0"/>
          <w:numId w:val="51"/>
        </w:numPr>
        <w:ind w:hanging="90"/>
        <w:rPr>
          <w:sz w:val="22"/>
          <w:szCs w:val="22"/>
        </w:rPr>
      </w:pPr>
      <w:r w:rsidRPr="00CA490D">
        <w:rPr>
          <w:sz w:val="22"/>
          <w:szCs w:val="22"/>
        </w:rPr>
        <w:t xml:space="preserve">Governing Standards </w:t>
      </w:r>
    </w:p>
    <w:p w14:paraId="14B15920" w14:textId="74E33EF2" w:rsidR="00DD46B5" w:rsidRPr="00CA490D" w:rsidRDefault="00DD46B5" w:rsidP="001E747D">
      <w:pPr>
        <w:pStyle w:val="BodyText"/>
        <w:numPr>
          <w:ilvl w:val="0"/>
          <w:numId w:val="52"/>
        </w:numPr>
        <w:rPr>
          <w:sz w:val="22"/>
          <w:szCs w:val="22"/>
        </w:rPr>
      </w:pPr>
      <w:r w:rsidRPr="00CA490D">
        <w:rPr>
          <w:sz w:val="22"/>
          <w:szCs w:val="22"/>
        </w:rPr>
        <w:t xml:space="preserve">IEEE C62 </w:t>
      </w:r>
    </w:p>
    <w:p w14:paraId="72B4E9C1" w14:textId="4CF2B416" w:rsidR="00DD46B5" w:rsidRPr="00CA490D" w:rsidRDefault="00DD46B5" w:rsidP="001E747D">
      <w:pPr>
        <w:pStyle w:val="BodyText"/>
        <w:numPr>
          <w:ilvl w:val="0"/>
          <w:numId w:val="52"/>
        </w:numPr>
        <w:rPr>
          <w:sz w:val="22"/>
          <w:szCs w:val="22"/>
        </w:rPr>
      </w:pPr>
      <w:r w:rsidRPr="00CA490D">
        <w:rPr>
          <w:sz w:val="22"/>
          <w:szCs w:val="22"/>
        </w:rPr>
        <w:t xml:space="preserve">IEEE SA – 1672 </w:t>
      </w:r>
    </w:p>
    <w:p w14:paraId="217875BF" w14:textId="15F398AB" w:rsidR="00DD46B5" w:rsidRPr="00CA490D" w:rsidRDefault="00DD46B5" w:rsidP="001E747D">
      <w:pPr>
        <w:pStyle w:val="BodyText"/>
        <w:numPr>
          <w:ilvl w:val="0"/>
          <w:numId w:val="52"/>
        </w:numPr>
        <w:rPr>
          <w:sz w:val="22"/>
          <w:szCs w:val="22"/>
        </w:rPr>
      </w:pPr>
      <w:r w:rsidRPr="00CA490D">
        <w:rPr>
          <w:sz w:val="22"/>
          <w:szCs w:val="22"/>
        </w:rPr>
        <w:t xml:space="preserve">IEEE 1299 </w:t>
      </w:r>
    </w:p>
    <w:p w14:paraId="2549D1C4" w14:textId="3D34A872" w:rsidR="00DD46B5" w:rsidRPr="00CA490D" w:rsidRDefault="00DD46B5" w:rsidP="001E747D">
      <w:pPr>
        <w:pStyle w:val="BodyText"/>
        <w:numPr>
          <w:ilvl w:val="0"/>
          <w:numId w:val="52"/>
        </w:numPr>
        <w:rPr>
          <w:sz w:val="22"/>
          <w:szCs w:val="22"/>
        </w:rPr>
      </w:pPr>
      <w:r w:rsidRPr="00CA490D">
        <w:rPr>
          <w:sz w:val="22"/>
          <w:szCs w:val="22"/>
        </w:rPr>
        <w:t xml:space="preserve">NESC </w:t>
      </w:r>
    </w:p>
    <w:p w14:paraId="1C011A95" w14:textId="282EEC77" w:rsidR="00DD46B5" w:rsidRPr="00CA490D" w:rsidRDefault="00DD46B5" w:rsidP="001E747D">
      <w:pPr>
        <w:pStyle w:val="BodyText"/>
        <w:numPr>
          <w:ilvl w:val="0"/>
          <w:numId w:val="51"/>
        </w:numPr>
        <w:ind w:hanging="90"/>
        <w:rPr>
          <w:sz w:val="22"/>
          <w:szCs w:val="22"/>
        </w:rPr>
      </w:pPr>
      <w:r w:rsidRPr="00CA490D">
        <w:rPr>
          <w:sz w:val="22"/>
          <w:szCs w:val="22"/>
        </w:rPr>
        <w:t xml:space="preserve">Application </w:t>
      </w:r>
    </w:p>
    <w:p w14:paraId="5CF1413D" w14:textId="2B325CE9" w:rsidR="00DD46B5" w:rsidRPr="00CA490D" w:rsidRDefault="00DD46B5" w:rsidP="001E747D">
      <w:pPr>
        <w:pStyle w:val="BodyText"/>
        <w:numPr>
          <w:ilvl w:val="0"/>
          <w:numId w:val="53"/>
        </w:numPr>
        <w:rPr>
          <w:sz w:val="22"/>
          <w:szCs w:val="22"/>
        </w:rPr>
      </w:pPr>
      <w:r w:rsidRPr="00CA490D">
        <w:rPr>
          <w:sz w:val="22"/>
          <w:szCs w:val="22"/>
        </w:rPr>
        <w:t xml:space="preserve">All AC circuits and equipment shall be protected from transient over voltage events with the use of surge arresters. </w:t>
      </w:r>
    </w:p>
    <w:p w14:paraId="1D81ABFD" w14:textId="7CCFA078" w:rsidR="00564F3E" w:rsidRPr="00FD7070" w:rsidRDefault="00DD46B5" w:rsidP="001E747D">
      <w:pPr>
        <w:pStyle w:val="BodyText"/>
        <w:numPr>
          <w:ilvl w:val="0"/>
          <w:numId w:val="53"/>
        </w:numPr>
        <w:rPr>
          <w:sz w:val="22"/>
          <w:szCs w:val="22"/>
        </w:rPr>
      </w:pPr>
      <w:r w:rsidRPr="00CA490D">
        <w:rPr>
          <w:sz w:val="22"/>
          <w:szCs w:val="22"/>
        </w:rPr>
        <w:t>Medium Voltage surge arresters shall be metal oxide varistor type, and shall be rated for the anticipated maximum continuous over voltage (MCOV) level for the circuit.</w:t>
      </w:r>
    </w:p>
    <w:p w14:paraId="19611B12" w14:textId="0B1DA565" w:rsidR="00FD7070" w:rsidRDefault="00FD7070" w:rsidP="00BC34C3">
      <w:pPr>
        <w:pStyle w:val="Numbering2"/>
      </w:pPr>
      <w:bookmarkStart w:id="100" w:name="_Toc42133154"/>
      <w:r>
        <w:t>Switches</w:t>
      </w:r>
      <w:bookmarkEnd w:id="100"/>
    </w:p>
    <w:p w14:paraId="0F78A425" w14:textId="772D213D" w:rsidR="00F6759B" w:rsidRPr="00CA490D" w:rsidRDefault="00F6759B" w:rsidP="001E747D">
      <w:pPr>
        <w:pStyle w:val="BodyText"/>
        <w:numPr>
          <w:ilvl w:val="0"/>
          <w:numId w:val="54"/>
        </w:numPr>
        <w:ind w:hanging="90"/>
        <w:rPr>
          <w:sz w:val="22"/>
          <w:szCs w:val="22"/>
        </w:rPr>
      </w:pPr>
      <w:r w:rsidRPr="00CA490D">
        <w:rPr>
          <w:sz w:val="22"/>
          <w:szCs w:val="22"/>
        </w:rPr>
        <w:t xml:space="preserve">Governing Standards </w:t>
      </w:r>
    </w:p>
    <w:p w14:paraId="223DD46B" w14:textId="5587F415" w:rsidR="00F6759B" w:rsidRPr="00CA490D" w:rsidRDefault="00F6759B" w:rsidP="001E747D">
      <w:pPr>
        <w:pStyle w:val="BodyText"/>
        <w:numPr>
          <w:ilvl w:val="0"/>
          <w:numId w:val="55"/>
        </w:numPr>
        <w:rPr>
          <w:sz w:val="22"/>
          <w:szCs w:val="22"/>
        </w:rPr>
      </w:pPr>
      <w:r w:rsidRPr="00CA490D">
        <w:rPr>
          <w:sz w:val="22"/>
          <w:szCs w:val="22"/>
        </w:rPr>
        <w:t xml:space="preserve">IEEE C37 </w:t>
      </w:r>
    </w:p>
    <w:p w14:paraId="390AD075" w14:textId="5BABA2A4" w:rsidR="00F6759B" w:rsidRPr="00CA490D" w:rsidRDefault="00F6759B" w:rsidP="001E747D">
      <w:pPr>
        <w:pStyle w:val="BodyText"/>
        <w:numPr>
          <w:ilvl w:val="0"/>
          <w:numId w:val="55"/>
        </w:numPr>
        <w:rPr>
          <w:sz w:val="22"/>
          <w:szCs w:val="22"/>
        </w:rPr>
      </w:pPr>
      <w:r w:rsidRPr="00CA490D">
        <w:rPr>
          <w:sz w:val="22"/>
          <w:szCs w:val="22"/>
        </w:rPr>
        <w:t xml:space="preserve">IEEE 1247 </w:t>
      </w:r>
    </w:p>
    <w:p w14:paraId="6EEBEC32" w14:textId="628B65B0" w:rsidR="00F6759B" w:rsidRPr="00CA490D" w:rsidRDefault="00F6759B" w:rsidP="001E747D">
      <w:pPr>
        <w:pStyle w:val="BodyText"/>
        <w:numPr>
          <w:ilvl w:val="0"/>
          <w:numId w:val="55"/>
        </w:numPr>
        <w:rPr>
          <w:sz w:val="22"/>
          <w:szCs w:val="22"/>
        </w:rPr>
      </w:pPr>
      <w:r w:rsidRPr="00CA490D">
        <w:rPr>
          <w:sz w:val="22"/>
          <w:szCs w:val="22"/>
        </w:rPr>
        <w:t xml:space="preserve">UL 98 </w:t>
      </w:r>
    </w:p>
    <w:p w14:paraId="74738359" w14:textId="18C8F14C" w:rsidR="00564F3E" w:rsidRPr="00CA490D" w:rsidRDefault="00F6759B" w:rsidP="001E747D">
      <w:pPr>
        <w:pStyle w:val="BodyText"/>
        <w:numPr>
          <w:ilvl w:val="0"/>
          <w:numId w:val="55"/>
        </w:numPr>
        <w:rPr>
          <w:sz w:val="22"/>
          <w:szCs w:val="22"/>
        </w:rPr>
      </w:pPr>
      <w:r w:rsidRPr="00CA490D">
        <w:rPr>
          <w:sz w:val="22"/>
          <w:szCs w:val="22"/>
        </w:rPr>
        <w:t>UL 363</w:t>
      </w:r>
    </w:p>
    <w:p w14:paraId="0FAE3B5A" w14:textId="6FDDBAB6" w:rsidR="002E3EA9" w:rsidRPr="00CA490D" w:rsidRDefault="002E3EA9" w:rsidP="001E747D">
      <w:pPr>
        <w:pStyle w:val="BodyText"/>
        <w:numPr>
          <w:ilvl w:val="0"/>
          <w:numId w:val="55"/>
        </w:numPr>
        <w:rPr>
          <w:sz w:val="22"/>
          <w:szCs w:val="22"/>
        </w:rPr>
      </w:pPr>
      <w:r w:rsidRPr="00CA490D">
        <w:rPr>
          <w:sz w:val="22"/>
          <w:szCs w:val="22"/>
        </w:rPr>
        <w:t xml:space="preserve">UL 489 </w:t>
      </w:r>
    </w:p>
    <w:p w14:paraId="50034AC6" w14:textId="439AE07D" w:rsidR="002E3EA9" w:rsidRPr="00C23308" w:rsidRDefault="002E3EA9" w:rsidP="001E747D">
      <w:pPr>
        <w:pStyle w:val="BodyText"/>
        <w:numPr>
          <w:ilvl w:val="0"/>
          <w:numId w:val="55"/>
        </w:numPr>
        <w:rPr>
          <w:sz w:val="22"/>
          <w:szCs w:val="22"/>
        </w:rPr>
      </w:pPr>
      <w:r w:rsidRPr="00CA490D">
        <w:rPr>
          <w:sz w:val="22"/>
          <w:szCs w:val="22"/>
        </w:rPr>
        <w:t xml:space="preserve">NEC </w:t>
      </w:r>
    </w:p>
    <w:p w14:paraId="295861C7" w14:textId="3E798B21" w:rsidR="002E3EA9" w:rsidRPr="00CA490D" w:rsidRDefault="002E3EA9" w:rsidP="001E747D">
      <w:pPr>
        <w:pStyle w:val="BodyText"/>
        <w:numPr>
          <w:ilvl w:val="0"/>
          <w:numId w:val="54"/>
        </w:numPr>
        <w:ind w:hanging="90"/>
        <w:rPr>
          <w:sz w:val="22"/>
          <w:szCs w:val="22"/>
        </w:rPr>
      </w:pPr>
      <w:r w:rsidRPr="00CA490D">
        <w:rPr>
          <w:sz w:val="22"/>
          <w:szCs w:val="22"/>
        </w:rPr>
        <w:t xml:space="preserve">Application </w:t>
      </w:r>
    </w:p>
    <w:p w14:paraId="3EABCC96" w14:textId="57DB3D44" w:rsidR="002E3EA9" w:rsidRPr="00CA490D" w:rsidRDefault="002E3EA9" w:rsidP="001E747D">
      <w:pPr>
        <w:pStyle w:val="BodyText"/>
        <w:numPr>
          <w:ilvl w:val="0"/>
          <w:numId w:val="56"/>
        </w:numPr>
        <w:rPr>
          <w:sz w:val="22"/>
          <w:szCs w:val="22"/>
        </w:rPr>
      </w:pPr>
      <w:r w:rsidRPr="00CA490D">
        <w:rPr>
          <w:sz w:val="22"/>
          <w:szCs w:val="22"/>
        </w:rPr>
        <w:t xml:space="preserve">Switches shall be installed in the electrical circuits where indicated on the engineering plans. </w:t>
      </w:r>
    </w:p>
    <w:p w14:paraId="5FD4604C" w14:textId="10CA3019" w:rsidR="002E3EA9" w:rsidRPr="00CA490D" w:rsidRDefault="002E3EA9" w:rsidP="001E747D">
      <w:pPr>
        <w:pStyle w:val="BodyText"/>
        <w:numPr>
          <w:ilvl w:val="0"/>
          <w:numId w:val="56"/>
        </w:numPr>
        <w:rPr>
          <w:sz w:val="22"/>
          <w:szCs w:val="22"/>
        </w:rPr>
      </w:pPr>
      <w:r w:rsidRPr="00CA490D">
        <w:rPr>
          <w:sz w:val="22"/>
          <w:szCs w:val="22"/>
        </w:rPr>
        <w:t xml:space="preserve">Switch voltage and current ratings shall be suitable for the application. </w:t>
      </w:r>
    </w:p>
    <w:p w14:paraId="7D59C9F1" w14:textId="48A3B9C9" w:rsidR="002E3EA9" w:rsidRPr="00C23308" w:rsidRDefault="002E3EA9" w:rsidP="001E747D">
      <w:pPr>
        <w:pStyle w:val="BodyText"/>
        <w:numPr>
          <w:ilvl w:val="0"/>
          <w:numId w:val="56"/>
        </w:numPr>
        <w:rPr>
          <w:sz w:val="22"/>
          <w:szCs w:val="22"/>
        </w:rPr>
      </w:pPr>
      <w:r w:rsidRPr="00CA490D">
        <w:rPr>
          <w:sz w:val="22"/>
          <w:szCs w:val="22"/>
        </w:rPr>
        <w:t xml:space="preserve">All switches intended to be used for load break applications shall be marked as such, otherwise </w:t>
      </w:r>
      <w:r w:rsidR="00EB3606" w:rsidRPr="00CA490D">
        <w:rPr>
          <w:sz w:val="22"/>
          <w:szCs w:val="22"/>
        </w:rPr>
        <w:t>Seller</w:t>
      </w:r>
      <w:r w:rsidRPr="00CA490D">
        <w:rPr>
          <w:sz w:val="22"/>
          <w:szCs w:val="22"/>
        </w:rPr>
        <w:t xml:space="preserve"> shall label the device as non-load break rated. </w:t>
      </w:r>
    </w:p>
    <w:p w14:paraId="78A50DFF" w14:textId="0A3F6BFE" w:rsidR="002E3EA9" w:rsidRPr="00CA490D" w:rsidRDefault="002E3EA9" w:rsidP="001E747D">
      <w:pPr>
        <w:pStyle w:val="BodyText"/>
        <w:numPr>
          <w:ilvl w:val="0"/>
          <w:numId w:val="54"/>
        </w:numPr>
        <w:ind w:hanging="90"/>
        <w:rPr>
          <w:sz w:val="22"/>
          <w:szCs w:val="22"/>
        </w:rPr>
      </w:pPr>
      <w:r w:rsidRPr="00CA490D">
        <w:rPr>
          <w:sz w:val="22"/>
          <w:szCs w:val="22"/>
        </w:rPr>
        <w:t xml:space="preserve">Types of switches </w:t>
      </w:r>
    </w:p>
    <w:p w14:paraId="6F16DBC1" w14:textId="3E1E9D34" w:rsidR="002E3EA9" w:rsidRPr="00CA490D" w:rsidRDefault="002E3EA9" w:rsidP="001E747D">
      <w:pPr>
        <w:pStyle w:val="BodyText"/>
        <w:numPr>
          <w:ilvl w:val="0"/>
          <w:numId w:val="57"/>
        </w:numPr>
        <w:rPr>
          <w:sz w:val="22"/>
          <w:szCs w:val="22"/>
        </w:rPr>
      </w:pPr>
      <w:r w:rsidRPr="00CA490D">
        <w:rPr>
          <w:sz w:val="22"/>
          <w:szCs w:val="22"/>
        </w:rPr>
        <w:t xml:space="preserve">Pad Mount </w:t>
      </w:r>
    </w:p>
    <w:p w14:paraId="5AF97F83" w14:textId="3781BAFE" w:rsidR="002E3EA9" w:rsidRPr="00CA490D" w:rsidRDefault="002E3EA9" w:rsidP="001E747D">
      <w:pPr>
        <w:pStyle w:val="BodyText"/>
        <w:numPr>
          <w:ilvl w:val="1"/>
          <w:numId w:val="58"/>
        </w:numPr>
        <w:rPr>
          <w:sz w:val="22"/>
          <w:szCs w:val="22"/>
        </w:rPr>
      </w:pPr>
      <w:r w:rsidRPr="00CA490D">
        <w:rPr>
          <w:sz w:val="22"/>
          <w:szCs w:val="22"/>
        </w:rPr>
        <w:t xml:space="preserve">SF-6 </w:t>
      </w:r>
    </w:p>
    <w:p w14:paraId="309D9CEE" w14:textId="06EF79B8" w:rsidR="002E3EA9" w:rsidRPr="00CA490D" w:rsidRDefault="002E3EA9" w:rsidP="001E747D">
      <w:pPr>
        <w:pStyle w:val="BodyText"/>
        <w:numPr>
          <w:ilvl w:val="1"/>
          <w:numId w:val="58"/>
        </w:numPr>
        <w:rPr>
          <w:sz w:val="22"/>
          <w:szCs w:val="22"/>
        </w:rPr>
      </w:pPr>
      <w:r w:rsidRPr="00CA490D">
        <w:rPr>
          <w:sz w:val="22"/>
          <w:szCs w:val="22"/>
        </w:rPr>
        <w:lastRenderedPageBreak/>
        <w:t xml:space="preserve">Vacuum </w:t>
      </w:r>
    </w:p>
    <w:p w14:paraId="299A3639" w14:textId="2C1D3A59" w:rsidR="002E3EA9" w:rsidRPr="00CA490D" w:rsidRDefault="002E3EA9" w:rsidP="001E747D">
      <w:pPr>
        <w:pStyle w:val="BodyText"/>
        <w:numPr>
          <w:ilvl w:val="0"/>
          <w:numId w:val="59"/>
        </w:numPr>
        <w:rPr>
          <w:sz w:val="22"/>
          <w:szCs w:val="22"/>
        </w:rPr>
      </w:pPr>
      <w:r w:rsidRPr="00CA490D">
        <w:rPr>
          <w:sz w:val="22"/>
          <w:szCs w:val="22"/>
        </w:rPr>
        <w:t xml:space="preserve">Gang Operated Air Break (GOAB) </w:t>
      </w:r>
    </w:p>
    <w:p w14:paraId="1C1EE16E" w14:textId="78542C24" w:rsidR="002E3EA9" w:rsidRPr="00CA490D" w:rsidRDefault="002E3EA9" w:rsidP="001E747D">
      <w:pPr>
        <w:pStyle w:val="BodyText"/>
        <w:numPr>
          <w:ilvl w:val="0"/>
          <w:numId w:val="59"/>
        </w:numPr>
        <w:rPr>
          <w:sz w:val="22"/>
          <w:szCs w:val="22"/>
        </w:rPr>
      </w:pPr>
      <w:r w:rsidRPr="00CA490D">
        <w:rPr>
          <w:sz w:val="22"/>
          <w:szCs w:val="22"/>
        </w:rPr>
        <w:t xml:space="preserve">Knife Blade Disconnect </w:t>
      </w:r>
    </w:p>
    <w:p w14:paraId="67BAFFB1" w14:textId="502E49AD" w:rsidR="002E3EA9" w:rsidRPr="00CA490D" w:rsidRDefault="002E3EA9" w:rsidP="001E747D">
      <w:pPr>
        <w:pStyle w:val="BodyText"/>
        <w:numPr>
          <w:ilvl w:val="0"/>
          <w:numId w:val="59"/>
        </w:numPr>
        <w:rPr>
          <w:sz w:val="22"/>
          <w:szCs w:val="22"/>
        </w:rPr>
      </w:pPr>
      <w:r w:rsidRPr="00CA490D">
        <w:rPr>
          <w:sz w:val="22"/>
          <w:szCs w:val="22"/>
        </w:rPr>
        <w:t xml:space="preserve">Rotary </w:t>
      </w:r>
    </w:p>
    <w:p w14:paraId="58C0E30D" w14:textId="0D7999B0" w:rsidR="002E3EA9" w:rsidRPr="00CA490D" w:rsidRDefault="00EC1FDA" w:rsidP="001E747D">
      <w:pPr>
        <w:pStyle w:val="BodyText"/>
        <w:numPr>
          <w:ilvl w:val="0"/>
          <w:numId w:val="59"/>
        </w:numPr>
        <w:rPr>
          <w:sz w:val="22"/>
          <w:szCs w:val="22"/>
        </w:rPr>
      </w:pPr>
      <w:r w:rsidRPr="00CA490D">
        <w:rPr>
          <w:sz w:val="22"/>
          <w:szCs w:val="22"/>
        </w:rPr>
        <w:t>AC or DC Contactor</w:t>
      </w:r>
    </w:p>
    <w:p w14:paraId="3D9A4C5A" w14:textId="433A5EFE" w:rsidR="002E3EA9" w:rsidRPr="00CA490D" w:rsidRDefault="00C23308" w:rsidP="00BC34C3">
      <w:pPr>
        <w:pStyle w:val="Numbering2"/>
      </w:pPr>
      <w:bookmarkStart w:id="101" w:name="_Toc42133155"/>
      <w:r>
        <w:t>Relays</w:t>
      </w:r>
      <w:bookmarkEnd w:id="101"/>
    </w:p>
    <w:p w14:paraId="6F78B012" w14:textId="5B51C566" w:rsidR="00727F9B" w:rsidRPr="00CA490D" w:rsidRDefault="00727F9B" w:rsidP="001E747D">
      <w:pPr>
        <w:pStyle w:val="BodyText"/>
        <w:numPr>
          <w:ilvl w:val="0"/>
          <w:numId w:val="60"/>
        </w:numPr>
        <w:ind w:hanging="90"/>
        <w:rPr>
          <w:sz w:val="22"/>
          <w:szCs w:val="22"/>
        </w:rPr>
      </w:pPr>
      <w:r w:rsidRPr="00CA490D">
        <w:rPr>
          <w:sz w:val="22"/>
          <w:szCs w:val="22"/>
        </w:rPr>
        <w:t xml:space="preserve">Governing Standards </w:t>
      </w:r>
    </w:p>
    <w:p w14:paraId="04079449" w14:textId="6B0ECC05" w:rsidR="00727F9B" w:rsidRPr="00CA490D" w:rsidRDefault="00727F9B" w:rsidP="001E747D">
      <w:pPr>
        <w:pStyle w:val="BodyText"/>
        <w:numPr>
          <w:ilvl w:val="0"/>
          <w:numId w:val="61"/>
        </w:numPr>
        <w:rPr>
          <w:sz w:val="22"/>
          <w:szCs w:val="22"/>
        </w:rPr>
      </w:pPr>
      <w:r w:rsidRPr="00CA490D">
        <w:rPr>
          <w:sz w:val="22"/>
          <w:szCs w:val="22"/>
        </w:rPr>
        <w:t xml:space="preserve">IEEE C37 </w:t>
      </w:r>
    </w:p>
    <w:p w14:paraId="21AB84E6" w14:textId="3D9F99E4" w:rsidR="00727F9B" w:rsidRPr="00C23308" w:rsidRDefault="00727F9B" w:rsidP="001E747D">
      <w:pPr>
        <w:pStyle w:val="BodyText"/>
        <w:numPr>
          <w:ilvl w:val="0"/>
          <w:numId w:val="61"/>
        </w:numPr>
        <w:rPr>
          <w:sz w:val="22"/>
          <w:szCs w:val="22"/>
        </w:rPr>
      </w:pPr>
      <w:r w:rsidRPr="00CA490D">
        <w:rPr>
          <w:sz w:val="22"/>
          <w:szCs w:val="22"/>
        </w:rPr>
        <w:t xml:space="preserve">NESC </w:t>
      </w:r>
    </w:p>
    <w:p w14:paraId="4C1635F5" w14:textId="249C0D78" w:rsidR="00727F9B" w:rsidRPr="00CA490D" w:rsidRDefault="00727F9B" w:rsidP="001E747D">
      <w:pPr>
        <w:pStyle w:val="BodyText"/>
        <w:numPr>
          <w:ilvl w:val="0"/>
          <w:numId w:val="60"/>
        </w:numPr>
        <w:ind w:hanging="90"/>
        <w:rPr>
          <w:sz w:val="22"/>
          <w:szCs w:val="22"/>
        </w:rPr>
      </w:pPr>
      <w:r w:rsidRPr="00CA490D">
        <w:rPr>
          <w:sz w:val="22"/>
          <w:szCs w:val="22"/>
        </w:rPr>
        <w:t xml:space="preserve">Application </w:t>
      </w:r>
    </w:p>
    <w:p w14:paraId="36214B25" w14:textId="11BD885E" w:rsidR="00727F9B" w:rsidRPr="00CA490D" w:rsidRDefault="00727F9B" w:rsidP="001E747D">
      <w:pPr>
        <w:pStyle w:val="BodyText"/>
        <w:numPr>
          <w:ilvl w:val="0"/>
          <w:numId w:val="62"/>
        </w:numPr>
        <w:rPr>
          <w:sz w:val="22"/>
          <w:szCs w:val="22"/>
        </w:rPr>
      </w:pPr>
      <w:r w:rsidRPr="00CA490D">
        <w:rPr>
          <w:sz w:val="22"/>
          <w:szCs w:val="22"/>
        </w:rPr>
        <w:t xml:space="preserve">Protective relays shall be used for the automatic protection of circuits that cannot be protected by the sole use of fuses or stand-alone circuit breakers. This includes but is not limited to all medium voltage feeder and main circuits, substation transformers, and medium and high voltage buses. </w:t>
      </w:r>
    </w:p>
    <w:p w14:paraId="56972D22" w14:textId="34E01B6E" w:rsidR="00DC4BDC" w:rsidRPr="00CA490D" w:rsidRDefault="00727F9B" w:rsidP="001E747D">
      <w:pPr>
        <w:pStyle w:val="BodyText"/>
        <w:numPr>
          <w:ilvl w:val="0"/>
          <w:numId w:val="62"/>
        </w:numPr>
        <w:rPr>
          <w:sz w:val="22"/>
          <w:szCs w:val="22"/>
        </w:rPr>
      </w:pPr>
      <w:r w:rsidRPr="00CA490D">
        <w:rPr>
          <w:sz w:val="22"/>
          <w:szCs w:val="22"/>
        </w:rPr>
        <w:t xml:space="preserve">Relays may be electromechanical, solid state, or microprocessor controlled. </w:t>
      </w:r>
    </w:p>
    <w:p w14:paraId="05F5F543" w14:textId="46A14AAF" w:rsidR="00DC4BDC" w:rsidRPr="00CA490D" w:rsidRDefault="00727F9B" w:rsidP="001E747D">
      <w:pPr>
        <w:pStyle w:val="BodyText"/>
        <w:numPr>
          <w:ilvl w:val="0"/>
          <w:numId w:val="62"/>
        </w:numPr>
        <w:rPr>
          <w:sz w:val="22"/>
          <w:szCs w:val="22"/>
        </w:rPr>
      </w:pPr>
      <w:r w:rsidRPr="00CA490D">
        <w:rPr>
          <w:sz w:val="22"/>
          <w:szCs w:val="22"/>
        </w:rPr>
        <w:t xml:space="preserve">Relays may be single or multi-function devices, as long as the appropriate protective functions and setting levels can be achieved. </w:t>
      </w:r>
    </w:p>
    <w:p w14:paraId="6248C8C7" w14:textId="00DD914D" w:rsidR="00DC4BDC" w:rsidRPr="00CA490D" w:rsidRDefault="00727F9B" w:rsidP="001E747D">
      <w:pPr>
        <w:pStyle w:val="BodyText"/>
        <w:numPr>
          <w:ilvl w:val="0"/>
          <w:numId w:val="62"/>
        </w:numPr>
        <w:rPr>
          <w:bCs/>
          <w:sz w:val="22"/>
          <w:szCs w:val="22"/>
        </w:rPr>
      </w:pPr>
      <w:r w:rsidRPr="00CA490D">
        <w:rPr>
          <w:sz w:val="22"/>
          <w:szCs w:val="22"/>
        </w:rPr>
        <w:t xml:space="preserve">Schweitzer Engineering Laboratory (SEL) is the preferred manufacturer, however the </w:t>
      </w:r>
      <w:r w:rsidR="00EB3606" w:rsidRPr="00CA490D">
        <w:rPr>
          <w:sz w:val="22"/>
          <w:szCs w:val="22"/>
        </w:rPr>
        <w:t>Seller</w:t>
      </w:r>
      <w:r w:rsidRPr="00CA490D">
        <w:rPr>
          <w:sz w:val="22"/>
          <w:szCs w:val="22"/>
        </w:rPr>
        <w:t xml:space="preserve"> may select alternative vendors upon approval from the owner.</w:t>
      </w:r>
    </w:p>
    <w:p w14:paraId="231C9B08" w14:textId="77777777" w:rsidR="00C23308" w:rsidRDefault="00C23308" w:rsidP="00BC34C3">
      <w:pPr>
        <w:pStyle w:val="Numbering2"/>
      </w:pPr>
      <w:bookmarkStart w:id="102" w:name="_Toc42133156"/>
      <w:r>
        <w:t>Instrument Transformers</w:t>
      </w:r>
      <w:bookmarkEnd w:id="102"/>
    </w:p>
    <w:p w14:paraId="1A2DD9CF" w14:textId="21BB2239" w:rsidR="005C5CDD" w:rsidRPr="00CA490D" w:rsidRDefault="005C5CDD" w:rsidP="001E747D">
      <w:pPr>
        <w:pStyle w:val="BodyText"/>
        <w:numPr>
          <w:ilvl w:val="0"/>
          <w:numId w:val="64"/>
        </w:numPr>
        <w:ind w:hanging="90"/>
        <w:rPr>
          <w:sz w:val="22"/>
          <w:szCs w:val="22"/>
        </w:rPr>
      </w:pPr>
      <w:r w:rsidRPr="00CA490D">
        <w:rPr>
          <w:sz w:val="22"/>
          <w:szCs w:val="22"/>
        </w:rPr>
        <w:t xml:space="preserve">Governing Standards </w:t>
      </w:r>
    </w:p>
    <w:p w14:paraId="6C099A69" w14:textId="6E073674" w:rsidR="005C5CDD" w:rsidRPr="00CA490D" w:rsidRDefault="005C5CDD" w:rsidP="001E747D">
      <w:pPr>
        <w:pStyle w:val="BodyText"/>
        <w:numPr>
          <w:ilvl w:val="0"/>
          <w:numId w:val="63"/>
        </w:numPr>
        <w:rPr>
          <w:sz w:val="22"/>
          <w:szCs w:val="22"/>
        </w:rPr>
      </w:pPr>
      <w:r w:rsidRPr="00CA490D">
        <w:rPr>
          <w:sz w:val="22"/>
          <w:szCs w:val="22"/>
        </w:rPr>
        <w:t xml:space="preserve">IEEE C57.13 </w:t>
      </w:r>
    </w:p>
    <w:p w14:paraId="4775A189" w14:textId="25C0F93A" w:rsidR="005C5CDD" w:rsidRPr="00CA490D" w:rsidRDefault="005C5CDD" w:rsidP="001E747D">
      <w:pPr>
        <w:pStyle w:val="BodyText"/>
        <w:numPr>
          <w:ilvl w:val="0"/>
          <w:numId w:val="63"/>
        </w:numPr>
        <w:rPr>
          <w:sz w:val="22"/>
          <w:szCs w:val="22"/>
        </w:rPr>
      </w:pPr>
      <w:r w:rsidRPr="00CA490D">
        <w:rPr>
          <w:sz w:val="22"/>
          <w:szCs w:val="22"/>
        </w:rPr>
        <w:t xml:space="preserve">UL 506 </w:t>
      </w:r>
    </w:p>
    <w:p w14:paraId="06C2D41F" w14:textId="7725EDEC" w:rsidR="005C5CDD" w:rsidRPr="00CA490D" w:rsidRDefault="005C5CDD" w:rsidP="001E747D">
      <w:pPr>
        <w:pStyle w:val="BodyText"/>
        <w:numPr>
          <w:ilvl w:val="0"/>
          <w:numId w:val="64"/>
        </w:numPr>
        <w:ind w:hanging="90"/>
        <w:rPr>
          <w:sz w:val="22"/>
          <w:szCs w:val="22"/>
        </w:rPr>
      </w:pPr>
      <w:r w:rsidRPr="00CA490D">
        <w:rPr>
          <w:sz w:val="22"/>
          <w:szCs w:val="22"/>
        </w:rPr>
        <w:t xml:space="preserve">Application </w:t>
      </w:r>
    </w:p>
    <w:p w14:paraId="571098AA" w14:textId="05257E5C" w:rsidR="005C5CDD" w:rsidRPr="00CA490D" w:rsidRDefault="005C5CDD" w:rsidP="001E747D">
      <w:pPr>
        <w:pStyle w:val="BodyText"/>
        <w:numPr>
          <w:ilvl w:val="0"/>
          <w:numId w:val="65"/>
        </w:numPr>
        <w:rPr>
          <w:sz w:val="22"/>
          <w:szCs w:val="22"/>
        </w:rPr>
      </w:pPr>
      <w:r w:rsidRPr="00CA490D">
        <w:rPr>
          <w:sz w:val="22"/>
          <w:szCs w:val="22"/>
        </w:rPr>
        <w:t xml:space="preserve">Instrument transformers shall be used for converting primary line voltage or current to a level that may be read by an instrument such as a relay or meter. </w:t>
      </w:r>
    </w:p>
    <w:p w14:paraId="32BD9856" w14:textId="0A6D3A36" w:rsidR="005C5CDD" w:rsidRPr="00CA490D" w:rsidRDefault="005C5CDD" w:rsidP="001E747D">
      <w:pPr>
        <w:pStyle w:val="BodyText"/>
        <w:numPr>
          <w:ilvl w:val="0"/>
          <w:numId w:val="64"/>
        </w:numPr>
        <w:ind w:hanging="90"/>
        <w:rPr>
          <w:sz w:val="22"/>
          <w:szCs w:val="22"/>
        </w:rPr>
      </w:pPr>
      <w:r w:rsidRPr="00CA490D">
        <w:rPr>
          <w:sz w:val="22"/>
          <w:szCs w:val="22"/>
        </w:rPr>
        <w:t xml:space="preserve">Ratings </w:t>
      </w:r>
    </w:p>
    <w:p w14:paraId="47B898B2" w14:textId="51A17AC9" w:rsidR="00663BB7" w:rsidRPr="00CA490D" w:rsidRDefault="005C5CDD" w:rsidP="001E747D">
      <w:pPr>
        <w:pStyle w:val="BodyText"/>
        <w:numPr>
          <w:ilvl w:val="2"/>
          <w:numId w:val="58"/>
        </w:numPr>
        <w:ind w:left="720"/>
        <w:rPr>
          <w:sz w:val="22"/>
          <w:szCs w:val="22"/>
        </w:rPr>
      </w:pPr>
      <w:r w:rsidRPr="00CA490D">
        <w:rPr>
          <w:sz w:val="22"/>
          <w:szCs w:val="22"/>
        </w:rPr>
        <w:t xml:space="preserve">Instrument transformer current and voltage ratings shall be determined by the EPC </w:t>
      </w:r>
      <w:r w:rsidR="00EB3606" w:rsidRPr="00CA490D">
        <w:rPr>
          <w:sz w:val="22"/>
          <w:szCs w:val="22"/>
        </w:rPr>
        <w:t>Seller</w:t>
      </w:r>
      <w:r w:rsidRPr="00CA490D">
        <w:rPr>
          <w:sz w:val="22"/>
          <w:szCs w:val="22"/>
        </w:rPr>
        <w:t xml:space="preserve">, based on their application.  </w:t>
      </w:r>
      <w:r w:rsidR="00663BB7" w:rsidRPr="00CA490D">
        <w:rPr>
          <w:sz w:val="22"/>
          <w:szCs w:val="22"/>
        </w:rPr>
        <w:t xml:space="preserve">ii. All instrument transformers used for metering shall be of metering class, relay class transformers are not acceptable. For operational metering, 0.5 class accuracy is acceptable, with 0.2 class required for revenue meeting. </w:t>
      </w:r>
    </w:p>
    <w:p w14:paraId="5539BB89" w14:textId="3AF05EF1" w:rsidR="00663BB7" w:rsidRPr="00CA490D" w:rsidRDefault="00663BB7" w:rsidP="001E747D">
      <w:pPr>
        <w:pStyle w:val="BodyText"/>
        <w:numPr>
          <w:ilvl w:val="0"/>
          <w:numId w:val="65"/>
        </w:numPr>
        <w:rPr>
          <w:sz w:val="22"/>
          <w:szCs w:val="22"/>
        </w:rPr>
      </w:pPr>
      <w:r w:rsidRPr="00CA490D">
        <w:rPr>
          <w:sz w:val="22"/>
          <w:szCs w:val="22"/>
        </w:rPr>
        <w:t xml:space="preserve">Relay or metering accuracy class instrument transformers may be used for protective relay applications, as long as the accuracy meets the requirements of that application. </w:t>
      </w:r>
    </w:p>
    <w:p w14:paraId="7BA26498" w14:textId="327708EF" w:rsidR="00663BB7" w:rsidRPr="00CA490D" w:rsidRDefault="00663BB7" w:rsidP="001E747D">
      <w:pPr>
        <w:pStyle w:val="BodyText"/>
        <w:numPr>
          <w:ilvl w:val="0"/>
          <w:numId w:val="65"/>
        </w:numPr>
        <w:rPr>
          <w:sz w:val="22"/>
          <w:szCs w:val="22"/>
        </w:rPr>
      </w:pPr>
      <w:r w:rsidRPr="00CA490D">
        <w:rPr>
          <w:sz w:val="22"/>
          <w:szCs w:val="22"/>
        </w:rPr>
        <w:t xml:space="preserve">All Instrument current transformers shall be of accuracy class 0.15B0.5 with full output at two (2) times base rating. </w:t>
      </w:r>
    </w:p>
    <w:p w14:paraId="439A9871" w14:textId="1B9E9A4F" w:rsidR="00663BB7" w:rsidRPr="00CA490D" w:rsidRDefault="00663BB7" w:rsidP="001E747D">
      <w:pPr>
        <w:pStyle w:val="BodyText"/>
        <w:numPr>
          <w:ilvl w:val="0"/>
          <w:numId w:val="65"/>
        </w:numPr>
        <w:rPr>
          <w:sz w:val="22"/>
          <w:szCs w:val="22"/>
        </w:rPr>
      </w:pPr>
      <w:r w:rsidRPr="00CA490D">
        <w:rPr>
          <w:sz w:val="22"/>
          <w:szCs w:val="22"/>
        </w:rPr>
        <w:t>All Instrument potential transformers shall be of accuracy class 0.3%.</w:t>
      </w:r>
    </w:p>
    <w:p w14:paraId="03E3FA38" w14:textId="77777777" w:rsidR="00993965" w:rsidRDefault="00993965" w:rsidP="00BC34C3">
      <w:pPr>
        <w:pStyle w:val="Numbering2"/>
      </w:pPr>
      <w:bookmarkStart w:id="103" w:name="_Toc42133157"/>
      <w:r>
        <w:lastRenderedPageBreak/>
        <w:t>Battery &amp; Battery Chargers</w:t>
      </w:r>
      <w:bookmarkEnd w:id="103"/>
    </w:p>
    <w:p w14:paraId="7E109525" w14:textId="5C249E91" w:rsidR="001B601D" w:rsidRPr="00CA490D" w:rsidRDefault="001B601D" w:rsidP="001E747D">
      <w:pPr>
        <w:pStyle w:val="BodyText"/>
        <w:numPr>
          <w:ilvl w:val="0"/>
          <w:numId w:val="66"/>
        </w:numPr>
        <w:ind w:hanging="90"/>
        <w:rPr>
          <w:sz w:val="22"/>
          <w:szCs w:val="22"/>
        </w:rPr>
      </w:pPr>
      <w:r w:rsidRPr="00CA490D">
        <w:rPr>
          <w:sz w:val="22"/>
          <w:szCs w:val="22"/>
        </w:rPr>
        <w:t xml:space="preserve">Governing Standards </w:t>
      </w:r>
    </w:p>
    <w:p w14:paraId="5D36A261" w14:textId="37B649D7" w:rsidR="001B601D" w:rsidRPr="00CA490D" w:rsidRDefault="001B601D" w:rsidP="001E747D">
      <w:pPr>
        <w:pStyle w:val="BodyText"/>
        <w:numPr>
          <w:ilvl w:val="0"/>
          <w:numId w:val="67"/>
        </w:numPr>
        <w:rPr>
          <w:sz w:val="22"/>
          <w:szCs w:val="22"/>
        </w:rPr>
      </w:pPr>
      <w:r w:rsidRPr="00CA490D">
        <w:rPr>
          <w:sz w:val="22"/>
          <w:szCs w:val="22"/>
        </w:rPr>
        <w:t xml:space="preserve">IEEE 450-2010 </w:t>
      </w:r>
    </w:p>
    <w:p w14:paraId="1400397C" w14:textId="673B7E37" w:rsidR="001B601D" w:rsidRPr="00CA490D" w:rsidRDefault="001B601D" w:rsidP="001E747D">
      <w:pPr>
        <w:pStyle w:val="BodyText"/>
        <w:numPr>
          <w:ilvl w:val="0"/>
          <w:numId w:val="67"/>
        </w:numPr>
        <w:rPr>
          <w:sz w:val="22"/>
          <w:szCs w:val="22"/>
        </w:rPr>
      </w:pPr>
      <w:r w:rsidRPr="00CA490D">
        <w:rPr>
          <w:sz w:val="22"/>
          <w:szCs w:val="22"/>
        </w:rPr>
        <w:t xml:space="preserve">IEEE 36-1928 </w:t>
      </w:r>
    </w:p>
    <w:p w14:paraId="67AA0025" w14:textId="7065FE43" w:rsidR="001B601D" w:rsidRPr="00CA490D" w:rsidRDefault="001B601D" w:rsidP="001E747D">
      <w:pPr>
        <w:pStyle w:val="BodyText"/>
        <w:numPr>
          <w:ilvl w:val="0"/>
          <w:numId w:val="67"/>
        </w:numPr>
        <w:rPr>
          <w:sz w:val="22"/>
          <w:szCs w:val="22"/>
        </w:rPr>
      </w:pPr>
      <w:r w:rsidRPr="00CA490D">
        <w:rPr>
          <w:sz w:val="22"/>
          <w:szCs w:val="22"/>
        </w:rPr>
        <w:t xml:space="preserve">IEEE 485 </w:t>
      </w:r>
    </w:p>
    <w:p w14:paraId="7FD46AD2" w14:textId="13D83AF7" w:rsidR="001B601D" w:rsidRPr="00CA490D" w:rsidRDefault="001B601D" w:rsidP="001E747D">
      <w:pPr>
        <w:pStyle w:val="BodyText"/>
        <w:numPr>
          <w:ilvl w:val="0"/>
          <w:numId w:val="67"/>
        </w:numPr>
        <w:rPr>
          <w:sz w:val="22"/>
          <w:szCs w:val="22"/>
        </w:rPr>
      </w:pPr>
      <w:r w:rsidRPr="00CA490D">
        <w:rPr>
          <w:sz w:val="22"/>
          <w:szCs w:val="22"/>
        </w:rPr>
        <w:t xml:space="preserve">IEEE 937 </w:t>
      </w:r>
    </w:p>
    <w:p w14:paraId="13130343" w14:textId="695ADB7D" w:rsidR="001B601D" w:rsidRPr="00CA490D" w:rsidRDefault="001B601D" w:rsidP="001E747D">
      <w:pPr>
        <w:pStyle w:val="BodyText"/>
        <w:numPr>
          <w:ilvl w:val="0"/>
          <w:numId w:val="67"/>
        </w:numPr>
        <w:rPr>
          <w:sz w:val="22"/>
          <w:szCs w:val="22"/>
        </w:rPr>
      </w:pPr>
      <w:r w:rsidRPr="00CA490D">
        <w:rPr>
          <w:sz w:val="22"/>
          <w:szCs w:val="22"/>
        </w:rPr>
        <w:t xml:space="preserve">UL 1236 </w:t>
      </w:r>
    </w:p>
    <w:p w14:paraId="5B70D650" w14:textId="5DA3285E" w:rsidR="001B601D" w:rsidRPr="00CA490D" w:rsidRDefault="001B601D" w:rsidP="001E747D">
      <w:pPr>
        <w:pStyle w:val="BodyText"/>
        <w:numPr>
          <w:ilvl w:val="0"/>
          <w:numId w:val="67"/>
        </w:numPr>
        <w:rPr>
          <w:sz w:val="22"/>
          <w:szCs w:val="22"/>
        </w:rPr>
      </w:pPr>
      <w:r w:rsidRPr="00CA490D">
        <w:rPr>
          <w:sz w:val="22"/>
          <w:szCs w:val="22"/>
        </w:rPr>
        <w:t xml:space="preserve">UL 1642 </w:t>
      </w:r>
    </w:p>
    <w:p w14:paraId="12DAA504" w14:textId="575095CF" w:rsidR="001B601D" w:rsidRPr="00CA490D" w:rsidRDefault="001B601D" w:rsidP="001E747D">
      <w:pPr>
        <w:pStyle w:val="BodyText"/>
        <w:numPr>
          <w:ilvl w:val="0"/>
          <w:numId w:val="67"/>
        </w:numPr>
        <w:rPr>
          <w:sz w:val="22"/>
          <w:szCs w:val="22"/>
        </w:rPr>
      </w:pPr>
      <w:r w:rsidRPr="00CA490D">
        <w:rPr>
          <w:sz w:val="22"/>
          <w:szCs w:val="22"/>
        </w:rPr>
        <w:t xml:space="preserve">UL 1989 </w:t>
      </w:r>
    </w:p>
    <w:p w14:paraId="68F937C8" w14:textId="4990031C" w:rsidR="001B601D" w:rsidRPr="00CA490D" w:rsidRDefault="001B601D" w:rsidP="001E747D">
      <w:pPr>
        <w:pStyle w:val="BodyText"/>
        <w:numPr>
          <w:ilvl w:val="0"/>
          <w:numId w:val="66"/>
        </w:numPr>
        <w:ind w:hanging="90"/>
        <w:rPr>
          <w:sz w:val="22"/>
          <w:szCs w:val="22"/>
        </w:rPr>
      </w:pPr>
      <w:r w:rsidRPr="00CA490D">
        <w:rPr>
          <w:sz w:val="22"/>
          <w:szCs w:val="22"/>
        </w:rPr>
        <w:t xml:space="preserve">Application </w:t>
      </w:r>
    </w:p>
    <w:p w14:paraId="4C42F7B5" w14:textId="34D42C01" w:rsidR="001B601D" w:rsidRPr="00CA490D" w:rsidRDefault="001433E7" w:rsidP="0004171B">
      <w:pPr>
        <w:pStyle w:val="BodyText"/>
        <w:ind w:left="810" w:hanging="450"/>
        <w:rPr>
          <w:sz w:val="22"/>
          <w:szCs w:val="22"/>
        </w:rPr>
      </w:pPr>
      <w:r w:rsidRPr="00CA490D">
        <w:rPr>
          <w:sz w:val="22"/>
          <w:szCs w:val="22"/>
        </w:rPr>
        <w:t xml:space="preserve">a)  </w:t>
      </w:r>
      <w:r w:rsidR="001B601D" w:rsidRPr="00CA490D">
        <w:rPr>
          <w:sz w:val="22"/>
          <w:szCs w:val="22"/>
        </w:rPr>
        <w:t xml:space="preserve">Batteries shall be used to provide uninterrupted power supply to electronics throughout the project. </w:t>
      </w:r>
    </w:p>
    <w:p w14:paraId="4025B09F" w14:textId="4AA8EC3E" w:rsidR="001B601D" w:rsidRPr="00CA490D" w:rsidRDefault="001B601D" w:rsidP="001E747D">
      <w:pPr>
        <w:pStyle w:val="BodyText"/>
        <w:numPr>
          <w:ilvl w:val="0"/>
          <w:numId w:val="66"/>
        </w:numPr>
        <w:ind w:hanging="90"/>
        <w:rPr>
          <w:sz w:val="22"/>
          <w:szCs w:val="22"/>
        </w:rPr>
      </w:pPr>
      <w:r w:rsidRPr="00CA490D">
        <w:rPr>
          <w:sz w:val="22"/>
          <w:szCs w:val="22"/>
        </w:rPr>
        <w:t xml:space="preserve">Types of Batteries </w:t>
      </w:r>
    </w:p>
    <w:p w14:paraId="00F5A3C0" w14:textId="4D7BE41C" w:rsidR="001B601D" w:rsidRPr="00CA490D" w:rsidRDefault="001B601D" w:rsidP="001E747D">
      <w:pPr>
        <w:pStyle w:val="BodyText"/>
        <w:numPr>
          <w:ilvl w:val="0"/>
          <w:numId w:val="68"/>
        </w:numPr>
        <w:rPr>
          <w:sz w:val="22"/>
          <w:szCs w:val="22"/>
        </w:rPr>
      </w:pPr>
      <w:r w:rsidRPr="00CA490D">
        <w:rPr>
          <w:sz w:val="22"/>
          <w:szCs w:val="22"/>
        </w:rPr>
        <w:t xml:space="preserve">Lead Acid </w:t>
      </w:r>
    </w:p>
    <w:p w14:paraId="6A97A403" w14:textId="24EADAFE" w:rsidR="001B601D" w:rsidRPr="00CA490D" w:rsidRDefault="001B601D" w:rsidP="001E747D">
      <w:pPr>
        <w:pStyle w:val="BodyText"/>
        <w:numPr>
          <w:ilvl w:val="0"/>
          <w:numId w:val="68"/>
        </w:numPr>
        <w:rPr>
          <w:sz w:val="22"/>
          <w:szCs w:val="22"/>
        </w:rPr>
      </w:pPr>
      <w:r w:rsidRPr="00CA490D">
        <w:rPr>
          <w:sz w:val="22"/>
          <w:szCs w:val="22"/>
        </w:rPr>
        <w:t xml:space="preserve">Nickle-Cadmium </w:t>
      </w:r>
    </w:p>
    <w:p w14:paraId="7233FDF7" w14:textId="60E00D6D" w:rsidR="00333C28" w:rsidRPr="00CA490D" w:rsidRDefault="001B601D" w:rsidP="001E747D">
      <w:pPr>
        <w:pStyle w:val="BodyText"/>
        <w:numPr>
          <w:ilvl w:val="0"/>
          <w:numId w:val="68"/>
        </w:numPr>
        <w:rPr>
          <w:sz w:val="22"/>
          <w:szCs w:val="22"/>
        </w:rPr>
      </w:pPr>
      <w:r w:rsidRPr="00CA490D">
        <w:rPr>
          <w:sz w:val="22"/>
          <w:szCs w:val="22"/>
        </w:rPr>
        <w:t>Lithium Ion</w:t>
      </w:r>
    </w:p>
    <w:p w14:paraId="73D56112" w14:textId="77777777" w:rsidR="00993965" w:rsidRDefault="00993965" w:rsidP="00BC34C3">
      <w:pPr>
        <w:pStyle w:val="Numbering2"/>
      </w:pPr>
      <w:bookmarkStart w:id="104" w:name="_Toc42087175"/>
      <w:bookmarkStart w:id="105" w:name="_Toc42087680"/>
      <w:bookmarkStart w:id="106" w:name="_Toc42089209"/>
      <w:bookmarkStart w:id="107" w:name="_Toc42095295"/>
      <w:bookmarkStart w:id="108" w:name="_Toc42095414"/>
      <w:bookmarkStart w:id="109" w:name="_Toc42095531"/>
      <w:bookmarkStart w:id="110" w:name="_Toc42095648"/>
      <w:bookmarkStart w:id="111" w:name="_Toc42095764"/>
      <w:bookmarkStart w:id="112" w:name="_Toc42095870"/>
      <w:bookmarkStart w:id="113" w:name="_Toc42133158"/>
      <w:bookmarkEnd w:id="104"/>
      <w:bookmarkEnd w:id="105"/>
      <w:bookmarkEnd w:id="106"/>
      <w:bookmarkEnd w:id="107"/>
      <w:bookmarkEnd w:id="108"/>
      <w:bookmarkEnd w:id="109"/>
      <w:bookmarkEnd w:id="110"/>
      <w:bookmarkEnd w:id="111"/>
      <w:bookmarkEnd w:id="112"/>
      <w:r>
        <w:t>Fiber Optic Cable and Data Conductors</w:t>
      </w:r>
      <w:bookmarkEnd w:id="113"/>
    </w:p>
    <w:p w14:paraId="44AC9A7A" w14:textId="3B70DCDA" w:rsidR="0003617A" w:rsidRPr="00CA490D" w:rsidRDefault="0003617A" w:rsidP="0003617A">
      <w:pPr>
        <w:pStyle w:val="BodyText"/>
        <w:rPr>
          <w:sz w:val="22"/>
          <w:szCs w:val="22"/>
        </w:rPr>
      </w:pPr>
      <w:r w:rsidRPr="00CA490D">
        <w:rPr>
          <w:sz w:val="22"/>
          <w:szCs w:val="22"/>
        </w:rPr>
        <w:t xml:space="preserve">FIBER OPTIC CABLE </w:t>
      </w:r>
    </w:p>
    <w:p w14:paraId="2CAF259E" w14:textId="20B9F85C" w:rsidR="0003617A" w:rsidRPr="00CA490D" w:rsidRDefault="0003617A" w:rsidP="001E747D">
      <w:pPr>
        <w:pStyle w:val="BodyText"/>
        <w:numPr>
          <w:ilvl w:val="0"/>
          <w:numId w:val="69"/>
        </w:numPr>
        <w:ind w:hanging="90"/>
        <w:rPr>
          <w:sz w:val="22"/>
          <w:szCs w:val="22"/>
        </w:rPr>
      </w:pPr>
      <w:r w:rsidRPr="00CA490D">
        <w:rPr>
          <w:sz w:val="22"/>
          <w:szCs w:val="22"/>
        </w:rPr>
        <w:t xml:space="preserve">Governing Standards </w:t>
      </w:r>
    </w:p>
    <w:p w14:paraId="5642FC6F" w14:textId="1979A8AE" w:rsidR="0003617A" w:rsidRPr="00CA490D" w:rsidRDefault="0003617A" w:rsidP="001E747D">
      <w:pPr>
        <w:pStyle w:val="BodyText"/>
        <w:numPr>
          <w:ilvl w:val="0"/>
          <w:numId w:val="70"/>
        </w:numPr>
        <w:rPr>
          <w:sz w:val="22"/>
          <w:szCs w:val="22"/>
        </w:rPr>
      </w:pPr>
      <w:r w:rsidRPr="00CA490D">
        <w:rPr>
          <w:sz w:val="22"/>
          <w:szCs w:val="22"/>
        </w:rPr>
        <w:t xml:space="preserve">ANSI/ICEA S-87-640 </w:t>
      </w:r>
    </w:p>
    <w:p w14:paraId="62DB0697" w14:textId="6B48EB15" w:rsidR="0003617A" w:rsidRPr="00CA490D" w:rsidRDefault="0003617A" w:rsidP="001E747D">
      <w:pPr>
        <w:pStyle w:val="BodyText"/>
        <w:numPr>
          <w:ilvl w:val="0"/>
          <w:numId w:val="70"/>
        </w:numPr>
        <w:rPr>
          <w:sz w:val="22"/>
          <w:szCs w:val="22"/>
        </w:rPr>
      </w:pPr>
      <w:r w:rsidRPr="00CA490D">
        <w:rPr>
          <w:sz w:val="22"/>
          <w:szCs w:val="22"/>
        </w:rPr>
        <w:t xml:space="preserve">ANSI/EIA/TIA 455 </w:t>
      </w:r>
    </w:p>
    <w:p w14:paraId="0798A7A6" w14:textId="676F7698" w:rsidR="0003617A" w:rsidRPr="00CA490D" w:rsidRDefault="0003617A" w:rsidP="001E747D">
      <w:pPr>
        <w:pStyle w:val="BodyText"/>
        <w:numPr>
          <w:ilvl w:val="0"/>
          <w:numId w:val="70"/>
        </w:numPr>
        <w:rPr>
          <w:sz w:val="22"/>
          <w:szCs w:val="22"/>
        </w:rPr>
      </w:pPr>
      <w:r w:rsidRPr="00CA490D">
        <w:rPr>
          <w:sz w:val="22"/>
          <w:szCs w:val="22"/>
        </w:rPr>
        <w:t xml:space="preserve">ANSI/EIA/TIA 568 </w:t>
      </w:r>
    </w:p>
    <w:p w14:paraId="5030A029" w14:textId="3A2589B3" w:rsidR="0003617A" w:rsidRPr="00CA490D" w:rsidRDefault="0003617A" w:rsidP="001E747D">
      <w:pPr>
        <w:pStyle w:val="BodyText"/>
        <w:numPr>
          <w:ilvl w:val="0"/>
          <w:numId w:val="70"/>
        </w:numPr>
        <w:rPr>
          <w:sz w:val="22"/>
          <w:szCs w:val="22"/>
        </w:rPr>
      </w:pPr>
      <w:r w:rsidRPr="00CA490D">
        <w:rPr>
          <w:sz w:val="22"/>
          <w:szCs w:val="22"/>
        </w:rPr>
        <w:t xml:space="preserve">NEC Article 770 </w:t>
      </w:r>
    </w:p>
    <w:p w14:paraId="747D343C" w14:textId="4D2061C2" w:rsidR="0003617A" w:rsidRPr="00CA490D" w:rsidRDefault="0003617A" w:rsidP="001E747D">
      <w:pPr>
        <w:pStyle w:val="BodyText"/>
        <w:numPr>
          <w:ilvl w:val="0"/>
          <w:numId w:val="69"/>
        </w:numPr>
        <w:ind w:hanging="90"/>
        <w:rPr>
          <w:sz w:val="22"/>
          <w:szCs w:val="22"/>
        </w:rPr>
      </w:pPr>
      <w:r w:rsidRPr="00CA490D">
        <w:rPr>
          <w:sz w:val="22"/>
          <w:szCs w:val="22"/>
        </w:rPr>
        <w:t xml:space="preserve">Cable Specification and Construction </w:t>
      </w:r>
    </w:p>
    <w:p w14:paraId="34267F57" w14:textId="6E531F1F" w:rsidR="0003617A" w:rsidRPr="00CA490D" w:rsidRDefault="0003617A" w:rsidP="001E747D">
      <w:pPr>
        <w:pStyle w:val="BodyText"/>
        <w:numPr>
          <w:ilvl w:val="0"/>
          <w:numId w:val="71"/>
        </w:numPr>
        <w:rPr>
          <w:sz w:val="22"/>
          <w:szCs w:val="22"/>
        </w:rPr>
      </w:pPr>
      <w:r w:rsidRPr="00CA490D">
        <w:rPr>
          <w:sz w:val="22"/>
          <w:szCs w:val="22"/>
        </w:rPr>
        <w:t xml:space="preserve">All fiber optic cables shall be single mode, 24-strand, all-dielectric, indoor and outdoor rated, as applicable for the intended use, rated for installation in direct burial, in conduit, or aerial applications. </w:t>
      </w:r>
    </w:p>
    <w:p w14:paraId="4E3C1423" w14:textId="05DDEBB1" w:rsidR="00AB2509" w:rsidRPr="00CA490D" w:rsidRDefault="0003617A" w:rsidP="001E747D">
      <w:pPr>
        <w:pStyle w:val="BodyText"/>
        <w:numPr>
          <w:ilvl w:val="0"/>
          <w:numId w:val="71"/>
        </w:numPr>
        <w:rPr>
          <w:sz w:val="22"/>
          <w:szCs w:val="22"/>
        </w:rPr>
      </w:pPr>
      <w:r w:rsidRPr="00CA490D">
        <w:rPr>
          <w:sz w:val="22"/>
          <w:szCs w:val="22"/>
        </w:rPr>
        <w:t>Fiber optic cables shall be rated temperature conditions between -40°C and 70°C.</w:t>
      </w:r>
    </w:p>
    <w:p w14:paraId="37679145" w14:textId="1A52C3C7" w:rsidR="00727F9B" w:rsidRPr="00CA490D" w:rsidRDefault="00667773" w:rsidP="001E747D">
      <w:pPr>
        <w:pStyle w:val="BodyText"/>
        <w:numPr>
          <w:ilvl w:val="0"/>
          <w:numId w:val="69"/>
        </w:numPr>
        <w:ind w:hanging="90"/>
        <w:rPr>
          <w:sz w:val="22"/>
          <w:szCs w:val="22"/>
        </w:rPr>
      </w:pPr>
      <w:r w:rsidRPr="00CA490D">
        <w:rPr>
          <w:sz w:val="22"/>
          <w:szCs w:val="22"/>
        </w:rPr>
        <w:t>CAT5 AND CAT6/ETHERNET CABLES</w:t>
      </w:r>
    </w:p>
    <w:p w14:paraId="719707C1" w14:textId="2DA7897E" w:rsidR="003602BB" w:rsidRPr="00CA490D" w:rsidRDefault="003602BB" w:rsidP="001E747D">
      <w:pPr>
        <w:pStyle w:val="BodyText"/>
        <w:numPr>
          <w:ilvl w:val="0"/>
          <w:numId w:val="72"/>
        </w:numPr>
        <w:rPr>
          <w:sz w:val="22"/>
          <w:szCs w:val="22"/>
        </w:rPr>
      </w:pPr>
      <w:r w:rsidRPr="00CA490D">
        <w:rPr>
          <w:sz w:val="22"/>
          <w:szCs w:val="22"/>
        </w:rPr>
        <w:t xml:space="preserve">ANSI/EIA/TIA 568 </w:t>
      </w:r>
    </w:p>
    <w:p w14:paraId="4A1159CC" w14:textId="0F52765A" w:rsidR="003602BB" w:rsidRPr="00CA490D" w:rsidRDefault="003602BB" w:rsidP="001E747D">
      <w:pPr>
        <w:pStyle w:val="BodyText"/>
        <w:numPr>
          <w:ilvl w:val="0"/>
          <w:numId w:val="72"/>
        </w:numPr>
        <w:rPr>
          <w:sz w:val="22"/>
          <w:szCs w:val="22"/>
        </w:rPr>
      </w:pPr>
      <w:r w:rsidRPr="00CA490D">
        <w:rPr>
          <w:sz w:val="22"/>
          <w:szCs w:val="22"/>
        </w:rPr>
        <w:t xml:space="preserve">NEC Article 800 and 840 </w:t>
      </w:r>
    </w:p>
    <w:p w14:paraId="4B1BBF73" w14:textId="627B3852" w:rsidR="00B162AD" w:rsidRPr="00CA490D" w:rsidRDefault="003602BB" w:rsidP="001E747D">
      <w:pPr>
        <w:pStyle w:val="BodyText"/>
        <w:numPr>
          <w:ilvl w:val="0"/>
          <w:numId w:val="69"/>
        </w:numPr>
        <w:ind w:hanging="90"/>
        <w:rPr>
          <w:sz w:val="22"/>
          <w:szCs w:val="22"/>
        </w:rPr>
      </w:pPr>
      <w:r w:rsidRPr="00CA490D">
        <w:rPr>
          <w:sz w:val="22"/>
          <w:szCs w:val="22"/>
        </w:rPr>
        <w:t xml:space="preserve">Cable Specifications and Construction </w:t>
      </w:r>
    </w:p>
    <w:p w14:paraId="5B5E311B" w14:textId="5D5024DC" w:rsidR="00EA7CF2" w:rsidRPr="00CA490D" w:rsidRDefault="003602BB" w:rsidP="001E747D">
      <w:pPr>
        <w:pStyle w:val="BodyText"/>
        <w:numPr>
          <w:ilvl w:val="0"/>
          <w:numId w:val="73"/>
        </w:numPr>
        <w:rPr>
          <w:sz w:val="22"/>
          <w:szCs w:val="22"/>
        </w:rPr>
      </w:pPr>
      <w:r w:rsidRPr="00CA490D">
        <w:rPr>
          <w:sz w:val="22"/>
          <w:szCs w:val="22"/>
        </w:rPr>
        <w:lastRenderedPageBreak/>
        <w:t>All CAT5, CAT5e, CAT6 and other non-optical cables shall be constructed with shielded twisted pairs, cabled within a polyolefin insulated sheath, with an abrasion-resistant PVC or polyethylene outer jacket.</w:t>
      </w:r>
    </w:p>
    <w:p w14:paraId="629B980A" w14:textId="77777777" w:rsidR="00993965" w:rsidRDefault="00993965" w:rsidP="00BC34C3">
      <w:pPr>
        <w:pStyle w:val="Numbering2"/>
      </w:pPr>
      <w:bookmarkStart w:id="114" w:name="_Toc42133159"/>
      <w:r>
        <w:t>Raceways, Conduit Bodies &amp; Boxes</w:t>
      </w:r>
      <w:bookmarkEnd w:id="114"/>
    </w:p>
    <w:p w14:paraId="65183EBB" w14:textId="058F3973" w:rsidR="00033ED8" w:rsidRPr="00CA490D" w:rsidRDefault="00033ED8" w:rsidP="001E747D">
      <w:pPr>
        <w:pStyle w:val="BodyText"/>
        <w:numPr>
          <w:ilvl w:val="0"/>
          <w:numId w:val="74"/>
        </w:numPr>
        <w:ind w:hanging="90"/>
        <w:rPr>
          <w:sz w:val="22"/>
          <w:szCs w:val="22"/>
        </w:rPr>
      </w:pPr>
      <w:r w:rsidRPr="00CA490D">
        <w:rPr>
          <w:sz w:val="22"/>
          <w:szCs w:val="22"/>
        </w:rPr>
        <w:t xml:space="preserve">Governing Standards </w:t>
      </w:r>
    </w:p>
    <w:p w14:paraId="6E2B65EC" w14:textId="40CA9FE0" w:rsidR="00033ED8" w:rsidRPr="00CA490D" w:rsidRDefault="00033ED8" w:rsidP="001E747D">
      <w:pPr>
        <w:pStyle w:val="BodyText"/>
        <w:numPr>
          <w:ilvl w:val="0"/>
          <w:numId w:val="75"/>
        </w:numPr>
        <w:rPr>
          <w:sz w:val="22"/>
          <w:szCs w:val="22"/>
        </w:rPr>
      </w:pPr>
      <w:r w:rsidRPr="00CA490D">
        <w:rPr>
          <w:sz w:val="22"/>
          <w:szCs w:val="22"/>
        </w:rPr>
        <w:t xml:space="preserve">NEC </w:t>
      </w:r>
    </w:p>
    <w:p w14:paraId="0951771F" w14:textId="45B5FF92" w:rsidR="00033ED8" w:rsidRPr="00993965" w:rsidRDefault="00033ED8" w:rsidP="001E747D">
      <w:pPr>
        <w:pStyle w:val="BodyText"/>
        <w:numPr>
          <w:ilvl w:val="0"/>
          <w:numId w:val="75"/>
        </w:numPr>
        <w:rPr>
          <w:sz w:val="22"/>
          <w:szCs w:val="22"/>
        </w:rPr>
      </w:pPr>
      <w:r w:rsidRPr="00CA490D">
        <w:rPr>
          <w:sz w:val="22"/>
          <w:szCs w:val="22"/>
        </w:rPr>
        <w:t xml:space="preserve">NESC </w:t>
      </w:r>
    </w:p>
    <w:p w14:paraId="155388E0" w14:textId="749BB92D" w:rsidR="00033ED8" w:rsidRPr="00CA490D" w:rsidRDefault="00033ED8" w:rsidP="001E747D">
      <w:pPr>
        <w:pStyle w:val="BodyText"/>
        <w:numPr>
          <w:ilvl w:val="0"/>
          <w:numId w:val="74"/>
        </w:numPr>
        <w:ind w:hanging="90"/>
        <w:rPr>
          <w:sz w:val="22"/>
          <w:szCs w:val="22"/>
        </w:rPr>
      </w:pPr>
      <w:r w:rsidRPr="00CA490D">
        <w:rPr>
          <w:sz w:val="22"/>
          <w:szCs w:val="22"/>
        </w:rPr>
        <w:t xml:space="preserve">Materials Specification </w:t>
      </w:r>
    </w:p>
    <w:p w14:paraId="40B6BE16" w14:textId="151BFB92" w:rsidR="00033ED8" w:rsidRPr="00CA490D" w:rsidRDefault="00033ED8" w:rsidP="001E747D">
      <w:pPr>
        <w:pStyle w:val="BodyText"/>
        <w:numPr>
          <w:ilvl w:val="0"/>
          <w:numId w:val="76"/>
        </w:numPr>
        <w:rPr>
          <w:sz w:val="22"/>
          <w:szCs w:val="22"/>
        </w:rPr>
      </w:pPr>
      <w:r w:rsidRPr="00CA490D">
        <w:rPr>
          <w:sz w:val="22"/>
          <w:szCs w:val="22"/>
        </w:rPr>
        <w:t xml:space="preserve">All conduits and raceways inside buildings/interior locations shall be EMT. </w:t>
      </w:r>
    </w:p>
    <w:p w14:paraId="3DA71B1F" w14:textId="6D8ECC34" w:rsidR="00033ED8" w:rsidRPr="00CA490D" w:rsidRDefault="00033ED8" w:rsidP="001E747D">
      <w:pPr>
        <w:pStyle w:val="BodyText"/>
        <w:numPr>
          <w:ilvl w:val="0"/>
          <w:numId w:val="76"/>
        </w:numPr>
        <w:rPr>
          <w:sz w:val="22"/>
          <w:szCs w:val="22"/>
        </w:rPr>
      </w:pPr>
      <w:r w:rsidRPr="00CA490D">
        <w:rPr>
          <w:sz w:val="22"/>
          <w:szCs w:val="22"/>
        </w:rPr>
        <w:t xml:space="preserve">All EMT fittings shall be compression type, not set screw type. </w:t>
      </w:r>
    </w:p>
    <w:p w14:paraId="7706FA7E" w14:textId="1A3CE1A0" w:rsidR="00033ED8" w:rsidRPr="00CA490D" w:rsidRDefault="00033ED8" w:rsidP="001E747D">
      <w:pPr>
        <w:pStyle w:val="BodyText"/>
        <w:numPr>
          <w:ilvl w:val="0"/>
          <w:numId w:val="76"/>
        </w:numPr>
        <w:rPr>
          <w:sz w:val="22"/>
          <w:szCs w:val="22"/>
        </w:rPr>
      </w:pPr>
      <w:r w:rsidRPr="00CA490D">
        <w:rPr>
          <w:sz w:val="22"/>
          <w:szCs w:val="22"/>
        </w:rPr>
        <w:t xml:space="preserve">All raceway fittings in outdoor locations shall be rain-tight compression type, unless otherwise noted. </w:t>
      </w:r>
    </w:p>
    <w:p w14:paraId="4F762F61" w14:textId="2CA87EFC" w:rsidR="00033ED8" w:rsidRPr="00CA490D" w:rsidRDefault="00033ED8" w:rsidP="001E747D">
      <w:pPr>
        <w:pStyle w:val="BodyText"/>
        <w:numPr>
          <w:ilvl w:val="0"/>
          <w:numId w:val="76"/>
        </w:numPr>
        <w:rPr>
          <w:sz w:val="22"/>
          <w:szCs w:val="22"/>
        </w:rPr>
      </w:pPr>
      <w:r w:rsidRPr="00CA490D">
        <w:rPr>
          <w:sz w:val="22"/>
          <w:szCs w:val="22"/>
        </w:rPr>
        <w:t xml:space="preserve">Schedule 40 PVC shall be used for buried conduits (not under roads) or for conduits encased in concrete unless otherwise noted on the drawings. </w:t>
      </w:r>
    </w:p>
    <w:p w14:paraId="04048CEF" w14:textId="571C4470" w:rsidR="00033ED8" w:rsidRPr="00CA490D" w:rsidRDefault="00033ED8" w:rsidP="001E747D">
      <w:pPr>
        <w:pStyle w:val="BodyText"/>
        <w:numPr>
          <w:ilvl w:val="0"/>
          <w:numId w:val="76"/>
        </w:numPr>
        <w:rPr>
          <w:sz w:val="22"/>
          <w:szCs w:val="22"/>
        </w:rPr>
      </w:pPr>
      <w:r w:rsidRPr="00CA490D">
        <w:rPr>
          <w:sz w:val="22"/>
          <w:szCs w:val="22"/>
        </w:rPr>
        <w:t xml:space="preserve">Raceways in exposed exterior locations or under roads shall be schedule 80 PVC. </w:t>
      </w:r>
    </w:p>
    <w:p w14:paraId="3D9F677E" w14:textId="727A740C" w:rsidR="00033ED8" w:rsidRPr="00CA490D" w:rsidRDefault="00033ED8" w:rsidP="001E747D">
      <w:pPr>
        <w:pStyle w:val="BodyText"/>
        <w:numPr>
          <w:ilvl w:val="0"/>
          <w:numId w:val="76"/>
        </w:numPr>
        <w:rPr>
          <w:sz w:val="22"/>
          <w:szCs w:val="22"/>
        </w:rPr>
      </w:pPr>
      <w:r w:rsidRPr="00CA490D">
        <w:rPr>
          <w:sz w:val="22"/>
          <w:szCs w:val="22"/>
        </w:rPr>
        <w:t xml:space="preserve">PVC installed in exposed exterior locations shall be marked as UV resistant. </w:t>
      </w:r>
    </w:p>
    <w:p w14:paraId="16EAB7D6" w14:textId="5EC2D7C2" w:rsidR="00033ED8" w:rsidRPr="00CA490D" w:rsidRDefault="00033ED8" w:rsidP="001E747D">
      <w:pPr>
        <w:pStyle w:val="BodyText"/>
        <w:numPr>
          <w:ilvl w:val="0"/>
          <w:numId w:val="76"/>
        </w:numPr>
        <w:rPr>
          <w:sz w:val="22"/>
          <w:szCs w:val="22"/>
        </w:rPr>
      </w:pPr>
      <w:r w:rsidRPr="00CA490D">
        <w:rPr>
          <w:sz w:val="22"/>
          <w:szCs w:val="22"/>
        </w:rPr>
        <w:t xml:space="preserve">"L" and "T" conduit bodies shall not be used. Mogul-type conduit bodies shall be considered by Owner upon request. </w:t>
      </w:r>
    </w:p>
    <w:p w14:paraId="563B07E7" w14:textId="73DC20CA" w:rsidR="00861D8E" w:rsidRPr="00CA490D" w:rsidRDefault="00033ED8" w:rsidP="001E747D">
      <w:pPr>
        <w:pStyle w:val="BodyText"/>
        <w:numPr>
          <w:ilvl w:val="0"/>
          <w:numId w:val="76"/>
        </w:numPr>
        <w:rPr>
          <w:sz w:val="22"/>
          <w:szCs w:val="22"/>
        </w:rPr>
      </w:pPr>
      <w:r w:rsidRPr="00CA490D">
        <w:rPr>
          <w:sz w:val="22"/>
          <w:szCs w:val="22"/>
        </w:rPr>
        <w:t>HDPE couplings with other types of conduit shall be listed for those conduit types, or approved</w:t>
      </w:r>
      <w:r w:rsidR="00E000DA" w:rsidRPr="00CA490D">
        <w:rPr>
          <w:sz w:val="22"/>
          <w:szCs w:val="22"/>
        </w:rPr>
        <w:t xml:space="preserve"> by Owner </w:t>
      </w:r>
    </w:p>
    <w:p w14:paraId="01254DA6" w14:textId="5EE2D420" w:rsidR="00D11204" w:rsidRPr="00CA490D" w:rsidRDefault="00D11204" w:rsidP="001E747D">
      <w:pPr>
        <w:pStyle w:val="BodyText"/>
        <w:numPr>
          <w:ilvl w:val="0"/>
          <w:numId w:val="76"/>
        </w:numPr>
        <w:rPr>
          <w:sz w:val="22"/>
          <w:szCs w:val="22"/>
        </w:rPr>
      </w:pPr>
      <w:r w:rsidRPr="00CA490D">
        <w:rPr>
          <w:sz w:val="22"/>
          <w:szCs w:val="22"/>
        </w:rPr>
        <w:t xml:space="preserve">Use Meyers (or approved equal) hub listed to provide moisture protection for conduit entrances in all applicable locations unless conduit enters from the bottom side of enclosure. </w:t>
      </w:r>
    </w:p>
    <w:p w14:paraId="6E7809D2" w14:textId="3EF0BB72" w:rsidR="00D11204" w:rsidRPr="00CA490D" w:rsidRDefault="00D11204" w:rsidP="001E747D">
      <w:pPr>
        <w:pStyle w:val="BodyText"/>
        <w:numPr>
          <w:ilvl w:val="0"/>
          <w:numId w:val="76"/>
        </w:numPr>
        <w:rPr>
          <w:sz w:val="22"/>
          <w:szCs w:val="22"/>
        </w:rPr>
      </w:pPr>
      <w:r w:rsidRPr="00CA490D">
        <w:rPr>
          <w:sz w:val="22"/>
          <w:szCs w:val="22"/>
        </w:rPr>
        <w:t xml:space="preserve">All vertical mv conduit sweeps shall have minimum 36-inch radius. Horizontal mv conduit sweeps shall have minimum 60-inch radius. </w:t>
      </w:r>
    </w:p>
    <w:p w14:paraId="3E7C2E3D" w14:textId="77777777" w:rsidR="00993965" w:rsidRDefault="00993965" w:rsidP="00BC34C3">
      <w:pPr>
        <w:pStyle w:val="Numbering2"/>
      </w:pPr>
      <w:bookmarkStart w:id="115" w:name="_Toc42087179"/>
      <w:bookmarkStart w:id="116" w:name="_Toc42087684"/>
      <w:bookmarkStart w:id="117" w:name="_Toc42089213"/>
      <w:bookmarkStart w:id="118" w:name="_Toc42095298"/>
      <w:bookmarkStart w:id="119" w:name="_Toc42095417"/>
      <w:bookmarkStart w:id="120" w:name="_Toc42095534"/>
      <w:bookmarkStart w:id="121" w:name="_Toc42095651"/>
      <w:bookmarkStart w:id="122" w:name="_Toc42095767"/>
      <w:bookmarkStart w:id="123" w:name="_Toc42095873"/>
      <w:bookmarkStart w:id="124" w:name="_Toc42133160"/>
      <w:bookmarkEnd w:id="115"/>
      <w:bookmarkEnd w:id="116"/>
      <w:bookmarkEnd w:id="117"/>
      <w:bookmarkEnd w:id="118"/>
      <w:bookmarkEnd w:id="119"/>
      <w:bookmarkEnd w:id="120"/>
      <w:bookmarkEnd w:id="121"/>
      <w:bookmarkEnd w:id="122"/>
      <w:bookmarkEnd w:id="123"/>
      <w:r>
        <w:t>Fixed Tilt Racking Structure</w:t>
      </w:r>
      <w:bookmarkEnd w:id="124"/>
    </w:p>
    <w:p w14:paraId="398741A6" w14:textId="1D7577A8" w:rsidR="002E69E4" w:rsidRPr="00CA490D" w:rsidRDefault="002E69E4" w:rsidP="002E69E4">
      <w:pPr>
        <w:pStyle w:val="BodyText"/>
        <w:rPr>
          <w:sz w:val="22"/>
          <w:szCs w:val="22"/>
        </w:rPr>
      </w:pPr>
      <w:r w:rsidRPr="00CA490D">
        <w:rPr>
          <w:sz w:val="22"/>
          <w:szCs w:val="22"/>
        </w:rPr>
        <w:t>The fixed tilt racking system (if applicable) shall include the racking structure and all module mounting hardware.</w:t>
      </w:r>
      <w:r w:rsidR="006B4BE3" w:rsidRPr="00CA490D">
        <w:rPr>
          <w:sz w:val="22"/>
          <w:szCs w:val="22"/>
        </w:rPr>
        <w:t xml:space="preserve"> </w:t>
      </w:r>
      <w:r w:rsidRPr="00CA490D">
        <w:rPr>
          <w:sz w:val="22"/>
          <w:szCs w:val="22"/>
        </w:rPr>
        <w:t xml:space="preserve">The racking vendor may supply the </w:t>
      </w:r>
      <w:r w:rsidR="00C7060E" w:rsidRPr="00CA490D">
        <w:rPr>
          <w:sz w:val="22"/>
          <w:szCs w:val="22"/>
        </w:rPr>
        <w:t xml:space="preserve">supports </w:t>
      </w:r>
      <w:r w:rsidRPr="00CA490D">
        <w:rPr>
          <w:sz w:val="22"/>
          <w:szCs w:val="22"/>
        </w:rPr>
        <w:t xml:space="preserve">if desired, or the </w:t>
      </w:r>
      <w:r w:rsidR="00C7060E" w:rsidRPr="00CA490D">
        <w:rPr>
          <w:sz w:val="22"/>
          <w:szCs w:val="22"/>
        </w:rPr>
        <w:t xml:space="preserve">supports </w:t>
      </w:r>
      <w:r w:rsidRPr="00CA490D">
        <w:rPr>
          <w:sz w:val="22"/>
          <w:szCs w:val="22"/>
        </w:rPr>
        <w:t>may be provided by a third party.</w:t>
      </w:r>
      <w:r w:rsidR="006B4BE3" w:rsidRPr="00CA490D">
        <w:rPr>
          <w:sz w:val="22"/>
          <w:szCs w:val="22"/>
        </w:rPr>
        <w:t xml:space="preserve"> </w:t>
      </w:r>
      <w:r w:rsidRPr="00CA490D">
        <w:rPr>
          <w:sz w:val="22"/>
          <w:szCs w:val="22"/>
        </w:rPr>
        <w:t>The rack</w:t>
      </w:r>
      <w:r w:rsidR="004F326D" w:rsidRPr="00CA490D">
        <w:rPr>
          <w:sz w:val="22"/>
          <w:szCs w:val="22"/>
        </w:rPr>
        <w:t>’</w:t>
      </w:r>
      <w:r w:rsidRPr="00CA490D">
        <w:rPr>
          <w:sz w:val="22"/>
          <w:szCs w:val="22"/>
        </w:rPr>
        <w:t xml:space="preserve">s azimuth and tilt angle </w:t>
      </w:r>
      <w:r w:rsidR="00430E04" w:rsidRPr="00CA490D">
        <w:rPr>
          <w:sz w:val="22"/>
          <w:szCs w:val="22"/>
        </w:rPr>
        <w:t xml:space="preserve">shall </w:t>
      </w:r>
      <w:r w:rsidRPr="00CA490D">
        <w:rPr>
          <w:sz w:val="22"/>
          <w:szCs w:val="22"/>
        </w:rPr>
        <w:t>be specified on the engineering drawings.</w:t>
      </w:r>
    </w:p>
    <w:p w14:paraId="14EE5892" w14:textId="51DE3802" w:rsidR="002E69E4" w:rsidRPr="00CA490D" w:rsidRDefault="002E69E4" w:rsidP="002E69E4">
      <w:pPr>
        <w:pStyle w:val="BodyText"/>
        <w:rPr>
          <w:sz w:val="22"/>
          <w:szCs w:val="22"/>
        </w:rPr>
      </w:pPr>
      <w:r w:rsidRPr="00CA490D">
        <w:rPr>
          <w:sz w:val="22"/>
          <w:szCs w:val="22"/>
        </w:rPr>
        <w:t xml:space="preserve">The racking system shall be designed using the environmental loads and the Occupancy Category </w:t>
      </w:r>
      <w:r w:rsidR="004C05A6" w:rsidRPr="00CA490D">
        <w:rPr>
          <w:sz w:val="22"/>
          <w:szCs w:val="22"/>
        </w:rPr>
        <w:t>as discussed above in section</w:t>
      </w:r>
      <w:r w:rsidR="003E7D1E" w:rsidRPr="00CA490D">
        <w:rPr>
          <w:sz w:val="22"/>
          <w:szCs w:val="22"/>
        </w:rPr>
        <w:t xml:space="preserve"> </w:t>
      </w:r>
      <w:r w:rsidR="00CA3032" w:rsidRPr="00CA490D">
        <w:rPr>
          <w:sz w:val="22"/>
          <w:szCs w:val="22"/>
        </w:rPr>
        <w:t>A-3.3.2 Environmental Loads</w:t>
      </w:r>
      <w:r w:rsidR="004C05A6" w:rsidRPr="00CA490D">
        <w:rPr>
          <w:sz w:val="22"/>
          <w:szCs w:val="22"/>
        </w:rPr>
        <w:t>.</w:t>
      </w:r>
      <w:r w:rsidR="006B4BE3" w:rsidRPr="00CA490D">
        <w:rPr>
          <w:sz w:val="22"/>
          <w:szCs w:val="22"/>
        </w:rPr>
        <w:t xml:space="preserve"> </w:t>
      </w:r>
      <w:r w:rsidRPr="00CA490D">
        <w:rPr>
          <w:sz w:val="22"/>
          <w:szCs w:val="22"/>
        </w:rPr>
        <w:t>The racking structure</w:t>
      </w:r>
      <w:r w:rsidR="00C7060E" w:rsidRPr="00CA490D">
        <w:rPr>
          <w:sz w:val="22"/>
          <w:szCs w:val="22"/>
        </w:rPr>
        <w:t>s</w:t>
      </w:r>
      <w:r w:rsidRPr="00CA490D">
        <w:rPr>
          <w:sz w:val="22"/>
          <w:szCs w:val="22"/>
        </w:rPr>
        <w:t xml:space="preserve">, </w:t>
      </w:r>
      <w:r w:rsidR="00C7060E" w:rsidRPr="00CA490D">
        <w:rPr>
          <w:sz w:val="22"/>
          <w:szCs w:val="22"/>
        </w:rPr>
        <w:t>support</w:t>
      </w:r>
      <w:r w:rsidRPr="00CA490D">
        <w:rPr>
          <w:sz w:val="22"/>
          <w:szCs w:val="22"/>
        </w:rPr>
        <w:t xml:space="preserve"> attachment</w:t>
      </w:r>
      <w:r w:rsidR="00C7060E" w:rsidRPr="00CA490D">
        <w:rPr>
          <w:sz w:val="22"/>
          <w:szCs w:val="22"/>
        </w:rPr>
        <w:t>s</w:t>
      </w:r>
      <w:r w:rsidRPr="00CA490D">
        <w:rPr>
          <w:sz w:val="22"/>
          <w:szCs w:val="22"/>
        </w:rPr>
        <w:t xml:space="preserve">, module mounting brackets, fastening hardware, and </w:t>
      </w:r>
      <w:r w:rsidR="00C7060E" w:rsidRPr="00CA490D">
        <w:rPr>
          <w:sz w:val="22"/>
          <w:szCs w:val="22"/>
        </w:rPr>
        <w:t xml:space="preserve">supports </w:t>
      </w:r>
      <w:r w:rsidRPr="00CA490D">
        <w:rPr>
          <w:sz w:val="22"/>
          <w:szCs w:val="22"/>
        </w:rPr>
        <w:t>(if applicable)</w:t>
      </w:r>
      <w:r w:rsidR="004C05A6" w:rsidRPr="00CA490D">
        <w:rPr>
          <w:sz w:val="22"/>
          <w:szCs w:val="22"/>
        </w:rPr>
        <w:t xml:space="preserve"> shall have a 30-</w:t>
      </w:r>
      <w:r w:rsidRPr="00CA490D">
        <w:rPr>
          <w:sz w:val="22"/>
          <w:szCs w:val="22"/>
        </w:rPr>
        <w:t xml:space="preserve">year design lifetime. Equipment shall have corrosion protection coatings </w:t>
      </w:r>
      <w:r w:rsidR="0089362B" w:rsidRPr="00CA490D">
        <w:rPr>
          <w:sz w:val="22"/>
          <w:szCs w:val="22"/>
        </w:rPr>
        <w:t xml:space="preserve">as discussed in </w:t>
      </w:r>
      <w:r w:rsidR="00A964FE" w:rsidRPr="00CA490D">
        <w:rPr>
          <w:sz w:val="22"/>
          <w:szCs w:val="22"/>
        </w:rPr>
        <w:t>Corrosion Protection</w:t>
      </w:r>
      <w:r w:rsidRPr="00CA490D">
        <w:rPr>
          <w:sz w:val="22"/>
          <w:szCs w:val="22"/>
        </w:rPr>
        <w:t>.</w:t>
      </w:r>
      <w:r w:rsidR="006B4BE3" w:rsidRPr="00CA490D">
        <w:rPr>
          <w:sz w:val="22"/>
          <w:szCs w:val="22"/>
        </w:rPr>
        <w:t xml:space="preserve"> </w:t>
      </w:r>
    </w:p>
    <w:p w14:paraId="16C895A9" w14:textId="77777777" w:rsidR="00CD20DE" w:rsidRPr="00CA490D" w:rsidRDefault="00CD20DE" w:rsidP="00CD20DE">
      <w:pPr>
        <w:pStyle w:val="BodyText"/>
        <w:rPr>
          <w:sz w:val="22"/>
          <w:szCs w:val="22"/>
        </w:rPr>
      </w:pPr>
      <w:r w:rsidRPr="00CA490D">
        <w:rPr>
          <w:sz w:val="22"/>
          <w:szCs w:val="22"/>
        </w:rPr>
        <w:t xml:space="preserve">If the racking structure is a component of the solar array grounding and bonding strategy, the racking system shall meet UL 2703. Manufacturers’ directions pertaining to grounding and bonding shall be followed. </w:t>
      </w:r>
    </w:p>
    <w:p w14:paraId="282225D9" w14:textId="023C138A" w:rsidR="00856992" w:rsidRPr="00CA490D" w:rsidRDefault="00F21ED8" w:rsidP="000249AC">
      <w:pPr>
        <w:pStyle w:val="BodyText"/>
        <w:rPr>
          <w:sz w:val="22"/>
          <w:szCs w:val="22"/>
        </w:rPr>
      </w:pPr>
      <w:r w:rsidRPr="00CA490D">
        <w:rPr>
          <w:sz w:val="22"/>
          <w:szCs w:val="22"/>
        </w:rPr>
        <w:t xml:space="preserve">Fixed tilt racking vendors under consideration shall have </w:t>
      </w:r>
      <w:r w:rsidR="00586679" w:rsidRPr="00CA490D">
        <w:rPr>
          <w:sz w:val="22"/>
          <w:szCs w:val="22"/>
        </w:rPr>
        <w:t xml:space="preserve">installed </w:t>
      </w:r>
      <w:r w:rsidRPr="00CA490D">
        <w:rPr>
          <w:sz w:val="22"/>
          <w:szCs w:val="22"/>
        </w:rPr>
        <w:t>a minimum of</w:t>
      </w:r>
      <w:r w:rsidR="00856992" w:rsidRPr="00CA490D">
        <w:rPr>
          <w:sz w:val="22"/>
          <w:szCs w:val="22"/>
        </w:rPr>
        <w:t xml:space="preserve"> </w:t>
      </w:r>
      <w:r w:rsidR="00BA28CE" w:rsidRPr="00CA490D">
        <w:rPr>
          <w:sz w:val="22"/>
          <w:szCs w:val="22"/>
        </w:rPr>
        <w:t xml:space="preserve">500 </w:t>
      </w:r>
      <w:r w:rsidR="00084136" w:rsidRPr="00CA490D">
        <w:rPr>
          <w:sz w:val="22"/>
          <w:szCs w:val="22"/>
        </w:rPr>
        <w:t>megawatt</w:t>
      </w:r>
      <w:r w:rsidR="0098722B" w:rsidRPr="00CA490D">
        <w:rPr>
          <w:sz w:val="22"/>
          <w:szCs w:val="22"/>
        </w:rPr>
        <w:t>s</w:t>
      </w:r>
      <w:r w:rsidR="00084136" w:rsidRPr="00CA490D">
        <w:rPr>
          <w:sz w:val="22"/>
          <w:szCs w:val="22"/>
        </w:rPr>
        <w:t xml:space="preserve"> (</w:t>
      </w:r>
      <w:r w:rsidRPr="00CA490D">
        <w:rPr>
          <w:sz w:val="22"/>
          <w:szCs w:val="22"/>
        </w:rPr>
        <w:t>MW</w:t>
      </w:r>
      <w:r w:rsidR="00084136" w:rsidRPr="00CA490D">
        <w:rPr>
          <w:sz w:val="22"/>
          <w:szCs w:val="22"/>
        </w:rPr>
        <w:t>)</w:t>
      </w:r>
      <w:r w:rsidRPr="00CA490D">
        <w:rPr>
          <w:sz w:val="22"/>
          <w:szCs w:val="22"/>
        </w:rPr>
        <w:t xml:space="preserve"> </w:t>
      </w:r>
      <w:r w:rsidR="00586679" w:rsidRPr="00CA490D">
        <w:rPr>
          <w:sz w:val="22"/>
          <w:szCs w:val="22"/>
        </w:rPr>
        <w:t xml:space="preserve">capacity </w:t>
      </w:r>
      <w:r w:rsidR="00610A41" w:rsidRPr="00CA490D">
        <w:rPr>
          <w:sz w:val="22"/>
          <w:szCs w:val="22"/>
        </w:rPr>
        <w:t>in utility-scale projects</w:t>
      </w:r>
      <w:r w:rsidRPr="00CA490D">
        <w:rPr>
          <w:sz w:val="22"/>
          <w:szCs w:val="22"/>
        </w:rPr>
        <w:t>.</w:t>
      </w:r>
    </w:p>
    <w:p w14:paraId="7C72D3F9" w14:textId="77777777" w:rsidR="00270DAF" w:rsidRDefault="00270DAF" w:rsidP="00BC34C3">
      <w:pPr>
        <w:pStyle w:val="Numbering2"/>
      </w:pPr>
      <w:bookmarkStart w:id="125" w:name="_Single_Axis_Tracking"/>
      <w:bookmarkStart w:id="126" w:name="_Toc42133161"/>
      <w:bookmarkEnd w:id="125"/>
      <w:r>
        <w:lastRenderedPageBreak/>
        <w:t>Single Axis Tracking Structure</w:t>
      </w:r>
      <w:bookmarkEnd w:id="126"/>
    </w:p>
    <w:p w14:paraId="090952EB" w14:textId="582AC921" w:rsidR="002E69E4" w:rsidRPr="00CA490D" w:rsidRDefault="002E69E4" w:rsidP="00772A5B">
      <w:pPr>
        <w:pStyle w:val="BodyText"/>
        <w:rPr>
          <w:sz w:val="22"/>
          <w:szCs w:val="22"/>
        </w:rPr>
      </w:pPr>
      <w:r w:rsidRPr="00CA490D">
        <w:rPr>
          <w:sz w:val="22"/>
          <w:szCs w:val="22"/>
        </w:rPr>
        <w:t>The single axis tracking system (if applicable) shall include the racking structure, mounting hardware, drive motor(s), and controller system.</w:t>
      </w:r>
      <w:r w:rsidR="006B4BE3" w:rsidRPr="00CA490D">
        <w:rPr>
          <w:sz w:val="22"/>
          <w:szCs w:val="22"/>
        </w:rPr>
        <w:t xml:space="preserve"> </w:t>
      </w:r>
      <w:r w:rsidRPr="00CA490D">
        <w:rPr>
          <w:sz w:val="22"/>
          <w:szCs w:val="22"/>
        </w:rPr>
        <w:t>Additionally, any equipment required for the safe operation and wind stow</w:t>
      </w:r>
      <w:r w:rsidR="00EA3207" w:rsidRPr="00CA490D">
        <w:rPr>
          <w:sz w:val="22"/>
          <w:szCs w:val="22"/>
        </w:rPr>
        <w:t xml:space="preserve"> (if applicable)</w:t>
      </w:r>
      <w:r w:rsidRPr="00CA490D">
        <w:rPr>
          <w:sz w:val="22"/>
          <w:szCs w:val="22"/>
        </w:rPr>
        <w:t xml:space="preserve"> should be included in the bid. The vendor may supply the </w:t>
      </w:r>
      <w:r w:rsidR="00C7060E" w:rsidRPr="00CA490D">
        <w:rPr>
          <w:sz w:val="22"/>
          <w:szCs w:val="22"/>
        </w:rPr>
        <w:t xml:space="preserve">supports </w:t>
      </w:r>
      <w:r w:rsidRPr="00CA490D">
        <w:rPr>
          <w:sz w:val="22"/>
          <w:szCs w:val="22"/>
        </w:rPr>
        <w:t xml:space="preserve">if desired, or the </w:t>
      </w:r>
      <w:r w:rsidR="00C7060E" w:rsidRPr="00CA490D">
        <w:rPr>
          <w:sz w:val="22"/>
          <w:szCs w:val="22"/>
        </w:rPr>
        <w:t xml:space="preserve">supports </w:t>
      </w:r>
      <w:r w:rsidRPr="00CA490D">
        <w:rPr>
          <w:sz w:val="22"/>
          <w:szCs w:val="22"/>
        </w:rPr>
        <w:t xml:space="preserve">may be provided by a third party. The trackers shall be oriented on a north-south axis and </w:t>
      </w:r>
      <w:r w:rsidR="00430E04" w:rsidRPr="00CA490D">
        <w:rPr>
          <w:sz w:val="22"/>
          <w:szCs w:val="22"/>
        </w:rPr>
        <w:t>shall</w:t>
      </w:r>
      <w:r w:rsidRPr="00CA490D">
        <w:rPr>
          <w:sz w:val="22"/>
          <w:szCs w:val="22"/>
        </w:rPr>
        <w:t xml:space="preserve"> automatically track the path of the sun each day. All control equipment enclosures shall be rated NEMA 4. </w:t>
      </w:r>
    </w:p>
    <w:p w14:paraId="45BEC57B" w14:textId="77777777" w:rsidR="0001407C" w:rsidRPr="00CA490D" w:rsidRDefault="00665A8A" w:rsidP="00772A5B">
      <w:pPr>
        <w:pStyle w:val="BodyText"/>
        <w:rPr>
          <w:sz w:val="22"/>
          <w:szCs w:val="22"/>
        </w:rPr>
      </w:pPr>
      <w:r w:rsidRPr="00CA490D">
        <w:rPr>
          <w:sz w:val="22"/>
          <w:szCs w:val="22"/>
        </w:rPr>
        <w:t xml:space="preserve">Flexible cords or cables, where </w:t>
      </w:r>
      <w:r w:rsidR="0001407C" w:rsidRPr="00CA490D">
        <w:rPr>
          <w:sz w:val="22"/>
          <w:szCs w:val="22"/>
        </w:rPr>
        <w:t xml:space="preserve">connected to </w:t>
      </w:r>
      <w:r w:rsidRPr="00CA490D">
        <w:rPr>
          <w:sz w:val="22"/>
          <w:szCs w:val="22"/>
        </w:rPr>
        <w:t xml:space="preserve">moving parts of PV tracking arrays shall follow National Electrical Code 690.31 (E) pertaining to the number of strands required in flexible cabling, keeping in mind that this is a minimum standard and the number of strands may be significantly higher than Table 690.31 (E). </w:t>
      </w:r>
    </w:p>
    <w:p w14:paraId="42AADDCB" w14:textId="77777777" w:rsidR="00CD20DE" w:rsidRPr="00CA490D" w:rsidRDefault="00CD20DE" w:rsidP="00CD20DE">
      <w:pPr>
        <w:pStyle w:val="BodyText"/>
        <w:rPr>
          <w:sz w:val="22"/>
          <w:szCs w:val="22"/>
        </w:rPr>
      </w:pPr>
      <w:r w:rsidRPr="00CA490D">
        <w:rPr>
          <w:sz w:val="22"/>
          <w:szCs w:val="22"/>
        </w:rPr>
        <w:t xml:space="preserve">If the tracking structure is a component of the solar array grounding and bonding strategy, the tracking system shall meet UL 2703. Manufacturers’ directions pertaining to grounding and bonding shall be followed. </w:t>
      </w:r>
    </w:p>
    <w:p w14:paraId="300B93FB" w14:textId="77777777" w:rsidR="00C10EA3" w:rsidRPr="00CA490D" w:rsidRDefault="00C10EA3" w:rsidP="00772A5B">
      <w:pPr>
        <w:pStyle w:val="BodyText"/>
        <w:rPr>
          <w:sz w:val="22"/>
          <w:szCs w:val="22"/>
        </w:rPr>
      </w:pPr>
      <w:r w:rsidRPr="00CA490D">
        <w:rPr>
          <w:sz w:val="22"/>
          <w:szCs w:val="22"/>
        </w:rPr>
        <w:t xml:space="preserve">Self-powered tracking systems shall </w:t>
      </w:r>
      <w:r w:rsidR="00CD20DE" w:rsidRPr="00CA490D">
        <w:rPr>
          <w:sz w:val="22"/>
          <w:szCs w:val="22"/>
        </w:rPr>
        <w:t xml:space="preserve">be </w:t>
      </w:r>
      <w:r w:rsidRPr="00CA490D">
        <w:rPr>
          <w:sz w:val="22"/>
          <w:szCs w:val="22"/>
        </w:rPr>
        <w:t>UL 3703</w:t>
      </w:r>
      <w:r w:rsidR="00CD20DE" w:rsidRPr="00CA490D">
        <w:rPr>
          <w:sz w:val="22"/>
          <w:szCs w:val="22"/>
        </w:rPr>
        <w:t xml:space="preserve"> listed.</w:t>
      </w:r>
      <w:r w:rsidRPr="00CA490D">
        <w:rPr>
          <w:sz w:val="22"/>
          <w:szCs w:val="22"/>
        </w:rPr>
        <w:t xml:space="preserve"> </w:t>
      </w:r>
    </w:p>
    <w:p w14:paraId="4738D8DA" w14:textId="33945212" w:rsidR="002E69E4" w:rsidRPr="00CA490D" w:rsidRDefault="002E69E4" w:rsidP="00772A5B">
      <w:pPr>
        <w:pStyle w:val="BodyText"/>
        <w:rPr>
          <w:sz w:val="22"/>
          <w:szCs w:val="22"/>
        </w:rPr>
      </w:pPr>
      <w:r w:rsidRPr="00CA490D">
        <w:rPr>
          <w:sz w:val="22"/>
          <w:szCs w:val="22"/>
        </w:rPr>
        <w:t>The tracking system shall be designed using the environmental loads and the Occupancy C</w:t>
      </w:r>
      <w:r w:rsidR="004C05A6" w:rsidRPr="00CA490D">
        <w:rPr>
          <w:sz w:val="22"/>
          <w:szCs w:val="22"/>
        </w:rPr>
        <w:t>ategory as discussed in</w:t>
      </w:r>
      <w:r w:rsidR="0089362B" w:rsidRPr="00CA490D">
        <w:rPr>
          <w:sz w:val="22"/>
          <w:szCs w:val="22"/>
        </w:rPr>
        <w:t xml:space="preserve"> section A-3.3</w:t>
      </w:r>
      <w:r w:rsidR="004C05A6" w:rsidRPr="00CA490D">
        <w:rPr>
          <w:sz w:val="22"/>
          <w:szCs w:val="22"/>
        </w:rPr>
        <w:t xml:space="preserve">.2 </w:t>
      </w:r>
      <w:r w:rsidR="00A964FE" w:rsidRPr="00CA490D">
        <w:rPr>
          <w:sz w:val="22"/>
          <w:szCs w:val="22"/>
        </w:rPr>
        <w:t xml:space="preserve">Environmental Loads </w:t>
      </w:r>
      <w:r w:rsidR="004C05A6" w:rsidRPr="00CA490D">
        <w:rPr>
          <w:sz w:val="22"/>
          <w:szCs w:val="22"/>
        </w:rPr>
        <w:t xml:space="preserve">of </w:t>
      </w:r>
      <w:r w:rsidR="004F326D" w:rsidRPr="00CA490D">
        <w:rPr>
          <w:sz w:val="22"/>
          <w:szCs w:val="22"/>
        </w:rPr>
        <w:t>this specification</w:t>
      </w:r>
      <w:r w:rsidRPr="00CA490D">
        <w:rPr>
          <w:sz w:val="22"/>
          <w:szCs w:val="22"/>
        </w:rPr>
        <w:t>.</w:t>
      </w:r>
      <w:r w:rsidR="006B4BE3" w:rsidRPr="00CA490D">
        <w:rPr>
          <w:sz w:val="22"/>
          <w:szCs w:val="22"/>
        </w:rPr>
        <w:t xml:space="preserve"> </w:t>
      </w:r>
      <w:r w:rsidRPr="00CA490D">
        <w:rPr>
          <w:sz w:val="22"/>
          <w:szCs w:val="22"/>
        </w:rPr>
        <w:t>The torque tube</w:t>
      </w:r>
      <w:r w:rsidR="00C7060E" w:rsidRPr="00CA490D">
        <w:rPr>
          <w:sz w:val="22"/>
          <w:szCs w:val="22"/>
        </w:rPr>
        <w:t>s</w:t>
      </w:r>
      <w:r w:rsidRPr="00CA490D">
        <w:rPr>
          <w:sz w:val="22"/>
          <w:szCs w:val="22"/>
        </w:rPr>
        <w:t xml:space="preserve">, </w:t>
      </w:r>
      <w:r w:rsidR="00C7060E" w:rsidRPr="00CA490D">
        <w:rPr>
          <w:sz w:val="22"/>
          <w:szCs w:val="22"/>
        </w:rPr>
        <w:t xml:space="preserve">support </w:t>
      </w:r>
      <w:r w:rsidRPr="00CA490D">
        <w:rPr>
          <w:sz w:val="22"/>
          <w:szCs w:val="22"/>
        </w:rPr>
        <w:t>attachment</w:t>
      </w:r>
      <w:r w:rsidR="00C7060E" w:rsidRPr="00CA490D">
        <w:rPr>
          <w:sz w:val="22"/>
          <w:szCs w:val="22"/>
        </w:rPr>
        <w:t>s</w:t>
      </w:r>
      <w:r w:rsidRPr="00CA490D">
        <w:rPr>
          <w:sz w:val="22"/>
          <w:szCs w:val="22"/>
        </w:rPr>
        <w:t xml:space="preserve">, module mounting brackets, all fastening hardware, and </w:t>
      </w:r>
      <w:r w:rsidR="00C7060E" w:rsidRPr="00CA490D">
        <w:rPr>
          <w:sz w:val="22"/>
          <w:szCs w:val="22"/>
        </w:rPr>
        <w:t>supports</w:t>
      </w:r>
      <w:r w:rsidRPr="00CA490D">
        <w:rPr>
          <w:sz w:val="22"/>
          <w:szCs w:val="22"/>
        </w:rPr>
        <w:t xml:space="preserve"> (if applicable) shall have a 30</w:t>
      </w:r>
      <w:r w:rsidR="004F326D" w:rsidRPr="00CA490D">
        <w:rPr>
          <w:sz w:val="22"/>
          <w:szCs w:val="22"/>
        </w:rPr>
        <w:t>-</w:t>
      </w:r>
      <w:r w:rsidRPr="00CA490D">
        <w:rPr>
          <w:sz w:val="22"/>
          <w:szCs w:val="22"/>
        </w:rPr>
        <w:t xml:space="preserve">year design lifetime. Equipment shall have corrosion protection coatings as discussed in section </w:t>
      </w:r>
      <w:r w:rsidR="00AB4B4D" w:rsidRPr="00CA490D">
        <w:rPr>
          <w:sz w:val="22"/>
          <w:szCs w:val="22"/>
        </w:rPr>
        <w:t>A-3.3.5</w:t>
      </w:r>
      <w:r w:rsidR="00A964FE" w:rsidRPr="00CA490D">
        <w:rPr>
          <w:rStyle w:val="Hyperlink"/>
          <w:sz w:val="22"/>
          <w:szCs w:val="22"/>
        </w:rPr>
        <w:t xml:space="preserve"> </w:t>
      </w:r>
      <w:r w:rsidR="00A964FE" w:rsidRPr="00CA490D">
        <w:rPr>
          <w:sz w:val="22"/>
          <w:szCs w:val="22"/>
        </w:rPr>
        <w:t>Corrosion Protection</w:t>
      </w:r>
      <w:r w:rsidRPr="00CA490D">
        <w:rPr>
          <w:sz w:val="22"/>
          <w:szCs w:val="22"/>
        </w:rPr>
        <w:t>.</w:t>
      </w:r>
      <w:r w:rsidR="006B4BE3" w:rsidRPr="00CA490D">
        <w:rPr>
          <w:sz w:val="22"/>
          <w:szCs w:val="22"/>
        </w:rPr>
        <w:t xml:space="preserve"> </w:t>
      </w:r>
      <w:r w:rsidR="0051405A" w:rsidRPr="00CA490D">
        <w:rPr>
          <w:sz w:val="22"/>
          <w:szCs w:val="22"/>
        </w:rPr>
        <w:t>PV m</w:t>
      </w:r>
      <w:r w:rsidRPr="00CA490D">
        <w:rPr>
          <w:sz w:val="22"/>
          <w:szCs w:val="22"/>
        </w:rPr>
        <w:t>odules may be either 60</w:t>
      </w:r>
      <w:r w:rsidR="004F326D" w:rsidRPr="00CA490D">
        <w:rPr>
          <w:sz w:val="22"/>
          <w:szCs w:val="22"/>
        </w:rPr>
        <w:t>-</w:t>
      </w:r>
      <w:r w:rsidRPr="00CA490D">
        <w:rPr>
          <w:sz w:val="22"/>
          <w:szCs w:val="22"/>
        </w:rPr>
        <w:t>cell or 72</w:t>
      </w:r>
      <w:r w:rsidR="004F326D" w:rsidRPr="00CA490D">
        <w:rPr>
          <w:sz w:val="22"/>
          <w:szCs w:val="22"/>
        </w:rPr>
        <w:t>-</w:t>
      </w:r>
      <w:r w:rsidRPr="00CA490D">
        <w:rPr>
          <w:sz w:val="22"/>
          <w:szCs w:val="22"/>
        </w:rPr>
        <w:t xml:space="preserve">cell </w:t>
      </w:r>
      <w:r w:rsidR="00505819" w:rsidRPr="00CA490D">
        <w:rPr>
          <w:sz w:val="22"/>
          <w:szCs w:val="22"/>
        </w:rPr>
        <w:t>modules</w:t>
      </w:r>
      <w:r w:rsidR="0051405A" w:rsidRPr="00CA490D">
        <w:rPr>
          <w:sz w:val="22"/>
          <w:szCs w:val="22"/>
        </w:rPr>
        <w:t xml:space="preserve">. </w:t>
      </w:r>
      <w:r w:rsidR="006E3855" w:rsidRPr="00CA490D">
        <w:rPr>
          <w:sz w:val="22"/>
          <w:szCs w:val="22"/>
        </w:rPr>
        <w:t>Modules shall be oriented as model</w:t>
      </w:r>
      <w:r w:rsidR="009745CB" w:rsidRPr="00CA490D">
        <w:rPr>
          <w:sz w:val="22"/>
          <w:szCs w:val="22"/>
        </w:rPr>
        <w:t>ed</w:t>
      </w:r>
      <w:r w:rsidR="006E3855" w:rsidRPr="00CA490D">
        <w:rPr>
          <w:sz w:val="22"/>
          <w:szCs w:val="22"/>
        </w:rPr>
        <w:t xml:space="preserve"> in </w:t>
      </w:r>
      <w:r w:rsidR="00EB3606" w:rsidRPr="00CA490D">
        <w:rPr>
          <w:sz w:val="22"/>
          <w:szCs w:val="22"/>
        </w:rPr>
        <w:t>Seller</w:t>
      </w:r>
      <w:r w:rsidR="006E3855" w:rsidRPr="00CA490D">
        <w:rPr>
          <w:sz w:val="22"/>
          <w:szCs w:val="22"/>
        </w:rPr>
        <w:t xml:space="preserve"> PVsyst or other modeling tool</w:t>
      </w:r>
      <w:r w:rsidR="0021098E" w:rsidRPr="00CA490D">
        <w:rPr>
          <w:sz w:val="22"/>
          <w:szCs w:val="22"/>
        </w:rPr>
        <w:t xml:space="preserve"> used by the </w:t>
      </w:r>
      <w:r w:rsidR="00EB3606" w:rsidRPr="00CA490D">
        <w:rPr>
          <w:sz w:val="22"/>
          <w:szCs w:val="22"/>
        </w:rPr>
        <w:t>Seller</w:t>
      </w:r>
      <w:r w:rsidR="0021098E" w:rsidRPr="00CA490D">
        <w:rPr>
          <w:sz w:val="22"/>
          <w:szCs w:val="22"/>
        </w:rPr>
        <w:t xml:space="preserve"> for System design</w:t>
      </w:r>
      <w:r w:rsidR="006E3855" w:rsidRPr="00CA490D">
        <w:rPr>
          <w:sz w:val="22"/>
          <w:szCs w:val="22"/>
        </w:rPr>
        <w:t>.</w:t>
      </w:r>
    </w:p>
    <w:p w14:paraId="6AE406C6" w14:textId="5C1D4B5D" w:rsidR="002E69E4" w:rsidRPr="00CA490D" w:rsidRDefault="00EA3207" w:rsidP="00772A5B">
      <w:pPr>
        <w:pStyle w:val="BodyText"/>
        <w:rPr>
          <w:sz w:val="22"/>
          <w:szCs w:val="22"/>
        </w:rPr>
      </w:pPr>
      <w:r w:rsidRPr="00CA490D">
        <w:rPr>
          <w:sz w:val="22"/>
          <w:szCs w:val="22"/>
        </w:rPr>
        <w:t xml:space="preserve">As discussed in </w:t>
      </w:r>
      <w:r w:rsidR="00A964FE" w:rsidRPr="00CA490D">
        <w:rPr>
          <w:sz w:val="22"/>
          <w:szCs w:val="22"/>
        </w:rPr>
        <w:t>section A-3.3.6 Single Axis Tracking Structures</w:t>
      </w:r>
      <w:r w:rsidRPr="00CA490D">
        <w:rPr>
          <w:sz w:val="22"/>
          <w:szCs w:val="22"/>
        </w:rPr>
        <w:t xml:space="preserve">, many trackers feature a “stow” option. If this feature is required for the </w:t>
      </w:r>
      <w:r w:rsidR="003B6EE9" w:rsidRPr="00CA490D">
        <w:rPr>
          <w:sz w:val="22"/>
          <w:szCs w:val="22"/>
        </w:rPr>
        <w:t>racking, supports, and foundations</w:t>
      </w:r>
      <w:r w:rsidRPr="00CA490D">
        <w:rPr>
          <w:sz w:val="22"/>
          <w:szCs w:val="22"/>
        </w:rPr>
        <w:t xml:space="preserve"> to satisfy the design wind loads, a backup energy source shall be installed on the </w:t>
      </w:r>
      <w:r w:rsidR="00232203" w:rsidRPr="00CA490D">
        <w:rPr>
          <w:sz w:val="22"/>
          <w:szCs w:val="22"/>
        </w:rPr>
        <w:t>Site</w:t>
      </w:r>
      <w:r w:rsidRPr="00CA490D">
        <w:rPr>
          <w:sz w:val="22"/>
          <w:szCs w:val="22"/>
        </w:rPr>
        <w:t xml:space="preserve"> to ensure the tracker will be able to move into stow position </w:t>
      </w:r>
      <w:r w:rsidR="00586679" w:rsidRPr="00CA490D">
        <w:rPr>
          <w:sz w:val="22"/>
          <w:szCs w:val="22"/>
        </w:rPr>
        <w:t xml:space="preserve">during winds in excess of the </w:t>
      </w:r>
      <w:r w:rsidR="00505819" w:rsidRPr="00CA490D">
        <w:rPr>
          <w:sz w:val="22"/>
          <w:szCs w:val="22"/>
        </w:rPr>
        <w:t>supplier’s</w:t>
      </w:r>
      <w:r w:rsidR="00586679" w:rsidRPr="00CA490D">
        <w:rPr>
          <w:sz w:val="22"/>
          <w:szCs w:val="22"/>
        </w:rPr>
        <w:t xml:space="preserve"> design wind speed </w:t>
      </w:r>
      <w:r w:rsidRPr="00CA490D">
        <w:rPr>
          <w:sz w:val="22"/>
          <w:szCs w:val="22"/>
        </w:rPr>
        <w:t xml:space="preserve">if the power from the grid is interrupted. </w:t>
      </w:r>
      <w:r w:rsidR="00C26EEC" w:rsidRPr="00CA490D">
        <w:rPr>
          <w:sz w:val="22"/>
          <w:szCs w:val="22"/>
        </w:rPr>
        <w:t>Owner</w:t>
      </w:r>
      <w:r w:rsidRPr="00CA490D">
        <w:rPr>
          <w:sz w:val="22"/>
          <w:szCs w:val="22"/>
        </w:rPr>
        <w:t xml:space="preserve"> does not require the backup energy source if the stow feature is not </w:t>
      </w:r>
      <w:r w:rsidR="008C2B33" w:rsidRPr="00CA490D">
        <w:rPr>
          <w:sz w:val="22"/>
          <w:szCs w:val="22"/>
        </w:rPr>
        <w:t>needed</w:t>
      </w:r>
      <w:r w:rsidRPr="00CA490D">
        <w:rPr>
          <w:sz w:val="22"/>
          <w:szCs w:val="22"/>
        </w:rPr>
        <w:t>.</w:t>
      </w:r>
      <w:r w:rsidR="00A964FE" w:rsidRPr="00CA490D">
        <w:rPr>
          <w:sz w:val="22"/>
          <w:szCs w:val="22"/>
        </w:rPr>
        <w:t xml:space="preserve"> </w:t>
      </w:r>
      <w:r w:rsidR="00EB3606" w:rsidRPr="00CA490D">
        <w:rPr>
          <w:sz w:val="22"/>
          <w:szCs w:val="22"/>
        </w:rPr>
        <w:t>Seller</w:t>
      </w:r>
      <w:r w:rsidR="002E69E4" w:rsidRPr="00CA490D">
        <w:rPr>
          <w:sz w:val="22"/>
          <w:szCs w:val="22"/>
        </w:rPr>
        <w:t xml:space="preserve"> shall design the PV arrays’ mounting systems, foundations, and piers as provided in the Agreement. The design shall be based upon standard industry practice, including the requirements of applicable codes, standards, and permits, as well as the information</w:t>
      </w:r>
      <w:r w:rsidR="00343FC8" w:rsidRPr="00CA490D">
        <w:rPr>
          <w:sz w:val="22"/>
          <w:szCs w:val="22"/>
        </w:rPr>
        <w:t xml:space="preserve"> and </w:t>
      </w:r>
      <w:r w:rsidR="002E69E4" w:rsidRPr="00CA490D">
        <w:rPr>
          <w:sz w:val="22"/>
          <w:szCs w:val="22"/>
        </w:rPr>
        <w:t>specifications provided by the module, inverter, transformer, switchgear, racking, and all other vendors.</w:t>
      </w:r>
    </w:p>
    <w:p w14:paraId="48E4C321" w14:textId="6AE10BEB" w:rsidR="00D7199F" w:rsidRPr="00CA490D" w:rsidRDefault="00F21ED8" w:rsidP="000249AC">
      <w:pPr>
        <w:pStyle w:val="BodyText"/>
        <w:rPr>
          <w:sz w:val="22"/>
          <w:szCs w:val="22"/>
        </w:rPr>
      </w:pPr>
      <w:r w:rsidRPr="00CA490D">
        <w:rPr>
          <w:sz w:val="22"/>
          <w:szCs w:val="22"/>
        </w:rPr>
        <w:t xml:space="preserve">Single axis tracking vendors under consideration shall have </w:t>
      </w:r>
      <w:r w:rsidR="00232203" w:rsidRPr="00CA490D">
        <w:rPr>
          <w:sz w:val="22"/>
          <w:szCs w:val="22"/>
        </w:rPr>
        <w:t>installed</w:t>
      </w:r>
      <w:r w:rsidR="00586679" w:rsidRPr="00CA490D">
        <w:rPr>
          <w:sz w:val="22"/>
          <w:szCs w:val="22"/>
        </w:rPr>
        <w:t xml:space="preserve"> a</w:t>
      </w:r>
      <w:r w:rsidRPr="00CA490D">
        <w:rPr>
          <w:sz w:val="22"/>
          <w:szCs w:val="22"/>
        </w:rPr>
        <w:t xml:space="preserve"> minimum of </w:t>
      </w:r>
      <w:r w:rsidR="00D240B4" w:rsidRPr="00CA490D">
        <w:rPr>
          <w:sz w:val="22"/>
          <w:szCs w:val="22"/>
        </w:rPr>
        <w:t>500</w:t>
      </w:r>
      <w:r w:rsidR="000249AC" w:rsidRPr="00CA490D">
        <w:rPr>
          <w:sz w:val="22"/>
          <w:szCs w:val="22"/>
        </w:rPr>
        <w:t> </w:t>
      </w:r>
      <w:r w:rsidRPr="00CA490D">
        <w:rPr>
          <w:sz w:val="22"/>
          <w:szCs w:val="22"/>
        </w:rPr>
        <w:t xml:space="preserve">MW </w:t>
      </w:r>
      <w:r w:rsidR="00A964FE" w:rsidRPr="00CA490D">
        <w:rPr>
          <w:sz w:val="22"/>
          <w:szCs w:val="22"/>
        </w:rPr>
        <w:t xml:space="preserve">of </w:t>
      </w:r>
      <w:r w:rsidRPr="00CA490D">
        <w:rPr>
          <w:sz w:val="22"/>
          <w:szCs w:val="22"/>
        </w:rPr>
        <w:t>capacity</w:t>
      </w:r>
      <w:r w:rsidR="00586679" w:rsidRPr="00CA490D">
        <w:rPr>
          <w:sz w:val="22"/>
          <w:szCs w:val="22"/>
        </w:rPr>
        <w:t xml:space="preserve"> in utility-scale projects</w:t>
      </w:r>
      <w:r w:rsidRPr="00CA490D">
        <w:rPr>
          <w:sz w:val="22"/>
          <w:szCs w:val="22"/>
        </w:rPr>
        <w:t>.</w:t>
      </w:r>
    </w:p>
    <w:p w14:paraId="581DB3CC" w14:textId="77777777" w:rsidR="00BD6DE7" w:rsidRDefault="00BD6DE7" w:rsidP="00BC34C3">
      <w:pPr>
        <w:pStyle w:val="Numbering2"/>
      </w:pPr>
      <w:bookmarkStart w:id="127" w:name="_Toc42133162"/>
      <w:r>
        <w:t>Direct Current Fused Combiner Boxes</w:t>
      </w:r>
      <w:bookmarkEnd w:id="127"/>
    </w:p>
    <w:p w14:paraId="317BEF23" w14:textId="48469DBA" w:rsidR="00850375" w:rsidRPr="00CA490D" w:rsidRDefault="00850375" w:rsidP="00850375">
      <w:pPr>
        <w:pStyle w:val="BodyText"/>
        <w:rPr>
          <w:sz w:val="22"/>
          <w:szCs w:val="22"/>
        </w:rPr>
      </w:pPr>
      <w:r w:rsidRPr="00CA490D">
        <w:rPr>
          <w:sz w:val="22"/>
          <w:szCs w:val="22"/>
        </w:rPr>
        <w:t>Combiner boxes shall be rated for maximum system voltage and maximum system continuous and short</w:t>
      </w:r>
      <w:r w:rsidR="00343FC8" w:rsidRPr="00CA490D">
        <w:rPr>
          <w:sz w:val="22"/>
          <w:szCs w:val="22"/>
        </w:rPr>
        <w:t>-</w:t>
      </w:r>
      <w:r w:rsidRPr="00CA490D">
        <w:rPr>
          <w:sz w:val="22"/>
          <w:szCs w:val="22"/>
        </w:rPr>
        <w:t>circuit currents.</w:t>
      </w:r>
    </w:p>
    <w:p w14:paraId="7A91E003" w14:textId="2811D211" w:rsidR="001060CF" w:rsidRPr="00CA490D" w:rsidRDefault="001060CF" w:rsidP="00850375">
      <w:pPr>
        <w:pStyle w:val="BodyText"/>
        <w:rPr>
          <w:sz w:val="22"/>
          <w:szCs w:val="22"/>
        </w:rPr>
      </w:pPr>
      <w:r w:rsidRPr="00CA490D">
        <w:rPr>
          <w:sz w:val="22"/>
          <w:szCs w:val="22"/>
        </w:rPr>
        <w:t>Design should follow combiner box manufacturer instructions pertaining to temperatu</w:t>
      </w:r>
      <w:r w:rsidR="00505819" w:rsidRPr="00CA490D">
        <w:rPr>
          <w:sz w:val="22"/>
          <w:szCs w:val="22"/>
        </w:rPr>
        <w:t xml:space="preserve">re rating of output conductor </w:t>
      </w:r>
      <w:r w:rsidRPr="00CA490D">
        <w:rPr>
          <w:sz w:val="22"/>
          <w:szCs w:val="22"/>
        </w:rPr>
        <w:t xml:space="preserve">in </w:t>
      </w:r>
      <w:r w:rsidR="00F877C2" w:rsidRPr="00CA490D">
        <w:rPr>
          <w:sz w:val="22"/>
          <w:szCs w:val="22"/>
        </w:rPr>
        <w:t>order to use 9</w:t>
      </w:r>
      <w:r w:rsidR="006C6591" w:rsidRPr="00CA490D">
        <w:rPr>
          <w:sz w:val="22"/>
          <w:szCs w:val="22"/>
        </w:rPr>
        <w:t>0</w:t>
      </w:r>
      <w:r w:rsidR="006C6591" w:rsidRPr="00CA490D">
        <w:rPr>
          <w:sz w:val="22"/>
          <w:szCs w:val="22"/>
          <w:vertAlign w:val="superscript"/>
        </w:rPr>
        <w:t xml:space="preserve">o </w:t>
      </w:r>
      <w:r w:rsidR="006C6591" w:rsidRPr="00CA490D">
        <w:rPr>
          <w:sz w:val="22"/>
          <w:szCs w:val="22"/>
        </w:rPr>
        <w:t xml:space="preserve">F </w:t>
      </w:r>
      <w:r w:rsidRPr="00CA490D">
        <w:rPr>
          <w:sz w:val="22"/>
          <w:szCs w:val="22"/>
        </w:rPr>
        <w:t>conductor rating, combiner box manufacturer must certify box assembly as 90</w:t>
      </w:r>
      <w:r w:rsidR="006C6591" w:rsidRPr="00CA490D">
        <w:rPr>
          <w:sz w:val="22"/>
          <w:szCs w:val="22"/>
          <w:vertAlign w:val="superscript"/>
        </w:rPr>
        <w:t>o</w:t>
      </w:r>
      <w:r w:rsidR="006C6591" w:rsidRPr="00CA490D">
        <w:rPr>
          <w:sz w:val="22"/>
          <w:szCs w:val="22"/>
        </w:rPr>
        <w:t xml:space="preserve"> F</w:t>
      </w:r>
      <w:r w:rsidRPr="00CA490D">
        <w:rPr>
          <w:sz w:val="22"/>
          <w:szCs w:val="22"/>
        </w:rPr>
        <w:t xml:space="preserve"> rated.</w:t>
      </w:r>
    </w:p>
    <w:p w14:paraId="494BCC2C" w14:textId="77777777" w:rsidR="00850375" w:rsidRPr="00CA490D" w:rsidRDefault="00850375" w:rsidP="00850375">
      <w:pPr>
        <w:pStyle w:val="BodyText"/>
        <w:rPr>
          <w:sz w:val="22"/>
          <w:szCs w:val="22"/>
        </w:rPr>
      </w:pPr>
      <w:r w:rsidRPr="00CA490D">
        <w:rPr>
          <w:sz w:val="22"/>
          <w:szCs w:val="22"/>
        </w:rPr>
        <w:t>Enclosures shall be rated NEMA 4 and shall have integral key lock or provisions for padlocking.</w:t>
      </w:r>
    </w:p>
    <w:p w14:paraId="7BE4A233" w14:textId="77777777" w:rsidR="00850375" w:rsidRPr="00CA490D" w:rsidRDefault="00850375" w:rsidP="00850375">
      <w:pPr>
        <w:pStyle w:val="BodyText"/>
        <w:rPr>
          <w:sz w:val="22"/>
          <w:szCs w:val="22"/>
        </w:rPr>
      </w:pPr>
      <w:r w:rsidRPr="00CA490D">
        <w:rPr>
          <w:sz w:val="22"/>
          <w:szCs w:val="22"/>
        </w:rPr>
        <w:t xml:space="preserve">DC inputs shall be fused with finger safe fuse holders for </w:t>
      </w:r>
      <w:r w:rsidR="00665A8A" w:rsidRPr="00CA490D">
        <w:rPr>
          <w:sz w:val="22"/>
          <w:szCs w:val="22"/>
        </w:rPr>
        <w:t xml:space="preserve">all </w:t>
      </w:r>
      <w:r w:rsidR="00BB4F3F" w:rsidRPr="00CA490D">
        <w:rPr>
          <w:sz w:val="22"/>
          <w:szCs w:val="22"/>
        </w:rPr>
        <w:t>hot</w:t>
      </w:r>
      <w:r w:rsidRPr="00CA490D">
        <w:rPr>
          <w:sz w:val="22"/>
          <w:szCs w:val="22"/>
        </w:rPr>
        <w:t xml:space="preserve"> conductors</w:t>
      </w:r>
      <w:r w:rsidR="00BB4F3F" w:rsidRPr="00CA490D">
        <w:rPr>
          <w:sz w:val="22"/>
          <w:szCs w:val="22"/>
        </w:rPr>
        <w:t xml:space="preserve"> </w:t>
      </w:r>
    </w:p>
    <w:p w14:paraId="0D2F8627" w14:textId="77777777" w:rsidR="00850375" w:rsidRPr="00CA490D" w:rsidRDefault="00850375" w:rsidP="00850375">
      <w:pPr>
        <w:pStyle w:val="BodyText"/>
        <w:rPr>
          <w:sz w:val="22"/>
          <w:szCs w:val="22"/>
        </w:rPr>
      </w:pPr>
      <w:r w:rsidRPr="00CA490D">
        <w:rPr>
          <w:sz w:val="22"/>
          <w:szCs w:val="22"/>
        </w:rPr>
        <w:t>Fuses shall have blown fuse indication.</w:t>
      </w:r>
    </w:p>
    <w:p w14:paraId="733A30F3" w14:textId="77777777" w:rsidR="00613E63" w:rsidRPr="00CA490D" w:rsidRDefault="00850375" w:rsidP="00850375">
      <w:pPr>
        <w:pStyle w:val="BodyText"/>
        <w:rPr>
          <w:sz w:val="22"/>
          <w:szCs w:val="22"/>
        </w:rPr>
      </w:pPr>
      <w:r w:rsidRPr="00CA490D">
        <w:rPr>
          <w:sz w:val="22"/>
          <w:szCs w:val="22"/>
        </w:rPr>
        <w:t xml:space="preserve">Combiner box output shall </w:t>
      </w:r>
      <w:r w:rsidR="006B3BEE" w:rsidRPr="00CA490D">
        <w:rPr>
          <w:sz w:val="22"/>
          <w:szCs w:val="22"/>
        </w:rPr>
        <w:t xml:space="preserve">have a means to be </w:t>
      </w:r>
      <w:r w:rsidRPr="00CA490D">
        <w:rPr>
          <w:sz w:val="22"/>
          <w:szCs w:val="22"/>
        </w:rPr>
        <w:t>externally disconnect</w:t>
      </w:r>
      <w:r w:rsidR="006B3BEE" w:rsidRPr="00CA490D">
        <w:rPr>
          <w:sz w:val="22"/>
          <w:szCs w:val="22"/>
        </w:rPr>
        <w:t>ed</w:t>
      </w:r>
      <w:r w:rsidRPr="00CA490D">
        <w:rPr>
          <w:sz w:val="22"/>
          <w:szCs w:val="22"/>
        </w:rPr>
        <w:t>.</w:t>
      </w:r>
    </w:p>
    <w:p w14:paraId="1A74CF9E" w14:textId="77777777" w:rsidR="00850375" w:rsidRPr="00CA490D" w:rsidRDefault="007B08B6" w:rsidP="00850375">
      <w:pPr>
        <w:pStyle w:val="BodyText"/>
        <w:rPr>
          <w:sz w:val="22"/>
          <w:szCs w:val="22"/>
        </w:rPr>
      </w:pPr>
      <w:r w:rsidRPr="00CA490D">
        <w:rPr>
          <w:sz w:val="22"/>
          <w:szCs w:val="22"/>
        </w:rPr>
        <w:lastRenderedPageBreak/>
        <w:t>If the combiner box has a lightning protection device, the</w:t>
      </w:r>
      <w:r w:rsidR="006B4BE3" w:rsidRPr="00CA490D">
        <w:rPr>
          <w:sz w:val="22"/>
          <w:szCs w:val="22"/>
        </w:rPr>
        <w:t xml:space="preserve"> </w:t>
      </w:r>
      <w:r w:rsidR="00613E63" w:rsidRPr="00CA490D">
        <w:rPr>
          <w:sz w:val="22"/>
          <w:szCs w:val="22"/>
        </w:rPr>
        <w:t xml:space="preserve">device </w:t>
      </w:r>
      <w:r w:rsidRPr="00CA490D">
        <w:rPr>
          <w:sz w:val="22"/>
          <w:szCs w:val="22"/>
        </w:rPr>
        <w:t>should include</w:t>
      </w:r>
      <w:r w:rsidR="00613E63" w:rsidRPr="00CA490D">
        <w:rPr>
          <w:sz w:val="22"/>
          <w:szCs w:val="22"/>
        </w:rPr>
        <w:t xml:space="preserve"> a visual trip indicator.</w:t>
      </w:r>
      <w:r w:rsidR="006B4BE3" w:rsidRPr="00CA490D">
        <w:rPr>
          <w:sz w:val="22"/>
          <w:szCs w:val="22"/>
        </w:rPr>
        <w:t xml:space="preserve"> </w:t>
      </w:r>
    </w:p>
    <w:p w14:paraId="43753A76" w14:textId="77777777" w:rsidR="00BD6DE7" w:rsidRDefault="00BD6DE7" w:rsidP="00BC34C3">
      <w:pPr>
        <w:pStyle w:val="Numbering2"/>
      </w:pPr>
      <w:bookmarkStart w:id="128" w:name="_Meteorological_Stations"/>
      <w:bookmarkStart w:id="129" w:name="_Toc42133163"/>
      <w:bookmarkStart w:id="130" w:name="_Ref254279772"/>
      <w:bookmarkEnd w:id="128"/>
      <w:r>
        <w:t>Meteorological Stations</w:t>
      </w:r>
      <w:bookmarkEnd w:id="129"/>
    </w:p>
    <w:p w14:paraId="53C9AC0B" w14:textId="34EEAD25" w:rsidR="00F60484" w:rsidRPr="00CA490D" w:rsidRDefault="00EB3606" w:rsidP="00F60484">
      <w:pPr>
        <w:rPr>
          <w:rFonts w:ascii="Times New Roman" w:hAnsi="Times New Roman"/>
          <w:color w:val="auto"/>
          <w:sz w:val="22"/>
          <w:szCs w:val="22"/>
        </w:rPr>
      </w:pPr>
      <w:r w:rsidRPr="00CA490D">
        <w:rPr>
          <w:rFonts w:ascii="Times New Roman" w:hAnsi="Times New Roman"/>
          <w:color w:val="auto"/>
          <w:sz w:val="22"/>
          <w:szCs w:val="22"/>
        </w:rPr>
        <w:t>Seller</w:t>
      </w:r>
      <w:r w:rsidR="00F60484" w:rsidRPr="00CA490D">
        <w:rPr>
          <w:rFonts w:ascii="Times New Roman" w:hAnsi="Times New Roman"/>
          <w:color w:val="auto"/>
          <w:sz w:val="22"/>
          <w:szCs w:val="22"/>
        </w:rPr>
        <w:t xml:space="preserve"> shall provide complete solar meteorological weather stations for the Plant per the requirements of IEC 61724 -1 “Photovoltaic System Performance – Part 1: Monitoring” for Class A monitoring.  The quality and quantity of stations will be as per Class A.   </w:t>
      </w:r>
    </w:p>
    <w:p w14:paraId="7AD9FE61" w14:textId="77777777" w:rsidR="00F60484" w:rsidRPr="00CA490D" w:rsidRDefault="00F60484" w:rsidP="00F60484">
      <w:pPr>
        <w:rPr>
          <w:rFonts w:ascii="Times New Roman" w:hAnsi="Times New Roman"/>
          <w:color w:val="auto"/>
          <w:sz w:val="22"/>
          <w:szCs w:val="22"/>
        </w:rPr>
      </w:pPr>
      <w:r w:rsidRPr="00CA490D">
        <w:rPr>
          <w:rFonts w:ascii="Times New Roman" w:hAnsi="Times New Roman"/>
          <w:color w:val="auto"/>
          <w:sz w:val="22"/>
          <w:szCs w:val="22"/>
        </w:rPr>
        <w:t xml:space="preserve">The required minimum measurements shall be as follows to meet Class A: </w:t>
      </w:r>
    </w:p>
    <w:p w14:paraId="1800CE05" w14:textId="77777777" w:rsidR="00F60484" w:rsidRPr="00CA490D" w:rsidRDefault="00F60484" w:rsidP="001E747D">
      <w:pPr>
        <w:pStyle w:val="ListParagraph"/>
        <w:numPr>
          <w:ilvl w:val="0"/>
          <w:numId w:val="77"/>
        </w:numPr>
        <w:spacing w:after="160" w:line="259" w:lineRule="auto"/>
        <w:ind w:hanging="90"/>
        <w:rPr>
          <w:rFonts w:ascii="Times New Roman" w:hAnsi="Times New Roman"/>
        </w:rPr>
      </w:pPr>
      <w:r w:rsidRPr="00CA490D">
        <w:rPr>
          <w:rFonts w:ascii="Times New Roman" w:hAnsi="Times New Roman"/>
        </w:rPr>
        <w:t>Global horizontal irradiance (measured by two instruments)</w:t>
      </w:r>
    </w:p>
    <w:p w14:paraId="71EC562D" w14:textId="77777777" w:rsidR="00F60484" w:rsidRPr="00CA490D" w:rsidRDefault="00F60484" w:rsidP="001E747D">
      <w:pPr>
        <w:pStyle w:val="ListParagraph"/>
        <w:numPr>
          <w:ilvl w:val="0"/>
          <w:numId w:val="77"/>
        </w:numPr>
        <w:spacing w:after="160" w:line="259" w:lineRule="auto"/>
        <w:ind w:hanging="90"/>
        <w:rPr>
          <w:rFonts w:ascii="Times New Roman" w:hAnsi="Times New Roman"/>
        </w:rPr>
      </w:pPr>
      <w:r w:rsidRPr="00CA490D">
        <w:rPr>
          <w:rFonts w:ascii="Times New Roman" w:hAnsi="Times New Roman"/>
        </w:rPr>
        <w:t>Plane of array irradiance (in the plane of the tracker if used)</w:t>
      </w:r>
    </w:p>
    <w:p w14:paraId="12B2FDAD" w14:textId="77777777" w:rsidR="00F60484" w:rsidRPr="00CA490D" w:rsidRDefault="00F60484" w:rsidP="001E747D">
      <w:pPr>
        <w:pStyle w:val="ListParagraph"/>
        <w:numPr>
          <w:ilvl w:val="0"/>
          <w:numId w:val="77"/>
        </w:numPr>
        <w:spacing w:after="160" w:line="259" w:lineRule="auto"/>
        <w:ind w:hanging="90"/>
        <w:rPr>
          <w:rFonts w:ascii="Times New Roman" w:hAnsi="Times New Roman"/>
        </w:rPr>
      </w:pPr>
      <w:r w:rsidRPr="00CA490D">
        <w:rPr>
          <w:rFonts w:ascii="Times New Roman" w:hAnsi="Times New Roman"/>
        </w:rPr>
        <w:t>Ambient air temperature and relative humidity</w:t>
      </w:r>
    </w:p>
    <w:p w14:paraId="77BA9D1A" w14:textId="77777777" w:rsidR="00F60484" w:rsidRPr="00CA490D" w:rsidRDefault="00F60484" w:rsidP="001E747D">
      <w:pPr>
        <w:pStyle w:val="ListParagraph"/>
        <w:numPr>
          <w:ilvl w:val="0"/>
          <w:numId w:val="77"/>
        </w:numPr>
        <w:spacing w:after="160" w:line="259" w:lineRule="auto"/>
        <w:ind w:hanging="90"/>
        <w:rPr>
          <w:rFonts w:ascii="Times New Roman" w:hAnsi="Times New Roman"/>
        </w:rPr>
      </w:pPr>
      <w:r w:rsidRPr="00CA490D">
        <w:rPr>
          <w:rFonts w:ascii="Times New Roman" w:hAnsi="Times New Roman"/>
        </w:rPr>
        <w:t>Cell temperature on a single solar module in the array</w:t>
      </w:r>
    </w:p>
    <w:p w14:paraId="4D29E4AF" w14:textId="77777777" w:rsidR="00F60484" w:rsidRPr="00CA490D" w:rsidRDefault="00F60484" w:rsidP="001E747D">
      <w:pPr>
        <w:pStyle w:val="ListParagraph"/>
        <w:numPr>
          <w:ilvl w:val="0"/>
          <w:numId w:val="77"/>
        </w:numPr>
        <w:spacing w:after="160" w:line="259" w:lineRule="auto"/>
        <w:ind w:hanging="90"/>
        <w:rPr>
          <w:rFonts w:ascii="Times New Roman" w:hAnsi="Times New Roman"/>
        </w:rPr>
      </w:pPr>
      <w:r w:rsidRPr="00CA490D">
        <w:rPr>
          <w:rFonts w:ascii="Times New Roman" w:hAnsi="Times New Roman"/>
        </w:rPr>
        <w:t>Wind speed and direction (measured at 2 and 10 meters)</w:t>
      </w:r>
    </w:p>
    <w:p w14:paraId="5B36D953" w14:textId="77777777" w:rsidR="00F60484" w:rsidRPr="00CA490D" w:rsidRDefault="00F60484" w:rsidP="001E747D">
      <w:pPr>
        <w:pStyle w:val="ListParagraph"/>
        <w:numPr>
          <w:ilvl w:val="0"/>
          <w:numId w:val="77"/>
        </w:numPr>
        <w:spacing w:after="160" w:line="259" w:lineRule="auto"/>
        <w:ind w:hanging="90"/>
        <w:rPr>
          <w:rFonts w:ascii="Times New Roman" w:hAnsi="Times New Roman"/>
        </w:rPr>
      </w:pPr>
      <w:r w:rsidRPr="00CA490D">
        <w:rPr>
          <w:rFonts w:ascii="Times New Roman" w:hAnsi="Times New Roman"/>
        </w:rPr>
        <w:t xml:space="preserve">Precipitation (rainfall) </w:t>
      </w:r>
    </w:p>
    <w:p w14:paraId="623C377E" w14:textId="77777777" w:rsidR="00F60484" w:rsidRPr="00CA490D" w:rsidRDefault="00F60484" w:rsidP="001E747D">
      <w:pPr>
        <w:pStyle w:val="ListParagraph"/>
        <w:numPr>
          <w:ilvl w:val="0"/>
          <w:numId w:val="77"/>
        </w:numPr>
        <w:spacing w:after="160" w:line="259" w:lineRule="auto"/>
        <w:ind w:hanging="90"/>
        <w:rPr>
          <w:rFonts w:ascii="Times New Roman" w:hAnsi="Times New Roman"/>
        </w:rPr>
      </w:pPr>
      <w:r w:rsidRPr="00CA490D">
        <w:rPr>
          <w:rFonts w:ascii="Times New Roman" w:hAnsi="Times New Roman"/>
        </w:rPr>
        <w:t>PV module soiling and back of module temperature sensor</w:t>
      </w:r>
    </w:p>
    <w:p w14:paraId="3B29BDA8" w14:textId="77777777" w:rsidR="00F60484" w:rsidRPr="00CA490D" w:rsidRDefault="00F60484" w:rsidP="00F60484">
      <w:pPr>
        <w:pStyle w:val="ListParagraph"/>
        <w:autoSpaceDE w:val="0"/>
        <w:autoSpaceDN w:val="0"/>
        <w:adjustRightInd w:val="0"/>
        <w:rPr>
          <w:rFonts w:ascii="Times New Roman" w:hAnsi="Times New Roman"/>
        </w:rPr>
      </w:pPr>
    </w:p>
    <w:p w14:paraId="4B5DAA8D" w14:textId="77777777" w:rsidR="00F60484" w:rsidRPr="00CA490D" w:rsidRDefault="00F60484" w:rsidP="00F60484">
      <w:pPr>
        <w:pStyle w:val="ListParagraph"/>
        <w:autoSpaceDE w:val="0"/>
        <w:autoSpaceDN w:val="0"/>
        <w:adjustRightInd w:val="0"/>
        <w:ind w:left="0"/>
        <w:rPr>
          <w:rFonts w:ascii="Times New Roman" w:hAnsi="Times New Roman"/>
        </w:rPr>
      </w:pPr>
      <w:r w:rsidRPr="00CA490D">
        <w:rPr>
          <w:rFonts w:ascii="Times New Roman" w:hAnsi="Times New Roman"/>
        </w:rPr>
        <w:t>Below is a list of the general features the monitoring station shall include and other provisions the design shall accommodate:</w:t>
      </w:r>
      <w:r w:rsidRPr="00CA490D">
        <w:rPr>
          <w:rFonts w:ascii="Times New Roman" w:hAnsi="Times New Roman"/>
        </w:rPr>
        <w:br/>
      </w:r>
    </w:p>
    <w:p w14:paraId="6364B8DD" w14:textId="77777777" w:rsidR="00F60484" w:rsidRPr="00CA490D" w:rsidRDefault="00F60484" w:rsidP="001E747D">
      <w:pPr>
        <w:pStyle w:val="ListParagraph"/>
        <w:numPr>
          <w:ilvl w:val="1"/>
          <w:numId w:val="78"/>
        </w:numPr>
        <w:autoSpaceDE w:val="0"/>
        <w:autoSpaceDN w:val="0"/>
        <w:adjustRightInd w:val="0"/>
        <w:spacing w:before="240"/>
        <w:ind w:left="720" w:hanging="90"/>
        <w:rPr>
          <w:rFonts w:ascii="Times New Roman" w:hAnsi="Times New Roman"/>
        </w:rPr>
      </w:pPr>
      <w:r w:rsidRPr="00CA490D">
        <w:rPr>
          <w:rFonts w:ascii="Times New Roman" w:hAnsi="Times New Roman"/>
        </w:rPr>
        <w:t>Equipment calibration certificates</w:t>
      </w:r>
    </w:p>
    <w:p w14:paraId="2A14E7BA" w14:textId="77777777" w:rsidR="00F60484" w:rsidRPr="00CA490D" w:rsidRDefault="00F60484" w:rsidP="001E747D">
      <w:pPr>
        <w:pStyle w:val="ListParagraph"/>
        <w:numPr>
          <w:ilvl w:val="1"/>
          <w:numId w:val="78"/>
        </w:numPr>
        <w:autoSpaceDE w:val="0"/>
        <w:autoSpaceDN w:val="0"/>
        <w:adjustRightInd w:val="0"/>
        <w:ind w:left="720" w:hanging="90"/>
        <w:rPr>
          <w:rFonts w:ascii="Times New Roman" w:hAnsi="Times New Roman"/>
        </w:rPr>
      </w:pPr>
      <w:r w:rsidRPr="00CA490D">
        <w:rPr>
          <w:rFonts w:ascii="Times New Roman" w:hAnsi="Times New Roman"/>
        </w:rPr>
        <w:t>Summary of common calibration recertification timelines</w:t>
      </w:r>
    </w:p>
    <w:p w14:paraId="7F0AA48E" w14:textId="77777777" w:rsidR="00F60484" w:rsidRPr="00CA490D" w:rsidRDefault="00F60484" w:rsidP="001E747D">
      <w:pPr>
        <w:pStyle w:val="ListParagraph"/>
        <w:numPr>
          <w:ilvl w:val="1"/>
          <w:numId w:val="78"/>
        </w:numPr>
        <w:autoSpaceDE w:val="0"/>
        <w:autoSpaceDN w:val="0"/>
        <w:adjustRightInd w:val="0"/>
        <w:ind w:left="720" w:hanging="90"/>
        <w:rPr>
          <w:rFonts w:ascii="Times New Roman" w:hAnsi="Times New Roman"/>
        </w:rPr>
      </w:pPr>
      <w:r w:rsidRPr="00CA490D">
        <w:rPr>
          <w:rFonts w:ascii="Times New Roman" w:hAnsi="Times New Roman"/>
        </w:rPr>
        <w:t>Functional specifications for the measurement devices</w:t>
      </w:r>
    </w:p>
    <w:p w14:paraId="5657E18F" w14:textId="77777777" w:rsidR="00F60484" w:rsidRPr="00CA490D" w:rsidRDefault="00F60484" w:rsidP="001E747D">
      <w:pPr>
        <w:pStyle w:val="ListParagraph"/>
        <w:numPr>
          <w:ilvl w:val="1"/>
          <w:numId w:val="78"/>
        </w:numPr>
        <w:autoSpaceDE w:val="0"/>
        <w:autoSpaceDN w:val="0"/>
        <w:adjustRightInd w:val="0"/>
        <w:ind w:left="720" w:hanging="90"/>
        <w:rPr>
          <w:rFonts w:ascii="Times New Roman" w:hAnsi="Times New Roman"/>
        </w:rPr>
      </w:pPr>
      <w:r w:rsidRPr="00CA490D">
        <w:rPr>
          <w:rFonts w:ascii="Times New Roman" w:hAnsi="Times New Roman"/>
        </w:rPr>
        <w:t>Electrical schematic and mechanical installation drawings, proposed commissioning plan (flow chart) and site troubleshooting and problem resolution protocol (flow chart) for the monitoring systems</w:t>
      </w:r>
    </w:p>
    <w:p w14:paraId="0474FC1A" w14:textId="77777777" w:rsidR="00F60484" w:rsidRPr="00CA490D" w:rsidRDefault="00F60484" w:rsidP="001E747D">
      <w:pPr>
        <w:pStyle w:val="ListParagraph"/>
        <w:numPr>
          <w:ilvl w:val="1"/>
          <w:numId w:val="78"/>
        </w:numPr>
        <w:autoSpaceDE w:val="0"/>
        <w:autoSpaceDN w:val="0"/>
        <w:adjustRightInd w:val="0"/>
        <w:ind w:left="720" w:hanging="90"/>
        <w:rPr>
          <w:rFonts w:ascii="Times New Roman" w:hAnsi="Times New Roman"/>
        </w:rPr>
      </w:pPr>
      <w:r w:rsidRPr="00CA490D">
        <w:rPr>
          <w:rFonts w:ascii="Times New Roman" w:hAnsi="Times New Roman"/>
        </w:rPr>
        <w:t>O&amp;M manual that includes an overall description of the monitoring system, the routine O&amp;M plan and schedule of maintenance events and procedures</w:t>
      </w:r>
    </w:p>
    <w:p w14:paraId="16F81A0F" w14:textId="77777777" w:rsidR="00F60484" w:rsidRPr="00CA490D" w:rsidRDefault="00F60484" w:rsidP="001E747D">
      <w:pPr>
        <w:pStyle w:val="ListParagraph"/>
        <w:numPr>
          <w:ilvl w:val="1"/>
          <w:numId w:val="78"/>
        </w:numPr>
        <w:autoSpaceDE w:val="0"/>
        <w:autoSpaceDN w:val="0"/>
        <w:adjustRightInd w:val="0"/>
        <w:ind w:left="720" w:hanging="90"/>
        <w:rPr>
          <w:rFonts w:ascii="Times New Roman" w:hAnsi="Times New Roman"/>
        </w:rPr>
      </w:pPr>
      <w:r w:rsidRPr="00CA490D">
        <w:rPr>
          <w:rFonts w:ascii="Times New Roman" w:hAnsi="Times New Roman"/>
        </w:rPr>
        <w:t>Equipment and installation warranties</w:t>
      </w:r>
    </w:p>
    <w:p w14:paraId="33C88EC7" w14:textId="77777777" w:rsidR="00BD6DE7" w:rsidRDefault="00BD6DE7" w:rsidP="00BC34C3">
      <w:pPr>
        <w:pStyle w:val="Numbering2"/>
      </w:pPr>
      <w:bookmarkStart w:id="131" w:name="_Supervisory_Control_and"/>
      <w:bookmarkStart w:id="132" w:name="_Toc42133164"/>
      <w:bookmarkEnd w:id="130"/>
      <w:bookmarkEnd w:id="131"/>
      <w:r>
        <w:t>Supervisory Control and Data Acquisition</w:t>
      </w:r>
      <w:bookmarkEnd w:id="132"/>
    </w:p>
    <w:p w14:paraId="441DCC06" w14:textId="1242653B" w:rsidR="004E7D4C" w:rsidRPr="00CA490D" w:rsidRDefault="00EB3606" w:rsidP="0016668A">
      <w:pPr>
        <w:pStyle w:val="BodyText"/>
        <w:rPr>
          <w:sz w:val="22"/>
          <w:szCs w:val="22"/>
        </w:rPr>
      </w:pPr>
      <w:r w:rsidRPr="00CA490D">
        <w:rPr>
          <w:sz w:val="22"/>
          <w:szCs w:val="22"/>
        </w:rPr>
        <w:t>Seller</w:t>
      </w:r>
      <w:r w:rsidR="006C70BA" w:rsidRPr="00CA490D">
        <w:rPr>
          <w:sz w:val="22"/>
          <w:szCs w:val="22"/>
        </w:rPr>
        <w:t xml:space="preserve"> </w:t>
      </w:r>
      <w:r w:rsidR="00430E04" w:rsidRPr="00CA490D">
        <w:rPr>
          <w:sz w:val="22"/>
          <w:szCs w:val="22"/>
        </w:rPr>
        <w:t>shall</w:t>
      </w:r>
      <w:r w:rsidR="006C70BA" w:rsidRPr="00CA490D">
        <w:rPr>
          <w:sz w:val="22"/>
          <w:szCs w:val="22"/>
        </w:rPr>
        <w:t xml:space="preserve"> supply and install a</w:t>
      </w:r>
      <w:r w:rsidR="005A4EDB" w:rsidRPr="00CA490D">
        <w:rPr>
          <w:sz w:val="22"/>
          <w:szCs w:val="22"/>
        </w:rPr>
        <w:t>n Owner</w:t>
      </w:r>
      <w:r w:rsidR="000B1F05" w:rsidRPr="00CA490D">
        <w:rPr>
          <w:sz w:val="22"/>
          <w:szCs w:val="22"/>
        </w:rPr>
        <w:t>-approved</w:t>
      </w:r>
      <w:r w:rsidR="006C70BA" w:rsidRPr="00CA490D">
        <w:rPr>
          <w:sz w:val="22"/>
          <w:szCs w:val="22"/>
        </w:rPr>
        <w:t xml:space="preserve"> monitoring hardware and software </w:t>
      </w:r>
      <w:r w:rsidR="00F877C2" w:rsidRPr="00CA490D">
        <w:rPr>
          <w:sz w:val="22"/>
          <w:szCs w:val="22"/>
        </w:rPr>
        <w:t>package,</w:t>
      </w:r>
      <w:r w:rsidR="00F877C2" w:rsidRPr="00CA490D">
        <w:rPr>
          <w:rStyle w:val="CommentReference"/>
          <w:rFonts w:ascii="Times New Roman" w:hAnsi="Times New Roman"/>
          <w:sz w:val="22"/>
          <w:szCs w:val="22"/>
        </w:rPr>
        <w:t xml:space="preserve"> </w:t>
      </w:r>
      <w:r w:rsidR="00F877C2" w:rsidRPr="00CA490D">
        <w:rPr>
          <w:sz w:val="22"/>
          <w:szCs w:val="22"/>
        </w:rPr>
        <w:t>including</w:t>
      </w:r>
      <w:r w:rsidR="00EB0D73" w:rsidRPr="00CA490D">
        <w:rPr>
          <w:sz w:val="22"/>
          <w:szCs w:val="22"/>
        </w:rPr>
        <w:t xml:space="preserve"> interconnection communications. </w:t>
      </w:r>
      <w:r w:rsidR="006C70BA" w:rsidRPr="00CA490D">
        <w:rPr>
          <w:sz w:val="22"/>
          <w:szCs w:val="22"/>
        </w:rPr>
        <w:t xml:space="preserve">The monitoring system </w:t>
      </w:r>
      <w:r w:rsidR="00C7060E" w:rsidRPr="00CA490D">
        <w:rPr>
          <w:sz w:val="22"/>
          <w:szCs w:val="22"/>
        </w:rPr>
        <w:t>must be</w:t>
      </w:r>
      <w:r w:rsidR="006C70BA" w:rsidRPr="00CA490D">
        <w:rPr>
          <w:sz w:val="22"/>
          <w:szCs w:val="22"/>
        </w:rPr>
        <w:t xml:space="preserve"> selected to provide its </w:t>
      </w:r>
      <w:r w:rsidR="00343FC8" w:rsidRPr="00CA490D">
        <w:rPr>
          <w:sz w:val="22"/>
          <w:szCs w:val="22"/>
        </w:rPr>
        <w:t>5</w:t>
      </w:r>
      <w:r w:rsidR="006C70BA" w:rsidRPr="00CA490D">
        <w:rPr>
          <w:sz w:val="22"/>
          <w:szCs w:val="22"/>
        </w:rPr>
        <w:t xml:space="preserve">-year Commercial Solar Monitoring Equipment </w:t>
      </w:r>
      <w:r w:rsidR="00343FC8" w:rsidRPr="00CA490D">
        <w:rPr>
          <w:sz w:val="22"/>
          <w:szCs w:val="22"/>
        </w:rPr>
        <w:t>and</w:t>
      </w:r>
      <w:r w:rsidR="006C70BA" w:rsidRPr="00CA490D">
        <w:rPr>
          <w:sz w:val="22"/>
          <w:szCs w:val="22"/>
        </w:rPr>
        <w:t xml:space="preserve"> Service Package for the </w:t>
      </w:r>
      <w:r w:rsidR="005A4168" w:rsidRPr="00CA490D">
        <w:rPr>
          <w:sz w:val="22"/>
          <w:szCs w:val="22"/>
        </w:rPr>
        <w:t>Plant</w:t>
      </w:r>
      <w:r w:rsidR="006C70BA" w:rsidRPr="00CA490D">
        <w:rPr>
          <w:sz w:val="22"/>
          <w:szCs w:val="22"/>
        </w:rPr>
        <w:t>.</w:t>
      </w:r>
      <w:r w:rsidR="006B4BE3" w:rsidRPr="00CA490D">
        <w:rPr>
          <w:sz w:val="22"/>
          <w:szCs w:val="22"/>
        </w:rPr>
        <w:t xml:space="preserve"> </w:t>
      </w:r>
      <w:r w:rsidR="001B3F8F" w:rsidRPr="00CA490D">
        <w:rPr>
          <w:sz w:val="22"/>
          <w:szCs w:val="22"/>
        </w:rPr>
        <w:t xml:space="preserve">SCADA pricing </w:t>
      </w:r>
      <w:r w:rsidR="009745CB" w:rsidRPr="00CA490D">
        <w:rPr>
          <w:sz w:val="22"/>
          <w:szCs w:val="22"/>
        </w:rPr>
        <w:t>shall</w:t>
      </w:r>
      <w:r w:rsidR="001B3F8F" w:rsidRPr="00CA490D">
        <w:rPr>
          <w:sz w:val="22"/>
          <w:szCs w:val="22"/>
        </w:rPr>
        <w:t xml:space="preserve"> include hardware and software (including all software subscriptions) for a minimum of 5 years. </w:t>
      </w:r>
      <w:r w:rsidR="006C70BA" w:rsidRPr="00CA490D">
        <w:rPr>
          <w:sz w:val="22"/>
          <w:szCs w:val="22"/>
        </w:rPr>
        <w:t xml:space="preserve">The monitoring system </w:t>
      </w:r>
      <w:r w:rsidR="00C80907" w:rsidRPr="00CA490D">
        <w:rPr>
          <w:sz w:val="22"/>
          <w:szCs w:val="22"/>
        </w:rPr>
        <w:t xml:space="preserve">shall </w:t>
      </w:r>
      <w:r w:rsidR="006C70BA" w:rsidRPr="00CA490D">
        <w:rPr>
          <w:sz w:val="22"/>
          <w:szCs w:val="22"/>
        </w:rPr>
        <w:t>provide energy generation data, historic</w:t>
      </w:r>
      <w:r w:rsidR="00984D3F" w:rsidRPr="00CA490D">
        <w:rPr>
          <w:sz w:val="22"/>
          <w:szCs w:val="22"/>
        </w:rPr>
        <w:t>al data, solar inso</w:t>
      </w:r>
      <w:r w:rsidR="006C70BA" w:rsidRPr="00CA490D">
        <w:rPr>
          <w:sz w:val="22"/>
          <w:szCs w:val="22"/>
        </w:rPr>
        <w:t>lation attributes, and meteorological data.</w:t>
      </w:r>
      <w:r w:rsidR="006B4BE3" w:rsidRPr="00CA490D">
        <w:rPr>
          <w:sz w:val="22"/>
          <w:szCs w:val="22"/>
        </w:rPr>
        <w:t xml:space="preserve"> </w:t>
      </w:r>
      <w:r w:rsidR="006C70BA" w:rsidRPr="00CA490D">
        <w:rPr>
          <w:sz w:val="22"/>
          <w:szCs w:val="22"/>
        </w:rPr>
        <w:t xml:space="preserve">The system </w:t>
      </w:r>
      <w:r w:rsidR="00B81042" w:rsidRPr="00CA490D">
        <w:rPr>
          <w:sz w:val="22"/>
          <w:szCs w:val="22"/>
        </w:rPr>
        <w:t>shall</w:t>
      </w:r>
      <w:r w:rsidR="006C70BA" w:rsidRPr="00CA490D">
        <w:rPr>
          <w:sz w:val="22"/>
          <w:szCs w:val="22"/>
        </w:rPr>
        <w:t xml:space="preserve"> be configured to </w:t>
      </w:r>
      <w:r w:rsidR="00984D3F" w:rsidRPr="00CA490D">
        <w:rPr>
          <w:sz w:val="22"/>
          <w:szCs w:val="22"/>
        </w:rPr>
        <w:t xml:space="preserve">sample data </w:t>
      </w:r>
      <w:r w:rsidR="00C80907" w:rsidRPr="00CA490D">
        <w:rPr>
          <w:sz w:val="22"/>
          <w:szCs w:val="22"/>
        </w:rPr>
        <w:t xml:space="preserve">at </w:t>
      </w:r>
      <w:r w:rsidR="00B81042" w:rsidRPr="00CA490D">
        <w:rPr>
          <w:sz w:val="22"/>
          <w:szCs w:val="22"/>
        </w:rPr>
        <w:t>a rate of once per second</w:t>
      </w:r>
      <w:r w:rsidR="00984D3F" w:rsidRPr="00CA490D">
        <w:rPr>
          <w:sz w:val="22"/>
          <w:szCs w:val="22"/>
        </w:rPr>
        <w:t>, with 1</w:t>
      </w:r>
      <w:r w:rsidR="004E7D4C" w:rsidRPr="00CA490D">
        <w:rPr>
          <w:sz w:val="22"/>
          <w:szCs w:val="22"/>
        </w:rPr>
        <w:t>-to-</w:t>
      </w:r>
      <w:r w:rsidR="0014794B" w:rsidRPr="00CA490D">
        <w:rPr>
          <w:sz w:val="22"/>
          <w:szCs w:val="22"/>
        </w:rPr>
        <w:t>10-minute</w:t>
      </w:r>
      <w:r w:rsidR="00984D3F" w:rsidRPr="00CA490D">
        <w:rPr>
          <w:sz w:val="22"/>
          <w:szCs w:val="22"/>
        </w:rPr>
        <w:t xml:space="preserve"> average </w:t>
      </w:r>
      <w:r w:rsidR="00751EFA" w:rsidRPr="00CA490D">
        <w:rPr>
          <w:sz w:val="22"/>
          <w:szCs w:val="22"/>
        </w:rPr>
        <w:t>intervals and</w:t>
      </w:r>
      <w:r w:rsidR="00984D3F" w:rsidRPr="00CA490D">
        <w:rPr>
          <w:sz w:val="22"/>
          <w:szCs w:val="22"/>
        </w:rPr>
        <w:t xml:space="preserve"> shall be configured to update the server at least once every 15 minutes</w:t>
      </w:r>
      <w:r w:rsidR="006C70BA" w:rsidRPr="00CA490D">
        <w:rPr>
          <w:sz w:val="22"/>
          <w:szCs w:val="22"/>
        </w:rPr>
        <w:t>.</w:t>
      </w:r>
      <w:r w:rsidR="00984D3F" w:rsidRPr="00CA490D">
        <w:rPr>
          <w:sz w:val="22"/>
          <w:szCs w:val="22"/>
        </w:rPr>
        <w:t xml:space="preserve"> The system shall </w:t>
      </w:r>
      <w:r w:rsidR="004E7D4C" w:rsidRPr="00CA490D">
        <w:rPr>
          <w:sz w:val="22"/>
          <w:szCs w:val="22"/>
        </w:rPr>
        <w:t xml:space="preserve">be configured to sample and </w:t>
      </w:r>
      <w:r w:rsidR="00984D3F" w:rsidRPr="00CA490D">
        <w:rPr>
          <w:sz w:val="22"/>
          <w:szCs w:val="22"/>
        </w:rPr>
        <w:t>store the 1</w:t>
      </w:r>
      <w:r w:rsidR="004E7D4C" w:rsidRPr="00CA490D">
        <w:rPr>
          <w:sz w:val="22"/>
          <w:szCs w:val="22"/>
        </w:rPr>
        <w:t>-to-</w:t>
      </w:r>
      <w:r w:rsidR="00751EFA" w:rsidRPr="00CA490D">
        <w:rPr>
          <w:sz w:val="22"/>
          <w:szCs w:val="22"/>
        </w:rPr>
        <w:t>10-minute</w:t>
      </w:r>
      <w:r w:rsidR="00984D3F" w:rsidRPr="00CA490D">
        <w:rPr>
          <w:sz w:val="22"/>
          <w:szCs w:val="22"/>
        </w:rPr>
        <w:t xml:space="preserve"> averaged interval data for a period of 24 months.</w:t>
      </w:r>
      <w:r w:rsidR="006B4BE3" w:rsidRPr="00CA490D">
        <w:rPr>
          <w:sz w:val="22"/>
          <w:szCs w:val="22"/>
        </w:rPr>
        <w:t xml:space="preserve"> </w:t>
      </w:r>
    </w:p>
    <w:p w14:paraId="4628E6CF" w14:textId="006DEF48" w:rsidR="004E7D4C" w:rsidRPr="00CA490D" w:rsidRDefault="006C70BA" w:rsidP="0016668A">
      <w:pPr>
        <w:pStyle w:val="BodyText"/>
        <w:rPr>
          <w:sz w:val="22"/>
          <w:szCs w:val="22"/>
        </w:rPr>
      </w:pPr>
      <w:r w:rsidRPr="00CA490D">
        <w:rPr>
          <w:sz w:val="22"/>
          <w:szCs w:val="22"/>
        </w:rPr>
        <w:t xml:space="preserve">The </w:t>
      </w:r>
      <w:r w:rsidR="00EB3606" w:rsidRPr="00CA490D">
        <w:rPr>
          <w:sz w:val="22"/>
          <w:szCs w:val="22"/>
        </w:rPr>
        <w:t>Seller</w:t>
      </w:r>
      <w:r w:rsidR="00343FC8" w:rsidRPr="00CA490D">
        <w:rPr>
          <w:sz w:val="22"/>
          <w:szCs w:val="22"/>
        </w:rPr>
        <w:t xml:space="preserve"> </w:t>
      </w:r>
      <w:r w:rsidR="00430E04" w:rsidRPr="00CA490D">
        <w:rPr>
          <w:sz w:val="22"/>
          <w:szCs w:val="22"/>
        </w:rPr>
        <w:t>shall</w:t>
      </w:r>
      <w:r w:rsidRPr="00CA490D">
        <w:rPr>
          <w:sz w:val="22"/>
          <w:szCs w:val="22"/>
        </w:rPr>
        <w:t xml:space="preserve"> supply a </w:t>
      </w:r>
      <w:r w:rsidR="00960910" w:rsidRPr="00CA490D">
        <w:rPr>
          <w:sz w:val="22"/>
          <w:szCs w:val="22"/>
        </w:rPr>
        <w:t>meteorological</w:t>
      </w:r>
      <w:r w:rsidRPr="00CA490D">
        <w:rPr>
          <w:sz w:val="22"/>
          <w:szCs w:val="22"/>
        </w:rPr>
        <w:t xml:space="preserve"> station that will provide current weather data</w:t>
      </w:r>
      <w:r w:rsidR="00960910" w:rsidRPr="00CA490D">
        <w:rPr>
          <w:sz w:val="22"/>
          <w:szCs w:val="22"/>
        </w:rPr>
        <w:t xml:space="preserve"> as noted in </w:t>
      </w:r>
      <w:r w:rsidR="00343FC8" w:rsidRPr="00CA490D">
        <w:rPr>
          <w:sz w:val="22"/>
          <w:szCs w:val="22"/>
        </w:rPr>
        <w:t>s</w:t>
      </w:r>
      <w:r w:rsidR="007C4936" w:rsidRPr="00CA490D">
        <w:rPr>
          <w:sz w:val="22"/>
          <w:szCs w:val="22"/>
        </w:rPr>
        <w:t>ection A-4.11 Meteorological Stations</w:t>
      </w:r>
      <w:r w:rsidR="00960910" w:rsidRPr="00CA490D">
        <w:rPr>
          <w:sz w:val="22"/>
          <w:szCs w:val="22"/>
        </w:rPr>
        <w:t xml:space="preserve">. </w:t>
      </w:r>
    </w:p>
    <w:p w14:paraId="2A2B6ADE" w14:textId="14814CF7" w:rsidR="006C70BA" w:rsidRPr="00CA490D" w:rsidRDefault="006C70BA" w:rsidP="0016668A">
      <w:pPr>
        <w:pStyle w:val="BodyText"/>
        <w:rPr>
          <w:sz w:val="22"/>
          <w:szCs w:val="22"/>
        </w:rPr>
      </w:pPr>
      <w:r w:rsidRPr="00CA490D">
        <w:rPr>
          <w:sz w:val="22"/>
          <w:szCs w:val="22"/>
        </w:rPr>
        <w:t xml:space="preserve">The </w:t>
      </w:r>
      <w:r w:rsidR="004E7D4C" w:rsidRPr="00CA490D">
        <w:rPr>
          <w:sz w:val="22"/>
          <w:szCs w:val="22"/>
        </w:rPr>
        <w:t xml:space="preserve">monitoring </w:t>
      </w:r>
      <w:r w:rsidRPr="00CA490D">
        <w:rPr>
          <w:sz w:val="22"/>
          <w:szCs w:val="22"/>
        </w:rPr>
        <w:t xml:space="preserve">system shall be capable of issuing alarms and notices to instantly alert the system manager and </w:t>
      </w:r>
      <w:r w:rsidR="00343FC8" w:rsidRPr="00CA490D">
        <w:rPr>
          <w:sz w:val="22"/>
          <w:szCs w:val="22"/>
        </w:rPr>
        <w:t>operation and maintenance (</w:t>
      </w:r>
      <w:r w:rsidRPr="00CA490D">
        <w:rPr>
          <w:sz w:val="22"/>
          <w:szCs w:val="22"/>
        </w:rPr>
        <w:t>O&amp;M</w:t>
      </w:r>
      <w:r w:rsidR="00343FC8" w:rsidRPr="00CA490D">
        <w:rPr>
          <w:sz w:val="22"/>
          <w:szCs w:val="22"/>
        </w:rPr>
        <w:t>)</w:t>
      </w:r>
      <w:r w:rsidRPr="00CA490D">
        <w:rPr>
          <w:sz w:val="22"/>
          <w:szCs w:val="22"/>
        </w:rPr>
        <w:t xml:space="preserve"> </w:t>
      </w:r>
      <w:r w:rsidR="00EB3606" w:rsidRPr="00CA490D">
        <w:rPr>
          <w:sz w:val="22"/>
          <w:szCs w:val="22"/>
        </w:rPr>
        <w:t>Seller</w:t>
      </w:r>
      <w:r w:rsidRPr="00CA490D">
        <w:rPr>
          <w:sz w:val="22"/>
          <w:szCs w:val="22"/>
        </w:rPr>
        <w:t xml:space="preserve"> to potential system problems and outages.</w:t>
      </w:r>
      <w:r w:rsidR="00960910" w:rsidRPr="00CA490D">
        <w:rPr>
          <w:sz w:val="22"/>
          <w:szCs w:val="22"/>
        </w:rPr>
        <w:t xml:space="preserve"> The metering and monitoring system shall comply with the accuracy requirements and general standards set forth in IEC 61724</w:t>
      </w:r>
      <w:r w:rsidR="00505819" w:rsidRPr="00CA490D">
        <w:rPr>
          <w:sz w:val="22"/>
          <w:szCs w:val="22"/>
        </w:rPr>
        <w:t>.</w:t>
      </w:r>
    </w:p>
    <w:p w14:paraId="5EAF8E0E" w14:textId="77777777" w:rsidR="00F84C97" w:rsidRPr="00CA490D" w:rsidRDefault="00343FC8">
      <w:pPr>
        <w:pStyle w:val="BodyText"/>
        <w:rPr>
          <w:sz w:val="22"/>
          <w:szCs w:val="22"/>
        </w:rPr>
      </w:pPr>
      <w:r w:rsidRPr="00CA490D">
        <w:rPr>
          <w:sz w:val="22"/>
          <w:szCs w:val="22"/>
        </w:rPr>
        <w:lastRenderedPageBreak/>
        <w:t>The m</w:t>
      </w:r>
      <w:r w:rsidR="00EB0D73" w:rsidRPr="00CA490D">
        <w:rPr>
          <w:sz w:val="22"/>
          <w:szCs w:val="22"/>
        </w:rPr>
        <w:t>etering scheme shall be capable of reading the net</w:t>
      </w:r>
      <w:r w:rsidR="00C7060E" w:rsidRPr="00CA490D">
        <w:rPr>
          <w:sz w:val="22"/>
          <w:szCs w:val="22"/>
        </w:rPr>
        <w:t xml:space="preserve"> </w:t>
      </w:r>
      <w:r w:rsidR="00EB0D73" w:rsidRPr="00CA490D">
        <w:rPr>
          <w:sz w:val="22"/>
          <w:szCs w:val="22"/>
        </w:rPr>
        <w:t xml:space="preserve">electrical energy to the grid during daylight hours and the nighttime auxiliary loads when the Plant is in standby mode. </w:t>
      </w:r>
      <w:r w:rsidR="004E7D4C" w:rsidRPr="00CA490D">
        <w:rPr>
          <w:sz w:val="22"/>
          <w:szCs w:val="22"/>
        </w:rPr>
        <w:t>The metering and monitoring system shall be</w:t>
      </w:r>
      <w:r w:rsidR="0097605F" w:rsidRPr="00CA490D">
        <w:rPr>
          <w:sz w:val="22"/>
          <w:szCs w:val="22"/>
        </w:rPr>
        <w:t xml:space="preserve"> compliant with</w:t>
      </w:r>
      <w:r w:rsidR="001E4012" w:rsidRPr="00CA490D">
        <w:rPr>
          <w:sz w:val="22"/>
          <w:szCs w:val="22"/>
        </w:rPr>
        <w:t xml:space="preserve"> </w:t>
      </w:r>
      <w:r w:rsidR="00EB0D73" w:rsidRPr="00CA490D">
        <w:rPr>
          <w:sz w:val="22"/>
          <w:szCs w:val="22"/>
        </w:rPr>
        <w:t xml:space="preserve">Western Renewable Energy Generation Information System certification requirements for </w:t>
      </w:r>
      <w:r w:rsidR="0074607E" w:rsidRPr="00CA490D">
        <w:rPr>
          <w:sz w:val="22"/>
          <w:szCs w:val="22"/>
        </w:rPr>
        <w:t>Renewable Energy Credit sales or trading</w:t>
      </w:r>
      <w:r w:rsidR="0012630A" w:rsidRPr="00CA490D">
        <w:rPr>
          <w:sz w:val="22"/>
          <w:szCs w:val="22"/>
        </w:rPr>
        <w:t xml:space="preserve"> per section </w:t>
      </w:r>
      <w:r w:rsidR="00A7530F" w:rsidRPr="00CA490D">
        <w:rPr>
          <w:sz w:val="22"/>
          <w:szCs w:val="22"/>
        </w:rPr>
        <w:t>A-4.13 Revenue Meter</w:t>
      </w:r>
      <w:r w:rsidR="0074607E" w:rsidRPr="00CA490D">
        <w:rPr>
          <w:sz w:val="22"/>
          <w:szCs w:val="22"/>
        </w:rPr>
        <w:t>.</w:t>
      </w:r>
    </w:p>
    <w:p w14:paraId="0FE98CE6" w14:textId="1F483CEE" w:rsidR="006C70BA" w:rsidRPr="00CA490D" w:rsidRDefault="006C70BA" w:rsidP="0016668A">
      <w:pPr>
        <w:pStyle w:val="BodyText"/>
        <w:rPr>
          <w:sz w:val="22"/>
          <w:szCs w:val="22"/>
        </w:rPr>
      </w:pPr>
      <w:r w:rsidRPr="00CA490D">
        <w:rPr>
          <w:sz w:val="22"/>
          <w:szCs w:val="22"/>
        </w:rPr>
        <w:t>Data from the monitoring system can be accessed through the system</w:t>
      </w:r>
      <w:r w:rsidR="000008CD" w:rsidRPr="00CA490D">
        <w:rPr>
          <w:sz w:val="22"/>
          <w:szCs w:val="22"/>
        </w:rPr>
        <w:t>’</w:t>
      </w:r>
      <w:r w:rsidRPr="00CA490D">
        <w:rPr>
          <w:sz w:val="22"/>
          <w:szCs w:val="22"/>
        </w:rPr>
        <w:t>s dashboard, which allows for public and administrator panel views.</w:t>
      </w:r>
      <w:r w:rsidR="006B4BE3" w:rsidRPr="00CA490D">
        <w:rPr>
          <w:sz w:val="22"/>
          <w:szCs w:val="22"/>
        </w:rPr>
        <w:t xml:space="preserve"> </w:t>
      </w:r>
      <w:r w:rsidRPr="00CA490D">
        <w:rPr>
          <w:sz w:val="22"/>
          <w:szCs w:val="22"/>
        </w:rPr>
        <w:t xml:space="preserve">All </w:t>
      </w:r>
      <w:r w:rsidR="00613E63" w:rsidRPr="00CA490D">
        <w:rPr>
          <w:sz w:val="22"/>
          <w:szCs w:val="22"/>
        </w:rPr>
        <w:t>electronics</w:t>
      </w:r>
      <w:r w:rsidRPr="00CA490D">
        <w:rPr>
          <w:sz w:val="22"/>
          <w:szCs w:val="22"/>
        </w:rPr>
        <w:t xml:space="preserve"> </w:t>
      </w:r>
      <w:r w:rsidR="00430E04" w:rsidRPr="00CA490D">
        <w:rPr>
          <w:sz w:val="22"/>
          <w:szCs w:val="22"/>
        </w:rPr>
        <w:t>shall</w:t>
      </w:r>
      <w:r w:rsidRPr="00CA490D">
        <w:rPr>
          <w:sz w:val="22"/>
          <w:szCs w:val="22"/>
        </w:rPr>
        <w:t xml:space="preserve"> be enclosed in a NEMA </w:t>
      </w:r>
      <w:r w:rsidR="002C64C9" w:rsidRPr="00CA490D">
        <w:rPr>
          <w:sz w:val="22"/>
          <w:szCs w:val="22"/>
        </w:rPr>
        <w:t>4</w:t>
      </w:r>
      <w:r w:rsidRPr="00CA490D">
        <w:rPr>
          <w:sz w:val="22"/>
          <w:szCs w:val="22"/>
        </w:rPr>
        <w:t xml:space="preserve"> enclosure.</w:t>
      </w:r>
      <w:r w:rsidR="006B4BE3" w:rsidRPr="00CA490D">
        <w:rPr>
          <w:sz w:val="22"/>
          <w:szCs w:val="22"/>
        </w:rPr>
        <w:t xml:space="preserve"> </w:t>
      </w:r>
      <w:r w:rsidR="004E0701" w:rsidRPr="00CA490D">
        <w:rPr>
          <w:sz w:val="22"/>
          <w:szCs w:val="22"/>
        </w:rPr>
        <w:t>Th</w:t>
      </w:r>
      <w:r w:rsidR="00E127F9" w:rsidRPr="00CA490D">
        <w:rPr>
          <w:sz w:val="22"/>
          <w:szCs w:val="22"/>
        </w:rPr>
        <w:t xml:space="preserve">is system </w:t>
      </w:r>
      <w:r w:rsidR="004E0701" w:rsidRPr="00CA490D">
        <w:rPr>
          <w:sz w:val="22"/>
          <w:szCs w:val="22"/>
        </w:rPr>
        <w:t xml:space="preserve">may be housed in the same enclosure as the security equipment (see Section A-3.9). </w:t>
      </w:r>
      <w:r w:rsidRPr="00CA490D">
        <w:rPr>
          <w:sz w:val="22"/>
          <w:szCs w:val="22"/>
        </w:rPr>
        <w:t xml:space="preserve">The data </w:t>
      </w:r>
      <w:r w:rsidR="00430E04" w:rsidRPr="00CA490D">
        <w:rPr>
          <w:sz w:val="22"/>
          <w:szCs w:val="22"/>
        </w:rPr>
        <w:t>shall</w:t>
      </w:r>
      <w:r w:rsidRPr="00CA490D">
        <w:rPr>
          <w:sz w:val="22"/>
          <w:szCs w:val="22"/>
        </w:rPr>
        <w:t xml:space="preserve"> be collected at hardwired locations and transmitted wirelessly via a cell</w:t>
      </w:r>
      <w:r w:rsidR="00613E63" w:rsidRPr="00CA490D">
        <w:rPr>
          <w:sz w:val="22"/>
          <w:szCs w:val="22"/>
        </w:rPr>
        <w:t>ular</w:t>
      </w:r>
      <w:r w:rsidRPr="00CA490D">
        <w:rPr>
          <w:sz w:val="22"/>
          <w:szCs w:val="22"/>
        </w:rPr>
        <w:t xml:space="preserve"> modem to be provided and installed by </w:t>
      </w:r>
      <w:r w:rsidR="00EB3606" w:rsidRPr="00CA490D">
        <w:rPr>
          <w:sz w:val="22"/>
          <w:szCs w:val="22"/>
        </w:rPr>
        <w:t>Seller</w:t>
      </w:r>
      <w:r w:rsidRPr="00CA490D">
        <w:rPr>
          <w:sz w:val="22"/>
          <w:szCs w:val="22"/>
        </w:rPr>
        <w:t>.</w:t>
      </w:r>
      <w:r w:rsidR="006B4BE3" w:rsidRPr="00CA490D">
        <w:rPr>
          <w:sz w:val="22"/>
          <w:szCs w:val="22"/>
        </w:rPr>
        <w:t xml:space="preserve"> </w:t>
      </w:r>
      <w:r w:rsidR="00EB3606" w:rsidRPr="00CA490D">
        <w:rPr>
          <w:sz w:val="22"/>
          <w:szCs w:val="22"/>
        </w:rPr>
        <w:t>Seller</w:t>
      </w:r>
      <w:r w:rsidRPr="00CA490D">
        <w:rPr>
          <w:sz w:val="22"/>
          <w:szCs w:val="22"/>
        </w:rPr>
        <w:t xml:space="preserve"> shall test the installed communications system to demonstrate its ability to meet the requirements of its intended use.</w:t>
      </w:r>
      <w:r w:rsidR="006B4BE3" w:rsidRPr="00CA490D">
        <w:rPr>
          <w:sz w:val="22"/>
          <w:szCs w:val="22"/>
        </w:rPr>
        <w:t xml:space="preserve"> </w:t>
      </w:r>
      <w:r w:rsidRPr="00CA490D">
        <w:rPr>
          <w:sz w:val="22"/>
          <w:szCs w:val="22"/>
        </w:rPr>
        <w:t>Testing shall be done when the final system interconnections have been made.</w:t>
      </w:r>
    </w:p>
    <w:p w14:paraId="0DCF16EB" w14:textId="55062628" w:rsidR="006C70BA" w:rsidRPr="00CA490D" w:rsidRDefault="00EB3606" w:rsidP="0016668A">
      <w:pPr>
        <w:pStyle w:val="BodyText"/>
        <w:rPr>
          <w:sz w:val="22"/>
          <w:szCs w:val="22"/>
        </w:rPr>
      </w:pPr>
      <w:r w:rsidRPr="00CA490D">
        <w:rPr>
          <w:sz w:val="22"/>
          <w:szCs w:val="22"/>
        </w:rPr>
        <w:t>Seller</w:t>
      </w:r>
      <w:r w:rsidR="006C70BA" w:rsidRPr="00CA490D">
        <w:rPr>
          <w:sz w:val="22"/>
          <w:szCs w:val="22"/>
        </w:rPr>
        <w:t xml:space="preserve"> shall furnish and install all materials and equipment necessary to complete the SCADA installation.</w:t>
      </w:r>
      <w:r w:rsidR="006B4BE3" w:rsidRPr="00CA490D">
        <w:rPr>
          <w:sz w:val="22"/>
          <w:szCs w:val="22"/>
        </w:rPr>
        <w:t xml:space="preserve"> </w:t>
      </w:r>
      <w:r w:rsidR="006C70BA" w:rsidRPr="00CA490D">
        <w:rPr>
          <w:sz w:val="22"/>
          <w:szCs w:val="22"/>
        </w:rPr>
        <w:t xml:space="preserve">The monitoring system </w:t>
      </w:r>
      <w:r w:rsidR="00430E04" w:rsidRPr="00CA490D">
        <w:rPr>
          <w:sz w:val="22"/>
          <w:szCs w:val="22"/>
        </w:rPr>
        <w:t>shall</w:t>
      </w:r>
      <w:r w:rsidR="006C70BA" w:rsidRPr="00CA490D">
        <w:rPr>
          <w:sz w:val="22"/>
          <w:szCs w:val="22"/>
        </w:rPr>
        <w:t xml:space="preserve"> be configured for automatic reporting of generation statistics required by Owner.</w:t>
      </w:r>
      <w:r w:rsidR="006B4BE3" w:rsidRPr="00CA490D">
        <w:rPr>
          <w:sz w:val="22"/>
          <w:szCs w:val="22"/>
        </w:rPr>
        <w:t xml:space="preserve"> </w:t>
      </w:r>
      <w:r w:rsidR="006C70BA" w:rsidRPr="00CA490D">
        <w:rPr>
          <w:sz w:val="22"/>
          <w:szCs w:val="22"/>
        </w:rPr>
        <w:t xml:space="preserve">The data </w:t>
      </w:r>
      <w:r w:rsidR="00430E04" w:rsidRPr="00CA490D">
        <w:rPr>
          <w:sz w:val="22"/>
          <w:szCs w:val="22"/>
        </w:rPr>
        <w:t>shall</w:t>
      </w:r>
      <w:r w:rsidR="006C70BA" w:rsidRPr="00CA490D">
        <w:rPr>
          <w:sz w:val="22"/>
          <w:szCs w:val="22"/>
        </w:rPr>
        <w:t xml:space="preserve"> be collected at the hardware locations and transmitted wirelessly via a wireless SCADA system to be provided and installed by </w:t>
      </w:r>
      <w:r w:rsidRPr="00CA490D">
        <w:rPr>
          <w:sz w:val="22"/>
          <w:szCs w:val="22"/>
        </w:rPr>
        <w:t>Seller</w:t>
      </w:r>
      <w:r w:rsidR="006C70BA" w:rsidRPr="00CA490D">
        <w:rPr>
          <w:sz w:val="22"/>
          <w:szCs w:val="22"/>
        </w:rPr>
        <w:t>. Points to be monitored by the SCADA system shall include, at a minimum:</w:t>
      </w:r>
    </w:p>
    <w:p w14:paraId="5CAEF429" w14:textId="77777777" w:rsidR="006C70BA" w:rsidRPr="00CA490D" w:rsidRDefault="006C70BA" w:rsidP="001E747D">
      <w:pPr>
        <w:pStyle w:val="BodyText"/>
        <w:numPr>
          <w:ilvl w:val="0"/>
          <w:numId w:val="79"/>
        </w:numPr>
        <w:spacing w:after="0"/>
        <w:ind w:hanging="90"/>
        <w:rPr>
          <w:sz w:val="22"/>
          <w:szCs w:val="22"/>
        </w:rPr>
      </w:pPr>
      <w:r w:rsidRPr="00CA490D">
        <w:rPr>
          <w:sz w:val="22"/>
          <w:szCs w:val="22"/>
        </w:rPr>
        <w:t>Meteorological station</w:t>
      </w:r>
    </w:p>
    <w:p w14:paraId="3ED9AAFA" w14:textId="77777777" w:rsidR="00962C94" w:rsidRPr="00CA490D" w:rsidRDefault="0051405A" w:rsidP="001E747D">
      <w:pPr>
        <w:pStyle w:val="NumContinue"/>
        <w:numPr>
          <w:ilvl w:val="0"/>
          <w:numId w:val="10"/>
        </w:numPr>
        <w:tabs>
          <w:tab w:val="left" w:pos="5130"/>
        </w:tabs>
        <w:spacing w:after="80"/>
        <w:ind w:left="720"/>
        <w:jc w:val="both"/>
        <w:rPr>
          <w:rFonts w:ascii="Times New Roman" w:hAnsi="Times New Roman" w:cs="Times New Roman"/>
          <w:sz w:val="22"/>
          <w:szCs w:val="22"/>
        </w:rPr>
      </w:pPr>
      <w:r w:rsidRPr="00CA490D">
        <w:rPr>
          <w:rFonts w:ascii="Times New Roman" w:hAnsi="Times New Roman" w:cs="Times New Roman"/>
          <w:sz w:val="22"/>
          <w:szCs w:val="22"/>
        </w:rPr>
        <w:t>Monitor and record all items in section</w:t>
      </w:r>
      <w:r w:rsidR="000B1F05" w:rsidRPr="00CA490D">
        <w:rPr>
          <w:rFonts w:ascii="Times New Roman" w:hAnsi="Times New Roman" w:cs="Times New Roman"/>
          <w:sz w:val="22"/>
          <w:szCs w:val="22"/>
        </w:rPr>
        <w:t xml:space="preserve"> A</w:t>
      </w:r>
      <w:r w:rsidR="00343FC8" w:rsidRPr="00CA490D">
        <w:rPr>
          <w:rFonts w:ascii="Times New Roman" w:hAnsi="Times New Roman" w:cs="Times New Roman"/>
          <w:sz w:val="22"/>
          <w:szCs w:val="22"/>
        </w:rPr>
        <w:t>-</w:t>
      </w:r>
      <w:r w:rsidR="000B1F05" w:rsidRPr="00CA490D">
        <w:rPr>
          <w:rFonts w:ascii="Times New Roman" w:hAnsi="Times New Roman" w:cs="Times New Roman"/>
          <w:sz w:val="22"/>
          <w:szCs w:val="22"/>
        </w:rPr>
        <w:t>4.</w:t>
      </w:r>
      <w:r w:rsidR="00A7530F" w:rsidRPr="00CA490D">
        <w:rPr>
          <w:rFonts w:ascii="Times New Roman" w:hAnsi="Times New Roman" w:cs="Times New Roman"/>
          <w:sz w:val="22"/>
          <w:szCs w:val="22"/>
        </w:rPr>
        <w:t>11</w:t>
      </w:r>
      <w:r w:rsidR="000B1F05" w:rsidRPr="00CA490D">
        <w:rPr>
          <w:rFonts w:ascii="Times New Roman" w:hAnsi="Times New Roman" w:cs="Times New Roman"/>
          <w:sz w:val="22"/>
          <w:szCs w:val="22"/>
        </w:rPr>
        <w:t xml:space="preserve"> Meteorological Station</w:t>
      </w:r>
      <w:r w:rsidR="00343FC8" w:rsidRPr="00CA490D">
        <w:rPr>
          <w:rFonts w:ascii="Times New Roman" w:hAnsi="Times New Roman" w:cs="Times New Roman"/>
          <w:sz w:val="22"/>
          <w:szCs w:val="22"/>
        </w:rPr>
        <w:t>s</w:t>
      </w:r>
    </w:p>
    <w:p w14:paraId="3F8109BE" w14:textId="77777777" w:rsidR="006C70BA" w:rsidRPr="00CA490D" w:rsidRDefault="006C70BA" w:rsidP="001E747D">
      <w:pPr>
        <w:pStyle w:val="BodyText"/>
        <w:numPr>
          <w:ilvl w:val="0"/>
          <w:numId w:val="79"/>
        </w:numPr>
        <w:spacing w:after="0"/>
        <w:ind w:hanging="90"/>
        <w:rPr>
          <w:sz w:val="22"/>
          <w:szCs w:val="22"/>
        </w:rPr>
      </w:pPr>
      <w:r w:rsidRPr="00CA490D">
        <w:rPr>
          <w:sz w:val="22"/>
          <w:szCs w:val="22"/>
        </w:rPr>
        <w:t>Inverters</w:t>
      </w:r>
    </w:p>
    <w:p w14:paraId="545F9E75" w14:textId="77777777" w:rsidR="006C70BA" w:rsidRPr="00CA490D" w:rsidRDefault="00DE5DE0" w:rsidP="001E747D">
      <w:pPr>
        <w:pStyle w:val="NumContinue"/>
        <w:numPr>
          <w:ilvl w:val="0"/>
          <w:numId w:val="80"/>
        </w:numPr>
        <w:spacing w:after="0"/>
        <w:jc w:val="both"/>
        <w:rPr>
          <w:rFonts w:ascii="Times New Roman" w:hAnsi="Times New Roman" w:cs="Times New Roman"/>
          <w:sz w:val="22"/>
          <w:szCs w:val="22"/>
        </w:rPr>
      </w:pPr>
      <w:r w:rsidRPr="00CA490D">
        <w:rPr>
          <w:rFonts w:ascii="Times New Roman" w:hAnsi="Times New Roman" w:cs="Times New Roman"/>
          <w:sz w:val="22"/>
          <w:szCs w:val="22"/>
        </w:rPr>
        <w:t>AC volt</w:t>
      </w:r>
      <w:r w:rsidR="006C70BA" w:rsidRPr="00CA490D">
        <w:rPr>
          <w:rFonts w:ascii="Times New Roman" w:hAnsi="Times New Roman" w:cs="Times New Roman"/>
          <w:sz w:val="22"/>
          <w:szCs w:val="22"/>
        </w:rPr>
        <w:t>age</w:t>
      </w:r>
    </w:p>
    <w:p w14:paraId="734EBF93" w14:textId="77777777" w:rsidR="006C70BA" w:rsidRPr="00CA490D" w:rsidRDefault="00DE5DE0" w:rsidP="001E747D">
      <w:pPr>
        <w:pStyle w:val="NumContinue"/>
        <w:numPr>
          <w:ilvl w:val="0"/>
          <w:numId w:val="80"/>
        </w:numPr>
        <w:spacing w:after="0"/>
        <w:jc w:val="both"/>
        <w:rPr>
          <w:rFonts w:ascii="Times New Roman" w:hAnsi="Times New Roman" w:cs="Times New Roman"/>
          <w:sz w:val="22"/>
          <w:szCs w:val="22"/>
        </w:rPr>
      </w:pPr>
      <w:r w:rsidRPr="00CA490D">
        <w:rPr>
          <w:rFonts w:ascii="Times New Roman" w:hAnsi="Times New Roman" w:cs="Times New Roman"/>
          <w:sz w:val="22"/>
          <w:szCs w:val="22"/>
        </w:rPr>
        <w:t>DC voltage</w:t>
      </w:r>
    </w:p>
    <w:p w14:paraId="2F1858C6" w14:textId="77777777" w:rsidR="006C70BA" w:rsidRPr="00CA490D" w:rsidRDefault="00DE5DE0" w:rsidP="001E747D">
      <w:pPr>
        <w:pStyle w:val="NumContinue"/>
        <w:numPr>
          <w:ilvl w:val="0"/>
          <w:numId w:val="80"/>
        </w:numPr>
        <w:spacing w:after="0"/>
        <w:jc w:val="both"/>
        <w:rPr>
          <w:rFonts w:ascii="Times New Roman" w:hAnsi="Times New Roman" w:cs="Times New Roman"/>
          <w:sz w:val="22"/>
          <w:szCs w:val="22"/>
        </w:rPr>
      </w:pPr>
      <w:r w:rsidRPr="00CA490D">
        <w:rPr>
          <w:rFonts w:ascii="Times New Roman" w:hAnsi="Times New Roman" w:cs="Times New Roman"/>
          <w:sz w:val="22"/>
          <w:szCs w:val="22"/>
        </w:rPr>
        <w:t>AC current</w:t>
      </w:r>
    </w:p>
    <w:p w14:paraId="54126CD6" w14:textId="77777777" w:rsidR="006C70BA" w:rsidRPr="00CA490D" w:rsidRDefault="006C70BA" w:rsidP="001E747D">
      <w:pPr>
        <w:pStyle w:val="NumContinue"/>
        <w:numPr>
          <w:ilvl w:val="0"/>
          <w:numId w:val="80"/>
        </w:numPr>
        <w:spacing w:after="0"/>
        <w:jc w:val="both"/>
        <w:rPr>
          <w:rFonts w:ascii="Times New Roman" w:hAnsi="Times New Roman" w:cs="Times New Roman"/>
          <w:sz w:val="22"/>
          <w:szCs w:val="22"/>
        </w:rPr>
      </w:pPr>
      <w:r w:rsidRPr="00CA490D">
        <w:rPr>
          <w:rFonts w:ascii="Times New Roman" w:hAnsi="Times New Roman" w:cs="Times New Roman"/>
          <w:sz w:val="22"/>
          <w:szCs w:val="22"/>
        </w:rPr>
        <w:t>DC current</w:t>
      </w:r>
    </w:p>
    <w:p w14:paraId="61E61D77" w14:textId="77777777" w:rsidR="006C70BA" w:rsidRPr="00CA490D" w:rsidRDefault="00343FC8" w:rsidP="001E747D">
      <w:pPr>
        <w:pStyle w:val="NumContinue"/>
        <w:numPr>
          <w:ilvl w:val="0"/>
          <w:numId w:val="80"/>
        </w:numPr>
        <w:spacing w:after="0"/>
        <w:jc w:val="both"/>
        <w:rPr>
          <w:rFonts w:ascii="Times New Roman" w:hAnsi="Times New Roman" w:cs="Times New Roman"/>
          <w:sz w:val="22"/>
          <w:szCs w:val="22"/>
        </w:rPr>
      </w:pPr>
      <w:r w:rsidRPr="00CA490D">
        <w:rPr>
          <w:rFonts w:ascii="Times New Roman" w:hAnsi="Times New Roman" w:cs="Times New Roman"/>
          <w:sz w:val="22"/>
          <w:szCs w:val="22"/>
        </w:rPr>
        <w:t>Kilowatt</w:t>
      </w:r>
      <w:r w:rsidR="00C7060E" w:rsidRPr="00CA490D">
        <w:rPr>
          <w:rFonts w:ascii="Times New Roman" w:hAnsi="Times New Roman" w:cs="Times New Roman"/>
          <w:sz w:val="22"/>
          <w:szCs w:val="22"/>
        </w:rPr>
        <w:t>s</w:t>
      </w:r>
      <w:r w:rsidRPr="00CA490D">
        <w:rPr>
          <w:rFonts w:ascii="Times New Roman" w:hAnsi="Times New Roman" w:cs="Times New Roman"/>
          <w:sz w:val="22"/>
          <w:szCs w:val="22"/>
        </w:rPr>
        <w:t xml:space="preserve"> (</w:t>
      </w:r>
      <w:r w:rsidR="006C70BA" w:rsidRPr="00CA490D">
        <w:rPr>
          <w:rFonts w:ascii="Times New Roman" w:hAnsi="Times New Roman" w:cs="Times New Roman"/>
          <w:sz w:val="22"/>
          <w:szCs w:val="22"/>
        </w:rPr>
        <w:t>kW</w:t>
      </w:r>
      <w:r w:rsidRPr="00CA490D">
        <w:rPr>
          <w:rFonts w:ascii="Times New Roman" w:hAnsi="Times New Roman" w:cs="Times New Roman"/>
          <w:sz w:val="22"/>
          <w:szCs w:val="22"/>
        </w:rPr>
        <w:t>)</w:t>
      </w:r>
    </w:p>
    <w:p w14:paraId="54054242" w14:textId="77777777" w:rsidR="006C70BA" w:rsidRPr="00CA490D" w:rsidRDefault="00343FC8" w:rsidP="001E747D">
      <w:pPr>
        <w:pStyle w:val="NumContinue"/>
        <w:numPr>
          <w:ilvl w:val="0"/>
          <w:numId w:val="80"/>
        </w:numPr>
        <w:spacing w:after="80"/>
        <w:ind w:left="720"/>
        <w:jc w:val="both"/>
        <w:rPr>
          <w:rFonts w:ascii="Times New Roman" w:hAnsi="Times New Roman" w:cs="Times New Roman"/>
          <w:sz w:val="22"/>
          <w:szCs w:val="22"/>
        </w:rPr>
      </w:pPr>
      <w:r w:rsidRPr="00CA490D">
        <w:rPr>
          <w:rFonts w:ascii="Times New Roman" w:hAnsi="Times New Roman" w:cs="Times New Roman"/>
          <w:sz w:val="22"/>
          <w:szCs w:val="22"/>
        </w:rPr>
        <w:t>Kilowatt hours (</w:t>
      </w:r>
      <w:r w:rsidR="006C70BA" w:rsidRPr="00CA490D">
        <w:rPr>
          <w:rFonts w:ascii="Times New Roman" w:hAnsi="Times New Roman" w:cs="Times New Roman"/>
          <w:sz w:val="22"/>
          <w:szCs w:val="22"/>
        </w:rPr>
        <w:t>kWh</w:t>
      </w:r>
      <w:r w:rsidRPr="00CA490D">
        <w:rPr>
          <w:rFonts w:ascii="Times New Roman" w:hAnsi="Times New Roman" w:cs="Times New Roman"/>
          <w:sz w:val="22"/>
          <w:szCs w:val="22"/>
        </w:rPr>
        <w:t>)</w:t>
      </w:r>
    </w:p>
    <w:p w14:paraId="68CBCA9F" w14:textId="77777777" w:rsidR="006C70BA" w:rsidRPr="00CA490D" w:rsidRDefault="006C70BA" w:rsidP="001E747D">
      <w:pPr>
        <w:pStyle w:val="BodyText"/>
        <w:numPr>
          <w:ilvl w:val="0"/>
          <w:numId w:val="79"/>
        </w:numPr>
        <w:spacing w:after="0"/>
        <w:ind w:hanging="90"/>
        <w:rPr>
          <w:sz w:val="22"/>
          <w:szCs w:val="22"/>
        </w:rPr>
      </w:pPr>
      <w:r w:rsidRPr="00CA490D">
        <w:rPr>
          <w:sz w:val="22"/>
          <w:szCs w:val="22"/>
        </w:rPr>
        <w:t>Metering</w:t>
      </w:r>
    </w:p>
    <w:p w14:paraId="6D291E22" w14:textId="77777777" w:rsidR="006C70BA" w:rsidRPr="00CA490D" w:rsidRDefault="006C70BA" w:rsidP="001E747D">
      <w:pPr>
        <w:pStyle w:val="NumContinue"/>
        <w:numPr>
          <w:ilvl w:val="0"/>
          <w:numId w:val="81"/>
        </w:numPr>
        <w:spacing w:after="80"/>
        <w:jc w:val="both"/>
        <w:rPr>
          <w:rFonts w:ascii="Times New Roman" w:hAnsi="Times New Roman" w:cs="Times New Roman"/>
          <w:sz w:val="22"/>
          <w:szCs w:val="22"/>
        </w:rPr>
      </w:pPr>
      <w:r w:rsidRPr="00CA490D">
        <w:rPr>
          <w:rFonts w:ascii="Times New Roman" w:hAnsi="Times New Roman" w:cs="Times New Roman"/>
          <w:sz w:val="22"/>
          <w:szCs w:val="22"/>
        </w:rPr>
        <w:t xml:space="preserve">Monitor and store date from the </w:t>
      </w:r>
      <w:r w:rsidR="005A4168" w:rsidRPr="00CA490D">
        <w:rPr>
          <w:rFonts w:ascii="Times New Roman" w:hAnsi="Times New Roman" w:cs="Times New Roman"/>
          <w:sz w:val="22"/>
          <w:szCs w:val="22"/>
        </w:rPr>
        <w:t>Plant</w:t>
      </w:r>
      <w:r w:rsidRPr="00CA490D">
        <w:rPr>
          <w:rFonts w:ascii="Times New Roman" w:hAnsi="Times New Roman" w:cs="Times New Roman"/>
          <w:sz w:val="22"/>
          <w:szCs w:val="22"/>
        </w:rPr>
        <w:t xml:space="preserve"> meter on an interval between 5 and 20</w:t>
      </w:r>
      <w:r w:rsidR="00566F70" w:rsidRPr="00CA490D">
        <w:rPr>
          <w:rFonts w:ascii="Times New Roman" w:hAnsi="Times New Roman" w:cs="Times New Roman"/>
          <w:sz w:val="22"/>
          <w:szCs w:val="22"/>
        </w:rPr>
        <w:t> </w:t>
      </w:r>
      <w:r w:rsidRPr="00CA490D">
        <w:rPr>
          <w:rFonts w:ascii="Times New Roman" w:hAnsi="Times New Roman" w:cs="Times New Roman"/>
          <w:sz w:val="22"/>
          <w:szCs w:val="22"/>
        </w:rPr>
        <w:t>seconds</w:t>
      </w:r>
    </w:p>
    <w:p w14:paraId="5D75FF87" w14:textId="77777777" w:rsidR="006C70BA" w:rsidRPr="00CA490D" w:rsidRDefault="006C70BA" w:rsidP="001E747D">
      <w:pPr>
        <w:pStyle w:val="BodyText"/>
        <w:numPr>
          <w:ilvl w:val="0"/>
          <w:numId w:val="79"/>
        </w:numPr>
        <w:spacing w:after="80"/>
        <w:ind w:hanging="90"/>
        <w:rPr>
          <w:sz w:val="22"/>
          <w:szCs w:val="22"/>
        </w:rPr>
      </w:pPr>
      <w:r w:rsidRPr="00CA490D">
        <w:rPr>
          <w:sz w:val="22"/>
          <w:szCs w:val="22"/>
        </w:rPr>
        <w:t>Transformers</w:t>
      </w:r>
    </w:p>
    <w:p w14:paraId="12D8BD94" w14:textId="77777777" w:rsidR="006C70BA" w:rsidRPr="00CA490D" w:rsidRDefault="006C70BA" w:rsidP="001E747D">
      <w:pPr>
        <w:pStyle w:val="BodyText"/>
        <w:numPr>
          <w:ilvl w:val="0"/>
          <w:numId w:val="79"/>
        </w:numPr>
        <w:spacing w:after="80"/>
        <w:ind w:hanging="90"/>
        <w:rPr>
          <w:sz w:val="22"/>
          <w:szCs w:val="22"/>
        </w:rPr>
      </w:pPr>
      <w:r w:rsidRPr="00CA490D">
        <w:rPr>
          <w:sz w:val="22"/>
          <w:szCs w:val="22"/>
        </w:rPr>
        <w:t>Tracker control system integration, remote monitoring</w:t>
      </w:r>
      <w:r w:rsidR="00C7060E" w:rsidRPr="00CA490D">
        <w:rPr>
          <w:sz w:val="22"/>
          <w:szCs w:val="22"/>
        </w:rPr>
        <w:t>,</w:t>
      </w:r>
      <w:r w:rsidRPr="00CA490D">
        <w:rPr>
          <w:sz w:val="22"/>
          <w:szCs w:val="22"/>
        </w:rPr>
        <w:t xml:space="preserve"> and control</w:t>
      </w:r>
    </w:p>
    <w:p w14:paraId="1FEDA0F2" w14:textId="77777777" w:rsidR="006C70BA" w:rsidRPr="00CA490D" w:rsidRDefault="006C70BA" w:rsidP="001E747D">
      <w:pPr>
        <w:pStyle w:val="BodyText"/>
        <w:numPr>
          <w:ilvl w:val="0"/>
          <w:numId w:val="79"/>
        </w:numPr>
        <w:spacing w:after="80"/>
        <w:ind w:hanging="90"/>
        <w:rPr>
          <w:sz w:val="22"/>
          <w:szCs w:val="22"/>
        </w:rPr>
      </w:pPr>
      <w:r w:rsidRPr="00CA490D">
        <w:rPr>
          <w:sz w:val="22"/>
          <w:szCs w:val="22"/>
        </w:rPr>
        <w:t>Any buildings or shelters</w:t>
      </w:r>
    </w:p>
    <w:p w14:paraId="7A443702" w14:textId="77777777" w:rsidR="006C70BA" w:rsidRPr="00CA490D" w:rsidRDefault="006C70BA" w:rsidP="001E747D">
      <w:pPr>
        <w:pStyle w:val="BodyText"/>
        <w:numPr>
          <w:ilvl w:val="0"/>
          <w:numId w:val="79"/>
        </w:numPr>
        <w:ind w:hanging="90"/>
        <w:rPr>
          <w:sz w:val="22"/>
          <w:szCs w:val="22"/>
        </w:rPr>
      </w:pPr>
      <w:r w:rsidRPr="00CA490D">
        <w:rPr>
          <w:sz w:val="22"/>
          <w:szCs w:val="22"/>
        </w:rPr>
        <w:t>Plant switchgear</w:t>
      </w:r>
    </w:p>
    <w:p w14:paraId="25FF326D" w14:textId="77777777" w:rsidR="006C70BA" w:rsidRPr="00CA490D" w:rsidRDefault="006C70BA" w:rsidP="0016668A">
      <w:pPr>
        <w:pStyle w:val="BodyText"/>
        <w:rPr>
          <w:sz w:val="22"/>
          <w:szCs w:val="22"/>
        </w:rPr>
      </w:pPr>
      <w:r w:rsidRPr="00CA490D">
        <w:rPr>
          <w:sz w:val="22"/>
          <w:szCs w:val="22"/>
        </w:rPr>
        <w:t xml:space="preserve">The following </w:t>
      </w:r>
      <w:r w:rsidR="00430E04" w:rsidRPr="00CA490D">
        <w:rPr>
          <w:sz w:val="22"/>
          <w:szCs w:val="22"/>
        </w:rPr>
        <w:t>shall</w:t>
      </w:r>
      <w:r w:rsidRPr="00CA490D">
        <w:rPr>
          <w:sz w:val="22"/>
          <w:szCs w:val="22"/>
        </w:rPr>
        <w:t xml:space="preserve"> make up the SCADA calculated values list:</w:t>
      </w:r>
    </w:p>
    <w:p w14:paraId="4A3E4C40" w14:textId="77777777" w:rsidR="006C70BA" w:rsidRPr="00CA490D" w:rsidRDefault="006C70BA" w:rsidP="001E747D">
      <w:pPr>
        <w:pStyle w:val="BodyText"/>
        <w:numPr>
          <w:ilvl w:val="0"/>
          <w:numId w:val="82"/>
        </w:numPr>
        <w:spacing w:after="0"/>
        <w:ind w:hanging="90"/>
        <w:rPr>
          <w:sz w:val="22"/>
          <w:szCs w:val="22"/>
        </w:rPr>
      </w:pPr>
      <w:r w:rsidRPr="00CA490D">
        <w:rPr>
          <w:sz w:val="22"/>
          <w:szCs w:val="22"/>
        </w:rPr>
        <w:t>Model v</w:t>
      </w:r>
      <w:r w:rsidR="00343FC8" w:rsidRPr="00CA490D">
        <w:rPr>
          <w:sz w:val="22"/>
          <w:szCs w:val="22"/>
        </w:rPr>
        <w:t>ersus</w:t>
      </w:r>
      <w:r w:rsidRPr="00CA490D">
        <w:rPr>
          <w:sz w:val="22"/>
          <w:szCs w:val="22"/>
        </w:rPr>
        <w:t xml:space="preserve"> actual performance in kW and kWh</w:t>
      </w:r>
    </w:p>
    <w:p w14:paraId="5300061F" w14:textId="77777777" w:rsidR="006C70BA" w:rsidRPr="00CA490D" w:rsidRDefault="006C70BA" w:rsidP="001E747D">
      <w:pPr>
        <w:pStyle w:val="BodyText"/>
        <w:numPr>
          <w:ilvl w:val="0"/>
          <w:numId w:val="82"/>
        </w:numPr>
        <w:spacing w:after="0"/>
        <w:ind w:hanging="90"/>
        <w:rPr>
          <w:sz w:val="22"/>
          <w:szCs w:val="22"/>
        </w:rPr>
      </w:pPr>
      <w:r w:rsidRPr="00CA490D">
        <w:rPr>
          <w:sz w:val="22"/>
          <w:szCs w:val="22"/>
        </w:rPr>
        <w:t>Day</w:t>
      </w:r>
      <w:r w:rsidR="000008CD" w:rsidRPr="00CA490D">
        <w:rPr>
          <w:sz w:val="22"/>
          <w:szCs w:val="22"/>
        </w:rPr>
        <w:t>’</w:t>
      </w:r>
      <w:r w:rsidRPr="00CA490D">
        <w:rPr>
          <w:sz w:val="22"/>
          <w:szCs w:val="22"/>
        </w:rPr>
        <w:t>s energy in kWh</w:t>
      </w:r>
    </w:p>
    <w:p w14:paraId="42F7A90E" w14:textId="77777777" w:rsidR="006C70BA" w:rsidRPr="00CA490D" w:rsidRDefault="006C70BA" w:rsidP="001E747D">
      <w:pPr>
        <w:pStyle w:val="BodyText"/>
        <w:numPr>
          <w:ilvl w:val="0"/>
          <w:numId w:val="82"/>
        </w:numPr>
        <w:spacing w:after="0"/>
        <w:ind w:hanging="90"/>
        <w:rPr>
          <w:sz w:val="22"/>
          <w:szCs w:val="22"/>
        </w:rPr>
      </w:pPr>
      <w:r w:rsidRPr="00CA490D">
        <w:rPr>
          <w:sz w:val="22"/>
          <w:szCs w:val="22"/>
        </w:rPr>
        <w:t>Month</w:t>
      </w:r>
      <w:r w:rsidR="000008CD" w:rsidRPr="00CA490D">
        <w:rPr>
          <w:sz w:val="22"/>
          <w:szCs w:val="22"/>
        </w:rPr>
        <w:t>’</w:t>
      </w:r>
      <w:r w:rsidRPr="00CA490D">
        <w:rPr>
          <w:sz w:val="22"/>
          <w:szCs w:val="22"/>
        </w:rPr>
        <w:t>s energy in kWh</w:t>
      </w:r>
    </w:p>
    <w:p w14:paraId="321D571A" w14:textId="77777777" w:rsidR="006C70BA" w:rsidRPr="00CA490D" w:rsidRDefault="006C70BA" w:rsidP="001E747D">
      <w:pPr>
        <w:pStyle w:val="BodyText"/>
        <w:numPr>
          <w:ilvl w:val="0"/>
          <w:numId w:val="82"/>
        </w:numPr>
        <w:spacing w:after="0"/>
        <w:ind w:hanging="90"/>
        <w:rPr>
          <w:sz w:val="22"/>
          <w:szCs w:val="22"/>
        </w:rPr>
      </w:pPr>
      <w:r w:rsidRPr="00CA490D">
        <w:rPr>
          <w:sz w:val="22"/>
          <w:szCs w:val="22"/>
        </w:rPr>
        <w:t xml:space="preserve">Year to </w:t>
      </w:r>
      <w:r w:rsidR="00343FC8" w:rsidRPr="00CA490D">
        <w:rPr>
          <w:sz w:val="22"/>
          <w:szCs w:val="22"/>
        </w:rPr>
        <w:t>d</w:t>
      </w:r>
      <w:r w:rsidRPr="00CA490D">
        <w:rPr>
          <w:sz w:val="22"/>
          <w:szCs w:val="22"/>
        </w:rPr>
        <w:t>ate energy in kWh</w:t>
      </w:r>
    </w:p>
    <w:p w14:paraId="2AA35232" w14:textId="77777777" w:rsidR="006C70BA" w:rsidRPr="00CA490D" w:rsidRDefault="006C70BA" w:rsidP="001E747D">
      <w:pPr>
        <w:pStyle w:val="BodyText"/>
        <w:numPr>
          <w:ilvl w:val="0"/>
          <w:numId w:val="82"/>
        </w:numPr>
        <w:spacing w:after="0"/>
        <w:ind w:hanging="90"/>
        <w:rPr>
          <w:sz w:val="22"/>
          <w:szCs w:val="22"/>
        </w:rPr>
      </w:pPr>
      <w:r w:rsidRPr="00CA490D">
        <w:rPr>
          <w:sz w:val="22"/>
          <w:szCs w:val="22"/>
        </w:rPr>
        <w:t>Total lifetime energy in kWh</w:t>
      </w:r>
    </w:p>
    <w:p w14:paraId="56950228" w14:textId="77777777" w:rsidR="006C70BA" w:rsidRPr="00CA490D" w:rsidRDefault="006C70BA" w:rsidP="001E747D">
      <w:pPr>
        <w:pStyle w:val="BodyText"/>
        <w:numPr>
          <w:ilvl w:val="0"/>
          <w:numId w:val="82"/>
        </w:numPr>
        <w:spacing w:after="0"/>
        <w:ind w:hanging="90"/>
        <w:rPr>
          <w:sz w:val="22"/>
          <w:szCs w:val="22"/>
        </w:rPr>
      </w:pPr>
      <w:r w:rsidRPr="00CA490D">
        <w:rPr>
          <w:sz w:val="22"/>
          <w:szCs w:val="22"/>
        </w:rPr>
        <w:t>Plant performance ratio, current value</w:t>
      </w:r>
    </w:p>
    <w:p w14:paraId="2D80A900" w14:textId="77777777" w:rsidR="006C70BA" w:rsidRPr="00CA490D" w:rsidRDefault="006C70BA" w:rsidP="001E747D">
      <w:pPr>
        <w:pStyle w:val="BodyText"/>
        <w:numPr>
          <w:ilvl w:val="0"/>
          <w:numId w:val="82"/>
        </w:numPr>
        <w:spacing w:after="0"/>
        <w:ind w:hanging="90"/>
        <w:rPr>
          <w:sz w:val="22"/>
          <w:szCs w:val="22"/>
        </w:rPr>
      </w:pPr>
      <w:r w:rsidRPr="00CA490D">
        <w:rPr>
          <w:sz w:val="22"/>
          <w:szCs w:val="22"/>
        </w:rPr>
        <w:t>Plant performance ratio, day</w:t>
      </w:r>
      <w:r w:rsidR="000008CD" w:rsidRPr="00CA490D">
        <w:rPr>
          <w:sz w:val="22"/>
          <w:szCs w:val="22"/>
        </w:rPr>
        <w:t>’</w:t>
      </w:r>
      <w:r w:rsidRPr="00CA490D">
        <w:rPr>
          <w:sz w:val="22"/>
          <w:szCs w:val="22"/>
        </w:rPr>
        <w:t>s average</w:t>
      </w:r>
    </w:p>
    <w:p w14:paraId="3BE03121" w14:textId="77777777" w:rsidR="006C70BA" w:rsidRPr="00CA490D" w:rsidRDefault="006C70BA" w:rsidP="001E747D">
      <w:pPr>
        <w:pStyle w:val="BodyText"/>
        <w:numPr>
          <w:ilvl w:val="0"/>
          <w:numId w:val="82"/>
        </w:numPr>
        <w:spacing w:after="0"/>
        <w:ind w:hanging="90"/>
        <w:rPr>
          <w:sz w:val="22"/>
          <w:szCs w:val="22"/>
        </w:rPr>
      </w:pPr>
      <w:r w:rsidRPr="00CA490D">
        <w:rPr>
          <w:sz w:val="22"/>
          <w:szCs w:val="22"/>
        </w:rPr>
        <w:t>Plant performance ratio, month</w:t>
      </w:r>
      <w:r w:rsidR="000008CD" w:rsidRPr="00CA490D">
        <w:rPr>
          <w:sz w:val="22"/>
          <w:szCs w:val="22"/>
        </w:rPr>
        <w:t>’</w:t>
      </w:r>
      <w:r w:rsidRPr="00CA490D">
        <w:rPr>
          <w:sz w:val="22"/>
          <w:szCs w:val="22"/>
        </w:rPr>
        <w:t>s average</w:t>
      </w:r>
    </w:p>
    <w:p w14:paraId="22C98772" w14:textId="77777777" w:rsidR="006C70BA" w:rsidRPr="00CA490D" w:rsidRDefault="006C70BA" w:rsidP="001E747D">
      <w:pPr>
        <w:pStyle w:val="BodyText"/>
        <w:numPr>
          <w:ilvl w:val="0"/>
          <w:numId w:val="82"/>
        </w:numPr>
        <w:spacing w:after="0"/>
        <w:ind w:hanging="90"/>
        <w:rPr>
          <w:sz w:val="22"/>
          <w:szCs w:val="22"/>
        </w:rPr>
      </w:pPr>
      <w:r w:rsidRPr="00CA490D">
        <w:rPr>
          <w:sz w:val="22"/>
          <w:szCs w:val="22"/>
        </w:rPr>
        <w:t>Plant performance ratio, year to date average</w:t>
      </w:r>
    </w:p>
    <w:p w14:paraId="285DECB1" w14:textId="77777777" w:rsidR="006C70BA" w:rsidRPr="00CA490D" w:rsidRDefault="006C70BA" w:rsidP="001E747D">
      <w:pPr>
        <w:pStyle w:val="BodyText"/>
        <w:numPr>
          <w:ilvl w:val="0"/>
          <w:numId w:val="82"/>
        </w:numPr>
        <w:ind w:hanging="90"/>
        <w:rPr>
          <w:sz w:val="22"/>
          <w:szCs w:val="22"/>
        </w:rPr>
      </w:pPr>
      <w:r w:rsidRPr="00CA490D">
        <w:rPr>
          <w:sz w:val="22"/>
          <w:szCs w:val="22"/>
        </w:rPr>
        <w:t>Plant performance ratio, since commissioning</w:t>
      </w:r>
    </w:p>
    <w:p w14:paraId="364E18B2" w14:textId="77777777" w:rsidR="006C70BA" w:rsidRPr="00CA490D" w:rsidRDefault="006C70BA" w:rsidP="0016668A">
      <w:pPr>
        <w:pStyle w:val="BodyText"/>
        <w:rPr>
          <w:sz w:val="22"/>
          <w:szCs w:val="22"/>
        </w:rPr>
      </w:pPr>
      <w:r w:rsidRPr="00CA490D">
        <w:rPr>
          <w:sz w:val="22"/>
          <w:szCs w:val="22"/>
        </w:rPr>
        <w:t>All monitored plant electrical generation equipment (e.g.</w:t>
      </w:r>
      <w:r w:rsidR="00343FC8" w:rsidRPr="00CA490D">
        <w:rPr>
          <w:sz w:val="22"/>
          <w:szCs w:val="22"/>
        </w:rPr>
        <w:t>,</w:t>
      </w:r>
      <w:r w:rsidRPr="00CA490D">
        <w:rPr>
          <w:sz w:val="22"/>
          <w:szCs w:val="22"/>
        </w:rPr>
        <w:t xml:space="preserve"> inverters, transformers, switchgear) shall be monitored to capture real time AC and DC electrical characteristics, including:</w:t>
      </w:r>
    </w:p>
    <w:p w14:paraId="6D1628B2" w14:textId="77777777" w:rsidR="006C70BA" w:rsidRPr="00CA490D" w:rsidRDefault="006C70BA" w:rsidP="001E747D">
      <w:pPr>
        <w:pStyle w:val="BodyText"/>
        <w:numPr>
          <w:ilvl w:val="0"/>
          <w:numId w:val="83"/>
        </w:numPr>
        <w:spacing w:after="0"/>
        <w:ind w:hanging="90"/>
        <w:rPr>
          <w:sz w:val="22"/>
          <w:szCs w:val="22"/>
        </w:rPr>
      </w:pPr>
      <w:r w:rsidRPr="00CA490D">
        <w:rPr>
          <w:sz w:val="22"/>
          <w:szCs w:val="22"/>
        </w:rPr>
        <w:lastRenderedPageBreak/>
        <w:t>Voltage</w:t>
      </w:r>
    </w:p>
    <w:p w14:paraId="0624322C" w14:textId="77777777" w:rsidR="006C70BA" w:rsidRPr="00CA490D" w:rsidRDefault="006C70BA" w:rsidP="001E747D">
      <w:pPr>
        <w:pStyle w:val="BodyText"/>
        <w:numPr>
          <w:ilvl w:val="0"/>
          <w:numId w:val="83"/>
        </w:numPr>
        <w:spacing w:after="0"/>
        <w:ind w:hanging="90"/>
        <w:rPr>
          <w:sz w:val="22"/>
          <w:szCs w:val="22"/>
        </w:rPr>
      </w:pPr>
      <w:r w:rsidRPr="00CA490D">
        <w:rPr>
          <w:sz w:val="22"/>
          <w:szCs w:val="22"/>
        </w:rPr>
        <w:t>Current</w:t>
      </w:r>
    </w:p>
    <w:p w14:paraId="35A57F0D" w14:textId="77777777" w:rsidR="006C70BA" w:rsidRPr="00CA490D" w:rsidRDefault="006C70BA" w:rsidP="001E747D">
      <w:pPr>
        <w:pStyle w:val="BodyText"/>
        <w:numPr>
          <w:ilvl w:val="0"/>
          <w:numId w:val="83"/>
        </w:numPr>
        <w:spacing w:after="0"/>
        <w:ind w:hanging="90"/>
        <w:rPr>
          <w:sz w:val="22"/>
          <w:szCs w:val="22"/>
        </w:rPr>
      </w:pPr>
      <w:r w:rsidRPr="00CA490D">
        <w:rPr>
          <w:sz w:val="22"/>
          <w:szCs w:val="22"/>
        </w:rPr>
        <w:t>Power</w:t>
      </w:r>
    </w:p>
    <w:p w14:paraId="2907F0FD" w14:textId="77777777" w:rsidR="006C70BA" w:rsidRPr="00CA490D" w:rsidRDefault="006C70BA" w:rsidP="001E747D">
      <w:pPr>
        <w:pStyle w:val="BodyText"/>
        <w:numPr>
          <w:ilvl w:val="0"/>
          <w:numId w:val="83"/>
        </w:numPr>
        <w:spacing w:after="0"/>
        <w:ind w:hanging="90"/>
        <w:rPr>
          <w:sz w:val="22"/>
          <w:szCs w:val="22"/>
        </w:rPr>
      </w:pPr>
      <w:r w:rsidRPr="00CA490D">
        <w:rPr>
          <w:sz w:val="22"/>
          <w:szCs w:val="22"/>
        </w:rPr>
        <w:t>Frequency</w:t>
      </w:r>
    </w:p>
    <w:p w14:paraId="30B4D687" w14:textId="77777777" w:rsidR="006C70BA" w:rsidRPr="00CA490D" w:rsidRDefault="006C70BA" w:rsidP="001E747D">
      <w:pPr>
        <w:pStyle w:val="BodyText"/>
        <w:numPr>
          <w:ilvl w:val="0"/>
          <w:numId w:val="83"/>
        </w:numPr>
        <w:ind w:hanging="90"/>
        <w:rPr>
          <w:sz w:val="22"/>
          <w:szCs w:val="22"/>
        </w:rPr>
      </w:pPr>
      <w:r w:rsidRPr="00CA490D">
        <w:rPr>
          <w:sz w:val="22"/>
          <w:szCs w:val="22"/>
        </w:rPr>
        <w:t>Power factor</w:t>
      </w:r>
    </w:p>
    <w:p w14:paraId="2496D0DC" w14:textId="77777777" w:rsidR="006C70BA" w:rsidRPr="00CA490D" w:rsidRDefault="006C70BA" w:rsidP="0016668A">
      <w:pPr>
        <w:pStyle w:val="BodyText"/>
        <w:rPr>
          <w:sz w:val="22"/>
          <w:szCs w:val="22"/>
        </w:rPr>
      </w:pPr>
      <w:r w:rsidRPr="00CA490D">
        <w:rPr>
          <w:sz w:val="22"/>
          <w:szCs w:val="22"/>
        </w:rPr>
        <w:t>All monitored plant electrical generation equipment (e.g.</w:t>
      </w:r>
      <w:r w:rsidR="00343FC8" w:rsidRPr="00CA490D">
        <w:rPr>
          <w:sz w:val="22"/>
          <w:szCs w:val="22"/>
        </w:rPr>
        <w:t>,</w:t>
      </w:r>
      <w:r w:rsidRPr="00CA490D">
        <w:rPr>
          <w:sz w:val="22"/>
          <w:szCs w:val="22"/>
        </w:rPr>
        <w:t xml:space="preserve"> inverters, transformers, switchgear) shall be monitored to capture all diagnostic information, including:</w:t>
      </w:r>
    </w:p>
    <w:p w14:paraId="48D75D44" w14:textId="77777777" w:rsidR="006C70BA" w:rsidRPr="00CA490D" w:rsidRDefault="006C70BA" w:rsidP="001E747D">
      <w:pPr>
        <w:pStyle w:val="BodyText"/>
        <w:numPr>
          <w:ilvl w:val="0"/>
          <w:numId w:val="84"/>
        </w:numPr>
        <w:spacing w:after="0"/>
        <w:ind w:hanging="90"/>
        <w:rPr>
          <w:sz w:val="22"/>
          <w:szCs w:val="22"/>
        </w:rPr>
      </w:pPr>
      <w:r w:rsidRPr="00CA490D">
        <w:rPr>
          <w:sz w:val="22"/>
          <w:szCs w:val="22"/>
        </w:rPr>
        <w:t>Temperatures</w:t>
      </w:r>
    </w:p>
    <w:p w14:paraId="0921CF46" w14:textId="77777777" w:rsidR="006C70BA" w:rsidRPr="00CA490D" w:rsidRDefault="006C70BA" w:rsidP="001E747D">
      <w:pPr>
        <w:pStyle w:val="BodyText"/>
        <w:numPr>
          <w:ilvl w:val="0"/>
          <w:numId w:val="84"/>
        </w:numPr>
        <w:spacing w:after="0"/>
        <w:ind w:hanging="90"/>
        <w:rPr>
          <w:sz w:val="22"/>
          <w:szCs w:val="22"/>
        </w:rPr>
      </w:pPr>
      <w:r w:rsidRPr="00CA490D">
        <w:rPr>
          <w:sz w:val="22"/>
          <w:szCs w:val="22"/>
        </w:rPr>
        <w:t>Alarms</w:t>
      </w:r>
    </w:p>
    <w:p w14:paraId="71197489" w14:textId="77777777" w:rsidR="006C70BA" w:rsidRPr="00CA490D" w:rsidRDefault="006C70BA" w:rsidP="001E747D">
      <w:pPr>
        <w:pStyle w:val="BodyText"/>
        <w:numPr>
          <w:ilvl w:val="0"/>
          <w:numId w:val="84"/>
        </w:numPr>
        <w:spacing w:after="0"/>
        <w:ind w:hanging="90"/>
        <w:rPr>
          <w:sz w:val="22"/>
          <w:szCs w:val="22"/>
        </w:rPr>
      </w:pPr>
      <w:r w:rsidRPr="00CA490D">
        <w:rPr>
          <w:sz w:val="22"/>
          <w:szCs w:val="22"/>
        </w:rPr>
        <w:t>Status indicators</w:t>
      </w:r>
    </w:p>
    <w:p w14:paraId="7898B03D" w14:textId="77777777" w:rsidR="006C70BA" w:rsidRPr="00CA490D" w:rsidRDefault="006C70BA" w:rsidP="001E747D">
      <w:pPr>
        <w:pStyle w:val="BodyText"/>
        <w:numPr>
          <w:ilvl w:val="0"/>
          <w:numId w:val="84"/>
        </w:numPr>
        <w:ind w:hanging="90"/>
        <w:rPr>
          <w:sz w:val="22"/>
          <w:szCs w:val="22"/>
        </w:rPr>
      </w:pPr>
      <w:r w:rsidRPr="00CA490D">
        <w:rPr>
          <w:sz w:val="22"/>
          <w:szCs w:val="22"/>
        </w:rPr>
        <w:t>Fault states</w:t>
      </w:r>
    </w:p>
    <w:p w14:paraId="3C957521" w14:textId="77777777" w:rsidR="00BD6DE7" w:rsidRDefault="00BD6DE7" w:rsidP="00BC34C3">
      <w:pPr>
        <w:pStyle w:val="Numbering2"/>
      </w:pPr>
      <w:bookmarkStart w:id="133" w:name="_Revenue_Meter"/>
      <w:bookmarkStart w:id="134" w:name="_Toc42133165"/>
      <w:bookmarkEnd w:id="133"/>
      <w:r>
        <w:t>Revenue Meter</w:t>
      </w:r>
      <w:bookmarkEnd w:id="134"/>
    </w:p>
    <w:p w14:paraId="761EFC38" w14:textId="55B5DABD" w:rsidR="005B2746" w:rsidRPr="00CA490D" w:rsidRDefault="008B77A8" w:rsidP="00963762">
      <w:pPr>
        <w:pStyle w:val="BodyText"/>
        <w:rPr>
          <w:sz w:val="22"/>
          <w:szCs w:val="22"/>
        </w:rPr>
      </w:pPr>
      <w:r w:rsidRPr="00CA490D">
        <w:rPr>
          <w:sz w:val="22"/>
          <w:szCs w:val="22"/>
        </w:rPr>
        <w:t xml:space="preserve">A </w:t>
      </w:r>
      <w:r w:rsidR="00075A2F" w:rsidRPr="00CA490D">
        <w:rPr>
          <w:sz w:val="22"/>
          <w:szCs w:val="22"/>
        </w:rPr>
        <w:t>bi</w:t>
      </w:r>
      <w:r w:rsidR="00DB115A" w:rsidRPr="00CA490D">
        <w:rPr>
          <w:sz w:val="22"/>
          <w:szCs w:val="22"/>
        </w:rPr>
        <w:t>-</w:t>
      </w:r>
      <w:r w:rsidR="00075A2F" w:rsidRPr="00CA490D">
        <w:rPr>
          <w:sz w:val="22"/>
          <w:szCs w:val="22"/>
        </w:rPr>
        <w:t xml:space="preserve">directional </w:t>
      </w:r>
      <w:r w:rsidRPr="00CA490D">
        <w:rPr>
          <w:sz w:val="22"/>
          <w:szCs w:val="22"/>
        </w:rPr>
        <w:t>revenue</w:t>
      </w:r>
      <w:r w:rsidR="00DB115A" w:rsidRPr="00CA490D">
        <w:rPr>
          <w:sz w:val="22"/>
          <w:szCs w:val="22"/>
        </w:rPr>
        <w:t xml:space="preserve"> </w:t>
      </w:r>
      <w:r w:rsidRPr="00CA490D">
        <w:rPr>
          <w:sz w:val="22"/>
          <w:szCs w:val="22"/>
        </w:rPr>
        <w:t xml:space="preserve">grade meter shall be installed to measure the total </w:t>
      </w:r>
      <w:r w:rsidR="00DB115A" w:rsidRPr="00CA490D">
        <w:rPr>
          <w:sz w:val="22"/>
          <w:szCs w:val="22"/>
        </w:rPr>
        <w:t>P</w:t>
      </w:r>
      <w:r w:rsidRPr="00CA490D">
        <w:rPr>
          <w:sz w:val="22"/>
          <w:szCs w:val="22"/>
        </w:rPr>
        <w:t>lant output at the switchgear for accurately metering energy (kWh) generated by the Plant. The revenue</w:t>
      </w:r>
      <w:r w:rsidR="00DB115A" w:rsidRPr="00CA490D">
        <w:rPr>
          <w:sz w:val="22"/>
          <w:szCs w:val="22"/>
        </w:rPr>
        <w:t xml:space="preserve"> </w:t>
      </w:r>
      <w:r w:rsidRPr="00CA490D">
        <w:rPr>
          <w:sz w:val="22"/>
          <w:szCs w:val="22"/>
        </w:rPr>
        <w:t xml:space="preserve">grade meter shall be </w:t>
      </w:r>
      <w:r w:rsidR="00DB115A" w:rsidRPr="00CA490D">
        <w:rPr>
          <w:sz w:val="22"/>
          <w:szCs w:val="22"/>
        </w:rPr>
        <w:t xml:space="preserve">American National Standards Institute </w:t>
      </w:r>
      <w:r w:rsidRPr="00CA490D">
        <w:rPr>
          <w:sz w:val="22"/>
          <w:szCs w:val="22"/>
        </w:rPr>
        <w:t xml:space="preserve">C12.20 0.2% Class UL listed, ISO9001 </w:t>
      </w:r>
      <w:r w:rsidR="00DB115A" w:rsidRPr="00CA490D">
        <w:rPr>
          <w:sz w:val="22"/>
          <w:szCs w:val="22"/>
        </w:rPr>
        <w:t>c</w:t>
      </w:r>
      <w:r w:rsidRPr="00CA490D">
        <w:rPr>
          <w:sz w:val="22"/>
          <w:szCs w:val="22"/>
        </w:rPr>
        <w:t>ertified</w:t>
      </w:r>
      <w:r w:rsidR="00DB115A" w:rsidRPr="00CA490D">
        <w:rPr>
          <w:sz w:val="22"/>
          <w:szCs w:val="22"/>
        </w:rPr>
        <w:t>,</w:t>
      </w:r>
      <w:r w:rsidRPr="00CA490D">
        <w:rPr>
          <w:sz w:val="22"/>
          <w:szCs w:val="22"/>
        </w:rPr>
        <w:t xml:space="preserve"> which is accepted by all authorities requiring </w:t>
      </w:r>
      <w:r w:rsidR="00DB115A" w:rsidRPr="00CA490D">
        <w:rPr>
          <w:sz w:val="22"/>
          <w:szCs w:val="22"/>
        </w:rPr>
        <w:t>r</w:t>
      </w:r>
      <w:r w:rsidRPr="00CA490D">
        <w:rPr>
          <w:sz w:val="22"/>
          <w:szCs w:val="22"/>
        </w:rPr>
        <w:t xml:space="preserve">evenue </w:t>
      </w:r>
      <w:r w:rsidR="00DB115A" w:rsidRPr="00CA490D">
        <w:rPr>
          <w:sz w:val="22"/>
          <w:szCs w:val="22"/>
        </w:rPr>
        <w:t>g</w:t>
      </w:r>
      <w:r w:rsidRPr="00CA490D">
        <w:rPr>
          <w:sz w:val="22"/>
          <w:szCs w:val="22"/>
        </w:rPr>
        <w:t>rade. The meter must have a display for easy reading of current power generation and lifetime generation</w:t>
      </w:r>
      <w:r w:rsidR="00BE33AF" w:rsidRPr="00CA490D">
        <w:rPr>
          <w:sz w:val="22"/>
          <w:szCs w:val="22"/>
        </w:rPr>
        <w:t xml:space="preserve"> and shall be compliant with Western Renewable Energy Generation Information System certification requirements for Renewable Energy Credit sales or trading.</w:t>
      </w:r>
      <w:r w:rsidR="00D22AC6" w:rsidRPr="00CA490D">
        <w:rPr>
          <w:sz w:val="22"/>
          <w:szCs w:val="22"/>
        </w:rPr>
        <w:t xml:space="preserve">  </w:t>
      </w:r>
    </w:p>
    <w:p w14:paraId="1DBEDAE5" w14:textId="4A01F770" w:rsidR="008B77A8" w:rsidRPr="00CA490D" w:rsidRDefault="00D22AC6" w:rsidP="00963762">
      <w:pPr>
        <w:pStyle w:val="BodyText"/>
        <w:rPr>
          <w:sz w:val="22"/>
          <w:szCs w:val="22"/>
        </w:rPr>
      </w:pPr>
      <w:r w:rsidRPr="00CA490D">
        <w:rPr>
          <w:b/>
          <w:sz w:val="22"/>
          <w:szCs w:val="22"/>
        </w:rPr>
        <w:t xml:space="preserve">This revenue meter will be supplied by the </w:t>
      </w:r>
      <w:r w:rsidR="005B2746" w:rsidRPr="00CA490D">
        <w:rPr>
          <w:b/>
          <w:sz w:val="22"/>
          <w:szCs w:val="22"/>
        </w:rPr>
        <w:t>T</w:t>
      </w:r>
      <w:r w:rsidRPr="00CA490D">
        <w:rPr>
          <w:b/>
          <w:sz w:val="22"/>
          <w:szCs w:val="22"/>
        </w:rPr>
        <w:t xml:space="preserve">ransmission </w:t>
      </w:r>
      <w:r w:rsidR="005B2746" w:rsidRPr="00CA490D">
        <w:rPr>
          <w:b/>
          <w:sz w:val="22"/>
          <w:szCs w:val="22"/>
        </w:rPr>
        <w:t>P</w:t>
      </w:r>
      <w:r w:rsidRPr="00CA490D">
        <w:rPr>
          <w:b/>
          <w:sz w:val="22"/>
          <w:szCs w:val="22"/>
        </w:rPr>
        <w:t>rovider</w:t>
      </w:r>
      <w:r w:rsidR="005B2746" w:rsidRPr="00CA490D">
        <w:rPr>
          <w:b/>
          <w:sz w:val="22"/>
          <w:szCs w:val="22"/>
        </w:rPr>
        <w:t>.</w:t>
      </w:r>
      <w:r w:rsidRPr="00CA490D">
        <w:rPr>
          <w:sz w:val="22"/>
          <w:szCs w:val="22"/>
        </w:rPr>
        <w:t xml:space="preserve"> </w:t>
      </w:r>
      <w:r w:rsidR="00EB3606" w:rsidRPr="00CA490D">
        <w:rPr>
          <w:sz w:val="22"/>
          <w:szCs w:val="22"/>
        </w:rPr>
        <w:t>Seller</w:t>
      </w:r>
      <w:r w:rsidRPr="00CA490D">
        <w:rPr>
          <w:sz w:val="22"/>
          <w:szCs w:val="22"/>
        </w:rPr>
        <w:t xml:space="preserve"> shall coordinate with the </w:t>
      </w:r>
      <w:r w:rsidR="005B2746" w:rsidRPr="00CA490D">
        <w:rPr>
          <w:sz w:val="22"/>
          <w:szCs w:val="22"/>
        </w:rPr>
        <w:t>T</w:t>
      </w:r>
      <w:r w:rsidRPr="00CA490D">
        <w:rPr>
          <w:sz w:val="22"/>
          <w:szCs w:val="22"/>
        </w:rPr>
        <w:t xml:space="preserve">ransmission </w:t>
      </w:r>
      <w:r w:rsidR="005B2746" w:rsidRPr="00CA490D">
        <w:rPr>
          <w:sz w:val="22"/>
          <w:szCs w:val="22"/>
        </w:rPr>
        <w:t>P</w:t>
      </w:r>
      <w:r w:rsidRPr="00CA490D">
        <w:rPr>
          <w:sz w:val="22"/>
          <w:szCs w:val="22"/>
        </w:rPr>
        <w:t>rovider</w:t>
      </w:r>
      <w:r w:rsidR="005B2746" w:rsidRPr="00CA490D">
        <w:rPr>
          <w:sz w:val="22"/>
          <w:szCs w:val="22"/>
        </w:rPr>
        <w:t xml:space="preserve"> for the installation of same.</w:t>
      </w:r>
    </w:p>
    <w:p w14:paraId="3CDA4A19" w14:textId="77777777" w:rsidR="002610A9" w:rsidRDefault="002610A9" w:rsidP="00BC34C3">
      <w:pPr>
        <w:pStyle w:val="Numbering2"/>
      </w:pPr>
      <w:bookmarkStart w:id="135" w:name="_Toc42133166"/>
      <w:r>
        <w:t>Security Cameras and Related Equipment</w:t>
      </w:r>
      <w:bookmarkEnd w:id="135"/>
    </w:p>
    <w:p w14:paraId="5F52FC22" w14:textId="6D785824" w:rsidR="00FD0D65" w:rsidRPr="00CA490D" w:rsidRDefault="00FD0D65" w:rsidP="00963762">
      <w:pPr>
        <w:pStyle w:val="BodyText"/>
        <w:rPr>
          <w:sz w:val="22"/>
          <w:szCs w:val="22"/>
        </w:rPr>
      </w:pPr>
      <w:r w:rsidRPr="00CA490D">
        <w:rPr>
          <w:sz w:val="22"/>
          <w:szCs w:val="22"/>
        </w:rPr>
        <w:tab/>
        <w:t>The material furnished shall be in accordance with, but</w:t>
      </w:r>
      <w:r w:rsidR="003A472F" w:rsidRPr="00CA490D">
        <w:rPr>
          <w:sz w:val="22"/>
          <w:szCs w:val="22"/>
        </w:rPr>
        <w:t xml:space="preserve"> not limited to, the following codes and standards:</w:t>
      </w:r>
    </w:p>
    <w:p w14:paraId="0D9F9785" w14:textId="77777777" w:rsidR="00FD0D65" w:rsidRPr="00CA490D" w:rsidRDefault="00FD0D65" w:rsidP="001E747D">
      <w:pPr>
        <w:pStyle w:val="BodyText"/>
        <w:numPr>
          <w:ilvl w:val="0"/>
          <w:numId w:val="85"/>
        </w:numPr>
        <w:ind w:hanging="90"/>
        <w:rPr>
          <w:sz w:val="22"/>
          <w:szCs w:val="22"/>
        </w:rPr>
      </w:pPr>
      <w:r w:rsidRPr="00CA490D">
        <w:rPr>
          <w:sz w:val="22"/>
          <w:szCs w:val="22"/>
        </w:rPr>
        <w:t>NFP</w:t>
      </w:r>
      <w:r w:rsidR="003A472F" w:rsidRPr="00CA490D">
        <w:rPr>
          <w:sz w:val="22"/>
          <w:szCs w:val="22"/>
        </w:rPr>
        <w:t>A 70 - National Electrical Code</w:t>
      </w:r>
    </w:p>
    <w:p w14:paraId="3E8483C3" w14:textId="77777777" w:rsidR="00FD0D65" w:rsidRPr="00CA490D" w:rsidRDefault="003A472F" w:rsidP="001E747D">
      <w:pPr>
        <w:pStyle w:val="BodyText"/>
        <w:numPr>
          <w:ilvl w:val="0"/>
          <w:numId w:val="85"/>
        </w:numPr>
        <w:ind w:hanging="90"/>
        <w:rPr>
          <w:sz w:val="22"/>
          <w:szCs w:val="22"/>
        </w:rPr>
      </w:pPr>
      <w:r w:rsidRPr="00CA490D">
        <w:rPr>
          <w:sz w:val="22"/>
          <w:szCs w:val="22"/>
        </w:rPr>
        <w:t>NFPA 101 - Life Safety Code</w:t>
      </w:r>
    </w:p>
    <w:p w14:paraId="7CBF9D63" w14:textId="77777777" w:rsidR="00FD0D65" w:rsidRPr="00CA490D" w:rsidRDefault="00FD0D65" w:rsidP="001E747D">
      <w:pPr>
        <w:pStyle w:val="BodyText"/>
        <w:numPr>
          <w:ilvl w:val="0"/>
          <w:numId w:val="85"/>
        </w:numPr>
        <w:ind w:hanging="90"/>
        <w:rPr>
          <w:sz w:val="22"/>
          <w:szCs w:val="22"/>
        </w:rPr>
      </w:pPr>
      <w:r w:rsidRPr="00CA490D">
        <w:rPr>
          <w:sz w:val="22"/>
          <w:szCs w:val="22"/>
        </w:rPr>
        <w:t xml:space="preserve">UL 294 - Access </w:t>
      </w:r>
      <w:r w:rsidR="003A472F" w:rsidRPr="00CA490D">
        <w:rPr>
          <w:sz w:val="22"/>
          <w:szCs w:val="22"/>
        </w:rPr>
        <w:t>Control Systems (if applicable)</w:t>
      </w:r>
    </w:p>
    <w:p w14:paraId="5E05DF17" w14:textId="77777777" w:rsidR="00FD0D65" w:rsidRPr="00CA490D" w:rsidRDefault="00FD0D65" w:rsidP="001E747D">
      <w:pPr>
        <w:pStyle w:val="BodyText"/>
        <w:numPr>
          <w:ilvl w:val="0"/>
          <w:numId w:val="85"/>
        </w:numPr>
        <w:ind w:hanging="90"/>
        <w:rPr>
          <w:sz w:val="22"/>
          <w:szCs w:val="22"/>
        </w:rPr>
      </w:pPr>
      <w:r w:rsidRPr="00CA490D">
        <w:rPr>
          <w:sz w:val="22"/>
          <w:szCs w:val="22"/>
        </w:rPr>
        <w:t>UL 1076 - Proprietary Burglar Alarm</w:t>
      </w:r>
      <w:r w:rsidR="003A472F" w:rsidRPr="00CA490D">
        <w:rPr>
          <w:sz w:val="22"/>
          <w:szCs w:val="22"/>
        </w:rPr>
        <w:t xml:space="preserve"> Units and Systems</w:t>
      </w:r>
    </w:p>
    <w:p w14:paraId="224C6693" w14:textId="77777777" w:rsidR="00FD0D65" w:rsidRPr="00CA490D" w:rsidRDefault="00FD0D65" w:rsidP="001E747D">
      <w:pPr>
        <w:pStyle w:val="BodyText"/>
        <w:numPr>
          <w:ilvl w:val="0"/>
          <w:numId w:val="85"/>
        </w:numPr>
        <w:ind w:hanging="90"/>
        <w:rPr>
          <w:sz w:val="22"/>
          <w:szCs w:val="22"/>
        </w:rPr>
      </w:pPr>
      <w:r w:rsidRPr="00CA490D">
        <w:rPr>
          <w:sz w:val="22"/>
          <w:szCs w:val="22"/>
        </w:rPr>
        <w:t>American with Disabilities Act - Public Law 101.336</w:t>
      </w:r>
    </w:p>
    <w:p w14:paraId="6807DA7C" w14:textId="77777777" w:rsidR="00FD0D65" w:rsidRPr="00CA490D" w:rsidRDefault="008305E2" w:rsidP="001E747D">
      <w:pPr>
        <w:pStyle w:val="BodyText"/>
        <w:numPr>
          <w:ilvl w:val="0"/>
          <w:numId w:val="85"/>
        </w:numPr>
        <w:ind w:hanging="90"/>
        <w:rPr>
          <w:sz w:val="22"/>
          <w:szCs w:val="22"/>
        </w:rPr>
      </w:pPr>
      <w:r w:rsidRPr="00CA490D">
        <w:rPr>
          <w:sz w:val="22"/>
          <w:szCs w:val="22"/>
        </w:rPr>
        <w:t>State</w:t>
      </w:r>
      <w:r w:rsidR="00D47B67" w:rsidRPr="00CA490D">
        <w:rPr>
          <w:sz w:val="22"/>
          <w:szCs w:val="22"/>
        </w:rPr>
        <w:t xml:space="preserve"> Building Code</w:t>
      </w:r>
    </w:p>
    <w:p w14:paraId="320DB3AC" w14:textId="77777777" w:rsidR="003E7DF4" w:rsidRDefault="003E7DF4" w:rsidP="003E7DF4">
      <w:pPr>
        <w:pStyle w:val="Numbering3"/>
      </w:pPr>
      <w:bookmarkStart w:id="136" w:name="_Toc42095306"/>
      <w:bookmarkStart w:id="137" w:name="_Toc42095425"/>
      <w:bookmarkStart w:id="138" w:name="_Toc42095542"/>
      <w:bookmarkStart w:id="139" w:name="_Toc42095659"/>
      <w:bookmarkStart w:id="140" w:name="_Toc42095775"/>
      <w:bookmarkStart w:id="141" w:name="_Toc42095881"/>
      <w:bookmarkStart w:id="142" w:name="_Toc42133167"/>
      <w:bookmarkEnd w:id="136"/>
      <w:bookmarkEnd w:id="137"/>
      <w:bookmarkEnd w:id="138"/>
      <w:bookmarkEnd w:id="139"/>
      <w:bookmarkEnd w:id="140"/>
      <w:bookmarkEnd w:id="141"/>
      <w:r>
        <w:t>General Requirements</w:t>
      </w:r>
      <w:bookmarkEnd w:id="142"/>
    </w:p>
    <w:p w14:paraId="17C48FA6" w14:textId="52CD8900" w:rsidR="00FD0D65" w:rsidRPr="00CA490D" w:rsidRDefault="008A29BD" w:rsidP="00FD0D65">
      <w:pPr>
        <w:pStyle w:val="BodyText"/>
        <w:rPr>
          <w:sz w:val="22"/>
          <w:szCs w:val="22"/>
        </w:rPr>
      </w:pPr>
      <w:r w:rsidRPr="00CA490D">
        <w:rPr>
          <w:sz w:val="22"/>
          <w:szCs w:val="22"/>
        </w:rPr>
        <w:t>A</w:t>
      </w:r>
      <w:r w:rsidR="00FD0D65" w:rsidRPr="00CA490D">
        <w:rPr>
          <w:sz w:val="22"/>
          <w:szCs w:val="22"/>
        </w:rPr>
        <w:t>ll security system components shall be UL labeled.</w:t>
      </w:r>
    </w:p>
    <w:p w14:paraId="065DD0C3" w14:textId="77777777" w:rsidR="003E7DF4" w:rsidRDefault="003E7DF4" w:rsidP="003E7DF4">
      <w:pPr>
        <w:pStyle w:val="Numbering3"/>
      </w:pPr>
      <w:bookmarkStart w:id="143" w:name="_Toc42133168"/>
      <w:r w:rsidRPr="00CA490D">
        <w:t xml:space="preserve">Security </w:t>
      </w:r>
      <w:r>
        <w:t>S</w:t>
      </w:r>
      <w:r w:rsidRPr="00CA490D">
        <w:t xml:space="preserve">ystem </w:t>
      </w:r>
      <w:r>
        <w:t>C</w:t>
      </w:r>
      <w:r w:rsidRPr="00CA490D">
        <w:t>omponents</w:t>
      </w:r>
      <w:bookmarkEnd w:id="143"/>
      <w:r w:rsidRPr="00CA490D">
        <w:t xml:space="preserve"> </w:t>
      </w:r>
    </w:p>
    <w:p w14:paraId="03E39453" w14:textId="535887C7" w:rsidR="00083878" w:rsidRPr="00CA490D" w:rsidRDefault="00A3455B">
      <w:pPr>
        <w:pStyle w:val="BodyText"/>
        <w:rPr>
          <w:sz w:val="22"/>
          <w:szCs w:val="22"/>
        </w:rPr>
      </w:pPr>
      <w:r w:rsidRPr="00CA490D">
        <w:rPr>
          <w:sz w:val="22"/>
          <w:szCs w:val="22"/>
        </w:rPr>
        <w:t xml:space="preserve">Security system components may consist of </w:t>
      </w:r>
      <w:r w:rsidR="00623FFD" w:rsidRPr="00CA490D">
        <w:rPr>
          <w:sz w:val="22"/>
          <w:szCs w:val="22"/>
        </w:rPr>
        <w:t xml:space="preserve">LED </w:t>
      </w:r>
      <w:r w:rsidRPr="00CA490D">
        <w:rPr>
          <w:sz w:val="22"/>
          <w:szCs w:val="22"/>
        </w:rPr>
        <w:t xml:space="preserve">spot or </w:t>
      </w:r>
      <w:r w:rsidR="00623FFD" w:rsidRPr="00CA490D">
        <w:rPr>
          <w:sz w:val="22"/>
          <w:szCs w:val="22"/>
        </w:rPr>
        <w:t xml:space="preserve">LED </w:t>
      </w:r>
      <w:r w:rsidRPr="00CA490D">
        <w:rPr>
          <w:sz w:val="22"/>
          <w:szCs w:val="22"/>
        </w:rPr>
        <w:t xml:space="preserve">flood lights, cameras, </w:t>
      </w:r>
      <w:r w:rsidR="0047740F" w:rsidRPr="00CA490D">
        <w:rPr>
          <w:sz w:val="22"/>
          <w:szCs w:val="22"/>
        </w:rPr>
        <w:t>al</w:t>
      </w:r>
      <w:r w:rsidR="00AE2D4F" w:rsidRPr="00CA490D">
        <w:rPr>
          <w:sz w:val="22"/>
          <w:szCs w:val="22"/>
        </w:rPr>
        <w:t>a</w:t>
      </w:r>
      <w:r w:rsidR="0047740F" w:rsidRPr="00CA490D">
        <w:rPr>
          <w:sz w:val="22"/>
          <w:szCs w:val="22"/>
        </w:rPr>
        <w:t xml:space="preserve">rms, </w:t>
      </w:r>
      <w:r w:rsidR="00623FFD" w:rsidRPr="00CA490D">
        <w:rPr>
          <w:sz w:val="22"/>
          <w:szCs w:val="22"/>
        </w:rPr>
        <w:t>network</w:t>
      </w:r>
      <w:r w:rsidR="00D80C63" w:rsidRPr="00CA490D">
        <w:rPr>
          <w:sz w:val="22"/>
          <w:szCs w:val="22"/>
        </w:rPr>
        <w:t xml:space="preserve"> video recorder</w:t>
      </w:r>
      <w:r w:rsidRPr="00CA490D">
        <w:rPr>
          <w:sz w:val="22"/>
          <w:szCs w:val="22"/>
        </w:rPr>
        <w:t xml:space="preserve">s, communication lines, and all wiring required for all the components. </w:t>
      </w:r>
      <w:r w:rsidR="0047740F" w:rsidRPr="00CA490D">
        <w:rPr>
          <w:sz w:val="22"/>
          <w:szCs w:val="22"/>
        </w:rPr>
        <w:t xml:space="preserve">The security system shall be sufficient to monitor and deter any theft or vandalism onsite. </w:t>
      </w:r>
      <w:r w:rsidRPr="00CA490D">
        <w:rPr>
          <w:sz w:val="22"/>
          <w:szCs w:val="22"/>
        </w:rPr>
        <w:t>The security component supplier shall provide detailed specifications of each component.</w:t>
      </w:r>
    </w:p>
    <w:p w14:paraId="4CBDDA97" w14:textId="3D0F8B99" w:rsidR="00083878" w:rsidRPr="00CA490D" w:rsidRDefault="00623FFD">
      <w:pPr>
        <w:pStyle w:val="BodyText"/>
        <w:rPr>
          <w:sz w:val="22"/>
          <w:szCs w:val="22"/>
        </w:rPr>
      </w:pPr>
      <w:r w:rsidRPr="00CA490D">
        <w:rPr>
          <w:sz w:val="22"/>
          <w:szCs w:val="22"/>
        </w:rPr>
        <w:t xml:space="preserve">The Security </w:t>
      </w:r>
      <w:r w:rsidR="004A1C9B" w:rsidRPr="00CA490D">
        <w:rPr>
          <w:sz w:val="22"/>
          <w:szCs w:val="22"/>
        </w:rPr>
        <w:t>Sub-</w:t>
      </w:r>
      <w:r w:rsidR="00EB3606" w:rsidRPr="00CA490D">
        <w:rPr>
          <w:sz w:val="22"/>
          <w:szCs w:val="22"/>
        </w:rPr>
        <w:t>Seller</w:t>
      </w:r>
      <w:r w:rsidRPr="00CA490D">
        <w:rPr>
          <w:sz w:val="22"/>
          <w:szCs w:val="22"/>
        </w:rPr>
        <w:t xml:space="preserve"> and </w:t>
      </w:r>
      <w:r w:rsidR="00EB3606" w:rsidRPr="00CA490D">
        <w:rPr>
          <w:sz w:val="22"/>
          <w:szCs w:val="22"/>
        </w:rPr>
        <w:t>Seller</w:t>
      </w:r>
      <w:r w:rsidR="001B3F8F" w:rsidRPr="00CA490D">
        <w:rPr>
          <w:sz w:val="22"/>
          <w:szCs w:val="22"/>
        </w:rPr>
        <w:t xml:space="preserve"> shall coordinate with </w:t>
      </w:r>
      <w:r w:rsidR="00AE2D4F" w:rsidRPr="00CA490D">
        <w:rPr>
          <w:sz w:val="22"/>
          <w:szCs w:val="22"/>
        </w:rPr>
        <w:t xml:space="preserve">the </w:t>
      </w:r>
      <w:r w:rsidR="001B3F8F" w:rsidRPr="00CA490D">
        <w:rPr>
          <w:sz w:val="22"/>
          <w:szCs w:val="22"/>
        </w:rPr>
        <w:t>SCADA design</w:t>
      </w:r>
      <w:r w:rsidR="00D7616A" w:rsidRPr="00CA490D">
        <w:rPr>
          <w:sz w:val="22"/>
          <w:szCs w:val="22"/>
        </w:rPr>
        <w:t>/instrumentation and control engineer</w:t>
      </w:r>
      <w:r w:rsidR="001B3F8F" w:rsidRPr="00CA490D">
        <w:rPr>
          <w:sz w:val="22"/>
          <w:szCs w:val="22"/>
        </w:rPr>
        <w:t xml:space="preserve"> to ensure sufficient bandwidth is available </w:t>
      </w:r>
      <w:r w:rsidR="00D7616A" w:rsidRPr="00CA490D">
        <w:rPr>
          <w:sz w:val="22"/>
          <w:szCs w:val="22"/>
        </w:rPr>
        <w:t xml:space="preserve">on the network </w:t>
      </w:r>
      <w:r w:rsidR="001B3F8F" w:rsidRPr="00CA490D">
        <w:rPr>
          <w:sz w:val="22"/>
          <w:szCs w:val="22"/>
        </w:rPr>
        <w:t xml:space="preserve">to accommodate the proposed security system. Owner may elect to reduce the equipment needs based on the location of the </w:t>
      </w:r>
      <w:r w:rsidR="00232203" w:rsidRPr="00CA490D">
        <w:rPr>
          <w:sz w:val="22"/>
          <w:szCs w:val="22"/>
        </w:rPr>
        <w:t>Site</w:t>
      </w:r>
      <w:r w:rsidR="001B3F8F" w:rsidRPr="00CA490D">
        <w:rPr>
          <w:sz w:val="22"/>
          <w:szCs w:val="22"/>
        </w:rPr>
        <w:t xml:space="preserve"> and subsequent security requirements.</w:t>
      </w:r>
    </w:p>
    <w:p w14:paraId="2A77B3AA" w14:textId="186B4813" w:rsidR="00FD0D65" w:rsidRPr="00CA490D" w:rsidRDefault="00060415" w:rsidP="00060415">
      <w:pPr>
        <w:pStyle w:val="BodyText"/>
        <w:rPr>
          <w:sz w:val="22"/>
          <w:szCs w:val="22"/>
        </w:rPr>
      </w:pPr>
      <w:r w:rsidRPr="00CA490D">
        <w:rPr>
          <w:sz w:val="22"/>
          <w:szCs w:val="22"/>
        </w:rPr>
        <w:lastRenderedPageBreak/>
        <w:t xml:space="preserve">Surveillance cameras and pan/tilt/zoom (P/T/Z) </w:t>
      </w:r>
      <w:r w:rsidR="00FD0D65" w:rsidRPr="00CA490D">
        <w:rPr>
          <w:sz w:val="22"/>
          <w:szCs w:val="22"/>
        </w:rPr>
        <w:t xml:space="preserve">drives shall meet the following minimum requirements. </w:t>
      </w:r>
      <w:r w:rsidR="00F453F8" w:rsidRPr="00CA490D">
        <w:rPr>
          <w:sz w:val="22"/>
          <w:szCs w:val="22"/>
        </w:rPr>
        <w:t>Surveillance cameras and P/T/Z drives shall be provided by the Security Sub-</w:t>
      </w:r>
      <w:r w:rsidR="00EB3606" w:rsidRPr="00CA490D">
        <w:rPr>
          <w:sz w:val="22"/>
          <w:szCs w:val="22"/>
        </w:rPr>
        <w:t>Seller</w:t>
      </w:r>
      <w:r w:rsidR="00F453F8" w:rsidRPr="00CA490D">
        <w:rPr>
          <w:sz w:val="22"/>
          <w:szCs w:val="22"/>
        </w:rPr>
        <w:t xml:space="preserve">.  </w:t>
      </w:r>
      <w:r w:rsidR="00FD0D65" w:rsidRPr="00CA490D">
        <w:rPr>
          <w:sz w:val="22"/>
          <w:szCs w:val="22"/>
        </w:rPr>
        <w:t>Altern</w:t>
      </w:r>
      <w:r w:rsidRPr="00CA490D">
        <w:rPr>
          <w:sz w:val="22"/>
          <w:szCs w:val="22"/>
        </w:rPr>
        <w:t>ative solutions</w:t>
      </w:r>
      <w:r w:rsidR="00FD0D65" w:rsidRPr="00CA490D">
        <w:rPr>
          <w:sz w:val="22"/>
          <w:szCs w:val="22"/>
        </w:rPr>
        <w:t xml:space="preserve"> providing higher upgradeability and compatibility with future products are acceptable at no additional cost, subject to Owner’s approval. </w:t>
      </w:r>
    </w:p>
    <w:p w14:paraId="4D344E4F" w14:textId="77777777" w:rsidR="00623FFD" w:rsidRPr="00CA490D" w:rsidRDefault="00623FFD" w:rsidP="001E747D">
      <w:pPr>
        <w:pStyle w:val="BodyText"/>
        <w:numPr>
          <w:ilvl w:val="0"/>
          <w:numId w:val="86"/>
        </w:numPr>
        <w:ind w:hanging="90"/>
        <w:rPr>
          <w:sz w:val="22"/>
          <w:szCs w:val="22"/>
        </w:rPr>
      </w:pPr>
      <w:r w:rsidRPr="00CA490D">
        <w:rPr>
          <w:sz w:val="22"/>
          <w:szCs w:val="22"/>
        </w:rPr>
        <w:t>The P/T/Z unit shall meet the following design and performance specifications:</w:t>
      </w:r>
    </w:p>
    <w:p w14:paraId="6AAD0676" w14:textId="77777777" w:rsidR="00623FFD" w:rsidRPr="00CA490D" w:rsidRDefault="00623FFD" w:rsidP="001E747D">
      <w:pPr>
        <w:pStyle w:val="BodyText"/>
        <w:numPr>
          <w:ilvl w:val="0"/>
          <w:numId w:val="87"/>
        </w:numPr>
        <w:rPr>
          <w:sz w:val="22"/>
          <w:szCs w:val="22"/>
        </w:rPr>
      </w:pPr>
      <w:r w:rsidRPr="00CA490D">
        <w:rPr>
          <w:sz w:val="22"/>
          <w:szCs w:val="22"/>
        </w:rPr>
        <w:t>The unit shall be microprocessor controlled with network / IP based programming via standard WEB based interface.</w:t>
      </w:r>
    </w:p>
    <w:p w14:paraId="0ADDCDF0" w14:textId="77777777" w:rsidR="00623FFD" w:rsidRPr="00CA490D" w:rsidRDefault="00623FFD" w:rsidP="001E747D">
      <w:pPr>
        <w:pStyle w:val="BodyText"/>
        <w:numPr>
          <w:ilvl w:val="0"/>
          <w:numId w:val="87"/>
        </w:numPr>
        <w:rPr>
          <w:sz w:val="22"/>
          <w:szCs w:val="22"/>
        </w:rPr>
      </w:pPr>
      <w:r w:rsidRPr="00CA490D">
        <w:rPr>
          <w:sz w:val="22"/>
          <w:szCs w:val="22"/>
        </w:rPr>
        <w:t xml:space="preserve">Each pan/tilt drive unit shall operate as an independent unit with exclusive programming and setup data contained on each unit’s nonvolatile memory. </w:t>
      </w:r>
    </w:p>
    <w:p w14:paraId="7A322755" w14:textId="77777777" w:rsidR="00623FFD" w:rsidRPr="00CA490D" w:rsidRDefault="00623FFD" w:rsidP="001E747D">
      <w:pPr>
        <w:pStyle w:val="BodyText"/>
        <w:numPr>
          <w:ilvl w:val="0"/>
          <w:numId w:val="87"/>
        </w:numPr>
        <w:rPr>
          <w:sz w:val="22"/>
          <w:szCs w:val="22"/>
        </w:rPr>
      </w:pPr>
      <w:r w:rsidRPr="00CA490D">
        <w:rPr>
          <w:sz w:val="22"/>
          <w:szCs w:val="22"/>
        </w:rPr>
        <w:t xml:space="preserve">The unit shall be capable </w:t>
      </w:r>
      <w:r w:rsidR="00373B88" w:rsidRPr="00CA490D">
        <w:rPr>
          <w:sz w:val="22"/>
          <w:szCs w:val="22"/>
        </w:rPr>
        <w:t>of 360</w:t>
      </w:r>
      <w:r w:rsidRPr="00CA490D">
        <w:rPr>
          <w:sz w:val="22"/>
          <w:szCs w:val="22"/>
        </w:rPr>
        <w:t>-degree continuous pan rotation with a vertical unobstructed tilt of +</w:t>
      </w:r>
      <w:r w:rsidR="00373B88" w:rsidRPr="00CA490D">
        <w:rPr>
          <w:sz w:val="22"/>
          <w:szCs w:val="22"/>
        </w:rPr>
        <w:t>36 to</w:t>
      </w:r>
      <w:r w:rsidRPr="00CA490D">
        <w:rPr>
          <w:sz w:val="22"/>
          <w:szCs w:val="22"/>
        </w:rPr>
        <w:t xml:space="preserve"> -85 degrees.</w:t>
      </w:r>
    </w:p>
    <w:p w14:paraId="711BDC17" w14:textId="77777777" w:rsidR="00623FFD" w:rsidRPr="00CA490D" w:rsidRDefault="00623FFD" w:rsidP="001E747D">
      <w:pPr>
        <w:pStyle w:val="BodyText"/>
        <w:numPr>
          <w:ilvl w:val="1"/>
          <w:numId w:val="15"/>
        </w:numPr>
        <w:rPr>
          <w:sz w:val="22"/>
          <w:szCs w:val="22"/>
        </w:rPr>
      </w:pPr>
      <w:r w:rsidRPr="00CA490D">
        <w:rPr>
          <w:sz w:val="22"/>
          <w:szCs w:val="22"/>
        </w:rPr>
        <w:t>Manual Control Speeds of: 0.1 degree to 40 degree per second (Pan), and 0.1 degree to 30 degree per second (Tilt)</w:t>
      </w:r>
    </w:p>
    <w:p w14:paraId="54D75411" w14:textId="77777777" w:rsidR="00623FFD" w:rsidRPr="00CA490D" w:rsidRDefault="00623FFD" w:rsidP="001E747D">
      <w:pPr>
        <w:pStyle w:val="BodyText"/>
        <w:numPr>
          <w:ilvl w:val="1"/>
          <w:numId w:val="15"/>
        </w:numPr>
        <w:rPr>
          <w:sz w:val="22"/>
          <w:szCs w:val="22"/>
        </w:rPr>
      </w:pPr>
      <w:r w:rsidRPr="00CA490D">
        <w:rPr>
          <w:sz w:val="22"/>
          <w:szCs w:val="22"/>
        </w:rPr>
        <w:t>Preset Speeds of: 100 degree per second (Pan) and 30 degree per second (Tilt)</w:t>
      </w:r>
    </w:p>
    <w:p w14:paraId="63C0F7CD" w14:textId="77777777" w:rsidR="00623FFD" w:rsidRPr="00CA490D" w:rsidRDefault="00623FFD" w:rsidP="001E747D">
      <w:pPr>
        <w:pStyle w:val="BodyText"/>
        <w:numPr>
          <w:ilvl w:val="0"/>
          <w:numId w:val="87"/>
        </w:numPr>
        <w:rPr>
          <w:sz w:val="22"/>
          <w:szCs w:val="22"/>
        </w:rPr>
      </w:pPr>
      <w:r w:rsidRPr="00CA490D">
        <w:rPr>
          <w:sz w:val="22"/>
          <w:szCs w:val="22"/>
        </w:rPr>
        <w:t>The unit shall pan and tilt under manual control.</w:t>
      </w:r>
    </w:p>
    <w:p w14:paraId="7CEF5553" w14:textId="36F4F328" w:rsidR="00623FFD" w:rsidRPr="00CA490D" w:rsidRDefault="00623FFD" w:rsidP="001E747D">
      <w:pPr>
        <w:pStyle w:val="BodyText"/>
        <w:numPr>
          <w:ilvl w:val="0"/>
          <w:numId w:val="87"/>
        </w:numPr>
        <w:rPr>
          <w:sz w:val="22"/>
          <w:szCs w:val="22"/>
        </w:rPr>
      </w:pPr>
      <w:r w:rsidRPr="00CA490D">
        <w:rPr>
          <w:sz w:val="22"/>
          <w:szCs w:val="22"/>
        </w:rPr>
        <w:t xml:space="preserve">The unit shall be capable of 16 learned tours </w:t>
      </w:r>
      <w:r w:rsidR="00CA4CF8" w:rsidRPr="00CA490D">
        <w:rPr>
          <w:sz w:val="22"/>
          <w:szCs w:val="22"/>
        </w:rPr>
        <w:t>and</w:t>
      </w:r>
      <w:r w:rsidRPr="00CA490D">
        <w:rPr>
          <w:sz w:val="22"/>
          <w:szCs w:val="22"/>
        </w:rPr>
        <w:t xml:space="preserve"> 256 </w:t>
      </w:r>
      <w:r w:rsidR="00373B88" w:rsidRPr="00CA490D">
        <w:rPr>
          <w:sz w:val="22"/>
          <w:szCs w:val="22"/>
        </w:rPr>
        <w:t>configurable</w:t>
      </w:r>
      <w:r w:rsidRPr="00CA490D">
        <w:rPr>
          <w:sz w:val="22"/>
          <w:szCs w:val="22"/>
        </w:rPr>
        <w:t xml:space="preserve"> preset locations for Alarm Call-up configuration.</w:t>
      </w:r>
    </w:p>
    <w:p w14:paraId="04A959E7" w14:textId="77777777" w:rsidR="00623FFD" w:rsidRPr="00CA490D" w:rsidRDefault="00623FFD" w:rsidP="001E747D">
      <w:pPr>
        <w:pStyle w:val="BodyText"/>
        <w:numPr>
          <w:ilvl w:val="0"/>
          <w:numId w:val="86"/>
        </w:numPr>
        <w:ind w:hanging="90"/>
        <w:rPr>
          <w:sz w:val="22"/>
          <w:szCs w:val="22"/>
        </w:rPr>
      </w:pPr>
      <w:r w:rsidRPr="00CA490D">
        <w:rPr>
          <w:sz w:val="22"/>
          <w:szCs w:val="22"/>
        </w:rPr>
        <w:t>The camera shall meet the following specifications:</w:t>
      </w:r>
    </w:p>
    <w:p w14:paraId="6FEA930F" w14:textId="77777777" w:rsidR="00623FFD" w:rsidRPr="00CA490D" w:rsidRDefault="00373B88" w:rsidP="001E747D">
      <w:pPr>
        <w:pStyle w:val="BodyText"/>
        <w:numPr>
          <w:ilvl w:val="0"/>
          <w:numId w:val="88"/>
        </w:numPr>
        <w:rPr>
          <w:sz w:val="22"/>
          <w:szCs w:val="22"/>
        </w:rPr>
      </w:pPr>
      <w:r w:rsidRPr="00CA490D">
        <w:rPr>
          <w:sz w:val="22"/>
          <w:szCs w:val="22"/>
        </w:rPr>
        <w:t>The sensor</w:t>
      </w:r>
      <w:r w:rsidR="00623FFD" w:rsidRPr="00CA490D">
        <w:rPr>
          <w:sz w:val="22"/>
          <w:szCs w:val="22"/>
        </w:rPr>
        <w:t xml:space="preserve"> type shall be 1/2-.8-inch Type Exmor CMOS Sensor.</w:t>
      </w:r>
    </w:p>
    <w:p w14:paraId="1518A3BB" w14:textId="77777777" w:rsidR="00623FFD" w:rsidRPr="00CA490D" w:rsidRDefault="00623FFD" w:rsidP="001E747D">
      <w:pPr>
        <w:pStyle w:val="BodyText"/>
        <w:numPr>
          <w:ilvl w:val="0"/>
          <w:numId w:val="88"/>
        </w:numPr>
        <w:rPr>
          <w:sz w:val="22"/>
          <w:szCs w:val="22"/>
        </w:rPr>
      </w:pPr>
      <w:r w:rsidRPr="00CA490D">
        <w:rPr>
          <w:sz w:val="22"/>
          <w:szCs w:val="22"/>
        </w:rPr>
        <w:t>The camera shall provide a minimum of 1080p (1920x1080) resolution, at 30 Images per second (ips).</w:t>
      </w:r>
    </w:p>
    <w:p w14:paraId="6D4E0B62" w14:textId="77777777" w:rsidR="00623FFD" w:rsidRPr="00CA490D" w:rsidRDefault="00623FFD" w:rsidP="001E747D">
      <w:pPr>
        <w:pStyle w:val="BodyText"/>
        <w:numPr>
          <w:ilvl w:val="0"/>
          <w:numId w:val="88"/>
        </w:numPr>
        <w:rPr>
          <w:sz w:val="22"/>
          <w:szCs w:val="22"/>
        </w:rPr>
      </w:pPr>
      <w:r w:rsidRPr="00CA490D">
        <w:rPr>
          <w:sz w:val="22"/>
          <w:szCs w:val="22"/>
        </w:rPr>
        <w:t>Camera shall provide a minimum of 2 simultaneous video streams: Dual H.264 or H.264 and Scalable MJPEG.</w:t>
      </w:r>
    </w:p>
    <w:p w14:paraId="66178F42" w14:textId="77777777" w:rsidR="00623FFD" w:rsidRPr="00CA490D" w:rsidRDefault="00623FFD" w:rsidP="001E747D">
      <w:pPr>
        <w:pStyle w:val="BodyText"/>
        <w:numPr>
          <w:ilvl w:val="0"/>
          <w:numId w:val="88"/>
        </w:numPr>
        <w:rPr>
          <w:sz w:val="22"/>
          <w:szCs w:val="22"/>
        </w:rPr>
      </w:pPr>
      <w:r w:rsidRPr="00CA490D">
        <w:rPr>
          <w:sz w:val="22"/>
          <w:szCs w:val="22"/>
        </w:rPr>
        <w:t>Camera shall allow for control and monitoring of video via IPv4 and IPv6 Networks.</w:t>
      </w:r>
    </w:p>
    <w:p w14:paraId="30DFBD1B" w14:textId="77777777" w:rsidR="00623FFD" w:rsidRPr="00CA490D" w:rsidRDefault="00623FFD" w:rsidP="001E747D">
      <w:pPr>
        <w:pStyle w:val="BodyText"/>
        <w:numPr>
          <w:ilvl w:val="0"/>
          <w:numId w:val="86"/>
        </w:numPr>
        <w:ind w:hanging="90"/>
        <w:rPr>
          <w:sz w:val="22"/>
          <w:szCs w:val="22"/>
        </w:rPr>
      </w:pPr>
      <w:r w:rsidRPr="00CA490D">
        <w:rPr>
          <w:sz w:val="22"/>
          <w:szCs w:val="22"/>
        </w:rPr>
        <w:t>The motorized lens shall meet the following design and performance specifications:</w:t>
      </w:r>
    </w:p>
    <w:p w14:paraId="12667E64" w14:textId="77777777" w:rsidR="00623FFD" w:rsidRPr="00CA490D" w:rsidRDefault="00623FFD" w:rsidP="001E747D">
      <w:pPr>
        <w:pStyle w:val="BodyText"/>
        <w:numPr>
          <w:ilvl w:val="0"/>
          <w:numId w:val="89"/>
        </w:numPr>
        <w:rPr>
          <w:sz w:val="22"/>
          <w:szCs w:val="22"/>
        </w:rPr>
      </w:pPr>
      <w:r w:rsidRPr="00CA490D">
        <w:rPr>
          <w:sz w:val="22"/>
          <w:szCs w:val="22"/>
        </w:rPr>
        <w:t>The camera shall provide 16:9 Aspect Ratio and shall provide a 30X optical zoom and 12X Digital Zoom.</w:t>
      </w:r>
    </w:p>
    <w:p w14:paraId="010B840B" w14:textId="77777777" w:rsidR="00623FFD" w:rsidRPr="00CA490D" w:rsidRDefault="00623FFD" w:rsidP="001E747D">
      <w:pPr>
        <w:pStyle w:val="BodyText"/>
        <w:numPr>
          <w:ilvl w:val="0"/>
          <w:numId w:val="89"/>
        </w:numPr>
        <w:rPr>
          <w:sz w:val="22"/>
          <w:szCs w:val="22"/>
        </w:rPr>
      </w:pPr>
      <w:r w:rsidRPr="00CA490D">
        <w:rPr>
          <w:sz w:val="22"/>
          <w:szCs w:val="22"/>
        </w:rPr>
        <w:t>The lens shall provide horizontal angle of view of 59.5 degrees (wide) to 2.1 degrees (telephoto).</w:t>
      </w:r>
    </w:p>
    <w:p w14:paraId="31D558F0" w14:textId="77777777" w:rsidR="00623FFD" w:rsidRPr="00CA490D" w:rsidRDefault="00623FFD" w:rsidP="001E747D">
      <w:pPr>
        <w:pStyle w:val="BodyText"/>
        <w:numPr>
          <w:ilvl w:val="0"/>
          <w:numId w:val="89"/>
        </w:numPr>
        <w:rPr>
          <w:sz w:val="22"/>
          <w:szCs w:val="22"/>
        </w:rPr>
      </w:pPr>
      <w:r w:rsidRPr="00CA490D">
        <w:rPr>
          <w:sz w:val="22"/>
          <w:szCs w:val="22"/>
        </w:rPr>
        <w:t>The lens shall feature an automatic focus with manual override.</w:t>
      </w:r>
    </w:p>
    <w:p w14:paraId="60C1B8D7" w14:textId="4EB498C9" w:rsidR="00623FFD" w:rsidRPr="00CA490D" w:rsidRDefault="00623FFD" w:rsidP="001E747D">
      <w:pPr>
        <w:pStyle w:val="BodyText"/>
        <w:numPr>
          <w:ilvl w:val="0"/>
          <w:numId w:val="89"/>
        </w:numPr>
        <w:rPr>
          <w:sz w:val="22"/>
          <w:szCs w:val="22"/>
        </w:rPr>
      </w:pPr>
      <w:r w:rsidRPr="00CA490D">
        <w:rPr>
          <w:sz w:val="22"/>
          <w:szCs w:val="22"/>
        </w:rPr>
        <w:t>A step-down power transformer shall be provided for each camera. Transformers shall be rated 120/24 V</w:t>
      </w:r>
      <w:r w:rsidRPr="00CA490D">
        <w:rPr>
          <w:sz w:val="22"/>
          <w:szCs w:val="22"/>
          <w:vertAlign w:val="subscript"/>
        </w:rPr>
        <w:t>AC</w:t>
      </w:r>
      <w:r w:rsidRPr="00CA490D">
        <w:rPr>
          <w:sz w:val="22"/>
          <w:szCs w:val="22"/>
        </w:rPr>
        <w:t xml:space="preserve"> and shall have an adequate </w:t>
      </w:r>
      <w:r w:rsidR="009921A8" w:rsidRPr="00CA490D">
        <w:rPr>
          <w:sz w:val="22"/>
          <w:szCs w:val="22"/>
        </w:rPr>
        <w:t>Volt</w:t>
      </w:r>
      <w:r w:rsidRPr="00CA490D">
        <w:rPr>
          <w:sz w:val="22"/>
          <w:szCs w:val="22"/>
        </w:rPr>
        <w:t>-ampere rating for the load at 40 degrees C ambient air temperature. Individual Fuse Distribution shall be provided.</w:t>
      </w:r>
    </w:p>
    <w:p w14:paraId="02DD0AA8" w14:textId="77777777" w:rsidR="00623FFD" w:rsidRPr="00CA490D" w:rsidRDefault="00623FFD" w:rsidP="001E747D">
      <w:pPr>
        <w:pStyle w:val="BodyText"/>
        <w:numPr>
          <w:ilvl w:val="0"/>
          <w:numId w:val="86"/>
        </w:numPr>
        <w:ind w:hanging="90"/>
        <w:rPr>
          <w:sz w:val="22"/>
          <w:szCs w:val="22"/>
        </w:rPr>
      </w:pPr>
      <w:r w:rsidRPr="00CA490D">
        <w:rPr>
          <w:sz w:val="22"/>
          <w:szCs w:val="22"/>
        </w:rPr>
        <w:t>The camera and lens housings shall be weatherproof and part of an Integrated Optics Cartridge (IOC). The IOC shall accommodate specified camera and lens combinations. IOC shall be dry nitrogen filled to 10 psig, to protect Camera Sensor / Lens optics from condensation and corrosion.</w:t>
      </w:r>
    </w:p>
    <w:p w14:paraId="74EE7218" w14:textId="161FF7E2" w:rsidR="00623FFD" w:rsidRPr="00CA490D" w:rsidRDefault="00623FFD" w:rsidP="001E747D">
      <w:pPr>
        <w:pStyle w:val="BodyText"/>
        <w:numPr>
          <w:ilvl w:val="0"/>
          <w:numId w:val="86"/>
        </w:numPr>
        <w:ind w:hanging="90"/>
        <w:rPr>
          <w:sz w:val="22"/>
          <w:szCs w:val="22"/>
        </w:rPr>
      </w:pPr>
      <w:r w:rsidRPr="00CA490D">
        <w:rPr>
          <w:sz w:val="22"/>
          <w:szCs w:val="22"/>
        </w:rPr>
        <w:lastRenderedPageBreak/>
        <w:t xml:space="preserve">Camera assembly shall be provided with integrated IR Illumination. IR Illumination Transmitters shall be integrated to the Pan / Tilt Assembly Housing </w:t>
      </w:r>
      <w:r w:rsidR="00781747" w:rsidRPr="00CA490D">
        <w:rPr>
          <w:sz w:val="22"/>
          <w:szCs w:val="22"/>
        </w:rPr>
        <w:t>to</w:t>
      </w:r>
      <w:r w:rsidRPr="00CA490D">
        <w:rPr>
          <w:sz w:val="22"/>
          <w:szCs w:val="22"/>
        </w:rPr>
        <w:t xml:space="preserve"> provide IR Illumination for areas being viewed by the camera.</w:t>
      </w:r>
    </w:p>
    <w:p w14:paraId="7A9C0338" w14:textId="655D79E8" w:rsidR="00623FFD" w:rsidRPr="00CA490D" w:rsidRDefault="00623FFD" w:rsidP="001E747D">
      <w:pPr>
        <w:pStyle w:val="BodyText"/>
        <w:numPr>
          <w:ilvl w:val="1"/>
          <w:numId w:val="90"/>
        </w:numPr>
        <w:ind w:left="720"/>
        <w:rPr>
          <w:sz w:val="22"/>
          <w:szCs w:val="22"/>
        </w:rPr>
      </w:pPr>
      <w:r w:rsidRPr="00CA490D">
        <w:rPr>
          <w:sz w:val="22"/>
          <w:szCs w:val="22"/>
        </w:rPr>
        <w:t>IR Illumination shall be provided for distances up to and including 330</w:t>
      </w:r>
      <w:r w:rsidR="00B00653" w:rsidRPr="00CA490D">
        <w:rPr>
          <w:sz w:val="22"/>
          <w:szCs w:val="22"/>
        </w:rPr>
        <w:t xml:space="preserve"> </w:t>
      </w:r>
      <w:r w:rsidRPr="00CA490D">
        <w:rPr>
          <w:sz w:val="22"/>
          <w:szCs w:val="22"/>
        </w:rPr>
        <w:t>f</w:t>
      </w:r>
      <w:r w:rsidR="00B00653" w:rsidRPr="00CA490D">
        <w:rPr>
          <w:sz w:val="22"/>
          <w:szCs w:val="22"/>
        </w:rPr>
        <w:t>eet</w:t>
      </w:r>
      <w:r w:rsidRPr="00CA490D">
        <w:rPr>
          <w:sz w:val="22"/>
          <w:szCs w:val="22"/>
        </w:rPr>
        <w:t xml:space="preserve"> from each camera location.</w:t>
      </w:r>
    </w:p>
    <w:p w14:paraId="54911821" w14:textId="77777777" w:rsidR="00D52457" w:rsidRPr="00D52457" w:rsidRDefault="00D52457" w:rsidP="00D52457">
      <w:pPr>
        <w:pStyle w:val="Numbering3"/>
      </w:pPr>
      <w:bookmarkStart w:id="144" w:name="_Toc42133169"/>
      <w:r w:rsidRPr="00D52457">
        <w:t>Video Wiring System</w:t>
      </w:r>
      <w:bookmarkEnd w:id="144"/>
    </w:p>
    <w:p w14:paraId="4F1B341B" w14:textId="5EAAABE3" w:rsidR="00623FFD" w:rsidRPr="00CA490D" w:rsidRDefault="00623FFD" w:rsidP="001E747D">
      <w:pPr>
        <w:pStyle w:val="ListParagraph"/>
        <w:numPr>
          <w:ilvl w:val="6"/>
          <w:numId w:val="91"/>
        </w:numPr>
        <w:autoSpaceDE w:val="0"/>
        <w:autoSpaceDN w:val="0"/>
        <w:adjustRightInd w:val="0"/>
        <w:spacing w:after="0" w:line="240" w:lineRule="auto"/>
        <w:ind w:left="360" w:firstLine="270"/>
        <w:rPr>
          <w:rFonts w:ascii="Times New Roman" w:hAnsi="Times New Roman"/>
        </w:rPr>
      </w:pPr>
      <w:r w:rsidRPr="00CA490D">
        <w:rPr>
          <w:rFonts w:ascii="Times New Roman" w:hAnsi="Times New Roman"/>
        </w:rPr>
        <w:t>Description: 100-ohm, four-pair UTP, covered with a black PVC jacket.</w:t>
      </w:r>
    </w:p>
    <w:p w14:paraId="61AAC753" w14:textId="77777777" w:rsidR="00623FFD" w:rsidRPr="00CA490D" w:rsidRDefault="00623FFD" w:rsidP="001E747D">
      <w:pPr>
        <w:pStyle w:val="ListParagraph"/>
        <w:numPr>
          <w:ilvl w:val="0"/>
          <w:numId w:val="92"/>
        </w:numPr>
        <w:autoSpaceDE w:val="0"/>
        <w:autoSpaceDN w:val="0"/>
        <w:adjustRightInd w:val="0"/>
        <w:spacing w:after="0" w:line="240" w:lineRule="auto"/>
        <w:rPr>
          <w:rFonts w:ascii="Times New Roman" w:hAnsi="Times New Roman"/>
        </w:rPr>
      </w:pPr>
      <w:r w:rsidRPr="00CA490D">
        <w:rPr>
          <w:rFonts w:ascii="Times New Roman" w:hAnsi="Times New Roman"/>
        </w:rPr>
        <w:t>Comply with ICEA S-90-661 for mechanical properties.</w:t>
      </w:r>
    </w:p>
    <w:p w14:paraId="6FAD9AFC" w14:textId="77777777" w:rsidR="00623FFD" w:rsidRPr="00CA490D" w:rsidRDefault="00623FFD" w:rsidP="001E747D">
      <w:pPr>
        <w:pStyle w:val="ListParagraph"/>
        <w:numPr>
          <w:ilvl w:val="0"/>
          <w:numId w:val="92"/>
        </w:numPr>
        <w:autoSpaceDE w:val="0"/>
        <w:autoSpaceDN w:val="0"/>
        <w:adjustRightInd w:val="0"/>
        <w:spacing w:after="0" w:line="240" w:lineRule="auto"/>
        <w:rPr>
          <w:rFonts w:ascii="Times New Roman" w:hAnsi="Times New Roman"/>
        </w:rPr>
      </w:pPr>
      <w:r w:rsidRPr="00CA490D">
        <w:rPr>
          <w:rFonts w:ascii="Times New Roman" w:hAnsi="Times New Roman"/>
        </w:rPr>
        <w:t>Comply with TIA/EIA-568-B.1 for performance specifications.</w:t>
      </w:r>
    </w:p>
    <w:p w14:paraId="721F9B99" w14:textId="77777777" w:rsidR="00623FFD" w:rsidRPr="00CA490D" w:rsidRDefault="00623FFD" w:rsidP="001E747D">
      <w:pPr>
        <w:pStyle w:val="ListParagraph"/>
        <w:numPr>
          <w:ilvl w:val="0"/>
          <w:numId w:val="92"/>
        </w:numPr>
        <w:autoSpaceDE w:val="0"/>
        <w:autoSpaceDN w:val="0"/>
        <w:adjustRightInd w:val="0"/>
        <w:spacing w:after="0" w:line="240" w:lineRule="auto"/>
        <w:rPr>
          <w:rFonts w:ascii="Times New Roman" w:hAnsi="Times New Roman"/>
        </w:rPr>
      </w:pPr>
      <w:r w:rsidRPr="00CA490D">
        <w:rPr>
          <w:rFonts w:ascii="Times New Roman" w:hAnsi="Times New Roman"/>
        </w:rPr>
        <w:t>Comply with TIA/EIA-568-B.2, Category 6.</w:t>
      </w:r>
    </w:p>
    <w:p w14:paraId="41A125B5" w14:textId="77777777" w:rsidR="00623FFD" w:rsidRPr="00CA490D" w:rsidRDefault="00623FFD" w:rsidP="001E747D">
      <w:pPr>
        <w:pStyle w:val="ListParagraph"/>
        <w:numPr>
          <w:ilvl w:val="0"/>
          <w:numId w:val="92"/>
        </w:numPr>
        <w:autoSpaceDE w:val="0"/>
        <w:autoSpaceDN w:val="0"/>
        <w:adjustRightInd w:val="0"/>
        <w:spacing w:after="0" w:line="240" w:lineRule="auto"/>
        <w:rPr>
          <w:rFonts w:ascii="Times New Roman" w:hAnsi="Times New Roman"/>
        </w:rPr>
      </w:pPr>
      <w:r w:rsidRPr="00CA490D">
        <w:rPr>
          <w:rFonts w:ascii="Times New Roman" w:hAnsi="Times New Roman"/>
        </w:rPr>
        <w:t>Listed and labeled by an NRTL acceptable to authorities having jurisdiction as complying</w:t>
      </w:r>
      <w:r w:rsidR="00373B88" w:rsidRPr="00CA490D">
        <w:rPr>
          <w:rFonts w:ascii="Times New Roman" w:hAnsi="Times New Roman"/>
        </w:rPr>
        <w:t xml:space="preserve"> </w:t>
      </w:r>
      <w:r w:rsidRPr="00CA490D">
        <w:rPr>
          <w:rFonts w:ascii="Times New Roman" w:hAnsi="Times New Roman"/>
        </w:rPr>
        <w:t>with UL 444 and NFPA 70 for the following types:</w:t>
      </w:r>
    </w:p>
    <w:p w14:paraId="5E306499" w14:textId="77777777" w:rsidR="00623FFD" w:rsidRPr="00CA490D" w:rsidRDefault="00623FFD" w:rsidP="001E747D">
      <w:pPr>
        <w:pStyle w:val="ListParagraph"/>
        <w:numPr>
          <w:ilvl w:val="0"/>
          <w:numId w:val="93"/>
        </w:numPr>
        <w:autoSpaceDE w:val="0"/>
        <w:autoSpaceDN w:val="0"/>
        <w:adjustRightInd w:val="0"/>
        <w:spacing w:after="0" w:line="240" w:lineRule="auto"/>
        <w:rPr>
          <w:rFonts w:ascii="Times New Roman" w:hAnsi="Times New Roman"/>
        </w:rPr>
      </w:pPr>
      <w:r w:rsidRPr="00CA490D">
        <w:rPr>
          <w:rFonts w:ascii="Times New Roman" w:hAnsi="Times New Roman"/>
        </w:rPr>
        <w:t>Communications, Direct Burial Rated: Type F/UTP, complying with NFPA 262.</w:t>
      </w:r>
    </w:p>
    <w:p w14:paraId="0190253E" w14:textId="77777777" w:rsidR="001E2F56" w:rsidRPr="00CA490D" w:rsidRDefault="00623FFD" w:rsidP="001E747D">
      <w:pPr>
        <w:pStyle w:val="ListParagraph"/>
        <w:numPr>
          <w:ilvl w:val="0"/>
          <w:numId w:val="93"/>
        </w:numPr>
        <w:autoSpaceDE w:val="0"/>
        <w:autoSpaceDN w:val="0"/>
        <w:adjustRightInd w:val="0"/>
        <w:spacing w:after="0" w:line="240" w:lineRule="auto"/>
        <w:rPr>
          <w:rFonts w:ascii="Times New Roman" w:hAnsi="Times New Roman"/>
        </w:rPr>
      </w:pPr>
      <w:r w:rsidRPr="00CA490D">
        <w:rPr>
          <w:rFonts w:ascii="Times New Roman" w:hAnsi="Times New Roman"/>
        </w:rPr>
        <w:t>General Requirements for Cable Connecting Hardware: Comply with TIA/EIA-568-B.2, IDC type, with modules designed for punch-down caps or tools. Cables shall be terminated with connecting hardware of same category or higher. All terminations shall use TIA/EIA 568B wire termination color coding.</w:t>
      </w:r>
    </w:p>
    <w:p w14:paraId="11F15EF8" w14:textId="77777777" w:rsidR="008A29BD" w:rsidRPr="00CA490D" w:rsidRDefault="00623FFD" w:rsidP="001E747D">
      <w:pPr>
        <w:pStyle w:val="BodyText"/>
        <w:numPr>
          <w:ilvl w:val="0"/>
          <w:numId w:val="91"/>
        </w:numPr>
        <w:ind w:hanging="90"/>
        <w:rPr>
          <w:sz w:val="22"/>
          <w:szCs w:val="22"/>
        </w:rPr>
      </w:pPr>
      <w:r w:rsidRPr="00CA490D">
        <w:rPr>
          <w:sz w:val="22"/>
          <w:szCs w:val="22"/>
        </w:rPr>
        <w:t xml:space="preserve">Power and/or </w:t>
      </w:r>
      <w:r w:rsidR="00373B88" w:rsidRPr="00CA490D">
        <w:rPr>
          <w:sz w:val="22"/>
          <w:szCs w:val="22"/>
        </w:rPr>
        <w:t>Auxiliary</w:t>
      </w:r>
      <w:r w:rsidRPr="00CA490D">
        <w:rPr>
          <w:sz w:val="22"/>
          <w:szCs w:val="22"/>
        </w:rPr>
        <w:t xml:space="preserve"> Input/Output </w:t>
      </w:r>
      <w:r w:rsidR="00C358D4" w:rsidRPr="00CA490D">
        <w:rPr>
          <w:sz w:val="22"/>
          <w:szCs w:val="22"/>
        </w:rPr>
        <w:t>cable shall be multi-</w:t>
      </w:r>
      <w:r w:rsidR="00FD0D65" w:rsidRPr="00CA490D">
        <w:rPr>
          <w:sz w:val="22"/>
          <w:szCs w:val="22"/>
        </w:rPr>
        <w:t>conductor twisted shielded cables selected for use with the specific equipment to be controlled for installati</w:t>
      </w:r>
      <w:r w:rsidR="00C358D4" w:rsidRPr="00CA490D">
        <w:rPr>
          <w:sz w:val="22"/>
          <w:szCs w:val="22"/>
        </w:rPr>
        <w:t>on in concealed conduit system.</w:t>
      </w:r>
      <w:r w:rsidR="00FD0D65" w:rsidRPr="00CA490D">
        <w:rPr>
          <w:sz w:val="22"/>
          <w:szCs w:val="22"/>
        </w:rPr>
        <w:t xml:space="preserve"> Cables s</w:t>
      </w:r>
      <w:r w:rsidR="00C358D4" w:rsidRPr="00CA490D">
        <w:rPr>
          <w:sz w:val="22"/>
          <w:szCs w:val="22"/>
        </w:rPr>
        <w:t>hall have outer jacket of PVC</w:t>
      </w:r>
      <w:r w:rsidR="00FD0D65" w:rsidRPr="00CA490D">
        <w:rPr>
          <w:sz w:val="22"/>
          <w:szCs w:val="22"/>
        </w:rPr>
        <w:t xml:space="preserve"> and shall be suitable for direct burial installation.</w:t>
      </w:r>
    </w:p>
    <w:p w14:paraId="73D50059" w14:textId="77777777" w:rsidR="00FD0D65" w:rsidRPr="00CA490D" w:rsidRDefault="00FD0D65" w:rsidP="001E747D">
      <w:pPr>
        <w:pStyle w:val="BodyText"/>
        <w:numPr>
          <w:ilvl w:val="0"/>
          <w:numId w:val="91"/>
        </w:numPr>
        <w:ind w:hanging="90"/>
        <w:rPr>
          <w:sz w:val="22"/>
          <w:szCs w:val="22"/>
        </w:rPr>
      </w:pPr>
      <w:r w:rsidRPr="00CA490D">
        <w:rPr>
          <w:sz w:val="22"/>
          <w:szCs w:val="22"/>
        </w:rPr>
        <w:t xml:space="preserve">All cables and conductors </w:t>
      </w:r>
      <w:r w:rsidR="00C358D4" w:rsidRPr="00CA490D">
        <w:rPr>
          <w:sz w:val="22"/>
          <w:szCs w:val="22"/>
        </w:rPr>
        <w:t>that</w:t>
      </w:r>
      <w:r w:rsidRPr="00CA490D">
        <w:rPr>
          <w:sz w:val="22"/>
          <w:szCs w:val="22"/>
        </w:rPr>
        <w:t xml:space="preserve"> serve as control, sensor</w:t>
      </w:r>
      <w:r w:rsidR="00C358D4" w:rsidRPr="00CA490D">
        <w:rPr>
          <w:sz w:val="22"/>
          <w:szCs w:val="22"/>
        </w:rPr>
        <w:t>,</w:t>
      </w:r>
      <w:r w:rsidRPr="00CA490D">
        <w:rPr>
          <w:sz w:val="22"/>
          <w:szCs w:val="22"/>
        </w:rPr>
        <w:t xml:space="preserve"> </w:t>
      </w:r>
      <w:r w:rsidR="00623FFD" w:rsidRPr="00CA490D">
        <w:rPr>
          <w:sz w:val="22"/>
          <w:szCs w:val="22"/>
        </w:rPr>
        <w:t xml:space="preserve">low voltage power, </w:t>
      </w:r>
      <w:r w:rsidRPr="00CA490D">
        <w:rPr>
          <w:sz w:val="22"/>
          <w:szCs w:val="22"/>
        </w:rPr>
        <w:t>or dat</w:t>
      </w:r>
      <w:r w:rsidR="00C358D4" w:rsidRPr="00CA490D">
        <w:rPr>
          <w:sz w:val="22"/>
          <w:szCs w:val="22"/>
        </w:rPr>
        <w:t>a conductor</w:t>
      </w:r>
      <w:r w:rsidR="00AE2D4F" w:rsidRPr="00CA490D">
        <w:rPr>
          <w:sz w:val="22"/>
          <w:szCs w:val="22"/>
        </w:rPr>
        <w:t>s</w:t>
      </w:r>
      <w:r w:rsidR="00C358D4" w:rsidRPr="00CA490D">
        <w:rPr>
          <w:sz w:val="22"/>
          <w:szCs w:val="22"/>
        </w:rPr>
        <w:t xml:space="preserve"> shall have surge </w:t>
      </w:r>
      <w:r w:rsidRPr="00CA490D">
        <w:rPr>
          <w:sz w:val="22"/>
          <w:szCs w:val="22"/>
        </w:rPr>
        <w:t>protection circuits installed at each end that meet the IEEE C37.90.1 surge withstand capability test. Fuses shall not be used for surge protection.</w:t>
      </w:r>
    </w:p>
    <w:p w14:paraId="04C6D9AD" w14:textId="77777777" w:rsidR="00D52457" w:rsidRDefault="00D52457" w:rsidP="00D52457">
      <w:pPr>
        <w:pStyle w:val="Numbering3"/>
      </w:pPr>
      <w:bookmarkStart w:id="145" w:name="_Toc42133170"/>
      <w:r>
        <w:t>Network Video Recorder and Multiplexor</w:t>
      </w:r>
      <w:bookmarkEnd w:id="145"/>
    </w:p>
    <w:p w14:paraId="5EE1B2C1" w14:textId="1E7EE293" w:rsidR="00FD0D65" w:rsidRPr="00CA490D" w:rsidRDefault="00FD0D65" w:rsidP="001E747D">
      <w:pPr>
        <w:pStyle w:val="BodyText"/>
        <w:numPr>
          <w:ilvl w:val="0"/>
          <w:numId w:val="94"/>
        </w:numPr>
        <w:ind w:hanging="90"/>
        <w:rPr>
          <w:sz w:val="22"/>
          <w:szCs w:val="22"/>
        </w:rPr>
      </w:pPr>
      <w:r w:rsidRPr="00CA490D">
        <w:rPr>
          <w:sz w:val="22"/>
          <w:szCs w:val="22"/>
        </w:rPr>
        <w:t xml:space="preserve">The </w:t>
      </w:r>
      <w:r w:rsidR="00883649" w:rsidRPr="00CA490D">
        <w:rPr>
          <w:sz w:val="22"/>
          <w:szCs w:val="22"/>
        </w:rPr>
        <w:t xml:space="preserve">network </w:t>
      </w:r>
      <w:r w:rsidRPr="00CA490D">
        <w:rPr>
          <w:sz w:val="22"/>
          <w:szCs w:val="22"/>
        </w:rPr>
        <w:t xml:space="preserve">video recorder </w:t>
      </w:r>
      <w:r w:rsidR="008A29BD" w:rsidRPr="00CA490D">
        <w:rPr>
          <w:sz w:val="22"/>
          <w:szCs w:val="22"/>
        </w:rPr>
        <w:t>(</w:t>
      </w:r>
      <w:r w:rsidR="00883649" w:rsidRPr="00CA490D">
        <w:rPr>
          <w:sz w:val="22"/>
          <w:szCs w:val="22"/>
        </w:rPr>
        <w:t>N</w:t>
      </w:r>
      <w:r w:rsidR="008A29BD" w:rsidRPr="00CA490D">
        <w:rPr>
          <w:sz w:val="22"/>
          <w:szCs w:val="22"/>
        </w:rPr>
        <w:t xml:space="preserve">VR) </w:t>
      </w:r>
      <w:r w:rsidRPr="00CA490D">
        <w:rPr>
          <w:sz w:val="22"/>
          <w:szCs w:val="22"/>
        </w:rPr>
        <w:t xml:space="preserve">and multiplexer </w:t>
      </w:r>
      <w:r w:rsidR="00883649" w:rsidRPr="00CA490D">
        <w:rPr>
          <w:sz w:val="22"/>
          <w:szCs w:val="22"/>
        </w:rPr>
        <w:t xml:space="preserve">shall </w:t>
      </w:r>
      <w:r w:rsidRPr="00CA490D">
        <w:rPr>
          <w:sz w:val="22"/>
          <w:szCs w:val="22"/>
        </w:rPr>
        <w:t>be provided as</w:t>
      </w:r>
      <w:r w:rsidR="00EB5F2D" w:rsidRPr="00CA490D">
        <w:rPr>
          <w:sz w:val="22"/>
          <w:szCs w:val="22"/>
        </w:rPr>
        <w:t xml:space="preserve"> one</w:t>
      </w:r>
      <w:r w:rsidRPr="00CA490D">
        <w:rPr>
          <w:sz w:val="22"/>
          <w:szCs w:val="22"/>
        </w:rPr>
        <w:t xml:space="preserve"> integrated unit.</w:t>
      </w:r>
      <w:r w:rsidR="00F453F8" w:rsidRPr="00CA490D">
        <w:rPr>
          <w:sz w:val="22"/>
          <w:szCs w:val="22"/>
        </w:rPr>
        <w:t xml:space="preserve">  The NVR shall be provided by the Security Sub-</w:t>
      </w:r>
      <w:r w:rsidR="00EB3606" w:rsidRPr="00CA490D">
        <w:rPr>
          <w:sz w:val="22"/>
          <w:szCs w:val="22"/>
        </w:rPr>
        <w:t>Seller</w:t>
      </w:r>
      <w:r w:rsidR="00F453F8" w:rsidRPr="00CA490D">
        <w:rPr>
          <w:sz w:val="22"/>
          <w:szCs w:val="22"/>
        </w:rPr>
        <w:t>.</w:t>
      </w:r>
    </w:p>
    <w:p w14:paraId="13937FFD" w14:textId="77777777" w:rsidR="00FD0D65" w:rsidRPr="00CA490D" w:rsidRDefault="00FD0D65" w:rsidP="001E747D">
      <w:pPr>
        <w:pStyle w:val="BodyText"/>
        <w:numPr>
          <w:ilvl w:val="0"/>
          <w:numId w:val="94"/>
        </w:numPr>
        <w:ind w:hanging="90"/>
        <w:rPr>
          <w:sz w:val="22"/>
          <w:szCs w:val="22"/>
        </w:rPr>
      </w:pPr>
      <w:r w:rsidRPr="00CA490D">
        <w:rPr>
          <w:sz w:val="22"/>
          <w:szCs w:val="22"/>
        </w:rPr>
        <w:t xml:space="preserve">The </w:t>
      </w:r>
      <w:r w:rsidR="00883649" w:rsidRPr="00CA490D">
        <w:rPr>
          <w:sz w:val="22"/>
          <w:szCs w:val="22"/>
        </w:rPr>
        <w:t>N</w:t>
      </w:r>
      <w:r w:rsidR="008A29BD" w:rsidRPr="00CA490D">
        <w:rPr>
          <w:sz w:val="22"/>
          <w:szCs w:val="22"/>
        </w:rPr>
        <w:t xml:space="preserve">VR </w:t>
      </w:r>
      <w:r w:rsidRPr="00CA490D">
        <w:rPr>
          <w:sz w:val="22"/>
          <w:szCs w:val="22"/>
        </w:rPr>
        <w:t xml:space="preserve">shall provide for live and playback viewing while the system continues to record new images. It shall be capable of time division, multiplexing multiple cameras and storing their digitized and compressed images on integral hard disk drives, </w:t>
      </w:r>
      <w:r w:rsidR="00EB5F2D" w:rsidRPr="00CA490D">
        <w:rPr>
          <w:sz w:val="22"/>
          <w:szCs w:val="22"/>
        </w:rPr>
        <w:t xml:space="preserve">and </w:t>
      </w:r>
      <w:r w:rsidRPr="00CA490D">
        <w:rPr>
          <w:sz w:val="22"/>
          <w:szCs w:val="22"/>
        </w:rPr>
        <w:t>search and retri</w:t>
      </w:r>
      <w:r w:rsidR="00EB5F2D" w:rsidRPr="00CA490D">
        <w:rPr>
          <w:sz w:val="22"/>
          <w:szCs w:val="22"/>
        </w:rPr>
        <w:t>eval either locally at the unit</w:t>
      </w:r>
      <w:r w:rsidRPr="00CA490D">
        <w:rPr>
          <w:sz w:val="22"/>
          <w:szCs w:val="22"/>
        </w:rPr>
        <w:t xml:space="preserve"> or from</w:t>
      </w:r>
      <w:r w:rsidR="00C358D4" w:rsidRPr="00CA490D">
        <w:rPr>
          <w:sz w:val="22"/>
          <w:szCs w:val="22"/>
        </w:rPr>
        <w:t xml:space="preserve"> a remote work station using a graphical user interface. It shall have E</w:t>
      </w:r>
      <w:r w:rsidRPr="00CA490D">
        <w:rPr>
          <w:sz w:val="22"/>
          <w:szCs w:val="22"/>
        </w:rPr>
        <w:t>thernet connectivity.</w:t>
      </w:r>
    </w:p>
    <w:p w14:paraId="1CA1D9A4" w14:textId="77777777" w:rsidR="00FD0D65" w:rsidRPr="00CA490D" w:rsidRDefault="00FD0D65" w:rsidP="001E747D">
      <w:pPr>
        <w:pStyle w:val="BodyText"/>
        <w:numPr>
          <w:ilvl w:val="0"/>
          <w:numId w:val="94"/>
        </w:numPr>
        <w:ind w:hanging="90"/>
        <w:rPr>
          <w:sz w:val="22"/>
          <w:szCs w:val="22"/>
        </w:rPr>
      </w:pPr>
      <w:r w:rsidRPr="00CA490D">
        <w:rPr>
          <w:sz w:val="22"/>
          <w:szCs w:val="22"/>
        </w:rPr>
        <w:t xml:space="preserve">The </w:t>
      </w:r>
      <w:r w:rsidR="00883649" w:rsidRPr="00CA490D">
        <w:rPr>
          <w:sz w:val="22"/>
          <w:szCs w:val="22"/>
        </w:rPr>
        <w:t>N</w:t>
      </w:r>
      <w:r w:rsidRPr="00CA490D">
        <w:rPr>
          <w:sz w:val="22"/>
          <w:szCs w:val="22"/>
        </w:rPr>
        <w:t>VR shall record video</w:t>
      </w:r>
      <w:r w:rsidR="00C358D4" w:rsidRPr="00CA490D">
        <w:rPr>
          <w:sz w:val="22"/>
          <w:szCs w:val="22"/>
        </w:rPr>
        <w:t xml:space="preserve"> on an internal hard disk drive</w:t>
      </w:r>
      <w:r w:rsidRPr="00CA490D">
        <w:rPr>
          <w:sz w:val="22"/>
          <w:szCs w:val="22"/>
        </w:rPr>
        <w:t>(s). It shall support multiple internal and external ha</w:t>
      </w:r>
      <w:r w:rsidR="00C358D4" w:rsidRPr="00CA490D">
        <w:rPr>
          <w:sz w:val="22"/>
          <w:szCs w:val="22"/>
        </w:rPr>
        <w:t xml:space="preserve">rd disk drives of minimum </w:t>
      </w:r>
      <w:r w:rsidR="00883649" w:rsidRPr="00CA490D">
        <w:rPr>
          <w:sz w:val="22"/>
          <w:szCs w:val="22"/>
        </w:rPr>
        <w:t>5</w:t>
      </w:r>
      <w:r w:rsidR="00C358D4" w:rsidRPr="00CA490D">
        <w:rPr>
          <w:sz w:val="22"/>
          <w:szCs w:val="22"/>
        </w:rPr>
        <w:t>00 gigab</w:t>
      </w:r>
      <w:r w:rsidR="006B3BEE" w:rsidRPr="00CA490D">
        <w:rPr>
          <w:sz w:val="22"/>
          <w:szCs w:val="22"/>
        </w:rPr>
        <w:t>y</w:t>
      </w:r>
      <w:r w:rsidR="00C358D4" w:rsidRPr="00CA490D">
        <w:rPr>
          <w:sz w:val="22"/>
          <w:szCs w:val="22"/>
        </w:rPr>
        <w:t>tes</w:t>
      </w:r>
      <w:r w:rsidR="00535BA8" w:rsidRPr="00CA490D">
        <w:rPr>
          <w:sz w:val="22"/>
          <w:szCs w:val="22"/>
        </w:rPr>
        <w:t xml:space="preserve">, or large enough to store up to 1 month of the </w:t>
      </w:r>
      <w:r w:rsidR="00D96D47" w:rsidRPr="00CA490D">
        <w:rPr>
          <w:sz w:val="22"/>
          <w:szCs w:val="22"/>
        </w:rPr>
        <w:t>camera recordings</w:t>
      </w:r>
      <w:r w:rsidRPr="00CA490D">
        <w:rPr>
          <w:sz w:val="22"/>
          <w:szCs w:val="22"/>
        </w:rPr>
        <w:t xml:space="preserve">. </w:t>
      </w:r>
    </w:p>
    <w:p w14:paraId="08271C0F" w14:textId="77777777" w:rsidR="00F4049D" w:rsidRPr="00CA490D" w:rsidRDefault="00FD0D65" w:rsidP="001E747D">
      <w:pPr>
        <w:pStyle w:val="BodyText"/>
        <w:numPr>
          <w:ilvl w:val="0"/>
          <w:numId w:val="94"/>
        </w:numPr>
        <w:ind w:hanging="90"/>
        <w:rPr>
          <w:sz w:val="22"/>
          <w:szCs w:val="22"/>
        </w:rPr>
      </w:pPr>
      <w:r w:rsidRPr="00CA490D">
        <w:rPr>
          <w:sz w:val="22"/>
          <w:szCs w:val="22"/>
        </w:rPr>
        <w:t xml:space="preserve">The </w:t>
      </w:r>
      <w:r w:rsidR="00883649" w:rsidRPr="00CA490D">
        <w:rPr>
          <w:sz w:val="22"/>
          <w:szCs w:val="22"/>
        </w:rPr>
        <w:t>N</w:t>
      </w:r>
      <w:r w:rsidRPr="00CA490D">
        <w:rPr>
          <w:sz w:val="22"/>
          <w:szCs w:val="22"/>
        </w:rPr>
        <w:t xml:space="preserve">VR shall support archiving of images on an external archiving device. It shall support recording on </w:t>
      </w:r>
      <w:r w:rsidR="00883649" w:rsidRPr="00CA490D">
        <w:rPr>
          <w:sz w:val="22"/>
          <w:szCs w:val="22"/>
        </w:rPr>
        <w:t xml:space="preserve">portable / removable </w:t>
      </w:r>
      <w:r w:rsidRPr="00CA490D">
        <w:rPr>
          <w:sz w:val="22"/>
          <w:szCs w:val="22"/>
        </w:rPr>
        <w:t>storage media.</w:t>
      </w:r>
    </w:p>
    <w:p w14:paraId="5F6C16C2" w14:textId="77777777" w:rsidR="00FD0D65" w:rsidRPr="00CA490D" w:rsidRDefault="00FD0D65" w:rsidP="001E747D">
      <w:pPr>
        <w:pStyle w:val="BodyText"/>
        <w:numPr>
          <w:ilvl w:val="0"/>
          <w:numId w:val="94"/>
        </w:numPr>
        <w:ind w:hanging="90"/>
        <w:rPr>
          <w:sz w:val="22"/>
          <w:szCs w:val="22"/>
        </w:rPr>
      </w:pPr>
      <w:r w:rsidRPr="00CA490D">
        <w:rPr>
          <w:sz w:val="22"/>
          <w:szCs w:val="22"/>
        </w:rPr>
        <w:t xml:space="preserve">The </w:t>
      </w:r>
      <w:r w:rsidR="00883649" w:rsidRPr="00CA490D">
        <w:rPr>
          <w:sz w:val="22"/>
          <w:szCs w:val="22"/>
        </w:rPr>
        <w:t>NVR viewing software</w:t>
      </w:r>
      <w:r w:rsidRPr="00CA490D">
        <w:rPr>
          <w:sz w:val="22"/>
          <w:szCs w:val="22"/>
        </w:rPr>
        <w:t xml:space="preserve"> shall provide the following displays</w:t>
      </w:r>
      <w:r w:rsidR="00883649" w:rsidRPr="00CA490D">
        <w:rPr>
          <w:sz w:val="22"/>
          <w:szCs w:val="22"/>
        </w:rPr>
        <w:t xml:space="preserve"> as a minimum</w:t>
      </w:r>
      <w:r w:rsidRPr="00CA490D">
        <w:rPr>
          <w:sz w:val="22"/>
          <w:szCs w:val="22"/>
        </w:rPr>
        <w:t xml:space="preserve"> in live and playback mode: full-screen, sequencing, quad, 9-way</w:t>
      </w:r>
      <w:r w:rsidR="00EB5F2D" w:rsidRPr="00CA490D">
        <w:rPr>
          <w:sz w:val="22"/>
          <w:szCs w:val="22"/>
        </w:rPr>
        <w:t>,</w:t>
      </w:r>
      <w:r w:rsidRPr="00CA490D">
        <w:rPr>
          <w:sz w:val="22"/>
          <w:szCs w:val="22"/>
        </w:rPr>
        <w:t xml:space="preserve"> or 12-way. It shall allow the user to rearrange cameras in any multi-screen display, in both live and playback modes.</w:t>
      </w:r>
      <w:r w:rsidR="00F4049D" w:rsidRPr="00CA490D">
        <w:rPr>
          <w:sz w:val="22"/>
          <w:szCs w:val="22"/>
        </w:rPr>
        <w:t xml:space="preserve"> </w:t>
      </w:r>
      <w:r w:rsidRPr="00CA490D">
        <w:rPr>
          <w:sz w:val="22"/>
          <w:szCs w:val="22"/>
        </w:rPr>
        <w:t>The display options shall include but not limited to:</w:t>
      </w:r>
    </w:p>
    <w:p w14:paraId="50B1E9DE" w14:textId="77777777" w:rsidR="00FD0D65" w:rsidRPr="00CA490D" w:rsidRDefault="00FD0D65" w:rsidP="001E747D">
      <w:pPr>
        <w:pStyle w:val="BodyText"/>
        <w:numPr>
          <w:ilvl w:val="0"/>
          <w:numId w:val="95"/>
        </w:numPr>
        <w:rPr>
          <w:sz w:val="22"/>
          <w:szCs w:val="22"/>
        </w:rPr>
      </w:pPr>
      <w:r w:rsidRPr="00CA490D">
        <w:rPr>
          <w:sz w:val="22"/>
          <w:szCs w:val="22"/>
        </w:rPr>
        <w:t>Camera tilting</w:t>
      </w:r>
    </w:p>
    <w:p w14:paraId="5465B7DF" w14:textId="77777777" w:rsidR="00FD0D65" w:rsidRPr="00CA490D" w:rsidRDefault="00FD0D65" w:rsidP="001E747D">
      <w:pPr>
        <w:pStyle w:val="BodyText"/>
        <w:numPr>
          <w:ilvl w:val="0"/>
          <w:numId w:val="95"/>
        </w:numPr>
        <w:rPr>
          <w:sz w:val="22"/>
          <w:szCs w:val="22"/>
        </w:rPr>
      </w:pPr>
      <w:r w:rsidRPr="00CA490D">
        <w:rPr>
          <w:sz w:val="22"/>
          <w:szCs w:val="22"/>
        </w:rPr>
        <w:t>Title display, per monitor</w:t>
      </w:r>
    </w:p>
    <w:p w14:paraId="5D4BD820" w14:textId="77777777" w:rsidR="00FD0D65" w:rsidRPr="00CA490D" w:rsidRDefault="00FD0D65" w:rsidP="001E747D">
      <w:pPr>
        <w:pStyle w:val="BodyText"/>
        <w:numPr>
          <w:ilvl w:val="0"/>
          <w:numId w:val="95"/>
        </w:numPr>
        <w:rPr>
          <w:sz w:val="22"/>
          <w:szCs w:val="22"/>
        </w:rPr>
      </w:pPr>
      <w:r w:rsidRPr="00CA490D">
        <w:rPr>
          <w:sz w:val="22"/>
          <w:szCs w:val="22"/>
        </w:rPr>
        <w:t>Time</w:t>
      </w:r>
      <w:r w:rsidR="00EB5F2D" w:rsidRPr="00CA490D">
        <w:rPr>
          <w:sz w:val="22"/>
          <w:szCs w:val="22"/>
        </w:rPr>
        <w:t xml:space="preserve"> and</w:t>
      </w:r>
      <w:r w:rsidRPr="00CA490D">
        <w:rPr>
          <w:sz w:val="22"/>
          <w:szCs w:val="22"/>
        </w:rPr>
        <w:t xml:space="preserve"> date, per monitor</w:t>
      </w:r>
    </w:p>
    <w:p w14:paraId="20CA43F3" w14:textId="77777777" w:rsidR="00D52457" w:rsidRDefault="00D52457" w:rsidP="00D52457">
      <w:pPr>
        <w:pStyle w:val="Numbering3"/>
      </w:pPr>
      <w:bookmarkStart w:id="146" w:name="_Toc42133171"/>
      <w:r>
        <w:lastRenderedPageBreak/>
        <w:t>Security Software</w:t>
      </w:r>
      <w:bookmarkEnd w:id="146"/>
    </w:p>
    <w:p w14:paraId="79B6259C" w14:textId="33856D99" w:rsidR="00FD0D65" w:rsidRPr="00CA490D" w:rsidRDefault="00CF2121" w:rsidP="00FD0D65">
      <w:pPr>
        <w:pStyle w:val="BodyText"/>
        <w:rPr>
          <w:sz w:val="22"/>
          <w:szCs w:val="22"/>
        </w:rPr>
      </w:pPr>
      <w:r w:rsidRPr="00CA490D">
        <w:rPr>
          <w:sz w:val="22"/>
          <w:szCs w:val="22"/>
        </w:rPr>
        <w:t xml:space="preserve">The </w:t>
      </w:r>
      <w:r w:rsidR="00883649" w:rsidRPr="00CA490D">
        <w:rPr>
          <w:sz w:val="22"/>
          <w:szCs w:val="22"/>
        </w:rPr>
        <w:t xml:space="preserve">Security </w:t>
      </w:r>
      <w:r w:rsidR="00F453F8" w:rsidRPr="00CA490D">
        <w:rPr>
          <w:sz w:val="22"/>
          <w:szCs w:val="22"/>
        </w:rPr>
        <w:t>Sub-</w:t>
      </w:r>
      <w:r w:rsidR="00EB3606" w:rsidRPr="00CA490D">
        <w:rPr>
          <w:sz w:val="22"/>
          <w:szCs w:val="22"/>
        </w:rPr>
        <w:t>Seller</w:t>
      </w:r>
      <w:r w:rsidR="00FD0D65" w:rsidRPr="00CA490D">
        <w:rPr>
          <w:sz w:val="22"/>
          <w:szCs w:val="22"/>
        </w:rPr>
        <w:t xml:space="preserve"> shall provide </w:t>
      </w:r>
      <w:r w:rsidRPr="00CA490D">
        <w:rPr>
          <w:sz w:val="22"/>
          <w:szCs w:val="22"/>
        </w:rPr>
        <w:t xml:space="preserve">a </w:t>
      </w:r>
      <w:r w:rsidR="00FD0D65" w:rsidRPr="00CA490D">
        <w:rPr>
          <w:sz w:val="22"/>
          <w:szCs w:val="22"/>
        </w:rPr>
        <w:t>minimum</w:t>
      </w:r>
      <w:r w:rsidRPr="00CA490D">
        <w:rPr>
          <w:sz w:val="22"/>
          <w:szCs w:val="22"/>
        </w:rPr>
        <w:t xml:space="preserve"> of two software and database management licenses. </w:t>
      </w:r>
      <w:r w:rsidR="00EB3606" w:rsidRPr="00CA490D">
        <w:rPr>
          <w:sz w:val="22"/>
          <w:szCs w:val="22"/>
        </w:rPr>
        <w:t>Seller</w:t>
      </w:r>
      <w:r w:rsidRPr="00CA490D">
        <w:rPr>
          <w:sz w:val="22"/>
          <w:szCs w:val="22"/>
        </w:rPr>
        <w:t xml:space="preserve"> shall p</w:t>
      </w:r>
      <w:r w:rsidR="00FD0D65" w:rsidRPr="00CA490D">
        <w:rPr>
          <w:sz w:val="22"/>
          <w:szCs w:val="22"/>
        </w:rPr>
        <w:t>rovide two copies of the software on CDs for b</w:t>
      </w:r>
      <w:r w:rsidRPr="00CA490D">
        <w:rPr>
          <w:sz w:val="22"/>
          <w:szCs w:val="22"/>
        </w:rPr>
        <w:t xml:space="preserve">ackup and </w:t>
      </w:r>
      <w:r w:rsidR="00EB5F2D" w:rsidRPr="00CA490D">
        <w:rPr>
          <w:sz w:val="22"/>
          <w:szCs w:val="22"/>
        </w:rPr>
        <w:t xml:space="preserve">a </w:t>
      </w:r>
      <w:r w:rsidRPr="00CA490D">
        <w:rPr>
          <w:sz w:val="22"/>
          <w:szCs w:val="22"/>
        </w:rPr>
        <w:t xml:space="preserve">complete user manual. </w:t>
      </w:r>
      <w:r w:rsidR="00FD0D65" w:rsidRPr="00CA490D">
        <w:rPr>
          <w:sz w:val="22"/>
          <w:szCs w:val="22"/>
        </w:rPr>
        <w:t xml:space="preserve">Software shall be Windows compatible. </w:t>
      </w:r>
      <w:r w:rsidR="00EB3606" w:rsidRPr="00CA490D">
        <w:rPr>
          <w:sz w:val="22"/>
          <w:szCs w:val="22"/>
        </w:rPr>
        <w:t>Seller</w:t>
      </w:r>
      <w:r w:rsidR="00FD0D65" w:rsidRPr="00CA490D">
        <w:rPr>
          <w:sz w:val="22"/>
          <w:szCs w:val="22"/>
        </w:rPr>
        <w:t xml:space="preserve"> shall provide free software upgrades during the warranty period of the system as a minimum.</w:t>
      </w:r>
    </w:p>
    <w:p w14:paraId="38A07B7F" w14:textId="77777777" w:rsidR="00D52457" w:rsidRDefault="00D52457" w:rsidP="00BC34C3">
      <w:pPr>
        <w:pStyle w:val="Numbering2"/>
      </w:pPr>
      <w:bookmarkStart w:id="147" w:name="_Toc42133172"/>
      <w:r>
        <w:t>Wires, Cable and Connectors</w:t>
      </w:r>
      <w:bookmarkEnd w:id="147"/>
    </w:p>
    <w:p w14:paraId="012D393C" w14:textId="4204438E" w:rsidR="006C70BA" w:rsidRPr="00CA490D" w:rsidRDefault="00EB3606" w:rsidP="00963762">
      <w:pPr>
        <w:pStyle w:val="BodyText"/>
        <w:rPr>
          <w:sz w:val="22"/>
          <w:szCs w:val="22"/>
        </w:rPr>
      </w:pPr>
      <w:r w:rsidRPr="00CA490D">
        <w:rPr>
          <w:sz w:val="22"/>
          <w:szCs w:val="22"/>
        </w:rPr>
        <w:t>Seller</w:t>
      </w:r>
      <w:r w:rsidR="006C70BA" w:rsidRPr="00CA490D">
        <w:rPr>
          <w:sz w:val="22"/>
          <w:szCs w:val="22"/>
        </w:rPr>
        <w:t xml:space="preserve"> shall provide information about proposed wire, cable</w:t>
      </w:r>
      <w:r w:rsidR="007A4B05" w:rsidRPr="00CA490D">
        <w:rPr>
          <w:sz w:val="22"/>
          <w:szCs w:val="22"/>
        </w:rPr>
        <w:t>,</w:t>
      </w:r>
      <w:r w:rsidR="006C70BA" w:rsidRPr="00CA490D">
        <w:rPr>
          <w:sz w:val="22"/>
          <w:szCs w:val="22"/>
        </w:rPr>
        <w:t xml:space="preserve"> and connectors</w:t>
      </w:r>
      <w:r w:rsidR="007A4B05" w:rsidRPr="00CA490D">
        <w:rPr>
          <w:sz w:val="22"/>
          <w:szCs w:val="22"/>
        </w:rPr>
        <w:t>,</w:t>
      </w:r>
      <w:r w:rsidR="006C70BA" w:rsidRPr="00CA490D">
        <w:rPr>
          <w:sz w:val="22"/>
          <w:szCs w:val="22"/>
        </w:rPr>
        <w:t xml:space="preserve"> including all underground facilities.</w:t>
      </w:r>
      <w:r w:rsidR="006B4BE3" w:rsidRPr="00CA490D">
        <w:rPr>
          <w:sz w:val="22"/>
          <w:szCs w:val="22"/>
        </w:rPr>
        <w:t xml:space="preserve"> </w:t>
      </w:r>
      <w:r w:rsidR="006C70BA" w:rsidRPr="00CA490D">
        <w:rPr>
          <w:sz w:val="22"/>
          <w:szCs w:val="22"/>
        </w:rPr>
        <w:t>Cable shall be designed and installed for a service life of 30 years.</w:t>
      </w:r>
      <w:r w:rsidR="006B4BE3" w:rsidRPr="00CA490D">
        <w:rPr>
          <w:sz w:val="22"/>
          <w:szCs w:val="22"/>
        </w:rPr>
        <w:t xml:space="preserve"> </w:t>
      </w:r>
      <w:r w:rsidR="00AF61AA" w:rsidRPr="00CA490D">
        <w:rPr>
          <w:sz w:val="22"/>
          <w:szCs w:val="22"/>
        </w:rPr>
        <w:t>Cable for DC feeders and PV panel interconnect shall be 2-k</w:t>
      </w:r>
      <w:r w:rsidR="00DB115A" w:rsidRPr="00CA490D">
        <w:rPr>
          <w:sz w:val="22"/>
          <w:szCs w:val="22"/>
        </w:rPr>
        <w:t>ilovolt</w:t>
      </w:r>
      <w:r w:rsidR="00AF61AA" w:rsidRPr="00CA490D">
        <w:rPr>
          <w:sz w:val="22"/>
          <w:szCs w:val="22"/>
        </w:rPr>
        <w:t xml:space="preserve"> 90°C (wet or dry) power cable type USE-2 or RHH/RHW-2 with XLPE jacket and UL 1581, VW-1 rating or approved equal for intended use </w:t>
      </w:r>
      <w:r w:rsidR="006C70BA" w:rsidRPr="00CA490D">
        <w:rPr>
          <w:sz w:val="22"/>
          <w:szCs w:val="22"/>
        </w:rPr>
        <w:t>capable of meeting DC collection system design current requirements.</w:t>
      </w:r>
      <w:r w:rsidR="006B4BE3" w:rsidRPr="00CA490D">
        <w:rPr>
          <w:sz w:val="22"/>
          <w:szCs w:val="22"/>
        </w:rPr>
        <w:t xml:space="preserve"> </w:t>
      </w:r>
      <w:r w:rsidR="006C70BA" w:rsidRPr="00CA490D">
        <w:rPr>
          <w:sz w:val="22"/>
          <w:szCs w:val="22"/>
        </w:rPr>
        <w:t>Externally installed cables shall be sunlight</w:t>
      </w:r>
      <w:r w:rsidR="00613E63" w:rsidRPr="00CA490D">
        <w:rPr>
          <w:sz w:val="22"/>
          <w:szCs w:val="22"/>
        </w:rPr>
        <w:t xml:space="preserve"> and ultraviolet</w:t>
      </w:r>
      <w:r w:rsidR="006C70BA" w:rsidRPr="00CA490D">
        <w:rPr>
          <w:sz w:val="22"/>
          <w:szCs w:val="22"/>
        </w:rPr>
        <w:t xml:space="preserve"> resistant, suitable for direct burial</w:t>
      </w:r>
      <w:r w:rsidR="00C90B73" w:rsidRPr="00CA490D">
        <w:rPr>
          <w:sz w:val="22"/>
          <w:szCs w:val="22"/>
        </w:rPr>
        <w:t>,</w:t>
      </w:r>
      <w:r w:rsidR="006C70BA" w:rsidRPr="00CA490D">
        <w:rPr>
          <w:sz w:val="22"/>
          <w:szCs w:val="22"/>
        </w:rPr>
        <w:t xml:space="preserve"> and conform to NEC 300.5 Underground Installation, Table 300.5 Minimum Cover Requirements, </w:t>
      </w:r>
      <w:r w:rsidR="002C64C9" w:rsidRPr="00CA490D">
        <w:rPr>
          <w:sz w:val="22"/>
          <w:szCs w:val="22"/>
        </w:rPr>
        <w:t>rated to the maximum DC voltage of the Plant.</w:t>
      </w:r>
    </w:p>
    <w:p w14:paraId="3EF95783" w14:textId="77777777" w:rsidR="006C70BA" w:rsidRPr="00CA490D" w:rsidRDefault="006C70BA" w:rsidP="00963762">
      <w:pPr>
        <w:pStyle w:val="BodyText"/>
        <w:rPr>
          <w:sz w:val="22"/>
          <w:szCs w:val="22"/>
        </w:rPr>
      </w:pPr>
      <w:r w:rsidRPr="00CA490D">
        <w:rPr>
          <w:sz w:val="22"/>
          <w:szCs w:val="22"/>
        </w:rPr>
        <w:t>PV panel interconnect connectors shall be: (i) latching, polarized, and non-interchangeable with receptacles in other systems, and (ii) tap branch connectors with multi-contact termination connectors.</w:t>
      </w:r>
      <w:r w:rsidR="006B4BE3" w:rsidRPr="00CA490D">
        <w:rPr>
          <w:sz w:val="22"/>
          <w:szCs w:val="22"/>
        </w:rPr>
        <w:t xml:space="preserve"> </w:t>
      </w:r>
      <w:r w:rsidRPr="00CA490D">
        <w:rPr>
          <w:sz w:val="22"/>
          <w:szCs w:val="22"/>
        </w:rPr>
        <w:t>Grounding member shall be first to make and last to break contact with mating connector and shall be rated for interrupting current without hazard to operator.</w:t>
      </w:r>
      <w:r w:rsidR="006B4BE3" w:rsidRPr="00CA490D">
        <w:rPr>
          <w:sz w:val="22"/>
          <w:szCs w:val="22"/>
        </w:rPr>
        <w:t xml:space="preserve"> </w:t>
      </w:r>
    </w:p>
    <w:p w14:paraId="7E9F1694" w14:textId="77777777" w:rsidR="006C70BA" w:rsidRPr="00CA490D" w:rsidRDefault="006C70BA" w:rsidP="00963762">
      <w:pPr>
        <w:pStyle w:val="BodyText"/>
        <w:rPr>
          <w:sz w:val="22"/>
          <w:szCs w:val="22"/>
        </w:rPr>
      </w:pPr>
      <w:r w:rsidRPr="00CA490D">
        <w:rPr>
          <w:sz w:val="22"/>
          <w:szCs w:val="22"/>
        </w:rPr>
        <w:t>Cables shall be listed and identified as PV wire as stated in NEC Article 690.</w:t>
      </w:r>
      <w:r w:rsidR="006B4BE3" w:rsidRPr="00CA490D">
        <w:rPr>
          <w:sz w:val="22"/>
          <w:szCs w:val="22"/>
        </w:rPr>
        <w:t xml:space="preserve"> </w:t>
      </w:r>
      <w:r w:rsidRPr="00CA490D">
        <w:rPr>
          <w:sz w:val="22"/>
          <w:szCs w:val="22"/>
        </w:rPr>
        <w:t>If a cable tray is utilized, there shall be no self-tapping screws, only a clamping mechanism to secure the top.</w:t>
      </w:r>
      <w:r w:rsidR="006B4BE3" w:rsidRPr="00CA490D">
        <w:rPr>
          <w:sz w:val="22"/>
          <w:szCs w:val="22"/>
        </w:rPr>
        <w:t xml:space="preserve"> </w:t>
      </w:r>
      <w:r w:rsidRPr="00CA490D">
        <w:rPr>
          <w:sz w:val="22"/>
          <w:szCs w:val="22"/>
        </w:rPr>
        <w:t xml:space="preserve">All underground cable shall be mapped and identified along </w:t>
      </w:r>
      <w:r w:rsidR="004844EB" w:rsidRPr="00CA490D">
        <w:rPr>
          <w:sz w:val="22"/>
          <w:szCs w:val="22"/>
        </w:rPr>
        <w:t xml:space="preserve">its </w:t>
      </w:r>
      <w:r w:rsidRPr="00CA490D">
        <w:rPr>
          <w:sz w:val="22"/>
          <w:szCs w:val="22"/>
        </w:rPr>
        <w:t>entire run with hazard tape and tracing, 18 inches above the cable elevation and 18 inches below finish</w:t>
      </w:r>
      <w:r w:rsidR="004844EB" w:rsidRPr="00CA490D">
        <w:rPr>
          <w:sz w:val="22"/>
          <w:szCs w:val="22"/>
        </w:rPr>
        <w:t>-</w:t>
      </w:r>
      <w:r w:rsidRPr="00CA490D">
        <w:rPr>
          <w:sz w:val="22"/>
          <w:szCs w:val="22"/>
        </w:rPr>
        <w:t>grade elevation.</w:t>
      </w:r>
    </w:p>
    <w:p w14:paraId="383216D7" w14:textId="77777777" w:rsidR="006C70BA" w:rsidRPr="00CA490D" w:rsidRDefault="00C90B73" w:rsidP="00963762">
      <w:pPr>
        <w:pStyle w:val="BodyText"/>
        <w:rPr>
          <w:sz w:val="22"/>
          <w:szCs w:val="22"/>
        </w:rPr>
      </w:pPr>
      <w:r w:rsidRPr="00CA490D">
        <w:rPr>
          <w:sz w:val="22"/>
          <w:szCs w:val="22"/>
        </w:rPr>
        <w:t>Galvanized, r</w:t>
      </w:r>
      <w:r w:rsidR="006C70BA" w:rsidRPr="00CA490D">
        <w:rPr>
          <w:sz w:val="22"/>
          <w:szCs w:val="22"/>
        </w:rPr>
        <w:t xml:space="preserve">igid </w:t>
      </w:r>
      <w:r w:rsidRPr="00CA490D">
        <w:rPr>
          <w:sz w:val="22"/>
          <w:szCs w:val="22"/>
        </w:rPr>
        <w:t xml:space="preserve">metal </w:t>
      </w:r>
      <w:r w:rsidR="006C70BA" w:rsidRPr="00CA490D">
        <w:rPr>
          <w:sz w:val="22"/>
          <w:szCs w:val="22"/>
        </w:rPr>
        <w:t>conduit where underground cable is exposed above ground or stubbed up to junctions or poles shall be used.</w:t>
      </w:r>
      <w:r w:rsidR="00A76E5C" w:rsidRPr="00CA490D">
        <w:rPr>
          <w:sz w:val="22"/>
          <w:szCs w:val="22"/>
        </w:rPr>
        <w:t xml:space="preserve"> Rigid </w:t>
      </w:r>
      <w:r w:rsidRPr="00CA490D">
        <w:rPr>
          <w:sz w:val="22"/>
          <w:szCs w:val="22"/>
        </w:rPr>
        <w:t>metal</w:t>
      </w:r>
      <w:r w:rsidR="00A76E5C" w:rsidRPr="00CA490D">
        <w:rPr>
          <w:sz w:val="22"/>
          <w:szCs w:val="22"/>
        </w:rPr>
        <w:t xml:space="preserve"> conduit shall be included in the corrosion mitigation plan and shall be designed for a 30-year life in the Site soils and conditions.</w:t>
      </w:r>
      <w:r w:rsidR="006B4BE3" w:rsidRPr="00CA490D">
        <w:rPr>
          <w:sz w:val="22"/>
          <w:szCs w:val="22"/>
        </w:rPr>
        <w:t xml:space="preserve"> </w:t>
      </w:r>
      <w:r w:rsidR="006C70BA" w:rsidRPr="00CA490D">
        <w:rPr>
          <w:sz w:val="22"/>
          <w:szCs w:val="22"/>
        </w:rPr>
        <w:t>All 90</w:t>
      </w:r>
      <w:r w:rsidR="004844EB" w:rsidRPr="00CA490D">
        <w:rPr>
          <w:sz w:val="22"/>
          <w:szCs w:val="22"/>
        </w:rPr>
        <w:t>-</w:t>
      </w:r>
      <w:r w:rsidR="006C70BA" w:rsidRPr="00CA490D">
        <w:rPr>
          <w:sz w:val="22"/>
          <w:szCs w:val="22"/>
        </w:rPr>
        <w:t>degree bends shall be in long sweeps installed in accordance with standard utility practices.</w:t>
      </w:r>
      <w:r w:rsidR="006B4BE3" w:rsidRPr="00CA490D">
        <w:rPr>
          <w:sz w:val="22"/>
          <w:szCs w:val="22"/>
        </w:rPr>
        <w:t xml:space="preserve"> </w:t>
      </w:r>
      <w:r w:rsidR="006C70BA" w:rsidRPr="00CA490D">
        <w:rPr>
          <w:sz w:val="22"/>
          <w:szCs w:val="22"/>
        </w:rPr>
        <w:t>Underground cable shall be direct</w:t>
      </w:r>
      <w:r w:rsidR="004844EB" w:rsidRPr="00CA490D">
        <w:rPr>
          <w:sz w:val="22"/>
          <w:szCs w:val="22"/>
        </w:rPr>
        <w:t>-</w:t>
      </w:r>
      <w:r w:rsidR="006C70BA" w:rsidRPr="00CA490D">
        <w:rPr>
          <w:sz w:val="22"/>
          <w:szCs w:val="22"/>
        </w:rPr>
        <w:t>buried a minimum of 3 feet below finish</w:t>
      </w:r>
      <w:r w:rsidR="004844EB" w:rsidRPr="00CA490D">
        <w:rPr>
          <w:sz w:val="22"/>
          <w:szCs w:val="22"/>
        </w:rPr>
        <w:t>-</w:t>
      </w:r>
      <w:r w:rsidR="006C70BA" w:rsidRPr="00CA490D">
        <w:rPr>
          <w:sz w:val="22"/>
          <w:szCs w:val="22"/>
        </w:rPr>
        <w:t>grade elevation.</w:t>
      </w:r>
      <w:r w:rsidR="006B4BE3" w:rsidRPr="00CA490D">
        <w:rPr>
          <w:sz w:val="22"/>
          <w:szCs w:val="22"/>
        </w:rPr>
        <w:t xml:space="preserve"> </w:t>
      </w:r>
      <w:r w:rsidR="006C70BA" w:rsidRPr="00CA490D">
        <w:rPr>
          <w:b/>
          <w:sz w:val="22"/>
          <w:szCs w:val="22"/>
        </w:rPr>
        <w:t>No underground cable splicing shall be acceptable under any circumstance.</w:t>
      </w:r>
      <w:r w:rsidR="006B4BE3" w:rsidRPr="00CA490D">
        <w:rPr>
          <w:b/>
          <w:sz w:val="22"/>
          <w:szCs w:val="22"/>
        </w:rPr>
        <w:t xml:space="preserve"> </w:t>
      </w:r>
      <w:r w:rsidR="006C70BA" w:rsidRPr="00CA490D">
        <w:rPr>
          <w:sz w:val="22"/>
          <w:szCs w:val="22"/>
        </w:rPr>
        <w:t>All cable splices shall be brought above ground and housed in a suitable enclosure or, if below grade, placed in a suitable vault that is clearly marked.</w:t>
      </w:r>
    </w:p>
    <w:p w14:paraId="74A2FF4F" w14:textId="77777777" w:rsidR="009F7D3D" w:rsidRPr="00CA490D" w:rsidRDefault="009F7D3D" w:rsidP="00963762">
      <w:pPr>
        <w:pStyle w:val="BodyText"/>
        <w:rPr>
          <w:sz w:val="22"/>
          <w:szCs w:val="22"/>
        </w:rPr>
      </w:pPr>
      <w:r w:rsidRPr="00CA490D">
        <w:rPr>
          <w:sz w:val="22"/>
          <w:szCs w:val="22"/>
        </w:rPr>
        <w:t>Cables shall be labeled in accordance with Section A-4.2</w:t>
      </w:r>
      <w:r w:rsidR="007C4936" w:rsidRPr="00CA490D">
        <w:rPr>
          <w:sz w:val="22"/>
          <w:szCs w:val="22"/>
        </w:rPr>
        <w:t xml:space="preserve"> Signage and Labeling</w:t>
      </w:r>
      <w:r w:rsidRPr="00CA490D">
        <w:rPr>
          <w:sz w:val="22"/>
          <w:szCs w:val="22"/>
        </w:rPr>
        <w:t>.</w:t>
      </w:r>
    </w:p>
    <w:p w14:paraId="6C317203" w14:textId="77777777" w:rsidR="00EF5462" w:rsidRDefault="00EF5462" w:rsidP="00BC34C3">
      <w:pPr>
        <w:pStyle w:val="Numbering2"/>
      </w:pPr>
      <w:bookmarkStart w:id="148" w:name="_Toc343082395"/>
      <w:bookmarkStart w:id="149" w:name="_Toc42133173"/>
      <w:bookmarkEnd w:id="148"/>
      <w:r>
        <w:t>Plant Switchgear</w:t>
      </w:r>
      <w:bookmarkEnd w:id="149"/>
    </w:p>
    <w:p w14:paraId="4B1FE827" w14:textId="53DD4F20" w:rsidR="00850375" w:rsidRPr="00CA490D" w:rsidRDefault="00850375" w:rsidP="00963762">
      <w:pPr>
        <w:pStyle w:val="BodyText"/>
        <w:rPr>
          <w:sz w:val="22"/>
          <w:szCs w:val="22"/>
        </w:rPr>
      </w:pPr>
      <w:r w:rsidRPr="00CA490D">
        <w:rPr>
          <w:sz w:val="22"/>
          <w:szCs w:val="22"/>
        </w:rPr>
        <w:t>Switchgear shall be located outdoors</w:t>
      </w:r>
      <w:r w:rsidR="006B4BE3" w:rsidRPr="00CA490D">
        <w:rPr>
          <w:sz w:val="22"/>
          <w:szCs w:val="22"/>
        </w:rPr>
        <w:t xml:space="preserve"> </w:t>
      </w:r>
      <w:r w:rsidR="00613E63" w:rsidRPr="00CA490D">
        <w:rPr>
          <w:sz w:val="22"/>
          <w:szCs w:val="22"/>
        </w:rPr>
        <w:t xml:space="preserve">in a </w:t>
      </w:r>
      <w:r w:rsidRPr="00CA490D">
        <w:rPr>
          <w:sz w:val="22"/>
          <w:szCs w:val="22"/>
        </w:rPr>
        <w:t>NEMA 4</w:t>
      </w:r>
      <w:r w:rsidR="006B4BE3" w:rsidRPr="00CA490D">
        <w:rPr>
          <w:sz w:val="22"/>
          <w:szCs w:val="22"/>
        </w:rPr>
        <w:t xml:space="preserve"> </w:t>
      </w:r>
      <w:r w:rsidRPr="00CA490D">
        <w:rPr>
          <w:sz w:val="22"/>
          <w:szCs w:val="22"/>
        </w:rPr>
        <w:t>lockable</w:t>
      </w:r>
      <w:r w:rsidR="00613E63" w:rsidRPr="00CA490D">
        <w:rPr>
          <w:sz w:val="22"/>
          <w:szCs w:val="22"/>
        </w:rPr>
        <w:t xml:space="preserve"> enclosure</w:t>
      </w:r>
      <w:r w:rsidRPr="00CA490D">
        <w:rPr>
          <w:sz w:val="22"/>
          <w:szCs w:val="22"/>
        </w:rPr>
        <w:t>.</w:t>
      </w:r>
      <w:r w:rsidR="00613E63" w:rsidRPr="00CA490D">
        <w:rPr>
          <w:sz w:val="22"/>
          <w:szCs w:val="22"/>
        </w:rPr>
        <w:t xml:space="preserve"> </w:t>
      </w:r>
      <w:r w:rsidRPr="00CA490D">
        <w:rPr>
          <w:sz w:val="22"/>
          <w:szCs w:val="22"/>
        </w:rPr>
        <w:t>Switchgear shall include an auxiliary compartment containing all instrument transformers associated with the protective relays and the 120/240</w:t>
      </w:r>
      <w:r w:rsidR="00646B34" w:rsidRPr="00CA490D">
        <w:rPr>
          <w:sz w:val="22"/>
          <w:szCs w:val="22"/>
        </w:rPr>
        <w:t>-</w:t>
      </w:r>
      <w:r w:rsidRPr="00CA490D">
        <w:rPr>
          <w:sz w:val="22"/>
          <w:szCs w:val="22"/>
        </w:rPr>
        <w:t>V CPT shown in the one-line diagram(s).</w:t>
      </w:r>
      <w:r w:rsidR="00613E63" w:rsidRPr="00CA490D">
        <w:rPr>
          <w:sz w:val="22"/>
          <w:szCs w:val="22"/>
        </w:rPr>
        <w:t xml:space="preserve"> </w:t>
      </w:r>
      <w:r w:rsidR="00C90B73" w:rsidRPr="00CA490D">
        <w:rPr>
          <w:sz w:val="22"/>
          <w:szCs w:val="22"/>
        </w:rPr>
        <w:t>The p</w:t>
      </w:r>
      <w:r w:rsidR="005D2072" w:rsidRPr="00CA490D">
        <w:rPr>
          <w:sz w:val="22"/>
          <w:szCs w:val="22"/>
        </w:rPr>
        <w:t>rotective relay system shall be specified</w:t>
      </w:r>
      <w:r w:rsidR="00EB6160" w:rsidRPr="00CA490D">
        <w:rPr>
          <w:sz w:val="22"/>
          <w:szCs w:val="22"/>
        </w:rPr>
        <w:t>,</w:t>
      </w:r>
      <w:r w:rsidR="005D2072" w:rsidRPr="00CA490D">
        <w:rPr>
          <w:sz w:val="22"/>
          <w:szCs w:val="22"/>
        </w:rPr>
        <w:t xml:space="preserve"> designed</w:t>
      </w:r>
      <w:r w:rsidR="00644F3E" w:rsidRPr="00CA490D">
        <w:rPr>
          <w:sz w:val="22"/>
          <w:szCs w:val="22"/>
        </w:rPr>
        <w:t>,</w:t>
      </w:r>
      <w:r w:rsidR="005D2072" w:rsidRPr="00CA490D">
        <w:rPr>
          <w:sz w:val="22"/>
          <w:szCs w:val="22"/>
        </w:rPr>
        <w:t xml:space="preserve"> </w:t>
      </w:r>
      <w:r w:rsidR="00EB6160" w:rsidRPr="00CA490D">
        <w:rPr>
          <w:sz w:val="22"/>
          <w:szCs w:val="22"/>
        </w:rPr>
        <w:t xml:space="preserve">and installed </w:t>
      </w:r>
      <w:r w:rsidR="005D2072" w:rsidRPr="00CA490D">
        <w:rPr>
          <w:sz w:val="22"/>
          <w:szCs w:val="22"/>
        </w:rPr>
        <w:t xml:space="preserve">in accordance with interconnecting utility’s requirements. </w:t>
      </w:r>
      <w:r w:rsidRPr="00CA490D">
        <w:rPr>
          <w:sz w:val="22"/>
          <w:szCs w:val="22"/>
        </w:rPr>
        <w:t>Switchgear monitoring and communication hardware shall be inclu</w:t>
      </w:r>
      <w:r w:rsidR="00644F3E" w:rsidRPr="00CA490D">
        <w:rPr>
          <w:sz w:val="22"/>
          <w:szCs w:val="22"/>
        </w:rPr>
        <w:t>ded to meet the requirements of section</w:t>
      </w:r>
      <w:r w:rsidR="00734909" w:rsidRPr="00CA490D">
        <w:rPr>
          <w:sz w:val="22"/>
          <w:szCs w:val="22"/>
        </w:rPr>
        <w:t>s</w:t>
      </w:r>
      <w:hyperlink r:id="rId21" w:history="1">
        <w:r w:rsidR="00734909" w:rsidRPr="00CA490D">
          <w:rPr>
            <w:rStyle w:val="Hyperlink"/>
            <w:sz w:val="22"/>
            <w:szCs w:val="22"/>
          </w:rPr>
          <w:tab/>
        </w:r>
      </w:hyperlink>
      <w:r w:rsidR="00734909" w:rsidRPr="00CA490D">
        <w:rPr>
          <w:sz w:val="22"/>
          <w:szCs w:val="22"/>
        </w:rPr>
        <w:t xml:space="preserve"> </w:t>
      </w:r>
      <w:r w:rsidR="007C4936" w:rsidRPr="00CA490D">
        <w:rPr>
          <w:sz w:val="22"/>
          <w:szCs w:val="22"/>
        </w:rPr>
        <w:t>A-4.12 Supervisory Control and Data Acquisition</w:t>
      </w:r>
      <w:r w:rsidR="00AB4B4D" w:rsidRPr="00CA490D">
        <w:rPr>
          <w:sz w:val="22"/>
          <w:szCs w:val="22"/>
        </w:rPr>
        <w:t xml:space="preserve"> </w:t>
      </w:r>
      <w:r w:rsidR="00734909" w:rsidRPr="00CA490D">
        <w:rPr>
          <w:sz w:val="22"/>
          <w:szCs w:val="22"/>
        </w:rPr>
        <w:t>and</w:t>
      </w:r>
      <w:r w:rsidR="00AB4B4D" w:rsidRPr="00CA490D">
        <w:rPr>
          <w:sz w:val="22"/>
          <w:szCs w:val="22"/>
        </w:rPr>
        <w:t xml:space="preserve"> </w:t>
      </w:r>
      <w:r w:rsidR="007C4936" w:rsidRPr="00CA490D">
        <w:rPr>
          <w:sz w:val="22"/>
          <w:szCs w:val="22"/>
        </w:rPr>
        <w:t xml:space="preserve">A-4.13 Revenue Meter, </w:t>
      </w:r>
      <w:r w:rsidRPr="00CA490D">
        <w:rPr>
          <w:sz w:val="22"/>
          <w:szCs w:val="22"/>
        </w:rPr>
        <w:t>and the metering requirements of Owner.</w:t>
      </w:r>
      <w:r w:rsidR="00613E63" w:rsidRPr="00CA490D">
        <w:rPr>
          <w:sz w:val="22"/>
          <w:szCs w:val="22"/>
        </w:rPr>
        <w:t xml:space="preserve"> </w:t>
      </w:r>
      <w:r w:rsidRPr="00CA490D">
        <w:rPr>
          <w:sz w:val="22"/>
          <w:szCs w:val="22"/>
        </w:rPr>
        <w:t>Relay current transformers shall be C400 accuracy class.</w:t>
      </w:r>
    </w:p>
    <w:p w14:paraId="221A0E51" w14:textId="653EC1FB" w:rsidR="00E540FD" w:rsidRPr="00CA490D" w:rsidRDefault="00C90B73" w:rsidP="00963762">
      <w:pPr>
        <w:pStyle w:val="BodyText"/>
        <w:rPr>
          <w:sz w:val="22"/>
          <w:szCs w:val="22"/>
        </w:rPr>
      </w:pPr>
      <w:r w:rsidRPr="00CA490D">
        <w:rPr>
          <w:sz w:val="22"/>
          <w:szCs w:val="22"/>
        </w:rPr>
        <w:t xml:space="preserve">The </w:t>
      </w:r>
      <w:r w:rsidR="00850375" w:rsidRPr="00CA490D">
        <w:rPr>
          <w:sz w:val="22"/>
          <w:szCs w:val="22"/>
        </w:rPr>
        <w:t xml:space="preserve">CPT shall be fused and disconnectable. The CPT shall be </w:t>
      </w:r>
      <w:r w:rsidR="00FA3107" w:rsidRPr="00CA490D">
        <w:rPr>
          <w:sz w:val="22"/>
          <w:szCs w:val="22"/>
        </w:rPr>
        <w:t>sized,</w:t>
      </w:r>
      <w:r w:rsidR="00850375" w:rsidRPr="00CA490D">
        <w:rPr>
          <w:sz w:val="22"/>
          <w:szCs w:val="22"/>
        </w:rPr>
        <w:t xml:space="preserve"> and single</w:t>
      </w:r>
      <w:r w:rsidR="004844EB" w:rsidRPr="00CA490D">
        <w:rPr>
          <w:sz w:val="22"/>
          <w:szCs w:val="22"/>
        </w:rPr>
        <w:t>-</w:t>
      </w:r>
      <w:r w:rsidR="00850375" w:rsidRPr="00CA490D">
        <w:rPr>
          <w:sz w:val="22"/>
          <w:szCs w:val="22"/>
        </w:rPr>
        <w:t>phase breakers shall be included to supply power to a 120</w:t>
      </w:r>
      <w:r w:rsidR="004844EB" w:rsidRPr="00CA490D">
        <w:rPr>
          <w:sz w:val="22"/>
          <w:szCs w:val="22"/>
        </w:rPr>
        <w:t>-</w:t>
      </w:r>
      <w:r w:rsidR="00850375" w:rsidRPr="00CA490D">
        <w:rPr>
          <w:sz w:val="22"/>
          <w:szCs w:val="22"/>
        </w:rPr>
        <w:t>V convenience receptacle and a</w:t>
      </w:r>
      <w:r w:rsidR="00A838AA" w:rsidRPr="00CA490D">
        <w:rPr>
          <w:sz w:val="22"/>
          <w:szCs w:val="22"/>
        </w:rPr>
        <w:t>n</w:t>
      </w:r>
      <w:r w:rsidR="00850375" w:rsidRPr="00CA490D">
        <w:rPr>
          <w:sz w:val="22"/>
          <w:szCs w:val="22"/>
        </w:rPr>
        <w:t xml:space="preserve"> </w:t>
      </w:r>
      <w:r w:rsidR="00A838AA" w:rsidRPr="00CA490D">
        <w:rPr>
          <w:sz w:val="22"/>
          <w:szCs w:val="22"/>
        </w:rPr>
        <w:t xml:space="preserve">energy efficient </w:t>
      </w:r>
      <w:r w:rsidR="00850375" w:rsidRPr="00CA490D">
        <w:rPr>
          <w:sz w:val="22"/>
          <w:szCs w:val="22"/>
        </w:rPr>
        <w:t>light within the switchgear enclosure, switchgear heaters, and the 240/120</w:t>
      </w:r>
      <w:r w:rsidR="004844EB" w:rsidRPr="00CA490D">
        <w:rPr>
          <w:sz w:val="22"/>
          <w:szCs w:val="22"/>
        </w:rPr>
        <w:t>-</w:t>
      </w:r>
      <w:r w:rsidR="00850375" w:rsidRPr="00CA490D">
        <w:rPr>
          <w:sz w:val="22"/>
          <w:szCs w:val="22"/>
        </w:rPr>
        <w:t>V</w:t>
      </w:r>
      <w:r w:rsidR="00850375" w:rsidRPr="00CA490D">
        <w:rPr>
          <w:sz w:val="22"/>
          <w:szCs w:val="22"/>
          <w:vertAlign w:val="subscript"/>
        </w:rPr>
        <w:t>AC</w:t>
      </w:r>
      <w:r w:rsidR="00850375" w:rsidRPr="00CA490D">
        <w:rPr>
          <w:sz w:val="22"/>
          <w:szCs w:val="22"/>
        </w:rPr>
        <w:t xml:space="preserve"> panelboard within the communications shelter</w:t>
      </w:r>
      <w:r w:rsidR="00613E63" w:rsidRPr="00CA490D">
        <w:rPr>
          <w:sz w:val="22"/>
          <w:szCs w:val="22"/>
        </w:rPr>
        <w:t xml:space="preserve"> (if applicable)</w:t>
      </w:r>
      <w:r w:rsidR="00850375" w:rsidRPr="00CA490D">
        <w:rPr>
          <w:sz w:val="22"/>
          <w:szCs w:val="22"/>
        </w:rPr>
        <w:t>.</w:t>
      </w:r>
      <w:r w:rsidR="00613E63" w:rsidRPr="00CA490D">
        <w:rPr>
          <w:sz w:val="22"/>
          <w:szCs w:val="22"/>
        </w:rPr>
        <w:t xml:space="preserve"> </w:t>
      </w:r>
      <w:r w:rsidR="004844EB" w:rsidRPr="00CA490D">
        <w:rPr>
          <w:sz w:val="22"/>
          <w:szCs w:val="22"/>
        </w:rPr>
        <w:t>The s</w:t>
      </w:r>
      <w:r w:rsidR="00850375" w:rsidRPr="00CA490D">
        <w:rPr>
          <w:sz w:val="22"/>
          <w:szCs w:val="22"/>
        </w:rPr>
        <w:t>witchgear main breaker shall have vacuum fault interrupters and shall have provisions for bifurcation.</w:t>
      </w:r>
      <w:r w:rsidR="00613E63" w:rsidRPr="00CA490D">
        <w:rPr>
          <w:sz w:val="22"/>
          <w:szCs w:val="22"/>
        </w:rPr>
        <w:t xml:space="preserve"> </w:t>
      </w:r>
      <w:r w:rsidR="00850375" w:rsidRPr="00CA490D">
        <w:rPr>
          <w:sz w:val="22"/>
          <w:szCs w:val="22"/>
        </w:rPr>
        <w:t>Medium</w:t>
      </w:r>
      <w:r w:rsidR="004844EB" w:rsidRPr="00CA490D">
        <w:rPr>
          <w:sz w:val="22"/>
          <w:szCs w:val="22"/>
        </w:rPr>
        <w:t>-</w:t>
      </w:r>
      <w:r w:rsidR="00850375" w:rsidRPr="00CA490D">
        <w:rPr>
          <w:sz w:val="22"/>
          <w:szCs w:val="22"/>
        </w:rPr>
        <w:t>voltage protective device selection and relaying should be based on the use of Schweitzer Electric Laboratories relays</w:t>
      </w:r>
      <w:r w:rsidR="004065AB" w:rsidRPr="00CA490D">
        <w:rPr>
          <w:sz w:val="22"/>
          <w:szCs w:val="22"/>
        </w:rPr>
        <w:t xml:space="preserve"> or </w:t>
      </w:r>
      <w:r w:rsidR="00646B34" w:rsidRPr="00CA490D">
        <w:rPr>
          <w:sz w:val="22"/>
          <w:szCs w:val="22"/>
        </w:rPr>
        <w:t xml:space="preserve">approved </w:t>
      </w:r>
      <w:r w:rsidR="004065AB" w:rsidRPr="00CA490D">
        <w:rPr>
          <w:sz w:val="22"/>
          <w:szCs w:val="22"/>
        </w:rPr>
        <w:t>other,</w:t>
      </w:r>
      <w:r w:rsidR="00850375" w:rsidRPr="00CA490D">
        <w:rPr>
          <w:sz w:val="22"/>
          <w:szCs w:val="22"/>
        </w:rPr>
        <w:t xml:space="preserve"> as </w:t>
      </w:r>
      <w:r w:rsidR="005D2072" w:rsidRPr="00CA490D">
        <w:rPr>
          <w:sz w:val="22"/>
          <w:szCs w:val="22"/>
        </w:rPr>
        <w:t xml:space="preserve">required and </w:t>
      </w:r>
      <w:r w:rsidR="00850375" w:rsidRPr="00CA490D">
        <w:rPr>
          <w:sz w:val="22"/>
          <w:szCs w:val="22"/>
        </w:rPr>
        <w:t>specified in the Interconnection Agreement.</w:t>
      </w:r>
    </w:p>
    <w:p w14:paraId="5CA3ED5A" w14:textId="77777777" w:rsidR="005D2072" w:rsidRPr="00CA490D" w:rsidRDefault="005D2072" w:rsidP="00963762">
      <w:pPr>
        <w:pStyle w:val="BodyText"/>
        <w:rPr>
          <w:sz w:val="22"/>
          <w:szCs w:val="22"/>
        </w:rPr>
      </w:pPr>
      <w:r w:rsidRPr="00CA490D">
        <w:rPr>
          <w:sz w:val="22"/>
          <w:szCs w:val="22"/>
        </w:rPr>
        <w:lastRenderedPageBreak/>
        <w:t>In general, the interconnection design and components should meet the requirements of the interconnecting utility and the interconnection agreement (including the necessity of a grounding transformer if required).</w:t>
      </w:r>
    </w:p>
    <w:p w14:paraId="50947783" w14:textId="77777777" w:rsidR="002F42AF" w:rsidRDefault="002F42AF" w:rsidP="00BC34C3">
      <w:pPr>
        <w:pStyle w:val="Numbering2"/>
      </w:pPr>
      <w:bookmarkStart w:id="150" w:name="_Toc42133174"/>
      <w:r>
        <w:t>Emergency Direct Current Battery System</w:t>
      </w:r>
      <w:bookmarkEnd w:id="150"/>
    </w:p>
    <w:p w14:paraId="716F9496" w14:textId="444ECF56" w:rsidR="00850375" w:rsidRPr="00CA490D" w:rsidRDefault="004844EB" w:rsidP="00566F70">
      <w:pPr>
        <w:pStyle w:val="BodyText"/>
        <w:rPr>
          <w:sz w:val="22"/>
          <w:szCs w:val="22"/>
        </w:rPr>
      </w:pPr>
      <w:r w:rsidRPr="00CA490D">
        <w:rPr>
          <w:sz w:val="22"/>
          <w:szCs w:val="22"/>
        </w:rPr>
        <w:t>The b</w:t>
      </w:r>
      <w:r w:rsidR="00850375" w:rsidRPr="00CA490D">
        <w:rPr>
          <w:sz w:val="22"/>
          <w:szCs w:val="22"/>
        </w:rPr>
        <w:t xml:space="preserve">atteries and </w:t>
      </w:r>
      <w:r w:rsidR="00584665" w:rsidRPr="00CA490D">
        <w:rPr>
          <w:sz w:val="22"/>
          <w:szCs w:val="22"/>
        </w:rPr>
        <w:t>charger’s</w:t>
      </w:r>
      <w:r w:rsidR="00850375" w:rsidRPr="00CA490D">
        <w:rPr>
          <w:sz w:val="22"/>
          <w:szCs w:val="22"/>
        </w:rPr>
        <w:t xml:space="preserve"> location shall be specified in accordance with temperature and shading requirements</w:t>
      </w:r>
      <w:r w:rsidRPr="00CA490D">
        <w:rPr>
          <w:sz w:val="22"/>
          <w:szCs w:val="22"/>
        </w:rPr>
        <w:t>, and</w:t>
      </w:r>
      <w:r w:rsidR="00850375" w:rsidRPr="00CA490D">
        <w:rPr>
          <w:sz w:val="22"/>
          <w:szCs w:val="22"/>
        </w:rPr>
        <w:t xml:space="preserve"> </w:t>
      </w:r>
      <w:r w:rsidRPr="00CA490D">
        <w:rPr>
          <w:sz w:val="22"/>
          <w:szCs w:val="22"/>
        </w:rPr>
        <w:t>the b</w:t>
      </w:r>
      <w:r w:rsidR="00850375" w:rsidRPr="00CA490D">
        <w:rPr>
          <w:sz w:val="22"/>
          <w:szCs w:val="22"/>
        </w:rPr>
        <w:t>attery system shall meet the requirements set forth in the</w:t>
      </w:r>
      <w:r w:rsidR="00646B34" w:rsidRPr="00CA490D">
        <w:rPr>
          <w:sz w:val="22"/>
          <w:szCs w:val="22"/>
        </w:rPr>
        <w:t xml:space="preserve"> </w:t>
      </w:r>
      <w:r w:rsidR="00850375" w:rsidRPr="00CA490D">
        <w:rPr>
          <w:sz w:val="22"/>
          <w:szCs w:val="22"/>
        </w:rPr>
        <w:t>Interconnection Agreement.</w:t>
      </w:r>
      <w:r w:rsidR="004065AB" w:rsidRPr="00CA490D">
        <w:rPr>
          <w:sz w:val="22"/>
          <w:szCs w:val="22"/>
        </w:rPr>
        <w:t xml:space="preserve"> </w:t>
      </w:r>
      <w:r w:rsidRPr="00CA490D">
        <w:rPr>
          <w:sz w:val="22"/>
          <w:szCs w:val="22"/>
        </w:rPr>
        <w:t>The b</w:t>
      </w:r>
      <w:r w:rsidR="00850375" w:rsidRPr="00CA490D">
        <w:rPr>
          <w:sz w:val="22"/>
          <w:szCs w:val="22"/>
        </w:rPr>
        <w:t>attery system shall be sized</w:t>
      </w:r>
      <w:r w:rsidR="00646B34" w:rsidRPr="00CA490D">
        <w:rPr>
          <w:sz w:val="22"/>
          <w:szCs w:val="22"/>
        </w:rPr>
        <w:t>:</w:t>
      </w:r>
      <w:r w:rsidR="00850375" w:rsidRPr="00CA490D">
        <w:rPr>
          <w:sz w:val="22"/>
          <w:szCs w:val="22"/>
        </w:rPr>
        <w:t xml:space="preserve"> to provide DC power to trip, close, and recharge the switchyard 8 hours after a loss of power</w:t>
      </w:r>
      <w:r w:rsidR="00646B34" w:rsidRPr="00CA490D">
        <w:rPr>
          <w:sz w:val="22"/>
          <w:szCs w:val="22"/>
        </w:rPr>
        <w:t>;</w:t>
      </w:r>
      <w:r w:rsidR="00850375" w:rsidRPr="00CA490D">
        <w:rPr>
          <w:sz w:val="22"/>
          <w:szCs w:val="22"/>
        </w:rPr>
        <w:t xml:space="preserve"> recharge within 12</w:t>
      </w:r>
      <w:r w:rsidR="00A41D9B" w:rsidRPr="00CA490D">
        <w:rPr>
          <w:sz w:val="22"/>
          <w:szCs w:val="22"/>
        </w:rPr>
        <w:t xml:space="preserve"> </w:t>
      </w:r>
      <w:r w:rsidR="00850375" w:rsidRPr="00CA490D">
        <w:rPr>
          <w:sz w:val="22"/>
          <w:szCs w:val="22"/>
        </w:rPr>
        <w:t>hours</w:t>
      </w:r>
      <w:r w:rsidR="00646B34" w:rsidRPr="00CA490D">
        <w:rPr>
          <w:sz w:val="22"/>
          <w:szCs w:val="22"/>
        </w:rPr>
        <w:t>; and</w:t>
      </w:r>
      <w:r w:rsidR="00850375" w:rsidRPr="00CA490D">
        <w:rPr>
          <w:sz w:val="22"/>
          <w:szCs w:val="22"/>
        </w:rPr>
        <w:t xml:space="preserve"> supply sufficient power to the SCADA and communications systems for 12</w:t>
      </w:r>
      <w:r w:rsidR="00A41D9B" w:rsidRPr="00CA490D">
        <w:rPr>
          <w:sz w:val="22"/>
          <w:szCs w:val="22"/>
        </w:rPr>
        <w:t xml:space="preserve"> </w:t>
      </w:r>
      <w:r w:rsidR="00850375" w:rsidRPr="00CA490D">
        <w:rPr>
          <w:sz w:val="22"/>
          <w:szCs w:val="22"/>
        </w:rPr>
        <w:t>hours minimum.</w:t>
      </w:r>
      <w:r w:rsidR="004065AB" w:rsidRPr="00CA490D">
        <w:rPr>
          <w:sz w:val="22"/>
          <w:szCs w:val="22"/>
        </w:rPr>
        <w:t xml:space="preserve"> </w:t>
      </w:r>
      <w:r w:rsidRPr="00CA490D">
        <w:rPr>
          <w:sz w:val="22"/>
          <w:szCs w:val="22"/>
        </w:rPr>
        <w:t>The b</w:t>
      </w:r>
      <w:r w:rsidR="00850375" w:rsidRPr="00CA490D">
        <w:rPr>
          <w:sz w:val="22"/>
          <w:szCs w:val="22"/>
        </w:rPr>
        <w:t xml:space="preserve">attery sizing calculation shall be provided by </w:t>
      </w:r>
      <w:r w:rsidR="00EB3606" w:rsidRPr="00CA490D">
        <w:rPr>
          <w:sz w:val="22"/>
          <w:szCs w:val="22"/>
        </w:rPr>
        <w:t>Seller</w:t>
      </w:r>
      <w:r w:rsidR="00850375" w:rsidRPr="00CA490D">
        <w:rPr>
          <w:sz w:val="22"/>
          <w:szCs w:val="22"/>
        </w:rPr>
        <w:t xml:space="preserve"> </w:t>
      </w:r>
      <w:r w:rsidR="000925CA" w:rsidRPr="00CA490D">
        <w:rPr>
          <w:sz w:val="22"/>
          <w:szCs w:val="22"/>
        </w:rPr>
        <w:t>to</w:t>
      </w:r>
      <w:r w:rsidR="00850375" w:rsidRPr="00CA490D">
        <w:rPr>
          <w:sz w:val="22"/>
          <w:szCs w:val="22"/>
        </w:rPr>
        <w:t xml:space="preserve"> Owner</w:t>
      </w:r>
      <w:r w:rsidR="000925CA" w:rsidRPr="00CA490D">
        <w:rPr>
          <w:sz w:val="22"/>
          <w:szCs w:val="22"/>
        </w:rPr>
        <w:t>.</w:t>
      </w:r>
    </w:p>
    <w:p w14:paraId="60A43554" w14:textId="77777777" w:rsidR="00B20F1B" w:rsidRPr="00CA490D" w:rsidRDefault="00B20F1B" w:rsidP="0004171B">
      <w:pPr>
        <w:pStyle w:val="Numbering"/>
        <w:rPr>
          <w:szCs w:val="22"/>
        </w:rPr>
      </w:pPr>
      <w:bookmarkStart w:id="151" w:name="_Toc343082399"/>
      <w:bookmarkStart w:id="152" w:name="_Toc314243119"/>
      <w:bookmarkStart w:id="153" w:name="_Toc343082400"/>
      <w:bookmarkStart w:id="154" w:name="_Warranties"/>
      <w:bookmarkStart w:id="155" w:name="_Toc42133175"/>
      <w:bookmarkEnd w:id="151"/>
      <w:bookmarkEnd w:id="152"/>
      <w:bookmarkEnd w:id="153"/>
      <w:bookmarkEnd w:id="154"/>
      <w:r w:rsidRPr="003B2134">
        <w:rPr>
          <w:szCs w:val="22"/>
        </w:rPr>
        <w:t>Warranties</w:t>
      </w:r>
      <w:bookmarkEnd w:id="155"/>
    </w:p>
    <w:p w14:paraId="01C0B5B9" w14:textId="77777777" w:rsidR="00793A1A" w:rsidRDefault="00793A1A" w:rsidP="00BC34C3">
      <w:pPr>
        <w:pStyle w:val="Numbering2"/>
      </w:pPr>
      <w:bookmarkStart w:id="156" w:name="_Toc343082402"/>
      <w:bookmarkStart w:id="157" w:name="_Toc42133176"/>
      <w:bookmarkEnd w:id="156"/>
      <w:r>
        <w:t>General Seller Warranty</w:t>
      </w:r>
      <w:bookmarkEnd w:id="157"/>
    </w:p>
    <w:p w14:paraId="61853C0A" w14:textId="3C005180" w:rsidR="00A63E02" w:rsidRPr="00CA490D" w:rsidRDefault="00EB3606" w:rsidP="00963762">
      <w:pPr>
        <w:pStyle w:val="BodyText"/>
        <w:rPr>
          <w:sz w:val="22"/>
          <w:szCs w:val="22"/>
        </w:rPr>
      </w:pPr>
      <w:r w:rsidRPr="00CA490D">
        <w:rPr>
          <w:sz w:val="22"/>
          <w:szCs w:val="22"/>
        </w:rPr>
        <w:t>Seller</w:t>
      </w:r>
      <w:r w:rsidR="00D376DE" w:rsidRPr="00CA490D">
        <w:rPr>
          <w:sz w:val="22"/>
          <w:szCs w:val="22"/>
        </w:rPr>
        <w:t xml:space="preserve"> </w:t>
      </w:r>
      <w:r w:rsidR="00430E04" w:rsidRPr="00CA490D">
        <w:rPr>
          <w:sz w:val="22"/>
          <w:szCs w:val="22"/>
        </w:rPr>
        <w:t>shall</w:t>
      </w:r>
      <w:r w:rsidR="00D376DE" w:rsidRPr="00CA490D">
        <w:rPr>
          <w:sz w:val="22"/>
          <w:szCs w:val="22"/>
        </w:rPr>
        <w:t xml:space="preserve"> f</w:t>
      </w:r>
      <w:r w:rsidR="00E306A3" w:rsidRPr="00CA490D">
        <w:rPr>
          <w:sz w:val="22"/>
          <w:szCs w:val="22"/>
        </w:rPr>
        <w:t xml:space="preserve">ollow all material requirements of the warranties of the principal equipment suppliers using the procedures detailed in the manuals delivered upon completion of the </w:t>
      </w:r>
      <w:r w:rsidR="00A3650C" w:rsidRPr="00CA490D">
        <w:rPr>
          <w:sz w:val="22"/>
          <w:szCs w:val="22"/>
        </w:rPr>
        <w:t>Plant</w:t>
      </w:r>
      <w:r w:rsidR="00E306A3" w:rsidRPr="00CA490D">
        <w:rPr>
          <w:sz w:val="22"/>
          <w:szCs w:val="22"/>
        </w:rPr>
        <w:t>.</w:t>
      </w:r>
      <w:r w:rsidR="00A63E02" w:rsidRPr="00CA490D">
        <w:rPr>
          <w:sz w:val="22"/>
          <w:szCs w:val="22"/>
        </w:rPr>
        <w:t xml:space="preserve"> </w:t>
      </w:r>
      <w:r w:rsidR="00CC79A2" w:rsidRPr="00CA490D">
        <w:rPr>
          <w:sz w:val="22"/>
          <w:szCs w:val="22"/>
        </w:rPr>
        <w:t xml:space="preserve">All warranties shall be passed to </w:t>
      </w:r>
      <w:r w:rsidR="00C62663">
        <w:rPr>
          <w:sz w:val="22"/>
          <w:szCs w:val="22"/>
        </w:rPr>
        <w:t xml:space="preserve">Owner </w:t>
      </w:r>
      <w:r w:rsidR="00CC79A2" w:rsidRPr="00CA490D">
        <w:rPr>
          <w:sz w:val="22"/>
          <w:szCs w:val="22"/>
        </w:rPr>
        <w:t>and shall be enforceable throughout the warranty period</w:t>
      </w:r>
      <w:r w:rsidR="00A63E02" w:rsidRPr="00CA490D">
        <w:rPr>
          <w:sz w:val="22"/>
          <w:szCs w:val="22"/>
        </w:rPr>
        <w:t>.</w:t>
      </w:r>
    </w:p>
    <w:p w14:paraId="6D0BEDA8" w14:textId="77777777" w:rsidR="00EB6C3D" w:rsidRDefault="00EB6C3D" w:rsidP="00BC34C3">
      <w:pPr>
        <w:pStyle w:val="Numbering2"/>
      </w:pPr>
      <w:bookmarkStart w:id="158" w:name="_Toc343082404"/>
      <w:bookmarkStart w:id="159" w:name="_Toc42133177"/>
      <w:bookmarkEnd w:id="158"/>
      <w:r>
        <w:t>Solar Module Warranty</w:t>
      </w:r>
      <w:bookmarkEnd w:id="159"/>
    </w:p>
    <w:p w14:paraId="44F4934D" w14:textId="04DB5301" w:rsidR="00B20F1B" w:rsidRPr="00CA490D" w:rsidRDefault="0030143B" w:rsidP="006B3BEE">
      <w:pPr>
        <w:pStyle w:val="Text"/>
        <w:jc w:val="both"/>
        <w:rPr>
          <w:szCs w:val="22"/>
        </w:rPr>
      </w:pPr>
      <w:r w:rsidRPr="00CA490D">
        <w:rPr>
          <w:szCs w:val="22"/>
        </w:rPr>
        <w:t xml:space="preserve">Provide the proposed module warranty duration, terms and conditions. </w:t>
      </w:r>
      <w:r w:rsidR="006B3BEE" w:rsidRPr="00CA490D">
        <w:rPr>
          <w:szCs w:val="22"/>
        </w:rPr>
        <w:t>At a minimum,</w:t>
      </w:r>
      <w:r w:rsidR="00B20F1B" w:rsidRPr="003B2134">
        <w:rPr>
          <w:szCs w:val="22"/>
        </w:rPr>
        <w:t xml:space="preserve"> solar module manufacturer </w:t>
      </w:r>
      <w:r w:rsidR="00430E04" w:rsidRPr="00CA490D">
        <w:rPr>
          <w:szCs w:val="22"/>
        </w:rPr>
        <w:t>shall</w:t>
      </w:r>
      <w:r w:rsidR="00B20F1B" w:rsidRPr="00CA490D">
        <w:rPr>
          <w:szCs w:val="22"/>
        </w:rPr>
        <w:t xml:space="preserve"> provide a 25</w:t>
      </w:r>
      <w:r w:rsidR="00AE0F45" w:rsidRPr="00CA490D">
        <w:rPr>
          <w:szCs w:val="22"/>
        </w:rPr>
        <w:t>-</w:t>
      </w:r>
      <w:r w:rsidR="00B20F1B" w:rsidRPr="00CA490D">
        <w:rPr>
          <w:szCs w:val="22"/>
        </w:rPr>
        <w:t>year</w:t>
      </w:r>
      <w:r w:rsidR="006B4BE3" w:rsidRPr="00CA490D">
        <w:rPr>
          <w:szCs w:val="22"/>
        </w:rPr>
        <w:t xml:space="preserve"> </w:t>
      </w:r>
      <w:r w:rsidR="004D2C83" w:rsidRPr="00CA490D">
        <w:rPr>
          <w:szCs w:val="22"/>
        </w:rPr>
        <w:t xml:space="preserve">linear </w:t>
      </w:r>
      <w:r w:rsidR="00B20F1B" w:rsidRPr="00CA490D">
        <w:rPr>
          <w:szCs w:val="22"/>
        </w:rPr>
        <w:t xml:space="preserve">warranty on the solar modules </w:t>
      </w:r>
      <w:r w:rsidR="003634B7" w:rsidRPr="00CA490D">
        <w:rPr>
          <w:szCs w:val="22"/>
        </w:rPr>
        <w:t xml:space="preserve">with </w:t>
      </w:r>
      <w:r w:rsidR="007A128C" w:rsidRPr="00CA490D">
        <w:rPr>
          <w:szCs w:val="22"/>
        </w:rPr>
        <w:t xml:space="preserve">at least </w:t>
      </w:r>
      <w:r w:rsidR="003634B7" w:rsidRPr="00CA490D">
        <w:rPr>
          <w:szCs w:val="22"/>
        </w:rPr>
        <w:t>80</w:t>
      </w:r>
      <w:r w:rsidR="00AE0F45" w:rsidRPr="00CA490D">
        <w:rPr>
          <w:szCs w:val="22"/>
        </w:rPr>
        <w:t xml:space="preserve"> percent</w:t>
      </w:r>
      <w:r w:rsidR="003634B7" w:rsidRPr="00CA490D">
        <w:rPr>
          <w:szCs w:val="22"/>
        </w:rPr>
        <w:t xml:space="preserve"> </w:t>
      </w:r>
      <w:r w:rsidR="00373B88" w:rsidRPr="00CA490D">
        <w:rPr>
          <w:szCs w:val="22"/>
        </w:rPr>
        <w:t>of power</w:t>
      </w:r>
      <w:r w:rsidR="003634B7" w:rsidRPr="00CA490D">
        <w:rPr>
          <w:szCs w:val="22"/>
        </w:rPr>
        <w:t xml:space="preserve"> output guaranteed at 25 years </w:t>
      </w:r>
      <w:r w:rsidR="00B20F1B" w:rsidRPr="00CA490D">
        <w:rPr>
          <w:szCs w:val="22"/>
        </w:rPr>
        <w:t xml:space="preserve">as more particularly described </w:t>
      </w:r>
      <w:r w:rsidR="006B46A0" w:rsidRPr="00CA490D">
        <w:rPr>
          <w:szCs w:val="22"/>
        </w:rPr>
        <w:t xml:space="preserve">and provided </w:t>
      </w:r>
      <w:r w:rsidR="006B3BEE" w:rsidRPr="00CA490D">
        <w:rPr>
          <w:szCs w:val="22"/>
        </w:rPr>
        <w:t>in the module warranty to be provided by</w:t>
      </w:r>
      <w:r w:rsidR="006B46A0" w:rsidRPr="00CA490D">
        <w:rPr>
          <w:szCs w:val="22"/>
        </w:rPr>
        <w:t xml:space="preserve"> the </w:t>
      </w:r>
      <w:r w:rsidR="00EB3606" w:rsidRPr="00CA490D">
        <w:rPr>
          <w:szCs w:val="22"/>
        </w:rPr>
        <w:t>Seller</w:t>
      </w:r>
      <w:r w:rsidR="00B20F1B" w:rsidRPr="00CA490D">
        <w:rPr>
          <w:szCs w:val="22"/>
        </w:rPr>
        <w:t>.</w:t>
      </w:r>
      <w:r w:rsidR="006B4BE3" w:rsidRPr="00CA490D">
        <w:rPr>
          <w:szCs w:val="22"/>
        </w:rPr>
        <w:t xml:space="preserve"> </w:t>
      </w:r>
      <w:r w:rsidR="00B20F1B" w:rsidRPr="00CA490D">
        <w:rPr>
          <w:szCs w:val="22"/>
        </w:rPr>
        <w:t xml:space="preserve">The solar module manufacturer </w:t>
      </w:r>
      <w:r w:rsidR="00430E04" w:rsidRPr="00CA490D">
        <w:rPr>
          <w:szCs w:val="22"/>
        </w:rPr>
        <w:t>shall</w:t>
      </w:r>
      <w:r w:rsidR="00B20F1B" w:rsidRPr="00CA490D">
        <w:rPr>
          <w:szCs w:val="22"/>
        </w:rPr>
        <w:t xml:space="preserve"> confirm that the warranty applies on an “as installed basis,” i.e.</w:t>
      </w:r>
      <w:r w:rsidR="00AE0F45" w:rsidRPr="00CA490D">
        <w:rPr>
          <w:szCs w:val="22"/>
        </w:rPr>
        <w:t>,</w:t>
      </w:r>
      <w:r w:rsidR="00B20F1B" w:rsidRPr="00CA490D">
        <w:rPr>
          <w:szCs w:val="22"/>
        </w:rPr>
        <w:t xml:space="preserve"> it will confirm the panels were installed according to </w:t>
      </w:r>
      <w:r w:rsidR="007A128C" w:rsidRPr="00CA490D">
        <w:rPr>
          <w:szCs w:val="22"/>
        </w:rPr>
        <w:t xml:space="preserve">its </w:t>
      </w:r>
      <w:r w:rsidR="00B20F1B" w:rsidRPr="00CA490D">
        <w:rPr>
          <w:szCs w:val="22"/>
        </w:rPr>
        <w:t>requirements and specifications</w:t>
      </w:r>
      <w:r w:rsidR="007A128C" w:rsidRPr="00CA490D">
        <w:rPr>
          <w:szCs w:val="22"/>
        </w:rPr>
        <w:t xml:space="preserve"> for installation</w:t>
      </w:r>
      <w:r w:rsidR="00B20F1B" w:rsidRPr="00CA490D">
        <w:rPr>
          <w:szCs w:val="22"/>
        </w:rPr>
        <w:t>.</w:t>
      </w:r>
    </w:p>
    <w:p w14:paraId="75C3BB39" w14:textId="77777777" w:rsidR="00F84C97" w:rsidRPr="00CA490D" w:rsidRDefault="00A63E02" w:rsidP="0004171B">
      <w:pPr>
        <w:rPr>
          <w:rFonts w:ascii="Times New Roman" w:hAnsi="Times New Roman"/>
          <w:sz w:val="22"/>
          <w:szCs w:val="22"/>
        </w:rPr>
      </w:pPr>
      <w:r w:rsidRPr="00CA490D">
        <w:rPr>
          <w:rFonts w:ascii="Times New Roman" w:hAnsi="Times New Roman"/>
          <w:sz w:val="22"/>
          <w:szCs w:val="22"/>
        </w:rPr>
        <w:t>Racking</w:t>
      </w:r>
      <w:r w:rsidR="00AE0F45" w:rsidRPr="00CA490D">
        <w:rPr>
          <w:rFonts w:ascii="Times New Roman" w:hAnsi="Times New Roman"/>
          <w:sz w:val="22"/>
          <w:szCs w:val="22"/>
        </w:rPr>
        <w:t xml:space="preserve"> and </w:t>
      </w:r>
      <w:r w:rsidRPr="00CA490D">
        <w:rPr>
          <w:rFonts w:ascii="Times New Roman" w:hAnsi="Times New Roman"/>
          <w:sz w:val="22"/>
          <w:szCs w:val="22"/>
        </w:rPr>
        <w:t>Tracking System Warranty</w:t>
      </w:r>
    </w:p>
    <w:p w14:paraId="70F27A22" w14:textId="2DEA63F4" w:rsidR="00A63E02" w:rsidRPr="00CA490D" w:rsidRDefault="0030143B" w:rsidP="006B3BEE">
      <w:pPr>
        <w:pStyle w:val="Text"/>
        <w:jc w:val="both"/>
        <w:rPr>
          <w:szCs w:val="22"/>
        </w:rPr>
      </w:pPr>
      <w:r w:rsidRPr="00CA490D">
        <w:rPr>
          <w:szCs w:val="22"/>
        </w:rPr>
        <w:t xml:space="preserve">Provide the proposed tracker warranty duration, terms and conditions. </w:t>
      </w:r>
      <w:r w:rsidR="00A63E02" w:rsidRPr="003B2134">
        <w:rPr>
          <w:szCs w:val="22"/>
        </w:rPr>
        <w:t xml:space="preserve">The tracking manufacturer, if applicable, </w:t>
      </w:r>
      <w:r w:rsidR="00430E04" w:rsidRPr="00CA490D">
        <w:rPr>
          <w:szCs w:val="22"/>
        </w:rPr>
        <w:t>shall</w:t>
      </w:r>
      <w:r w:rsidR="00A63E02" w:rsidRPr="00CA490D">
        <w:rPr>
          <w:szCs w:val="22"/>
        </w:rPr>
        <w:t xml:space="preserve"> supply a 5</w:t>
      </w:r>
      <w:r w:rsidR="00AE0F45" w:rsidRPr="00CA490D">
        <w:rPr>
          <w:szCs w:val="22"/>
        </w:rPr>
        <w:t>-</w:t>
      </w:r>
      <w:r w:rsidR="00A63E02" w:rsidRPr="00CA490D">
        <w:rPr>
          <w:szCs w:val="22"/>
        </w:rPr>
        <w:t>year warranty for the installed structure</w:t>
      </w:r>
      <w:r w:rsidR="000B0006" w:rsidRPr="00CA490D">
        <w:rPr>
          <w:szCs w:val="22"/>
        </w:rPr>
        <w:t xml:space="preserve"> and</w:t>
      </w:r>
      <w:r w:rsidR="00A63E02" w:rsidRPr="00CA490D">
        <w:rPr>
          <w:szCs w:val="22"/>
        </w:rPr>
        <w:t xml:space="preserve"> a 5</w:t>
      </w:r>
      <w:r w:rsidR="00AE0F45" w:rsidRPr="00CA490D">
        <w:rPr>
          <w:szCs w:val="22"/>
        </w:rPr>
        <w:t>-</w:t>
      </w:r>
      <w:r w:rsidR="00A63E02" w:rsidRPr="00CA490D">
        <w:rPr>
          <w:szCs w:val="22"/>
        </w:rPr>
        <w:t>year warranty on the motor</w:t>
      </w:r>
      <w:r w:rsidR="000B0006" w:rsidRPr="00CA490D">
        <w:rPr>
          <w:szCs w:val="22"/>
        </w:rPr>
        <w:t>,</w:t>
      </w:r>
      <w:r w:rsidR="00A63E02" w:rsidRPr="00CA490D">
        <w:rPr>
          <w:szCs w:val="22"/>
        </w:rPr>
        <w:t xml:space="preserve"> and the racking design </w:t>
      </w:r>
      <w:r w:rsidR="00430E04" w:rsidRPr="00CA490D">
        <w:rPr>
          <w:szCs w:val="22"/>
        </w:rPr>
        <w:t>shall</w:t>
      </w:r>
      <w:r w:rsidR="00A63E02" w:rsidRPr="00CA490D">
        <w:rPr>
          <w:szCs w:val="22"/>
        </w:rPr>
        <w:t xml:space="preserve"> be certified by both the tracking manufacturer and the solar module manufacturer </w:t>
      </w:r>
      <w:r w:rsidR="000B0006" w:rsidRPr="00CA490D">
        <w:rPr>
          <w:szCs w:val="22"/>
        </w:rPr>
        <w:t xml:space="preserve">such that all warranties apply </w:t>
      </w:r>
      <w:r w:rsidR="00A63E02" w:rsidRPr="00CA490D">
        <w:rPr>
          <w:szCs w:val="22"/>
        </w:rPr>
        <w:t>on an “as installed” basis.</w:t>
      </w:r>
      <w:r w:rsidR="006B4BE3" w:rsidRPr="00CA490D">
        <w:rPr>
          <w:szCs w:val="22"/>
        </w:rPr>
        <w:t xml:space="preserve"> </w:t>
      </w:r>
      <w:r w:rsidR="00A63E02" w:rsidRPr="00CA490D">
        <w:rPr>
          <w:szCs w:val="22"/>
        </w:rPr>
        <w:t xml:space="preserve">An extended warranty for parts only (motorized drives) </w:t>
      </w:r>
      <w:r w:rsidR="00430E04" w:rsidRPr="00CA490D">
        <w:rPr>
          <w:szCs w:val="22"/>
        </w:rPr>
        <w:t>shall</w:t>
      </w:r>
      <w:r w:rsidR="00A63E02" w:rsidRPr="00CA490D">
        <w:rPr>
          <w:szCs w:val="22"/>
        </w:rPr>
        <w:t xml:space="preserve"> be provided for a period of 10 years by </w:t>
      </w:r>
      <w:r w:rsidR="00EB3606" w:rsidRPr="00CA490D">
        <w:rPr>
          <w:szCs w:val="22"/>
        </w:rPr>
        <w:t>Seller</w:t>
      </w:r>
      <w:r w:rsidR="00A63E02" w:rsidRPr="00CA490D">
        <w:rPr>
          <w:szCs w:val="22"/>
        </w:rPr>
        <w:t>.</w:t>
      </w:r>
      <w:r w:rsidR="006B4BE3" w:rsidRPr="00CA490D">
        <w:rPr>
          <w:szCs w:val="22"/>
        </w:rPr>
        <w:t xml:space="preserve"> </w:t>
      </w:r>
    </w:p>
    <w:p w14:paraId="21445115" w14:textId="77777777" w:rsidR="00A63E02" w:rsidRPr="00CA490D" w:rsidRDefault="00A63E02" w:rsidP="0016668A">
      <w:pPr>
        <w:pStyle w:val="BodyText"/>
        <w:rPr>
          <w:sz w:val="22"/>
          <w:szCs w:val="22"/>
        </w:rPr>
      </w:pPr>
      <w:r w:rsidRPr="00CA490D">
        <w:rPr>
          <w:sz w:val="22"/>
          <w:szCs w:val="22"/>
        </w:rPr>
        <w:t xml:space="preserve">The racking manufacturer, if applicable, </w:t>
      </w:r>
      <w:r w:rsidR="00430E04" w:rsidRPr="00CA490D">
        <w:rPr>
          <w:sz w:val="22"/>
          <w:szCs w:val="22"/>
        </w:rPr>
        <w:t>shall</w:t>
      </w:r>
      <w:r w:rsidRPr="00CA490D">
        <w:rPr>
          <w:sz w:val="22"/>
          <w:szCs w:val="22"/>
        </w:rPr>
        <w:t xml:space="preserve"> supply a </w:t>
      </w:r>
      <w:r w:rsidR="00EB2F4F" w:rsidRPr="00CA490D">
        <w:rPr>
          <w:sz w:val="22"/>
          <w:szCs w:val="22"/>
        </w:rPr>
        <w:t>10</w:t>
      </w:r>
      <w:r w:rsidR="00ED7C59" w:rsidRPr="00CA490D">
        <w:rPr>
          <w:sz w:val="22"/>
          <w:szCs w:val="22"/>
        </w:rPr>
        <w:t>-</w:t>
      </w:r>
      <w:r w:rsidRPr="00CA490D">
        <w:rPr>
          <w:sz w:val="22"/>
          <w:szCs w:val="22"/>
        </w:rPr>
        <w:t>year warranty for the installed structure</w:t>
      </w:r>
      <w:r w:rsidR="000B0006" w:rsidRPr="00CA490D">
        <w:rPr>
          <w:sz w:val="22"/>
          <w:szCs w:val="22"/>
        </w:rPr>
        <w:t>,</w:t>
      </w:r>
      <w:r w:rsidRPr="00CA490D">
        <w:rPr>
          <w:sz w:val="22"/>
          <w:szCs w:val="22"/>
        </w:rPr>
        <w:t xml:space="preserve"> and the racking design </w:t>
      </w:r>
      <w:r w:rsidR="00430E04" w:rsidRPr="00CA490D">
        <w:rPr>
          <w:sz w:val="22"/>
          <w:szCs w:val="22"/>
        </w:rPr>
        <w:t>shall</w:t>
      </w:r>
      <w:r w:rsidRPr="00CA490D">
        <w:rPr>
          <w:sz w:val="22"/>
          <w:szCs w:val="22"/>
        </w:rPr>
        <w:t xml:space="preserve"> be certified by both the racking manufacturer and the solar module manufacturer</w:t>
      </w:r>
      <w:r w:rsidR="000B0006" w:rsidRPr="00CA490D">
        <w:rPr>
          <w:sz w:val="22"/>
          <w:szCs w:val="22"/>
        </w:rPr>
        <w:t xml:space="preserve"> such that all warranties apply</w:t>
      </w:r>
      <w:r w:rsidRPr="00CA490D">
        <w:rPr>
          <w:sz w:val="22"/>
          <w:szCs w:val="22"/>
        </w:rPr>
        <w:t xml:space="preserve"> on an “as installed” basis.</w:t>
      </w:r>
      <w:r w:rsidR="006B4BE3" w:rsidRPr="00CA490D">
        <w:rPr>
          <w:sz w:val="22"/>
          <w:szCs w:val="22"/>
        </w:rPr>
        <w:t xml:space="preserve"> </w:t>
      </w:r>
    </w:p>
    <w:p w14:paraId="54E7474D" w14:textId="14095F62" w:rsidR="00C248F1" w:rsidRPr="00CA490D" w:rsidRDefault="00C248F1" w:rsidP="0016668A">
      <w:pPr>
        <w:pStyle w:val="BodyText"/>
        <w:rPr>
          <w:sz w:val="22"/>
          <w:szCs w:val="22"/>
        </w:rPr>
      </w:pPr>
      <w:r w:rsidRPr="00CA490D">
        <w:rPr>
          <w:sz w:val="22"/>
          <w:szCs w:val="22"/>
        </w:rPr>
        <w:t>The racking</w:t>
      </w:r>
      <w:r w:rsidR="00ED7C59" w:rsidRPr="00CA490D">
        <w:rPr>
          <w:sz w:val="22"/>
          <w:szCs w:val="22"/>
        </w:rPr>
        <w:t xml:space="preserve"> and </w:t>
      </w:r>
      <w:r w:rsidRPr="00CA490D">
        <w:rPr>
          <w:sz w:val="22"/>
          <w:szCs w:val="22"/>
        </w:rPr>
        <w:t xml:space="preserve">tracking manufacturer shall </w:t>
      </w:r>
      <w:r w:rsidR="00ED7C59" w:rsidRPr="00CA490D">
        <w:rPr>
          <w:sz w:val="22"/>
          <w:szCs w:val="22"/>
        </w:rPr>
        <w:t>supply a</w:t>
      </w:r>
      <w:r w:rsidRPr="00CA490D">
        <w:rPr>
          <w:sz w:val="22"/>
          <w:szCs w:val="22"/>
        </w:rPr>
        <w:t xml:space="preserve"> minimum </w:t>
      </w:r>
      <w:r w:rsidR="006B3BEE" w:rsidRPr="00CA490D">
        <w:rPr>
          <w:sz w:val="22"/>
          <w:szCs w:val="22"/>
        </w:rPr>
        <w:t>five (</w:t>
      </w:r>
      <w:r w:rsidRPr="00CA490D">
        <w:rPr>
          <w:sz w:val="22"/>
          <w:szCs w:val="22"/>
        </w:rPr>
        <w:t>5</w:t>
      </w:r>
      <w:r w:rsidR="006B3BEE" w:rsidRPr="00CA490D">
        <w:rPr>
          <w:sz w:val="22"/>
          <w:szCs w:val="22"/>
        </w:rPr>
        <w:t>)</w:t>
      </w:r>
      <w:r w:rsidRPr="00CA490D">
        <w:rPr>
          <w:sz w:val="22"/>
          <w:szCs w:val="22"/>
        </w:rPr>
        <w:t xml:space="preserve"> years full parts and labor replacement warranty</w:t>
      </w:r>
      <w:r w:rsidR="00ED7C59" w:rsidRPr="00CA490D">
        <w:rPr>
          <w:sz w:val="22"/>
          <w:szCs w:val="22"/>
        </w:rPr>
        <w:t>,</w:t>
      </w:r>
      <w:r w:rsidRPr="00CA490D">
        <w:rPr>
          <w:sz w:val="22"/>
          <w:szCs w:val="22"/>
        </w:rPr>
        <w:t xml:space="preserve"> as more particularly described </w:t>
      </w:r>
      <w:r w:rsidR="006B46A0" w:rsidRPr="00CA490D">
        <w:rPr>
          <w:sz w:val="22"/>
          <w:szCs w:val="22"/>
        </w:rPr>
        <w:t xml:space="preserve">and provided by the </w:t>
      </w:r>
      <w:r w:rsidR="00EB3606" w:rsidRPr="00CA490D">
        <w:rPr>
          <w:sz w:val="22"/>
          <w:szCs w:val="22"/>
        </w:rPr>
        <w:t>Seller</w:t>
      </w:r>
      <w:r w:rsidR="00ED7C59" w:rsidRPr="00CA490D">
        <w:rPr>
          <w:sz w:val="22"/>
          <w:szCs w:val="22"/>
        </w:rPr>
        <w:t>.</w:t>
      </w:r>
    </w:p>
    <w:p w14:paraId="30D274E8" w14:textId="77777777" w:rsidR="00EB6C3D" w:rsidRDefault="00EB6C3D" w:rsidP="00BC34C3">
      <w:pPr>
        <w:pStyle w:val="Numbering2"/>
      </w:pPr>
      <w:bookmarkStart w:id="160" w:name="_Toc343082407"/>
      <w:bookmarkStart w:id="161" w:name="_Toc42133178"/>
      <w:bookmarkEnd w:id="160"/>
      <w:r>
        <w:t>Inverter Warranty</w:t>
      </w:r>
      <w:bookmarkEnd w:id="161"/>
    </w:p>
    <w:p w14:paraId="77B82552" w14:textId="16F0D971" w:rsidR="00B20F1B" w:rsidRPr="00CA490D" w:rsidRDefault="0030143B" w:rsidP="006B3BEE">
      <w:pPr>
        <w:pStyle w:val="Text"/>
        <w:jc w:val="both"/>
        <w:rPr>
          <w:szCs w:val="22"/>
        </w:rPr>
      </w:pPr>
      <w:r w:rsidRPr="00CA490D">
        <w:rPr>
          <w:szCs w:val="22"/>
        </w:rPr>
        <w:t xml:space="preserve">Provide the proposed inverter warranty duration, terms and conditions. </w:t>
      </w:r>
      <w:r w:rsidR="00B20F1B" w:rsidRPr="003B2134">
        <w:rPr>
          <w:szCs w:val="22"/>
        </w:rPr>
        <w:t xml:space="preserve">The inverter manufacturer </w:t>
      </w:r>
      <w:r w:rsidR="00430E04" w:rsidRPr="00CA490D">
        <w:rPr>
          <w:szCs w:val="22"/>
        </w:rPr>
        <w:t>shall</w:t>
      </w:r>
      <w:r w:rsidR="00B20F1B" w:rsidRPr="00CA490D">
        <w:rPr>
          <w:szCs w:val="22"/>
        </w:rPr>
        <w:t xml:space="preserve"> provide a </w:t>
      </w:r>
      <w:r w:rsidR="009A0359" w:rsidRPr="00CA490D">
        <w:rPr>
          <w:szCs w:val="22"/>
        </w:rPr>
        <w:t>5</w:t>
      </w:r>
      <w:r w:rsidR="00ED7C59" w:rsidRPr="00CA490D">
        <w:rPr>
          <w:szCs w:val="22"/>
        </w:rPr>
        <w:t>-</w:t>
      </w:r>
      <w:r w:rsidR="00B20F1B" w:rsidRPr="00CA490D">
        <w:rPr>
          <w:szCs w:val="22"/>
        </w:rPr>
        <w:t>year full parts and labor replacement warranty</w:t>
      </w:r>
      <w:r w:rsidR="00ED7C59" w:rsidRPr="00CA490D">
        <w:rPr>
          <w:szCs w:val="22"/>
        </w:rPr>
        <w:t>,</w:t>
      </w:r>
      <w:r w:rsidR="00B20F1B" w:rsidRPr="00CA490D">
        <w:rPr>
          <w:szCs w:val="22"/>
        </w:rPr>
        <w:t xml:space="preserve"> as more particularly described </w:t>
      </w:r>
      <w:r w:rsidR="006B46A0" w:rsidRPr="00CA490D">
        <w:rPr>
          <w:szCs w:val="22"/>
        </w:rPr>
        <w:t xml:space="preserve">and provided by the </w:t>
      </w:r>
      <w:r w:rsidR="00EB3606" w:rsidRPr="00CA490D">
        <w:rPr>
          <w:szCs w:val="22"/>
        </w:rPr>
        <w:t>Seller</w:t>
      </w:r>
      <w:r w:rsidR="00B20F1B" w:rsidRPr="00CA490D">
        <w:rPr>
          <w:szCs w:val="22"/>
        </w:rPr>
        <w:t>.</w:t>
      </w:r>
      <w:r w:rsidR="006B4BE3" w:rsidRPr="00CA490D">
        <w:rPr>
          <w:szCs w:val="22"/>
        </w:rPr>
        <w:t xml:space="preserve"> </w:t>
      </w:r>
      <w:r w:rsidR="001F5C15" w:rsidRPr="00CA490D">
        <w:rPr>
          <w:szCs w:val="22"/>
        </w:rPr>
        <w:t>A</w:t>
      </w:r>
      <w:r w:rsidR="005A1303" w:rsidRPr="00CA490D">
        <w:rPr>
          <w:szCs w:val="22"/>
        </w:rPr>
        <w:t xml:space="preserve"> six to 10-</w:t>
      </w:r>
      <w:r w:rsidR="008305E2" w:rsidRPr="00CA490D">
        <w:rPr>
          <w:szCs w:val="22"/>
        </w:rPr>
        <w:t>year warranty</w:t>
      </w:r>
      <w:r w:rsidR="001F5C15" w:rsidRPr="00CA490D">
        <w:rPr>
          <w:szCs w:val="22"/>
        </w:rPr>
        <w:t xml:space="preserve"> </w:t>
      </w:r>
      <w:r w:rsidR="00ED7C59" w:rsidRPr="00CA490D">
        <w:rPr>
          <w:szCs w:val="22"/>
        </w:rPr>
        <w:t xml:space="preserve">also </w:t>
      </w:r>
      <w:r w:rsidR="001F5C15" w:rsidRPr="00CA490D">
        <w:rPr>
          <w:szCs w:val="22"/>
        </w:rPr>
        <w:t xml:space="preserve">may be offered by the inverter manufacturer. </w:t>
      </w:r>
      <w:r w:rsidR="00B20F1B" w:rsidRPr="00CA490D">
        <w:rPr>
          <w:szCs w:val="22"/>
        </w:rPr>
        <w:t xml:space="preserve">The inverter manufacturer </w:t>
      </w:r>
      <w:r w:rsidR="00430E04" w:rsidRPr="00CA490D">
        <w:rPr>
          <w:szCs w:val="22"/>
        </w:rPr>
        <w:t>shall</w:t>
      </w:r>
      <w:r w:rsidR="00B20F1B" w:rsidRPr="00CA490D">
        <w:rPr>
          <w:szCs w:val="22"/>
        </w:rPr>
        <w:t xml:space="preserve"> confirm its warranty on an “as installed basis.”</w:t>
      </w:r>
    </w:p>
    <w:p w14:paraId="242329EA" w14:textId="77777777" w:rsidR="00EB6C3D" w:rsidRDefault="00EB6C3D" w:rsidP="00BC34C3">
      <w:pPr>
        <w:pStyle w:val="Numbering2"/>
      </w:pPr>
      <w:bookmarkStart w:id="162" w:name="_Toc42133179"/>
      <w:r>
        <w:t>Transformer Warranty</w:t>
      </w:r>
      <w:bookmarkEnd w:id="162"/>
    </w:p>
    <w:p w14:paraId="4146DDA5" w14:textId="4A4DC248" w:rsidR="00A63E02" w:rsidRPr="00CA490D" w:rsidRDefault="00A63E02" w:rsidP="006B3BEE">
      <w:pPr>
        <w:pStyle w:val="Text"/>
        <w:jc w:val="both"/>
        <w:rPr>
          <w:szCs w:val="22"/>
        </w:rPr>
      </w:pPr>
      <w:r w:rsidRPr="003B2134">
        <w:rPr>
          <w:szCs w:val="22"/>
        </w:rPr>
        <w:t>The transformer manufacturer shall provide a 5</w:t>
      </w:r>
      <w:r w:rsidR="00ED7C59" w:rsidRPr="00CA490D">
        <w:rPr>
          <w:szCs w:val="22"/>
        </w:rPr>
        <w:t>-</w:t>
      </w:r>
      <w:r w:rsidRPr="00CA490D">
        <w:rPr>
          <w:szCs w:val="22"/>
        </w:rPr>
        <w:t>year warranty for the transformers</w:t>
      </w:r>
      <w:r w:rsidR="00ED7C59" w:rsidRPr="00CA490D">
        <w:rPr>
          <w:szCs w:val="22"/>
        </w:rPr>
        <w:t>,</w:t>
      </w:r>
      <w:r w:rsidRPr="00CA490D">
        <w:rPr>
          <w:szCs w:val="22"/>
        </w:rPr>
        <w:t xml:space="preserve"> as more particularly described </w:t>
      </w:r>
      <w:r w:rsidR="006B46A0" w:rsidRPr="00CA490D">
        <w:rPr>
          <w:szCs w:val="22"/>
        </w:rPr>
        <w:t xml:space="preserve">and provided by the </w:t>
      </w:r>
      <w:r w:rsidR="00EB3606" w:rsidRPr="00CA490D">
        <w:rPr>
          <w:szCs w:val="22"/>
        </w:rPr>
        <w:t>Seller</w:t>
      </w:r>
      <w:r w:rsidR="00ED7C59" w:rsidRPr="00CA490D">
        <w:rPr>
          <w:szCs w:val="22"/>
        </w:rPr>
        <w:t>.</w:t>
      </w:r>
    </w:p>
    <w:p w14:paraId="6185C9E8" w14:textId="77777777" w:rsidR="00EB6C3D" w:rsidRDefault="00EB6C3D" w:rsidP="00BC34C3">
      <w:pPr>
        <w:pStyle w:val="Numbering2"/>
      </w:pPr>
      <w:bookmarkStart w:id="163" w:name="_Toc343082410"/>
      <w:bookmarkStart w:id="164" w:name="_Toc42133180"/>
      <w:bookmarkEnd w:id="163"/>
      <w:r>
        <w:t>SCADA Monitoring System and Security Equipment Warranty</w:t>
      </w:r>
      <w:bookmarkEnd w:id="164"/>
    </w:p>
    <w:p w14:paraId="00B4B33A" w14:textId="43F678D1" w:rsidR="00B20F1B" w:rsidRPr="00CA490D" w:rsidRDefault="0030143B" w:rsidP="006B3BEE">
      <w:pPr>
        <w:pStyle w:val="Text"/>
        <w:jc w:val="both"/>
        <w:rPr>
          <w:szCs w:val="22"/>
        </w:rPr>
      </w:pPr>
      <w:r w:rsidRPr="00CA490D">
        <w:rPr>
          <w:szCs w:val="22"/>
        </w:rPr>
        <w:t xml:space="preserve">Provide the proposed SCADA Monitoring System warranty duration, terms and conditions. Provide the proposed security system warranty duration, terms and conditions. </w:t>
      </w:r>
      <w:r w:rsidR="00B20F1B" w:rsidRPr="003B2134">
        <w:rPr>
          <w:szCs w:val="22"/>
        </w:rPr>
        <w:t xml:space="preserve">The SCADA </w:t>
      </w:r>
      <w:r w:rsidR="00E63360" w:rsidRPr="00CA490D">
        <w:rPr>
          <w:szCs w:val="22"/>
        </w:rPr>
        <w:t xml:space="preserve">and security </w:t>
      </w:r>
      <w:r w:rsidR="006D4082" w:rsidRPr="00CA490D">
        <w:rPr>
          <w:szCs w:val="22"/>
        </w:rPr>
        <w:lastRenderedPageBreak/>
        <w:t xml:space="preserve">equipment </w:t>
      </w:r>
      <w:r w:rsidR="00B20F1B" w:rsidRPr="00CA490D">
        <w:rPr>
          <w:szCs w:val="22"/>
        </w:rPr>
        <w:t>system manufacturer</w:t>
      </w:r>
      <w:r w:rsidR="006D4082" w:rsidRPr="00CA490D">
        <w:rPr>
          <w:szCs w:val="22"/>
        </w:rPr>
        <w:t>s</w:t>
      </w:r>
      <w:r w:rsidR="00B20F1B" w:rsidRPr="00CA490D">
        <w:rPr>
          <w:szCs w:val="22"/>
        </w:rPr>
        <w:t xml:space="preserve"> </w:t>
      </w:r>
      <w:r w:rsidR="00430E04" w:rsidRPr="00CA490D">
        <w:rPr>
          <w:szCs w:val="22"/>
        </w:rPr>
        <w:t>shall</w:t>
      </w:r>
      <w:r w:rsidR="00B20F1B" w:rsidRPr="00CA490D">
        <w:rPr>
          <w:szCs w:val="22"/>
        </w:rPr>
        <w:t xml:space="preserve"> provide a 5</w:t>
      </w:r>
      <w:r w:rsidR="00ED7C59" w:rsidRPr="00CA490D">
        <w:rPr>
          <w:szCs w:val="22"/>
        </w:rPr>
        <w:t>-</w:t>
      </w:r>
      <w:r w:rsidR="00B20F1B" w:rsidRPr="00CA490D">
        <w:rPr>
          <w:szCs w:val="22"/>
        </w:rPr>
        <w:t>year full parts and labor replacement and software upgrade warranty</w:t>
      </w:r>
      <w:r w:rsidR="00ED7C59" w:rsidRPr="00CA490D">
        <w:rPr>
          <w:szCs w:val="22"/>
        </w:rPr>
        <w:t>,</w:t>
      </w:r>
      <w:r w:rsidR="00B20F1B" w:rsidRPr="00CA490D">
        <w:rPr>
          <w:szCs w:val="22"/>
        </w:rPr>
        <w:t xml:space="preserve"> as more particularly described</w:t>
      </w:r>
      <w:r w:rsidR="006B46A0" w:rsidRPr="00CA490D">
        <w:rPr>
          <w:szCs w:val="22"/>
        </w:rPr>
        <w:t xml:space="preserve"> and provided by the </w:t>
      </w:r>
      <w:r w:rsidR="00EB3606" w:rsidRPr="00CA490D">
        <w:rPr>
          <w:szCs w:val="22"/>
        </w:rPr>
        <w:t>Seller</w:t>
      </w:r>
      <w:r w:rsidR="00B20F1B" w:rsidRPr="00CA490D">
        <w:rPr>
          <w:szCs w:val="22"/>
        </w:rPr>
        <w:t>.</w:t>
      </w:r>
    </w:p>
    <w:p w14:paraId="5278AEE3" w14:textId="77777777" w:rsidR="00EB6C3D" w:rsidRDefault="00EB6C3D" w:rsidP="00BC34C3">
      <w:pPr>
        <w:pStyle w:val="Numbering2"/>
      </w:pPr>
      <w:bookmarkStart w:id="165" w:name="_Toc343082412"/>
      <w:bookmarkStart w:id="166" w:name="_Toc343082413"/>
      <w:bookmarkStart w:id="167" w:name="_Toc343082414"/>
      <w:bookmarkStart w:id="168" w:name="_Toc343082415"/>
      <w:bookmarkStart w:id="169" w:name="_Toc343082416"/>
      <w:bookmarkStart w:id="170" w:name="_Toc343082417"/>
      <w:bookmarkStart w:id="171" w:name="_Toc42133181"/>
      <w:bookmarkEnd w:id="165"/>
      <w:bookmarkEnd w:id="166"/>
      <w:bookmarkEnd w:id="167"/>
      <w:bookmarkEnd w:id="168"/>
      <w:bookmarkEnd w:id="169"/>
      <w:bookmarkEnd w:id="170"/>
      <w:r>
        <w:t>Performance Warranty</w:t>
      </w:r>
      <w:bookmarkEnd w:id="171"/>
    </w:p>
    <w:p w14:paraId="24225060" w14:textId="7F82A81F" w:rsidR="00CC79A2" w:rsidRPr="00CA490D" w:rsidRDefault="000A0F3B" w:rsidP="000A0F3B">
      <w:pPr>
        <w:pStyle w:val="BodyText"/>
        <w:rPr>
          <w:sz w:val="22"/>
          <w:szCs w:val="22"/>
        </w:rPr>
      </w:pPr>
      <w:r w:rsidRPr="00CA490D">
        <w:rPr>
          <w:sz w:val="22"/>
          <w:szCs w:val="22"/>
        </w:rPr>
        <w:t xml:space="preserve">This section not used.  </w:t>
      </w:r>
    </w:p>
    <w:p w14:paraId="53724256" w14:textId="77777777" w:rsidR="00850375" w:rsidRPr="00CA490D" w:rsidRDefault="00850375" w:rsidP="0004171B">
      <w:pPr>
        <w:pStyle w:val="Numbering"/>
        <w:rPr>
          <w:szCs w:val="22"/>
        </w:rPr>
      </w:pPr>
      <w:bookmarkStart w:id="172" w:name="_Toc42133182"/>
      <w:r w:rsidRPr="003B2134">
        <w:rPr>
          <w:szCs w:val="22"/>
        </w:rPr>
        <w:t>Applicable C</w:t>
      </w:r>
      <w:r w:rsidRPr="00CA490D">
        <w:rPr>
          <w:szCs w:val="22"/>
        </w:rPr>
        <w:t>odes and Standards</w:t>
      </w:r>
      <w:bookmarkEnd w:id="172"/>
    </w:p>
    <w:p w14:paraId="6167BC10" w14:textId="77777777" w:rsidR="00850375" w:rsidRPr="00CA490D" w:rsidRDefault="00E50DF1" w:rsidP="00963762">
      <w:pPr>
        <w:pStyle w:val="BodyText"/>
        <w:rPr>
          <w:sz w:val="22"/>
          <w:szCs w:val="22"/>
        </w:rPr>
      </w:pPr>
      <w:r w:rsidRPr="00CA490D">
        <w:rPr>
          <w:sz w:val="22"/>
          <w:szCs w:val="22"/>
        </w:rPr>
        <w:t>T</w:t>
      </w:r>
      <w:r w:rsidR="00850375" w:rsidRPr="00CA490D">
        <w:rPr>
          <w:sz w:val="22"/>
          <w:szCs w:val="22"/>
        </w:rPr>
        <w:t xml:space="preserve">he </w:t>
      </w:r>
      <w:r w:rsidR="00A3650C" w:rsidRPr="00CA490D">
        <w:rPr>
          <w:sz w:val="22"/>
          <w:szCs w:val="22"/>
        </w:rPr>
        <w:t>Plant</w:t>
      </w:r>
      <w:r w:rsidR="000008CD" w:rsidRPr="00CA490D">
        <w:rPr>
          <w:sz w:val="22"/>
          <w:szCs w:val="22"/>
        </w:rPr>
        <w:t>’</w:t>
      </w:r>
      <w:r w:rsidR="00850375" w:rsidRPr="00CA490D">
        <w:rPr>
          <w:sz w:val="22"/>
          <w:szCs w:val="22"/>
        </w:rPr>
        <w:t xml:space="preserve">s design, engineering, construction, interconnection, startup, and testing shall follow the applicable codes, standards, and publications that are in effect at the time of </w:t>
      </w:r>
      <w:r w:rsidR="00A3650C" w:rsidRPr="00CA490D">
        <w:rPr>
          <w:sz w:val="22"/>
          <w:szCs w:val="22"/>
        </w:rPr>
        <w:t>Plant</w:t>
      </w:r>
      <w:r w:rsidR="00850375" w:rsidRPr="00CA490D">
        <w:rPr>
          <w:sz w:val="22"/>
          <w:szCs w:val="22"/>
        </w:rPr>
        <w:t xml:space="preserve"> initiation, and which are consistent with </w:t>
      </w:r>
      <w:r w:rsidR="003F3573" w:rsidRPr="00CA490D">
        <w:rPr>
          <w:sz w:val="22"/>
          <w:szCs w:val="22"/>
        </w:rPr>
        <w:t xml:space="preserve">current </w:t>
      </w:r>
      <w:r w:rsidR="00BF1357" w:rsidRPr="00CA490D">
        <w:rPr>
          <w:sz w:val="22"/>
          <w:szCs w:val="22"/>
        </w:rPr>
        <w:t xml:space="preserve">utility </w:t>
      </w:r>
      <w:r w:rsidR="00850375" w:rsidRPr="00CA490D">
        <w:rPr>
          <w:sz w:val="22"/>
          <w:szCs w:val="22"/>
        </w:rPr>
        <w:t xml:space="preserve">industry standards. The codes and standards utilized shall be the latest editions in effect at the </w:t>
      </w:r>
      <w:r w:rsidRPr="00CA490D">
        <w:rPr>
          <w:sz w:val="22"/>
          <w:szCs w:val="22"/>
        </w:rPr>
        <w:t xml:space="preserve">notice to proceed </w:t>
      </w:r>
      <w:r w:rsidR="00850375" w:rsidRPr="00CA490D">
        <w:rPr>
          <w:sz w:val="22"/>
          <w:szCs w:val="22"/>
        </w:rPr>
        <w:t>date.</w:t>
      </w:r>
    </w:p>
    <w:p w14:paraId="63A699A9" w14:textId="77777777" w:rsidR="00850375" w:rsidRPr="00CA490D" w:rsidRDefault="00850375" w:rsidP="00963762">
      <w:pPr>
        <w:pStyle w:val="BodyText"/>
        <w:rPr>
          <w:sz w:val="22"/>
          <w:szCs w:val="22"/>
        </w:rPr>
      </w:pPr>
      <w:r w:rsidRPr="00CA490D">
        <w:rPr>
          <w:sz w:val="22"/>
          <w:szCs w:val="22"/>
        </w:rPr>
        <w:t xml:space="preserve">Materials manufactured within the scope of Underwriters Laboratories </w:t>
      </w:r>
      <w:r w:rsidR="00430E04" w:rsidRPr="00CA490D">
        <w:rPr>
          <w:sz w:val="22"/>
          <w:szCs w:val="22"/>
        </w:rPr>
        <w:t>shall</w:t>
      </w:r>
      <w:r w:rsidRPr="00CA490D">
        <w:rPr>
          <w:sz w:val="22"/>
          <w:szCs w:val="22"/>
        </w:rPr>
        <w:t xml:space="preserve"> conform to UL standards and have an applied UL listing mark. If no UL compliance is available, material and equipment </w:t>
      </w:r>
      <w:r w:rsidR="00430E04" w:rsidRPr="00CA490D">
        <w:rPr>
          <w:sz w:val="22"/>
          <w:szCs w:val="22"/>
        </w:rPr>
        <w:t>shall</w:t>
      </w:r>
      <w:r w:rsidRPr="00CA490D">
        <w:rPr>
          <w:sz w:val="22"/>
          <w:szCs w:val="22"/>
        </w:rPr>
        <w:t xml:space="preserve"> be labeled or listed by a nationally recognized testing laboratory.</w:t>
      </w:r>
    </w:p>
    <w:p w14:paraId="0961DF29" w14:textId="7D7DD2C8" w:rsidR="00850375" w:rsidRPr="00CA490D" w:rsidRDefault="00850375" w:rsidP="00963762">
      <w:pPr>
        <w:pStyle w:val="BodyText"/>
        <w:rPr>
          <w:sz w:val="22"/>
          <w:szCs w:val="22"/>
        </w:rPr>
      </w:pPr>
      <w:r w:rsidRPr="00CA490D">
        <w:rPr>
          <w:sz w:val="22"/>
          <w:szCs w:val="22"/>
        </w:rPr>
        <w:t xml:space="preserve">Where codes do not govern specific features of the equipment or system, </w:t>
      </w:r>
      <w:r w:rsidR="00767D2C" w:rsidRPr="00CA490D">
        <w:rPr>
          <w:sz w:val="22"/>
          <w:szCs w:val="22"/>
        </w:rPr>
        <w:t xml:space="preserve">Prudent Utility Practice, </w:t>
      </w:r>
      <w:r w:rsidRPr="00CA490D">
        <w:rPr>
          <w:sz w:val="22"/>
          <w:szCs w:val="22"/>
        </w:rPr>
        <w:t>equipment manufacturer specifications</w:t>
      </w:r>
      <w:r w:rsidR="00767D2C" w:rsidRPr="00CA490D">
        <w:rPr>
          <w:sz w:val="22"/>
          <w:szCs w:val="22"/>
        </w:rPr>
        <w:t>,</w:t>
      </w:r>
      <w:r w:rsidRPr="00CA490D">
        <w:rPr>
          <w:sz w:val="22"/>
          <w:szCs w:val="22"/>
        </w:rPr>
        <w:t xml:space="preserve"> and standard industry standards shall apply. Where local codes or ordinances will have an impact on the design, Owner and </w:t>
      </w:r>
      <w:r w:rsidR="00EB3606" w:rsidRPr="00CA490D">
        <w:rPr>
          <w:sz w:val="22"/>
          <w:szCs w:val="22"/>
        </w:rPr>
        <w:t>Seller</w:t>
      </w:r>
      <w:r w:rsidRPr="00CA490D">
        <w:rPr>
          <w:sz w:val="22"/>
          <w:szCs w:val="22"/>
        </w:rPr>
        <w:t xml:space="preserve"> shall jointly address these with the local authorities having jurisdiction as provided in the Agreement.</w:t>
      </w:r>
    </w:p>
    <w:p w14:paraId="0ABAD78D" w14:textId="77777777" w:rsidR="00850375" w:rsidRPr="00CA490D" w:rsidRDefault="00850375" w:rsidP="0004171B">
      <w:pPr>
        <w:pStyle w:val="Numbering"/>
        <w:rPr>
          <w:szCs w:val="22"/>
        </w:rPr>
      </w:pPr>
      <w:bookmarkStart w:id="173" w:name="_Toc42133183"/>
      <w:r w:rsidRPr="003B2134">
        <w:rPr>
          <w:szCs w:val="22"/>
        </w:rPr>
        <w:t>Distribution or Transmission Interconnection</w:t>
      </w:r>
      <w:bookmarkEnd w:id="173"/>
      <w:r w:rsidRPr="003B2134">
        <w:rPr>
          <w:szCs w:val="22"/>
        </w:rPr>
        <w:t xml:space="preserve"> </w:t>
      </w:r>
    </w:p>
    <w:p w14:paraId="3CEC03C8" w14:textId="72937914" w:rsidR="00840873" w:rsidRPr="00CA490D" w:rsidRDefault="00EB3606" w:rsidP="0016668A">
      <w:pPr>
        <w:pStyle w:val="BodyText"/>
        <w:rPr>
          <w:sz w:val="22"/>
          <w:szCs w:val="22"/>
        </w:rPr>
      </w:pPr>
      <w:r w:rsidRPr="00CA490D">
        <w:rPr>
          <w:sz w:val="22"/>
          <w:szCs w:val="22"/>
        </w:rPr>
        <w:t>Seller</w:t>
      </w:r>
      <w:r w:rsidR="00850375" w:rsidRPr="00CA490D">
        <w:rPr>
          <w:sz w:val="22"/>
          <w:szCs w:val="22"/>
        </w:rPr>
        <w:t xml:space="preserve"> is responsible for the cost of designing, procuring equipment for, and installing all interconnection and metering facilities required to deliver the </w:t>
      </w:r>
      <w:r w:rsidR="00A3650C" w:rsidRPr="00CA490D">
        <w:rPr>
          <w:sz w:val="22"/>
          <w:szCs w:val="22"/>
        </w:rPr>
        <w:t>Plant</w:t>
      </w:r>
      <w:r w:rsidR="000008CD" w:rsidRPr="00CA490D">
        <w:rPr>
          <w:sz w:val="22"/>
          <w:szCs w:val="22"/>
        </w:rPr>
        <w:t>’</w:t>
      </w:r>
      <w:r w:rsidR="00850375" w:rsidRPr="00CA490D">
        <w:rPr>
          <w:sz w:val="22"/>
          <w:szCs w:val="22"/>
        </w:rPr>
        <w:t xml:space="preserve">s electrical output to the </w:t>
      </w:r>
      <w:r w:rsidR="004F7E37" w:rsidRPr="00CA490D">
        <w:rPr>
          <w:sz w:val="22"/>
          <w:szCs w:val="22"/>
        </w:rPr>
        <w:t>P</w:t>
      </w:r>
      <w:r w:rsidR="00850375" w:rsidRPr="00CA490D">
        <w:rPr>
          <w:sz w:val="22"/>
          <w:szCs w:val="22"/>
        </w:rPr>
        <w:t xml:space="preserve">oint of </w:t>
      </w:r>
      <w:r w:rsidR="004F7E37" w:rsidRPr="00CA490D">
        <w:rPr>
          <w:sz w:val="22"/>
          <w:szCs w:val="22"/>
        </w:rPr>
        <w:t>I</w:t>
      </w:r>
      <w:r w:rsidR="000C3F9E" w:rsidRPr="00CA490D">
        <w:rPr>
          <w:sz w:val="22"/>
          <w:szCs w:val="22"/>
        </w:rPr>
        <w:t>nterconnection</w:t>
      </w:r>
      <w:r w:rsidR="00545713" w:rsidRPr="00CA490D">
        <w:rPr>
          <w:sz w:val="22"/>
          <w:szCs w:val="22"/>
        </w:rPr>
        <w:t>,</w:t>
      </w:r>
      <w:r w:rsidR="00850375" w:rsidRPr="00CA490D">
        <w:rPr>
          <w:sz w:val="22"/>
          <w:szCs w:val="22"/>
        </w:rPr>
        <w:t xml:space="preserve"> in accordance with th</w:t>
      </w:r>
      <w:r w:rsidR="004F7E37" w:rsidRPr="00CA490D">
        <w:rPr>
          <w:sz w:val="22"/>
          <w:szCs w:val="22"/>
        </w:rPr>
        <w:t>is</w:t>
      </w:r>
      <w:r w:rsidR="00850375" w:rsidRPr="00CA490D">
        <w:rPr>
          <w:sz w:val="22"/>
          <w:szCs w:val="22"/>
        </w:rPr>
        <w:t xml:space="preserve"> Agreement and the Interconnection Agreement</w:t>
      </w:r>
      <w:r w:rsidR="00545713" w:rsidRPr="00CA490D">
        <w:rPr>
          <w:sz w:val="22"/>
          <w:szCs w:val="22"/>
        </w:rPr>
        <w:t>.</w:t>
      </w:r>
      <w:r w:rsidR="00D1327C" w:rsidRPr="00CA490D">
        <w:rPr>
          <w:sz w:val="22"/>
          <w:szCs w:val="22"/>
        </w:rPr>
        <w:t xml:space="preserve"> </w:t>
      </w:r>
      <w:r w:rsidRPr="00CA490D">
        <w:rPr>
          <w:sz w:val="22"/>
          <w:szCs w:val="22"/>
        </w:rPr>
        <w:t>Seller</w:t>
      </w:r>
      <w:r w:rsidR="00D1327C" w:rsidRPr="00CA490D">
        <w:rPr>
          <w:sz w:val="22"/>
          <w:szCs w:val="22"/>
        </w:rPr>
        <w:t xml:space="preserve"> shall be aware of the relevant interconnection requirements for Small Generators, (less than 20 MW), and Larger Generators, (Greater than 20 MW) and design, install and operate the PV Plant accordingly.  </w:t>
      </w:r>
    </w:p>
    <w:p w14:paraId="4559D50A" w14:textId="68B6EFCA" w:rsidR="00850375" w:rsidRPr="00CA490D" w:rsidRDefault="00EB3606" w:rsidP="0016668A">
      <w:pPr>
        <w:pStyle w:val="BodyText"/>
        <w:rPr>
          <w:sz w:val="22"/>
          <w:szCs w:val="22"/>
        </w:rPr>
      </w:pPr>
      <w:r w:rsidRPr="00CA490D">
        <w:rPr>
          <w:sz w:val="22"/>
          <w:szCs w:val="22"/>
        </w:rPr>
        <w:t>Seller</w:t>
      </w:r>
      <w:r w:rsidR="000B44DD" w:rsidRPr="00CA490D">
        <w:rPr>
          <w:sz w:val="22"/>
          <w:szCs w:val="22"/>
        </w:rPr>
        <w:t xml:space="preserve"> shall be fully responsible for working with and coordinating with </w:t>
      </w:r>
      <w:r w:rsidR="0030143B" w:rsidRPr="00CA490D">
        <w:rPr>
          <w:sz w:val="22"/>
          <w:szCs w:val="22"/>
        </w:rPr>
        <w:t>the transmission provider</w:t>
      </w:r>
      <w:r w:rsidR="000B44DD" w:rsidRPr="00CA490D">
        <w:rPr>
          <w:sz w:val="22"/>
          <w:szCs w:val="22"/>
        </w:rPr>
        <w:t xml:space="preserve"> to assure that the Plant is properly designed, constructed</w:t>
      </w:r>
      <w:r w:rsidR="00AE2D4F" w:rsidRPr="00CA490D">
        <w:rPr>
          <w:sz w:val="22"/>
          <w:szCs w:val="22"/>
        </w:rPr>
        <w:t>,</w:t>
      </w:r>
      <w:r w:rsidR="000B44DD" w:rsidRPr="00CA490D">
        <w:rPr>
          <w:sz w:val="22"/>
          <w:szCs w:val="22"/>
        </w:rPr>
        <w:t xml:space="preserve"> and prepared to interconnect with the distribution system</w:t>
      </w:r>
      <w:r w:rsidR="00AE2D4F" w:rsidRPr="00CA490D">
        <w:rPr>
          <w:sz w:val="22"/>
          <w:szCs w:val="22"/>
        </w:rPr>
        <w:t xml:space="preserve">. </w:t>
      </w:r>
      <w:r w:rsidRPr="00CA490D">
        <w:rPr>
          <w:sz w:val="22"/>
          <w:szCs w:val="22"/>
        </w:rPr>
        <w:t>Seller</w:t>
      </w:r>
      <w:r w:rsidR="000B44DD" w:rsidRPr="00CA490D">
        <w:rPr>
          <w:sz w:val="22"/>
          <w:szCs w:val="22"/>
        </w:rPr>
        <w:t xml:space="preserve"> shall provide the interconnection equipment and structures to the </w:t>
      </w:r>
      <w:r w:rsidR="004F7E37" w:rsidRPr="00CA490D">
        <w:rPr>
          <w:sz w:val="22"/>
          <w:szCs w:val="22"/>
        </w:rPr>
        <w:t>P</w:t>
      </w:r>
      <w:r w:rsidR="000B44DD" w:rsidRPr="00CA490D">
        <w:rPr>
          <w:sz w:val="22"/>
          <w:szCs w:val="22"/>
        </w:rPr>
        <w:t xml:space="preserve">oint of </w:t>
      </w:r>
      <w:r w:rsidR="004F7E37" w:rsidRPr="00CA490D">
        <w:rPr>
          <w:sz w:val="22"/>
          <w:szCs w:val="22"/>
        </w:rPr>
        <w:t>Inter</w:t>
      </w:r>
      <w:r w:rsidR="000B44DD" w:rsidRPr="00CA490D">
        <w:rPr>
          <w:sz w:val="22"/>
          <w:szCs w:val="22"/>
        </w:rPr>
        <w:t xml:space="preserve">connection as shown on the detailed design drawings and specified in the Interconnection Agreement. </w:t>
      </w:r>
      <w:r w:rsidRPr="00CA490D">
        <w:rPr>
          <w:sz w:val="22"/>
          <w:szCs w:val="22"/>
        </w:rPr>
        <w:t>Seller</w:t>
      </w:r>
      <w:r w:rsidR="000B44DD" w:rsidRPr="00CA490D">
        <w:rPr>
          <w:sz w:val="22"/>
          <w:szCs w:val="22"/>
        </w:rPr>
        <w:t xml:space="preserve"> shall coordinate its work on interconnection with the Owner and perform in accordance with any applicable requirements in the Interconnection Agreement. </w:t>
      </w:r>
      <w:r w:rsidRPr="00CA490D">
        <w:rPr>
          <w:sz w:val="22"/>
          <w:szCs w:val="22"/>
        </w:rPr>
        <w:t>Seller</w:t>
      </w:r>
      <w:r w:rsidR="000B44DD" w:rsidRPr="00CA490D">
        <w:rPr>
          <w:sz w:val="22"/>
          <w:szCs w:val="22"/>
        </w:rPr>
        <w:t xml:space="preserve"> shall provide Owner and </w:t>
      </w:r>
      <w:r w:rsidR="0030143B" w:rsidRPr="00CA490D">
        <w:rPr>
          <w:sz w:val="22"/>
          <w:szCs w:val="22"/>
        </w:rPr>
        <w:t>the transmission provider</w:t>
      </w:r>
      <w:r w:rsidR="000B44DD" w:rsidRPr="00CA490D">
        <w:rPr>
          <w:sz w:val="22"/>
          <w:szCs w:val="22"/>
        </w:rPr>
        <w:t xml:space="preserve"> with at least 15 days advance written notice of the first test that involves either backfeed or delivering energy to </w:t>
      </w:r>
      <w:r w:rsidR="00B74664" w:rsidRPr="00CA490D">
        <w:rPr>
          <w:sz w:val="22"/>
          <w:szCs w:val="22"/>
        </w:rPr>
        <w:t>PacifiCorp and</w:t>
      </w:r>
      <w:r w:rsidR="00373B88" w:rsidRPr="00CA490D">
        <w:rPr>
          <w:sz w:val="22"/>
          <w:szCs w:val="22"/>
        </w:rPr>
        <w:t xml:space="preserve"> must</w:t>
      </w:r>
      <w:r w:rsidR="000B44DD" w:rsidRPr="00CA490D">
        <w:rPr>
          <w:sz w:val="22"/>
          <w:szCs w:val="22"/>
        </w:rPr>
        <w:t xml:space="preserve"> be in compliance with the Interconnection Agreement.</w:t>
      </w:r>
      <w:r w:rsidR="00850375" w:rsidRPr="00CA490D">
        <w:rPr>
          <w:sz w:val="22"/>
          <w:szCs w:val="22"/>
        </w:rPr>
        <w:t xml:space="preserve"> </w:t>
      </w:r>
    </w:p>
    <w:p w14:paraId="224EC21E" w14:textId="77777777" w:rsidR="00850375" w:rsidRPr="00CA490D" w:rsidRDefault="00850375" w:rsidP="0004171B">
      <w:pPr>
        <w:pStyle w:val="Numbering"/>
        <w:rPr>
          <w:szCs w:val="22"/>
        </w:rPr>
      </w:pPr>
      <w:bookmarkStart w:id="174" w:name="_Toc254259350"/>
      <w:bookmarkStart w:id="175" w:name="_Toc42133184"/>
      <w:r w:rsidRPr="003B2134">
        <w:rPr>
          <w:szCs w:val="22"/>
        </w:rPr>
        <w:t xml:space="preserve">Operations and Maintenance </w:t>
      </w:r>
      <w:r w:rsidR="00545713" w:rsidRPr="00CA490D">
        <w:rPr>
          <w:szCs w:val="22"/>
        </w:rPr>
        <w:t>—</w:t>
      </w:r>
      <w:r w:rsidRPr="00CA490D">
        <w:rPr>
          <w:szCs w:val="22"/>
        </w:rPr>
        <w:t xml:space="preserve"> Manuals and Training</w:t>
      </w:r>
      <w:bookmarkEnd w:id="174"/>
      <w:bookmarkEnd w:id="175"/>
    </w:p>
    <w:p w14:paraId="2C246301" w14:textId="77777777" w:rsidR="00EB6C3D" w:rsidRDefault="00EB6C3D" w:rsidP="00BC34C3">
      <w:pPr>
        <w:pStyle w:val="Numbering2"/>
      </w:pPr>
      <w:bookmarkStart w:id="176" w:name="_Toc42133185"/>
      <w:bookmarkStart w:id="177" w:name="_Toc42094814"/>
      <w:r>
        <w:t>Documentation</w:t>
      </w:r>
      <w:bookmarkEnd w:id="176"/>
    </w:p>
    <w:p w14:paraId="52A57BB9" w14:textId="27E3EB16" w:rsidR="005C5EB8" w:rsidRPr="00CA490D" w:rsidRDefault="00EB3606" w:rsidP="0004171B">
      <w:pPr>
        <w:rPr>
          <w:rFonts w:ascii="Times New Roman" w:hAnsi="Times New Roman"/>
          <w:b/>
          <w:sz w:val="22"/>
          <w:szCs w:val="22"/>
        </w:rPr>
      </w:pPr>
      <w:r w:rsidRPr="003B2134">
        <w:rPr>
          <w:rFonts w:ascii="Times New Roman" w:hAnsi="Times New Roman"/>
          <w:color w:val="auto"/>
          <w:sz w:val="22"/>
          <w:szCs w:val="22"/>
        </w:rPr>
        <w:t>Seller</w:t>
      </w:r>
      <w:r w:rsidR="005C5EB8" w:rsidRPr="00CA490D">
        <w:rPr>
          <w:rFonts w:ascii="Times New Roman" w:hAnsi="Times New Roman"/>
          <w:color w:val="auto"/>
          <w:sz w:val="22"/>
          <w:szCs w:val="22"/>
        </w:rPr>
        <w:t xml:space="preserve"> shall supply Owner with all manuals and/or handbooks (in printable electronic format) that provide, either in a single manual or handbook or collectively, complete operating and maintenance instructions (including inventories of spare parts and tools and parts lists with ordering instructions) for each major piece of equipment and system of the Plant. Each such manual and handbook shall comply with the requirements as set forth below and in </w:t>
      </w:r>
      <w:r w:rsidR="005C5EB8" w:rsidRPr="000E66E5">
        <w:rPr>
          <w:rFonts w:ascii="Times New Roman" w:hAnsi="Times New Roman"/>
          <w:b/>
          <w:color w:val="auto"/>
          <w:sz w:val="22"/>
          <w:szCs w:val="22"/>
        </w:rPr>
        <w:t>RFP Appendix A-7.2</w:t>
      </w:r>
      <w:bookmarkEnd w:id="177"/>
      <w:r w:rsidR="000E66E5">
        <w:rPr>
          <w:rFonts w:ascii="Times New Roman" w:hAnsi="Times New Roman"/>
          <w:color w:val="auto"/>
          <w:sz w:val="22"/>
          <w:szCs w:val="22"/>
        </w:rPr>
        <w:t>.</w:t>
      </w:r>
    </w:p>
    <w:p w14:paraId="7E63204E" w14:textId="77777777" w:rsidR="00EB6C3D" w:rsidRDefault="00EB6C3D" w:rsidP="00BC34C3">
      <w:pPr>
        <w:pStyle w:val="Numbering2"/>
      </w:pPr>
      <w:bookmarkStart w:id="178" w:name="_Toc42133186"/>
      <w:r>
        <w:t>Manuals</w:t>
      </w:r>
      <w:bookmarkEnd w:id="178"/>
    </w:p>
    <w:p w14:paraId="57570A1F" w14:textId="5469EAD7" w:rsidR="005C5EB8" w:rsidRPr="00CA490D" w:rsidRDefault="00EB3606" w:rsidP="005C5EB8">
      <w:pPr>
        <w:pStyle w:val="BodyText"/>
        <w:jc w:val="both"/>
        <w:rPr>
          <w:sz w:val="22"/>
          <w:szCs w:val="22"/>
        </w:rPr>
      </w:pPr>
      <w:r w:rsidRPr="00CA490D">
        <w:rPr>
          <w:sz w:val="22"/>
          <w:szCs w:val="22"/>
        </w:rPr>
        <w:t>Seller</w:t>
      </w:r>
      <w:r w:rsidR="005C5EB8" w:rsidRPr="00CA490D">
        <w:rPr>
          <w:sz w:val="22"/>
          <w:szCs w:val="22"/>
        </w:rPr>
        <w:t xml:space="preserve"> shall provide Owner with six (6) paper copies and one editable electronic copy of all manuals. </w:t>
      </w:r>
    </w:p>
    <w:p w14:paraId="412C1B7B" w14:textId="77777777" w:rsidR="005C5EB8" w:rsidRPr="00CA490D" w:rsidRDefault="005C5EB8" w:rsidP="003E6508">
      <w:pPr>
        <w:pStyle w:val="BodyText"/>
        <w:rPr>
          <w:sz w:val="22"/>
          <w:szCs w:val="22"/>
        </w:rPr>
      </w:pPr>
      <w:r w:rsidRPr="00CA490D">
        <w:rPr>
          <w:sz w:val="22"/>
          <w:szCs w:val="22"/>
        </w:rPr>
        <w:t xml:space="preserve">Hard copy manuals shall be on standard 8-1/2" x 11" paper.  Drawings and schedules which are to be bound into the manual shall also be 8-1/2" x 11" or 11" x 17" folded. Each manual shall be assembled and bound in heavy-duty post binders designed for rough usage. Light duty and ring binders are not </w:t>
      </w:r>
      <w:r w:rsidRPr="00CA490D">
        <w:rPr>
          <w:sz w:val="22"/>
          <w:szCs w:val="22"/>
        </w:rPr>
        <w:lastRenderedPageBreak/>
        <w:t>acceptable. Binder capacity shall not exceed four inches, nor shall material included exceed the designed binder capacity. If the material to be furnished exceeds this capacity rating, multiple volumes shall be furnished. Binders shall be sized to the material to be contained, and capacity should not be more than approximately one-half inch greater than the thickness of material within the binder. All documents, illustrations, specifications, equipment data sheets, drawings, operating and maintenance instructions shall be in the English language. Use of</w:t>
      </w:r>
      <w:r w:rsidR="008305E2" w:rsidRPr="00CA490D">
        <w:rPr>
          <w:sz w:val="22"/>
          <w:szCs w:val="22"/>
        </w:rPr>
        <w:t xml:space="preserve"> the English system of units on </w:t>
      </w:r>
      <w:r w:rsidRPr="00CA490D">
        <w:rPr>
          <w:sz w:val="22"/>
          <w:szCs w:val="22"/>
        </w:rPr>
        <w:t>documents is preferred; if the metric system of units is used, the drawing, data sheet, specification or illustration shall clearly indicate that the metric system of units is used. Each manual shall include a Table of Contents, front cover, side label and laminated index tabs and shall be of a consistent format.</w:t>
      </w:r>
    </w:p>
    <w:p w14:paraId="54271DD1" w14:textId="4FFFCF81" w:rsidR="005C5EB8" w:rsidRPr="00CA490D" w:rsidRDefault="005C5EB8" w:rsidP="0004171B">
      <w:pPr>
        <w:rPr>
          <w:rFonts w:ascii="Times New Roman" w:hAnsi="Times New Roman"/>
          <w:sz w:val="22"/>
          <w:szCs w:val="22"/>
        </w:rPr>
      </w:pPr>
      <w:r w:rsidRPr="003B2134">
        <w:rPr>
          <w:rFonts w:ascii="Times New Roman" w:hAnsi="Times New Roman"/>
          <w:color w:val="auto"/>
          <w:sz w:val="22"/>
          <w:szCs w:val="22"/>
        </w:rPr>
        <w:t>The electronic copy of the manuals shall be organized in folders consistent with tabs</w:t>
      </w:r>
      <w:r w:rsidRPr="00CA490D">
        <w:rPr>
          <w:rFonts w:ascii="Times New Roman" w:hAnsi="Times New Roman"/>
          <w:color w:val="auto"/>
          <w:sz w:val="22"/>
          <w:szCs w:val="22"/>
        </w:rPr>
        <w:t xml:space="preserve"> in the paper manuals. Electronic copies of installation, operation and maintenance manuals shall be organized from the most general information in the top directory to the most specific information in t</w:t>
      </w:r>
      <w:r w:rsidR="008305E2" w:rsidRPr="00CA490D">
        <w:rPr>
          <w:rFonts w:ascii="Times New Roman" w:hAnsi="Times New Roman"/>
          <w:color w:val="auto"/>
          <w:sz w:val="22"/>
          <w:szCs w:val="22"/>
        </w:rPr>
        <w:t xml:space="preserve">he lowest level folder. The </w:t>
      </w:r>
      <w:r w:rsidR="0086700C" w:rsidRPr="00CA490D">
        <w:rPr>
          <w:rFonts w:ascii="Times New Roman" w:hAnsi="Times New Roman"/>
          <w:color w:val="auto"/>
          <w:sz w:val="22"/>
          <w:szCs w:val="22"/>
        </w:rPr>
        <w:t>top-level</w:t>
      </w:r>
      <w:r w:rsidRPr="00CA490D">
        <w:rPr>
          <w:rFonts w:ascii="Times New Roman" w:hAnsi="Times New Roman"/>
          <w:color w:val="auto"/>
          <w:sz w:val="22"/>
          <w:szCs w:val="22"/>
        </w:rPr>
        <w:t xml:space="preserve"> folders shall include a document containing a directory of the subfolders describing the contents of </w:t>
      </w:r>
      <w:r w:rsidR="009E7D0C" w:rsidRPr="00CA490D">
        <w:rPr>
          <w:rFonts w:ascii="Times New Roman" w:hAnsi="Times New Roman"/>
          <w:color w:val="auto"/>
          <w:sz w:val="22"/>
          <w:szCs w:val="22"/>
        </w:rPr>
        <w:t>each</w:t>
      </w:r>
      <w:r w:rsidRPr="00CA490D">
        <w:rPr>
          <w:rFonts w:ascii="Times New Roman" w:hAnsi="Times New Roman"/>
          <w:color w:val="auto"/>
          <w:sz w:val="22"/>
          <w:szCs w:val="22"/>
        </w:rPr>
        <w:t xml:space="preserve"> subfolder. Electronic copies of Installation, Operation and Maintenance manuals shall be organized by project, system, subsystem, equipment and components. Manufacturers’ or vendors’ electronic manuals shall be delivered as individual files. </w:t>
      </w:r>
      <w:r w:rsidR="00EB3606" w:rsidRPr="00CA490D">
        <w:rPr>
          <w:rFonts w:ascii="Times New Roman" w:hAnsi="Times New Roman"/>
          <w:color w:val="auto"/>
          <w:sz w:val="22"/>
          <w:szCs w:val="22"/>
        </w:rPr>
        <w:t>Seller</w:t>
      </w:r>
      <w:r w:rsidRPr="00CA490D">
        <w:rPr>
          <w:rFonts w:ascii="Times New Roman" w:hAnsi="Times New Roman"/>
          <w:color w:val="auto"/>
          <w:sz w:val="22"/>
          <w:szCs w:val="22"/>
        </w:rPr>
        <w:t xml:space="preserve"> shall not merge or combine manufacturer and vendor provided files containing manuals.</w:t>
      </w:r>
    </w:p>
    <w:p w14:paraId="7BAFB67C" w14:textId="77777777" w:rsidR="005C5EB8" w:rsidRPr="00CA490D" w:rsidRDefault="005C5EB8" w:rsidP="0004171B">
      <w:pPr>
        <w:rPr>
          <w:rFonts w:ascii="Times New Roman" w:hAnsi="Times New Roman"/>
          <w:sz w:val="22"/>
          <w:szCs w:val="22"/>
        </w:rPr>
      </w:pPr>
      <w:r w:rsidRPr="003B2134">
        <w:rPr>
          <w:rFonts w:ascii="Times New Roman" w:hAnsi="Times New Roman"/>
          <w:color w:val="auto"/>
          <w:sz w:val="22"/>
          <w:szCs w:val="22"/>
        </w:rPr>
        <w:t xml:space="preserve">The manuals to be provided </w:t>
      </w:r>
      <w:r w:rsidRPr="00CA490D">
        <w:rPr>
          <w:rFonts w:ascii="Times New Roman" w:hAnsi="Times New Roman"/>
          <w:color w:val="auto"/>
          <w:sz w:val="22"/>
          <w:szCs w:val="22"/>
        </w:rPr>
        <w:t>shall include:</w:t>
      </w:r>
    </w:p>
    <w:p w14:paraId="1EF8B1E7" w14:textId="77777777" w:rsidR="005C5EB8" w:rsidRPr="00CA490D" w:rsidRDefault="005C5EB8" w:rsidP="0004171B">
      <w:pPr>
        <w:rPr>
          <w:rFonts w:ascii="Times New Roman" w:hAnsi="Times New Roman"/>
          <w:sz w:val="22"/>
          <w:szCs w:val="22"/>
          <w:u w:val="single"/>
        </w:rPr>
      </w:pPr>
      <w:r w:rsidRPr="003B2134">
        <w:rPr>
          <w:rFonts w:ascii="Times New Roman" w:hAnsi="Times New Roman"/>
          <w:color w:val="auto"/>
          <w:sz w:val="22"/>
          <w:szCs w:val="22"/>
          <w:u w:val="single"/>
        </w:rPr>
        <w:t xml:space="preserve">Design Manuals </w:t>
      </w:r>
    </w:p>
    <w:p w14:paraId="45CDB253" w14:textId="77777777" w:rsidR="005C5EB8" w:rsidRPr="00351FCB" w:rsidRDefault="005C5EB8" w:rsidP="001E747D">
      <w:pPr>
        <w:pStyle w:val="ListParagraph"/>
        <w:numPr>
          <w:ilvl w:val="0"/>
          <w:numId w:val="106"/>
        </w:numPr>
        <w:ind w:hanging="90"/>
        <w:rPr>
          <w:rFonts w:ascii="Times New Roman" w:hAnsi="Times New Roman"/>
        </w:rPr>
      </w:pPr>
      <w:r w:rsidRPr="00351FCB">
        <w:rPr>
          <w:rFonts w:ascii="Times New Roman" w:hAnsi="Times New Roman"/>
        </w:rPr>
        <w:t>Design manuals shall contain the following items:</w:t>
      </w:r>
    </w:p>
    <w:p w14:paraId="7F3EF7F6" w14:textId="77777777" w:rsidR="005C5EB8" w:rsidRPr="00351FCB" w:rsidRDefault="005C5EB8" w:rsidP="001E747D">
      <w:pPr>
        <w:pStyle w:val="ListParagraph"/>
        <w:numPr>
          <w:ilvl w:val="0"/>
          <w:numId w:val="106"/>
        </w:numPr>
        <w:ind w:hanging="90"/>
        <w:rPr>
          <w:rFonts w:ascii="Times New Roman" w:hAnsi="Times New Roman"/>
        </w:rPr>
      </w:pPr>
      <w:r w:rsidRPr="00351FCB">
        <w:rPr>
          <w:rFonts w:ascii="Times New Roman" w:hAnsi="Times New Roman"/>
        </w:rPr>
        <w:t>Drawing List, Drawing and Specification Identification System, Units of Measurement and Formats</w:t>
      </w:r>
    </w:p>
    <w:p w14:paraId="2DBB8218" w14:textId="77777777" w:rsidR="005C5EB8" w:rsidRPr="00351FCB" w:rsidRDefault="005C5EB8" w:rsidP="001E747D">
      <w:pPr>
        <w:pStyle w:val="ListParagraph"/>
        <w:numPr>
          <w:ilvl w:val="0"/>
          <w:numId w:val="106"/>
        </w:numPr>
        <w:ind w:hanging="90"/>
        <w:rPr>
          <w:rFonts w:ascii="Times New Roman" w:hAnsi="Times New Roman"/>
        </w:rPr>
      </w:pPr>
      <w:r w:rsidRPr="00351FCB">
        <w:rPr>
          <w:rFonts w:ascii="Times New Roman" w:hAnsi="Times New Roman"/>
        </w:rPr>
        <w:t>System List and Equipment Numbering System</w:t>
      </w:r>
    </w:p>
    <w:p w14:paraId="0D7A9196" w14:textId="77777777" w:rsidR="005C5EB8" w:rsidRPr="00351FCB" w:rsidRDefault="005C5EB8" w:rsidP="001E747D">
      <w:pPr>
        <w:pStyle w:val="ListParagraph"/>
        <w:numPr>
          <w:ilvl w:val="0"/>
          <w:numId w:val="106"/>
        </w:numPr>
        <w:ind w:hanging="90"/>
        <w:rPr>
          <w:rFonts w:ascii="Times New Roman" w:hAnsi="Times New Roman"/>
        </w:rPr>
      </w:pPr>
      <w:r w:rsidRPr="00351FCB">
        <w:rPr>
          <w:rFonts w:ascii="Times New Roman" w:hAnsi="Times New Roman"/>
        </w:rPr>
        <w:t>List of applicable drawings</w:t>
      </w:r>
    </w:p>
    <w:p w14:paraId="322FEA2E" w14:textId="77777777" w:rsidR="005C5EB8" w:rsidRPr="00351FCB" w:rsidRDefault="005C5EB8" w:rsidP="001E747D">
      <w:pPr>
        <w:pStyle w:val="ListParagraph"/>
        <w:numPr>
          <w:ilvl w:val="0"/>
          <w:numId w:val="106"/>
        </w:numPr>
        <w:ind w:hanging="90"/>
        <w:rPr>
          <w:rFonts w:ascii="Times New Roman" w:hAnsi="Times New Roman"/>
        </w:rPr>
      </w:pPr>
      <w:r w:rsidRPr="00351FCB">
        <w:rPr>
          <w:rFonts w:ascii="Times New Roman" w:hAnsi="Times New Roman"/>
        </w:rPr>
        <w:t>System design requirements</w:t>
      </w:r>
    </w:p>
    <w:p w14:paraId="7337B382" w14:textId="77777777" w:rsidR="005C5EB8" w:rsidRPr="00351FCB" w:rsidRDefault="005C5EB8" w:rsidP="001E747D">
      <w:pPr>
        <w:pStyle w:val="ListParagraph"/>
        <w:numPr>
          <w:ilvl w:val="0"/>
          <w:numId w:val="106"/>
        </w:numPr>
        <w:ind w:hanging="90"/>
        <w:rPr>
          <w:rFonts w:ascii="Times New Roman" w:hAnsi="Times New Roman"/>
        </w:rPr>
      </w:pPr>
      <w:r w:rsidRPr="00351FCB">
        <w:rPr>
          <w:rFonts w:ascii="Times New Roman" w:hAnsi="Times New Roman"/>
        </w:rPr>
        <w:t xml:space="preserve">System and equipment descriptions </w:t>
      </w:r>
    </w:p>
    <w:p w14:paraId="3AEE8966" w14:textId="77777777" w:rsidR="005C5EB8" w:rsidRPr="00351FCB" w:rsidRDefault="005C5EB8" w:rsidP="001E747D">
      <w:pPr>
        <w:pStyle w:val="ListParagraph"/>
        <w:numPr>
          <w:ilvl w:val="0"/>
          <w:numId w:val="106"/>
        </w:numPr>
        <w:ind w:hanging="90"/>
        <w:rPr>
          <w:rFonts w:ascii="Times New Roman" w:hAnsi="Times New Roman"/>
        </w:rPr>
      </w:pPr>
      <w:r w:rsidRPr="00351FCB">
        <w:rPr>
          <w:rFonts w:ascii="Times New Roman" w:hAnsi="Times New Roman"/>
        </w:rPr>
        <w:t>Equipment lists itemizing type, performance and technical requirements.</w:t>
      </w:r>
    </w:p>
    <w:p w14:paraId="6C19DB9A" w14:textId="77777777" w:rsidR="005C5EB8" w:rsidRPr="00351FCB" w:rsidRDefault="005C5EB8" w:rsidP="001E747D">
      <w:pPr>
        <w:pStyle w:val="ListParagraph"/>
        <w:numPr>
          <w:ilvl w:val="0"/>
          <w:numId w:val="106"/>
        </w:numPr>
        <w:ind w:hanging="90"/>
        <w:rPr>
          <w:rFonts w:ascii="Times New Roman" w:hAnsi="Times New Roman"/>
        </w:rPr>
      </w:pPr>
      <w:r w:rsidRPr="00351FCB">
        <w:rPr>
          <w:rFonts w:ascii="Times New Roman" w:hAnsi="Times New Roman"/>
        </w:rPr>
        <w:t>Overall performance data</w:t>
      </w:r>
    </w:p>
    <w:p w14:paraId="370AA313" w14:textId="77777777" w:rsidR="005C5EB8" w:rsidRPr="00CA490D" w:rsidRDefault="005C5EB8" w:rsidP="0004171B">
      <w:pPr>
        <w:rPr>
          <w:rFonts w:ascii="Times New Roman" w:hAnsi="Times New Roman"/>
          <w:sz w:val="22"/>
          <w:szCs w:val="22"/>
        </w:rPr>
      </w:pPr>
      <w:r w:rsidRPr="003B2134">
        <w:rPr>
          <w:rFonts w:ascii="Times New Roman" w:hAnsi="Times New Roman"/>
          <w:color w:val="auto"/>
          <w:sz w:val="22"/>
          <w:szCs w:val="22"/>
          <w:u w:val="single"/>
        </w:rPr>
        <w:t>Start Up, Operation and Shutdown Manual</w:t>
      </w:r>
      <w:r w:rsidRPr="00CA490D">
        <w:rPr>
          <w:rFonts w:ascii="Times New Roman" w:hAnsi="Times New Roman"/>
          <w:color w:val="auto"/>
          <w:sz w:val="22"/>
          <w:szCs w:val="22"/>
        </w:rPr>
        <w:t xml:space="preserve"> for the Plant, including comprehensive and complete procedures for checkout, startup and testing of the Project and will include as a minimum the following items:</w:t>
      </w:r>
    </w:p>
    <w:p w14:paraId="2E1EDAC2"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 xml:space="preserve">Plant start-up and shutdown procedures  </w:t>
      </w:r>
    </w:p>
    <w:p w14:paraId="70BB098F"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Startup schedule</w:t>
      </w:r>
    </w:p>
    <w:p w14:paraId="526A9EEC"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Startup organization chart</w:t>
      </w:r>
    </w:p>
    <w:p w14:paraId="5F5F93D5" w14:textId="5B7CCC8C"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Administrative procedures</w:t>
      </w:r>
    </w:p>
    <w:p w14:paraId="70B732E2"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Data sheets</w:t>
      </w:r>
    </w:p>
    <w:p w14:paraId="3F280682"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Test procedures for all tests required for Mechanical and Electrical Completion and Final Acceptance.</w:t>
      </w:r>
    </w:p>
    <w:p w14:paraId="7D8E6D2F"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Turnover sequences and procedures</w:t>
      </w:r>
    </w:p>
    <w:p w14:paraId="5BFF9A9C"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Safety clearance procedure</w:t>
      </w:r>
    </w:p>
    <w:p w14:paraId="77DB3A4B" w14:textId="703E97F2"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Work responsibility matri</w:t>
      </w:r>
      <w:r w:rsidR="00530AF0" w:rsidRPr="00710376">
        <w:rPr>
          <w:rFonts w:ascii="Times New Roman" w:hAnsi="Times New Roman"/>
        </w:rPr>
        <w:t>x</w:t>
      </w:r>
    </w:p>
    <w:p w14:paraId="30585778"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lastRenderedPageBreak/>
        <w:t>Installation, Operation, and Maintenance Manuals for the Equipment, including information typically supplied for equipment and/or systems such as the following items:</w:t>
      </w:r>
    </w:p>
    <w:p w14:paraId="482052C3"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System or equipment startup and shutdown procedures</w:t>
      </w:r>
    </w:p>
    <w:p w14:paraId="1B13D736"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Description / design criteria of each item of equipment</w:t>
      </w:r>
    </w:p>
    <w:p w14:paraId="6333FA52"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Nameplate information and shop order numbers for each item of equipment and components thereof</w:t>
      </w:r>
    </w:p>
    <w:p w14:paraId="5C171579"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Operating procedures and instructions for commissioning, startup, normal operation, shut down, standby and emergency conditions and special safety precautions for individual items of equipment or systems</w:t>
      </w:r>
    </w:p>
    <w:p w14:paraId="7C9F9C31"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List of any start-up prerequisites</w:t>
      </w:r>
    </w:p>
    <w:p w14:paraId="123810D2"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Normal range of system variables</w:t>
      </w:r>
    </w:p>
    <w:p w14:paraId="0BE9F613"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Operating limits and hazards for all equipment and systems including alarm and trip set points for all devices</w:t>
      </w:r>
    </w:p>
    <w:p w14:paraId="2991E9B5"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Testing and checking requirements</w:t>
      </w:r>
    </w:p>
    <w:p w14:paraId="5DBF7E13"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Effect of loss of normal power</w:t>
      </w:r>
    </w:p>
    <w:p w14:paraId="16547705"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Tolerance of electrical supply frequency variation</w:t>
      </w:r>
    </w:p>
    <w:p w14:paraId="4166C5AC"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Final performance and design data sheets, specifications and performance curves for all equipment including test data and test curves</w:t>
      </w:r>
    </w:p>
    <w:p w14:paraId="1EBA1C92"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Preventive maintenance schedule and maintenance instructions for equipment including standard and special safety precautions</w:t>
      </w:r>
    </w:p>
    <w:p w14:paraId="64E6D2A5"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Lubrication schedule showing requirements and specifications for lubricants for equipment</w:t>
      </w:r>
    </w:p>
    <w:p w14:paraId="062BFA55"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Dismantling and assembly procedures for equipment with associated tests and checks prior to returning equipment to service.</w:t>
      </w:r>
    </w:p>
    <w:p w14:paraId="602F420E"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Detailed assembly drawings to complement assembly procedures mentioned above including parts lists and numbers for replacement ordering.</w:t>
      </w:r>
    </w:p>
    <w:p w14:paraId="1005EF40" w14:textId="77777777" w:rsidR="005C5EB8" w:rsidRPr="00710376" w:rsidRDefault="005C5EB8" w:rsidP="001E747D">
      <w:pPr>
        <w:pStyle w:val="ListParagraph"/>
        <w:numPr>
          <w:ilvl w:val="0"/>
          <w:numId w:val="107"/>
        </w:numPr>
        <w:ind w:hanging="90"/>
        <w:rPr>
          <w:rFonts w:ascii="Times New Roman" w:hAnsi="Times New Roman"/>
        </w:rPr>
      </w:pPr>
      <w:r w:rsidRPr="00710376">
        <w:rPr>
          <w:rFonts w:ascii="Times New Roman" w:hAnsi="Times New Roman"/>
        </w:rPr>
        <w:t>Setting and running clearances and tolerances</w:t>
      </w:r>
    </w:p>
    <w:p w14:paraId="4EB82DC3" w14:textId="77777777" w:rsidR="005C5EB8" w:rsidRPr="00CA490D" w:rsidRDefault="005C5EB8" w:rsidP="001E747D">
      <w:pPr>
        <w:pStyle w:val="Bullets"/>
        <w:numPr>
          <w:ilvl w:val="0"/>
          <w:numId w:val="108"/>
        </w:numPr>
        <w:ind w:left="720"/>
        <w:jc w:val="both"/>
        <w:rPr>
          <w:szCs w:val="22"/>
        </w:rPr>
      </w:pPr>
      <w:r w:rsidRPr="00CA490D">
        <w:rPr>
          <w:szCs w:val="22"/>
        </w:rPr>
        <w:t>Cleaning procedures</w:t>
      </w:r>
    </w:p>
    <w:p w14:paraId="0AC05E92" w14:textId="77777777" w:rsidR="005C5EB8" w:rsidRPr="00CA490D" w:rsidRDefault="005C5EB8" w:rsidP="001E747D">
      <w:pPr>
        <w:pStyle w:val="Bullets"/>
        <w:numPr>
          <w:ilvl w:val="0"/>
          <w:numId w:val="108"/>
        </w:numPr>
        <w:ind w:left="720"/>
        <w:jc w:val="both"/>
        <w:rPr>
          <w:szCs w:val="22"/>
        </w:rPr>
      </w:pPr>
      <w:r w:rsidRPr="00CA490D">
        <w:rPr>
          <w:szCs w:val="22"/>
        </w:rPr>
        <w:t>Specifications for any gases, chemicals, solvents or lubricants</w:t>
      </w:r>
    </w:p>
    <w:p w14:paraId="10F8BA85" w14:textId="77777777" w:rsidR="005C5EB8" w:rsidRPr="00CA490D" w:rsidRDefault="005C5EB8" w:rsidP="001E747D">
      <w:pPr>
        <w:pStyle w:val="Bullets"/>
        <w:numPr>
          <w:ilvl w:val="0"/>
          <w:numId w:val="108"/>
        </w:numPr>
        <w:ind w:left="720"/>
        <w:jc w:val="both"/>
        <w:rPr>
          <w:szCs w:val="22"/>
        </w:rPr>
      </w:pPr>
      <w:r w:rsidRPr="00CA490D">
        <w:rPr>
          <w:szCs w:val="22"/>
        </w:rPr>
        <w:t>Drawing showing space provided for equipment maintenance for equipment and any fixed facilities for maintenance such as trolley beams, etc.</w:t>
      </w:r>
    </w:p>
    <w:p w14:paraId="31182BA0" w14:textId="77777777" w:rsidR="005C5EB8" w:rsidRPr="00CA490D" w:rsidRDefault="005C5EB8" w:rsidP="001E747D">
      <w:pPr>
        <w:pStyle w:val="Bullets"/>
        <w:numPr>
          <w:ilvl w:val="0"/>
          <w:numId w:val="108"/>
        </w:numPr>
        <w:ind w:left="720"/>
        <w:jc w:val="both"/>
        <w:rPr>
          <w:szCs w:val="22"/>
        </w:rPr>
      </w:pPr>
      <w:r w:rsidRPr="00CA490D">
        <w:rPr>
          <w:szCs w:val="22"/>
        </w:rPr>
        <w:t>Methods for trouble-shooting</w:t>
      </w:r>
    </w:p>
    <w:p w14:paraId="074E7285" w14:textId="77777777" w:rsidR="005C5EB8" w:rsidRPr="00CA490D" w:rsidRDefault="005C5EB8" w:rsidP="001E747D">
      <w:pPr>
        <w:pStyle w:val="Bullets"/>
        <w:numPr>
          <w:ilvl w:val="0"/>
          <w:numId w:val="108"/>
        </w:numPr>
        <w:ind w:left="720"/>
        <w:jc w:val="both"/>
        <w:rPr>
          <w:szCs w:val="22"/>
        </w:rPr>
      </w:pPr>
      <w:r w:rsidRPr="00CA490D">
        <w:rPr>
          <w:szCs w:val="22"/>
        </w:rPr>
        <w:t>List of maintenance tools furnished with equipment</w:t>
      </w:r>
    </w:p>
    <w:p w14:paraId="678C002D" w14:textId="77777777" w:rsidR="005C5EB8" w:rsidRPr="00CA490D" w:rsidRDefault="005C5EB8" w:rsidP="001E747D">
      <w:pPr>
        <w:pStyle w:val="Bullets"/>
        <w:numPr>
          <w:ilvl w:val="0"/>
          <w:numId w:val="108"/>
        </w:numPr>
        <w:ind w:left="720"/>
        <w:jc w:val="both"/>
        <w:rPr>
          <w:szCs w:val="22"/>
        </w:rPr>
      </w:pPr>
      <w:r w:rsidRPr="00CA490D">
        <w:rPr>
          <w:szCs w:val="22"/>
        </w:rPr>
        <w:t>Installation instructions, drawings and details</w:t>
      </w:r>
    </w:p>
    <w:p w14:paraId="00EFB078" w14:textId="77777777" w:rsidR="005C5EB8" w:rsidRPr="00CA490D" w:rsidRDefault="005C5EB8" w:rsidP="001E747D">
      <w:pPr>
        <w:pStyle w:val="Bullets"/>
        <w:numPr>
          <w:ilvl w:val="0"/>
          <w:numId w:val="108"/>
        </w:numPr>
        <w:ind w:left="720"/>
        <w:jc w:val="both"/>
        <w:rPr>
          <w:szCs w:val="22"/>
        </w:rPr>
      </w:pPr>
      <w:r w:rsidRPr="00CA490D">
        <w:rPr>
          <w:szCs w:val="22"/>
        </w:rPr>
        <w:t>Vendor drawings as appropriate</w:t>
      </w:r>
    </w:p>
    <w:p w14:paraId="06519136" w14:textId="77777777" w:rsidR="005C5EB8" w:rsidRPr="00CA490D" w:rsidRDefault="005C5EB8" w:rsidP="001E747D">
      <w:pPr>
        <w:pStyle w:val="Bullets"/>
        <w:numPr>
          <w:ilvl w:val="0"/>
          <w:numId w:val="108"/>
        </w:numPr>
        <w:spacing w:after="240"/>
        <w:ind w:left="720"/>
        <w:jc w:val="both"/>
        <w:rPr>
          <w:szCs w:val="22"/>
        </w:rPr>
      </w:pPr>
      <w:r w:rsidRPr="00CA490D">
        <w:rPr>
          <w:szCs w:val="22"/>
        </w:rPr>
        <w:t>Installation, storage and handling requirements.</w:t>
      </w:r>
    </w:p>
    <w:p w14:paraId="023C7F24" w14:textId="77777777" w:rsidR="005C5EB8" w:rsidRPr="00CA490D" w:rsidRDefault="005C5EB8" w:rsidP="005C5EB8">
      <w:pPr>
        <w:pStyle w:val="BodyText"/>
        <w:jc w:val="both"/>
        <w:rPr>
          <w:sz w:val="22"/>
          <w:szCs w:val="22"/>
        </w:rPr>
      </w:pPr>
      <w:r w:rsidRPr="00CA490D">
        <w:rPr>
          <w:sz w:val="22"/>
          <w:szCs w:val="22"/>
        </w:rPr>
        <w:t>The above requirements are a minimum; however, requirements which are clearly not applicable to specific items or components may be deleted, however, any additional information which is necessary for proper operation and care of the equipment shall be included.</w:t>
      </w:r>
    </w:p>
    <w:p w14:paraId="0465E5FA" w14:textId="77777777" w:rsidR="00BC34C3" w:rsidRDefault="00BC34C3" w:rsidP="006E2D55">
      <w:pPr>
        <w:pStyle w:val="Numbering"/>
      </w:pPr>
      <w:bookmarkStart w:id="179" w:name="_Toc42133187"/>
      <w:bookmarkStart w:id="180" w:name="_Toc313891576"/>
      <w:bookmarkStart w:id="181" w:name="_Toc313908748"/>
      <w:bookmarkStart w:id="182" w:name="_Toc314243124"/>
      <w:bookmarkStart w:id="183" w:name="_Toc314832200"/>
      <w:r>
        <w:t>Spare Parts</w:t>
      </w:r>
      <w:bookmarkEnd w:id="179"/>
    </w:p>
    <w:p w14:paraId="4D747F99" w14:textId="286DB2C7" w:rsidR="00E467FB" w:rsidRPr="00CA490D" w:rsidRDefault="00E467FB" w:rsidP="00E467FB">
      <w:pPr>
        <w:pStyle w:val="BodyText"/>
        <w:rPr>
          <w:sz w:val="22"/>
          <w:szCs w:val="22"/>
        </w:rPr>
      </w:pPr>
      <w:r w:rsidRPr="00CA490D">
        <w:rPr>
          <w:sz w:val="22"/>
          <w:szCs w:val="22"/>
        </w:rPr>
        <w:t xml:space="preserve">No later than 90 days after the Effective Date the </w:t>
      </w:r>
      <w:r w:rsidR="00EB3606" w:rsidRPr="00CA490D">
        <w:rPr>
          <w:sz w:val="22"/>
          <w:szCs w:val="22"/>
        </w:rPr>
        <w:t>Seller</w:t>
      </w:r>
      <w:r w:rsidRPr="00CA490D">
        <w:rPr>
          <w:sz w:val="22"/>
          <w:szCs w:val="22"/>
        </w:rPr>
        <w:t xml:space="preserve"> shall provide to the Owner a recommended spare parts list, including quantities and prices if purchase with the contract, for the equipment and </w:t>
      </w:r>
      <w:r w:rsidRPr="00CA490D">
        <w:rPr>
          <w:sz w:val="22"/>
          <w:szCs w:val="22"/>
        </w:rPr>
        <w:lastRenderedPageBreak/>
        <w:t xml:space="preserve">systems provided by the </w:t>
      </w:r>
      <w:r w:rsidR="00EB3606" w:rsidRPr="00CA490D">
        <w:rPr>
          <w:sz w:val="22"/>
          <w:szCs w:val="22"/>
        </w:rPr>
        <w:t>Seller</w:t>
      </w:r>
      <w:r w:rsidRPr="00CA490D">
        <w:rPr>
          <w:sz w:val="22"/>
          <w:szCs w:val="22"/>
        </w:rPr>
        <w:t xml:space="preserve">.  The recommended spare parts list shall include all expendable items that may be required during the operation of the Project.  Each of the spare parts shall be fully identified by reference to the spares list, part number, cost, and manufacturer drawing number.  </w:t>
      </w:r>
      <w:r w:rsidR="00EB3606" w:rsidRPr="00CA490D">
        <w:rPr>
          <w:sz w:val="22"/>
          <w:szCs w:val="22"/>
        </w:rPr>
        <w:t>Seller</w:t>
      </w:r>
      <w:r w:rsidRPr="00CA490D">
        <w:rPr>
          <w:sz w:val="22"/>
          <w:szCs w:val="22"/>
        </w:rPr>
        <w:t xml:space="preserve"> shall also identify spare parts that the </w:t>
      </w:r>
      <w:r w:rsidR="00EB3606" w:rsidRPr="00CA490D">
        <w:rPr>
          <w:sz w:val="22"/>
          <w:szCs w:val="22"/>
        </w:rPr>
        <w:t>Seller</w:t>
      </w:r>
      <w:r w:rsidRPr="00CA490D">
        <w:rPr>
          <w:sz w:val="22"/>
          <w:szCs w:val="22"/>
        </w:rPr>
        <w:t xml:space="preserve"> recommends should be stocked locally to ensure prompt repair due to any failure that can be reasonably expected, </w:t>
      </w:r>
      <w:r w:rsidR="000C6181" w:rsidRPr="00CA490D">
        <w:rPr>
          <w:sz w:val="22"/>
          <w:szCs w:val="22"/>
        </w:rPr>
        <w:t>considering</w:t>
      </w:r>
      <w:r w:rsidRPr="00CA490D">
        <w:rPr>
          <w:sz w:val="22"/>
          <w:szCs w:val="22"/>
        </w:rPr>
        <w:t xml:space="preserve"> the length of time required to obtain replacement parts.</w:t>
      </w:r>
    </w:p>
    <w:p w14:paraId="094FF5BD" w14:textId="29CB4146" w:rsidR="00E467FB" w:rsidRPr="00CA490D" w:rsidRDefault="00E467FB" w:rsidP="00E467FB">
      <w:pPr>
        <w:pStyle w:val="BodyText"/>
        <w:rPr>
          <w:sz w:val="22"/>
          <w:szCs w:val="22"/>
        </w:rPr>
      </w:pPr>
      <w:r w:rsidRPr="00CA490D">
        <w:rPr>
          <w:sz w:val="22"/>
          <w:szCs w:val="22"/>
        </w:rPr>
        <w:t xml:space="preserve">The </w:t>
      </w:r>
      <w:r w:rsidR="00EB3606" w:rsidRPr="00CA490D">
        <w:rPr>
          <w:sz w:val="22"/>
          <w:szCs w:val="22"/>
        </w:rPr>
        <w:t>Seller</w:t>
      </w:r>
      <w:r w:rsidRPr="00CA490D">
        <w:rPr>
          <w:sz w:val="22"/>
          <w:szCs w:val="22"/>
        </w:rPr>
        <w:t xml:space="preserve"> shall provide, receive, store locally, distribute and restock spare parts, materials, test equipment, instruments, tools, and consumables required for start-up and operation of the systems and equipment within its scope until </w:t>
      </w:r>
      <w:r w:rsidRPr="00CA490D">
        <w:rPr>
          <w:b/>
          <w:sz w:val="22"/>
          <w:szCs w:val="22"/>
        </w:rPr>
        <w:t>[Substantial Completion].</w:t>
      </w:r>
      <w:r w:rsidRPr="00CA490D">
        <w:rPr>
          <w:sz w:val="22"/>
          <w:szCs w:val="22"/>
        </w:rPr>
        <w:t xml:space="preserve">  </w:t>
      </w:r>
    </w:p>
    <w:p w14:paraId="5B930F60" w14:textId="34A59E41" w:rsidR="00E467FB" w:rsidRPr="00CA490D" w:rsidRDefault="00E467FB" w:rsidP="00E467FB">
      <w:pPr>
        <w:pStyle w:val="BodyText"/>
        <w:rPr>
          <w:sz w:val="22"/>
          <w:szCs w:val="22"/>
        </w:rPr>
      </w:pPr>
      <w:r w:rsidRPr="00CA490D">
        <w:rPr>
          <w:sz w:val="22"/>
          <w:szCs w:val="22"/>
        </w:rPr>
        <w:t xml:space="preserve">If the </w:t>
      </w:r>
      <w:r w:rsidR="00EB3606" w:rsidRPr="00CA490D">
        <w:rPr>
          <w:sz w:val="22"/>
          <w:szCs w:val="22"/>
        </w:rPr>
        <w:t>Seller</w:t>
      </w:r>
      <w:r w:rsidRPr="00CA490D">
        <w:rPr>
          <w:sz w:val="22"/>
          <w:szCs w:val="22"/>
        </w:rPr>
        <w:t xml:space="preserve">, his suppliers, or sub suppliers cease manufacture of any of the spare parts, or if for any reason any spare part will become unavailable at any time during the life of the facility, the </w:t>
      </w:r>
      <w:r w:rsidR="00EB3606" w:rsidRPr="00CA490D">
        <w:rPr>
          <w:sz w:val="22"/>
          <w:szCs w:val="22"/>
        </w:rPr>
        <w:t>Seller</w:t>
      </w:r>
      <w:r w:rsidRPr="00CA490D">
        <w:rPr>
          <w:sz w:val="22"/>
          <w:szCs w:val="22"/>
        </w:rPr>
        <w:t xml:space="preserve"> shall notify the Owner in writing at least 180 days prior to the unavailability of such spare parts.  The </w:t>
      </w:r>
      <w:r w:rsidR="00EB3606" w:rsidRPr="00CA490D">
        <w:rPr>
          <w:sz w:val="22"/>
          <w:szCs w:val="22"/>
        </w:rPr>
        <w:t>Seller</w:t>
      </w:r>
      <w:r w:rsidRPr="00CA490D">
        <w:rPr>
          <w:sz w:val="22"/>
          <w:szCs w:val="22"/>
        </w:rPr>
        <w:t xml:space="preserve"> shall provide the Owner the opportunity to purchase sufficient stock of spare parts to support the system for its expected life. </w:t>
      </w:r>
    </w:p>
    <w:p w14:paraId="01A61302" w14:textId="77777777" w:rsidR="00BC34C3" w:rsidRDefault="00BC34C3" w:rsidP="006E2D55">
      <w:pPr>
        <w:pStyle w:val="Numbering"/>
      </w:pPr>
      <w:bookmarkStart w:id="184" w:name="_Toc42133188"/>
      <w:r>
        <w:t>Tools and Equipment</w:t>
      </w:r>
      <w:bookmarkEnd w:id="184"/>
    </w:p>
    <w:p w14:paraId="6E432D96" w14:textId="775051D7" w:rsidR="005C5EB8" w:rsidRPr="006E2D55" w:rsidRDefault="00EB3606" w:rsidP="006E2D55">
      <w:pPr>
        <w:rPr>
          <w:rFonts w:ascii="Times New Roman" w:hAnsi="Times New Roman"/>
          <w:color w:val="auto"/>
          <w:sz w:val="22"/>
          <w:szCs w:val="22"/>
        </w:rPr>
      </w:pPr>
      <w:r w:rsidRPr="00CA490D">
        <w:rPr>
          <w:rFonts w:ascii="Times New Roman" w:hAnsi="Times New Roman"/>
          <w:color w:val="auto"/>
          <w:sz w:val="22"/>
          <w:szCs w:val="22"/>
        </w:rPr>
        <w:t>Seller</w:t>
      </w:r>
      <w:r w:rsidR="005C5EB8" w:rsidRPr="00CA490D">
        <w:rPr>
          <w:rFonts w:ascii="Times New Roman" w:hAnsi="Times New Roman"/>
          <w:color w:val="auto"/>
          <w:sz w:val="22"/>
          <w:szCs w:val="22"/>
        </w:rPr>
        <w:t xml:space="preserve"> shall provide all </w:t>
      </w:r>
      <w:r w:rsidR="002853E3" w:rsidRPr="00CA490D">
        <w:rPr>
          <w:rFonts w:ascii="Times New Roman" w:hAnsi="Times New Roman"/>
          <w:color w:val="auto"/>
          <w:sz w:val="22"/>
          <w:szCs w:val="22"/>
        </w:rPr>
        <w:t>special tools, test instruments and computer programs, as applicable</w:t>
      </w:r>
      <w:r w:rsidR="002853E3" w:rsidRPr="00CA490D" w:rsidDel="002853E3">
        <w:rPr>
          <w:rFonts w:ascii="Times New Roman" w:hAnsi="Times New Roman"/>
          <w:color w:val="auto"/>
          <w:sz w:val="22"/>
          <w:szCs w:val="22"/>
        </w:rPr>
        <w:t xml:space="preserve"> </w:t>
      </w:r>
      <w:r w:rsidR="005C5EB8" w:rsidRPr="00CA490D">
        <w:rPr>
          <w:rFonts w:ascii="Times New Roman" w:hAnsi="Times New Roman"/>
          <w:color w:val="auto"/>
          <w:sz w:val="22"/>
          <w:szCs w:val="22"/>
        </w:rPr>
        <w:t xml:space="preserve">for maintenance and operation which are not normally or readily available.  The </w:t>
      </w:r>
      <w:r w:rsidRPr="00CA490D">
        <w:rPr>
          <w:rFonts w:ascii="Times New Roman" w:hAnsi="Times New Roman"/>
          <w:color w:val="auto"/>
          <w:sz w:val="22"/>
          <w:szCs w:val="22"/>
        </w:rPr>
        <w:t>Seller</w:t>
      </w:r>
      <w:r w:rsidR="005C5EB8" w:rsidRPr="00CA490D">
        <w:rPr>
          <w:rFonts w:ascii="Times New Roman" w:hAnsi="Times New Roman"/>
          <w:color w:val="auto"/>
          <w:sz w:val="22"/>
          <w:szCs w:val="22"/>
        </w:rPr>
        <w:t xml:space="preserve"> shall submit a complete list of tools and equipment needed for erection/installation and maintenance and a list of special tools and equipment that will be provided, including prices.  Special tools and equipment shall become the property of the Owner at the completion of the </w:t>
      </w:r>
      <w:r w:rsidR="00401316" w:rsidRPr="00CA490D">
        <w:rPr>
          <w:rFonts w:ascii="Times New Roman" w:hAnsi="Times New Roman"/>
          <w:color w:val="auto"/>
          <w:sz w:val="22"/>
          <w:szCs w:val="22"/>
        </w:rPr>
        <w:t>PV</w:t>
      </w:r>
      <w:r w:rsidR="005B10B5" w:rsidRPr="00CA490D">
        <w:rPr>
          <w:rFonts w:ascii="Times New Roman" w:hAnsi="Times New Roman"/>
          <w:color w:val="auto"/>
          <w:sz w:val="22"/>
          <w:szCs w:val="22"/>
        </w:rPr>
        <w:t xml:space="preserve"> </w:t>
      </w:r>
      <w:r w:rsidR="005C5EB8" w:rsidRPr="00CA490D">
        <w:rPr>
          <w:rFonts w:ascii="Times New Roman" w:hAnsi="Times New Roman"/>
          <w:color w:val="auto"/>
          <w:sz w:val="22"/>
          <w:szCs w:val="22"/>
        </w:rPr>
        <w:t xml:space="preserve">installation.  The Owner reserves the right to purchase additional quantities of tools if desired. </w:t>
      </w:r>
    </w:p>
    <w:p w14:paraId="2238C1DD" w14:textId="77777777" w:rsidR="009F6092" w:rsidRPr="00CA490D" w:rsidRDefault="003E29BD" w:rsidP="0004171B">
      <w:pPr>
        <w:pStyle w:val="Numbering"/>
        <w:rPr>
          <w:szCs w:val="22"/>
        </w:rPr>
      </w:pPr>
      <w:bookmarkStart w:id="185" w:name="_Toc42133189"/>
      <w:r w:rsidRPr="003B2134">
        <w:rPr>
          <w:szCs w:val="22"/>
        </w:rPr>
        <w:t>Final Plant Completion</w:t>
      </w:r>
      <w:bookmarkEnd w:id="185"/>
    </w:p>
    <w:p w14:paraId="76720430" w14:textId="77777777" w:rsidR="009F6092" w:rsidRPr="00CA490D" w:rsidRDefault="00CC79A2" w:rsidP="0016668A">
      <w:pPr>
        <w:pStyle w:val="BodyText"/>
        <w:rPr>
          <w:sz w:val="22"/>
          <w:szCs w:val="22"/>
        </w:rPr>
      </w:pPr>
      <w:r w:rsidRPr="00CA490D">
        <w:rPr>
          <w:sz w:val="22"/>
          <w:szCs w:val="22"/>
        </w:rPr>
        <w:t xml:space="preserve">Following is the </w:t>
      </w:r>
      <w:r w:rsidR="008305E2" w:rsidRPr="00CA490D">
        <w:rPr>
          <w:sz w:val="22"/>
          <w:szCs w:val="22"/>
        </w:rPr>
        <w:t xml:space="preserve">step-by-step </w:t>
      </w:r>
      <w:r w:rsidRPr="00CA490D">
        <w:rPr>
          <w:sz w:val="22"/>
          <w:szCs w:val="22"/>
        </w:rPr>
        <w:t>p</w:t>
      </w:r>
      <w:r w:rsidR="003E29BD" w:rsidRPr="00CA490D">
        <w:rPr>
          <w:sz w:val="22"/>
          <w:szCs w:val="22"/>
        </w:rPr>
        <w:t>rocedure for orderly completion</w:t>
      </w:r>
      <w:r w:rsidR="00025BA8" w:rsidRPr="00CA490D">
        <w:rPr>
          <w:sz w:val="22"/>
          <w:szCs w:val="22"/>
        </w:rPr>
        <w:t xml:space="preserve"> </w:t>
      </w:r>
      <w:r w:rsidRPr="00CA490D">
        <w:rPr>
          <w:sz w:val="22"/>
          <w:szCs w:val="22"/>
        </w:rPr>
        <w:t>of the Plant</w:t>
      </w:r>
      <w:r w:rsidR="009F6092" w:rsidRPr="00CA490D">
        <w:rPr>
          <w:sz w:val="22"/>
          <w:szCs w:val="22"/>
        </w:rPr>
        <w:t>:</w:t>
      </w:r>
    </w:p>
    <w:p w14:paraId="0F179B87" w14:textId="406CE2FF" w:rsidR="009F6092" w:rsidRPr="00CA490D" w:rsidRDefault="003D38CD" w:rsidP="001E747D">
      <w:pPr>
        <w:pStyle w:val="BodyText"/>
        <w:numPr>
          <w:ilvl w:val="3"/>
          <w:numId w:val="96"/>
        </w:numPr>
        <w:ind w:left="720" w:hanging="90"/>
        <w:rPr>
          <w:sz w:val="22"/>
          <w:szCs w:val="22"/>
        </w:rPr>
      </w:pPr>
      <w:r w:rsidRPr="00CA490D">
        <w:rPr>
          <w:sz w:val="22"/>
          <w:szCs w:val="22"/>
        </w:rPr>
        <w:t>Mechanical and Electrical Completion</w:t>
      </w:r>
    </w:p>
    <w:p w14:paraId="17B647B6" w14:textId="2C4D375D" w:rsidR="003D38CD" w:rsidRPr="00CA490D" w:rsidRDefault="003D38CD" w:rsidP="001E747D">
      <w:pPr>
        <w:pStyle w:val="BodyText"/>
        <w:numPr>
          <w:ilvl w:val="3"/>
          <w:numId w:val="96"/>
        </w:numPr>
        <w:ind w:left="720" w:hanging="90"/>
        <w:rPr>
          <w:sz w:val="22"/>
          <w:szCs w:val="22"/>
        </w:rPr>
      </w:pPr>
      <w:r w:rsidRPr="00CA490D">
        <w:rPr>
          <w:sz w:val="22"/>
          <w:szCs w:val="22"/>
        </w:rPr>
        <w:t>Q/A Q/C testing</w:t>
      </w:r>
    </w:p>
    <w:p w14:paraId="46E9D766" w14:textId="2951C5C0" w:rsidR="003D38CD" w:rsidRPr="00CA490D" w:rsidRDefault="003D38CD" w:rsidP="001E747D">
      <w:pPr>
        <w:pStyle w:val="BodyText"/>
        <w:numPr>
          <w:ilvl w:val="3"/>
          <w:numId w:val="96"/>
        </w:numPr>
        <w:ind w:left="720" w:hanging="90"/>
        <w:rPr>
          <w:sz w:val="22"/>
          <w:szCs w:val="22"/>
        </w:rPr>
      </w:pPr>
      <w:r w:rsidRPr="00CA490D">
        <w:rPr>
          <w:sz w:val="22"/>
          <w:szCs w:val="22"/>
        </w:rPr>
        <w:t>Commissioning and Start-up procedures and tests</w:t>
      </w:r>
    </w:p>
    <w:p w14:paraId="13F94C6F" w14:textId="411C1DDB" w:rsidR="003D38CD" w:rsidRPr="00CA490D" w:rsidRDefault="003D38CD" w:rsidP="001E747D">
      <w:pPr>
        <w:pStyle w:val="BodyText"/>
        <w:numPr>
          <w:ilvl w:val="3"/>
          <w:numId w:val="96"/>
        </w:numPr>
        <w:ind w:left="720" w:hanging="90"/>
        <w:rPr>
          <w:sz w:val="22"/>
          <w:szCs w:val="22"/>
        </w:rPr>
      </w:pPr>
      <w:r w:rsidRPr="00CA490D">
        <w:rPr>
          <w:sz w:val="22"/>
          <w:szCs w:val="22"/>
        </w:rPr>
        <w:t>Interim operating time</w:t>
      </w:r>
    </w:p>
    <w:p w14:paraId="5DF5F2C6" w14:textId="6EB242DB" w:rsidR="003D38CD" w:rsidRPr="00CA490D" w:rsidRDefault="003D38CD" w:rsidP="001E747D">
      <w:pPr>
        <w:pStyle w:val="BodyText"/>
        <w:numPr>
          <w:ilvl w:val="3"/>
          <w:numId w:val="96"/>
        </w:numPr>
        <w:ind w:left="720" w:hanging="90"/>
        <w:rPr>
          <w:sz w:val="22"/>
          <w:szCs w:val="22"/>
        </w:rPr>
      </w:pPr>
      <w:r w:rsidRPr="00CA490D">
        <w:rPr>
          <w:sz w:val="22"/>
          <w:szCs w:val="22"/>
        </w:rPr>
        <w:t>Capacity Test</w:t>
      </w:r>
    </w:p>
    <w:p w14:paraId="3F6F7577" w14:textId="099ED3F0" w:rsidR="003D38CD" w:rsidRPr="00CA490D" w:rsidRDefault="00CC79A2" w:rsidP="001E747D">
      <w:pPr>
        <w:pStyle w:val="BodyText"/>
        <w:numPr>
          <w:ilvl w:val="0"/>
          <w:numId w:val="97"/>
        </w:numPr>
        <w:ind w:left="720"/>
        <w:rPr>
          <w:sz w:val="22"/>
          <w:szCs w:val="22"/>
        </w:rPr>
      </w:pPr>
      <w:r w:rsidRPr="00CA490D">
        <w:rPr>
          <w:sz w:val="22"/>
          <w:szCs w:val="22"/>
        </w:rPr>
        <w:t>If Plant p</w:t>
      </w:r>
      <w:r w:rsidR="003D38CD" w:rsidRPr="00CA490D">
        <w:rPr>
          <w:sz w:val="22"/>
          <w:szCs w:val="22"/>
        </w:rPr>
        <w:t xml:space="preserve">asses Capacity Test </w:t>
      </w:r>
      <w:r w:rsidR="00662A55" w:rsidRPr="00CA490D">
        <w:rPr>
          <w:sz w:val="22"/>
          <w:szCs w:val="22"/>
        </w:rPr>
        <w:t>(Go to Final Acceptance and hand-over)</w:t>
      </w:r>
    </w:p>
    <w:p w14:paraId="31FA2069" w14:textId="2D354899" w:rsidR="00025BA8" w:rsidRPr="00CA490D" w:rsidRDefault="00662A55" w:rsidP="001E747D">
      <w:pPr>
        <w:pStyle w:val="BodyText"/>
        <w:numPr>
          <w:ilvl w:val="0"/>
          <w:numId w:val="97"/>
        </w:numPr>
        <w:ind w:left="720"/>
        <w:rPr>
          <w:sz w:val="22"/>
          <w:szCs w:val="22"/>
        </w:rPr>
      </w:pPr>
      <w:r w:rsidRPr="00CA490D">
        <w:rPr>
          <w:sz w:val="22"/>
          <w:szCs w:val="22"/>
        </w:rPr>
        <w:t xml:space="preserve">If failed Capacity Test – allowable period for corrective measures for re-testing of </w:t>
      </w:r>
      <w:r w:rsidR="00025BA8" w:rsidRPr="00CA490D">
        <w:rPr>
          <w:sz w:val="22"/>
          <w:szCs w:val="22"/>
        </w:rPr>
        <w:t xml:space="preserve">  </w:t>
      </w:r>
      <w:r w:rsidRPr="00CA490D">
        <w:rPr>
          <w:sz w:val="22"/>
          <w:szCs w:val="22"/>
        </w:rPr>
        <w:t>Capacity Test</w:t>
      </w:r>
    </w:p>
    <w:p w14:paraId="63BA2F3D" w14:textId="528A2094" w:rsidR="00025BA8" w:rsidRPr="00CA490D" w:rsidRDefault="00025BA8" w:rsidP="001E747D">
      <w:pPr>
        <w:pStyle w:val="BodyText"/>
        <w:numPr>
          <w:ilvl w:val="3"/>
          <w:numId w:val="96"/>
        </w:numPr>
        <w:ind w:left="720" w:hanging="90"/>
        <w:rPr>
          <w:sz w:val="22"/>
          <w:szCs w:val="22"/>
        </w:rPr>
      </w:pPr>
      <w:r w:rsidRPr="00CA490D">
        <w:rPr>
          <w:sz w:val="22"/>
          <w:szCs w:val="22"/>
        </w:rPr>
        <w:t>Substantial Completion</w:t>
      </w:r>
    </w:p>
    <w:p w14:paraId="78B321DB" w14:textId="1F2C97BE" w:rsidR="003D38CD" w:rsidRPr="00CA490D" w:rsidRDefault="00025BA8" w:rsidP="001E747D">
      <w:pPr>
        <w:pStyle w:val="BodyText"/>
        <w:numPr>
          <w:ilvl w:val="3"/>
          <w:numId w:val="96"/>
        </w:numPr>
        <w:ind w:left="720" w:hanging="90"/>
        <w:rPr>
          <w:sz w:val="22"/>
          <w:szCs w:val="22"/>
        </w:rPr>
      </w:pPr>
      <w:r w:rsidRPr="00CA490D">
        <w:rPr>
          <w:sz w:val="22"/>
          <w:szCs w:val="22"/>
        </w:rPr>
        <w:t>Final Completion</w:t>
      </w:r>
      <w:r w:rsidR="003D38CD" w:rsidRPr="00CA490D">
        <w:rPr>
          <w:sz w:val="22"/>
          <w:szCs w:val="22"/>
        </w:rPr>
        <w:t xml:space="preserve"> and hand-over to </w:t>
      </w:r>
      <w:r w:rsidR="008343DE">
        <w:rPr>
          <w:sz w:val="22"/>
          <w:szCs w:val="22"/>
        </w:rPr>
        <w:t>Owner</w:t>
      </w:r>
    </w:p>
    <w:p w14:paraId="227D94A2" w14:textId="77777777" w:rsidR="00EA0877" w:rsidRDefault="00EA0877" w:rsidP="00EA0877">
      <w:pPr>
        <w:pStyle w:val="Numbering2"/>
      </w:pPr>
      <w:bookmarkStart w:id="186" w:name="_Toc42133190"/>
      <w:r>
        <w:t>Step 1 Mechanical and Electrical Completion</w:t>
      </w:r>
      <w:bookmarkEnd w:id="186"/>
    </w:p>
    <w:p w14:paraId="68DCF759" w14:textId="16B114F4" w:rsidR="00E97087" w:rsidRPr="00CA490D" w:rsidRDefault="00EB3606" w:rsidP="0016668A">
      <w:pPr>
        <w:pStyle w:val="BodyText"/>
        <w:rPr>
          <w:sz w:val="22"/>
          <w:szCs w:val="22"/>
        </w:rPr>
      </w:pPr>
      <w:r w:rsidRPr="00CA490D">
        <w:rPr>
          <w:sz w:val="22"/>
          <w:szCs w:val="22"/>
        </w:rPr>
        <w:t>Seller</w:t>
      </w:r>
      <w:r w:rsidR="003E29BD" w:rsidRPr="00CA490D">
        <w:rPr>
          <w:sz w:val="22"/>
          <w:szCs w:val="22"/>
        </w:rPr>
        <w:t xml:space="preserve"> shall achieve Mechanical and Electrical Completion and assure that the Plant has been synchronized with the PacifiCorp Interconnection Facility (in accordance with PacifiCorp’s requirements) before conducting the Capacity Test. Mechanical and Electrical Completion shall mean:</w:t>
      </w:r>
    </w:p>
    <w:p w14:paraId="0009EE19" w14:textId="77777777" w:rsidR="00E97087" w:rsidRPr="00CA490D" w:rsidRDefault="00E97087" w:rsidP="001E747D">
      <w:pPr>
        <w:pStyle w:val="Number"/>
        <w:numPr>
          <w:ilvl w:val="0"/>
          <w:numId w:val="98"/>
        </w:numPr>
        <w:spacing w:after="160"/>
        <w:ind w:left="720" w:hanging="90"/>
        <w:rPr>
          <w:sz w:val="22"/>
          <w:szCs w:val="22"/>
        </w:rPr>
      </w:pPr>
      <w:r w:rsidRPr="00CA490D">
        <w:rPr>
          <w:sz w:val="22"/>
          <w:szCs w:val="22"/>
        </w:rPr>
        <w:t xml:space="preserve">Equipment for the </w:t>
      </w:r>
      <w:r w:rsidR="00A3650C" w:rsidRPr="00CA490D">
        <w:rPr>
          <w:sz w:val="22"/>
          <w:szCs w:val="22"/>
        </w:rPr>
        <w:t>Plant</w:t>
      </w:r>
      <w:r w:rsidRPr="00CA490D">
        <w:rPr>
          <w:sz w:val="22"/>
          <w:szCs w:val="22"/>
        </w:rPr>
        <w:t xml:space="preserve"> has been installed, including with the required connections and controls to produce electrical power</w:t>
      </w:r>
      <w:r w:rsidR="00232B4D" w:rsidRPr="00CA490D">
        <w:rPr>
          <w:sz w:val="22"/>
          <w:szCs w:val="22"/>
        </w:rPr>
        <w:t>.</w:t>
      </w:r>
    </w:p>
    <w:p w14:paraId="17FFE39E" w14:textId="77777777" w:rsidR="00E97087" w:rsidRPr="00CA490D" w:rsidRDefault="00E97087" w:rsidP="001E747D">
      <w:pPr>
        <w:pStyle w:val="Number"/>
        <w:numPr>
          <w:ilvl w:val="0"/>
          <w:numId w:val="98"/>
        </w:numPr>
        <w:spacing w:after="160"/>
        <w:ind w:left="720" w:hanging="90"/>
        <w:rPr>
          <w:sz w:val="22"/>
          <w:szCs w:val="22"/>
        </w:rPr>
      </w:pPr>
      <w:r w:rsidRPr="00CA490D">
        <w:rPr>
          <w:sz w:val="22"/>
          <w:szCs w:val="22"/>
        </w:rPr>
        <w:lastRenderedPageBreak/>
        <w:t xml:space="preserve">All </w:t>
      </w:r>
      <w:r w:rsidR="000B0006" w:rsidRPr="00CA490D">
        <w:rPr>
          <w:sz w:val="22"/>
          <w:szCs w:val="22"/>
        </w:rPr>
        <w:t>e</w:t>
      </w:r>
      <w:r w:rsidRPr="00CA490D">
        <w:rPr>
          <w:sz w:val="22"/>
          <w:szCs w:val="22"/>
        </w:rPr>
        <w:t>quipment related to the solar tracking system (if applicable) has been installed and checked for alignment, lubrication</w:t>
      </w:r>
      <w:r w:rsidR="006D7296" w:rsidRPr="00CA490D">
        <w:rPr>
          <w:sz w:val="22"/>
          <w:szCs w:val="22"/>
        </w:rPr>
        <w:t>,</w:t>
      </w:r>
      <w:r w:rsidRPr="00CA490D">
        <w:rPr>
          <w:sz w:val="22"/>
          <w:szCs w:val="22"/>
        </w:rPr>
        <w:t xml:space="preserve"> and rotation</w:t>
      </w:r>
      <w:r w:rsidR="00232B4D" w:rsidRPr="00CA490D">
        <w:rPr>
          <w:sz w:val="22"/>
          <w:szCs w:val="22"/>
        </w:rPr>
        <w:t>.</w:t>
      </w:r>
    </w:p>
    <w:p w14:paraId="4ECBD028" w14:textId="77777777" w:rsidR="00E97087" w:rsidRPr="00CA490D" w:rsidRDefault="00E97087" w:rsidP="001E747D">
      <w:pPr>
        <w:pStyle w:val="Number"/>
        <w:numPr>
          <w:ilvl w:val="0"/>
          <w:numId w:val="98"/>
        </w:numPr>
        <w:spacing w:after="160"/>
        <w:ind w:left="720" w:hanging="90"/>
        <w:rPr>
          <w:sz w:val="22"/>
          <w:szCs w:val="22"/>
        </w:rPr>
      </w:pPr>
      <w:r w:rsidRPr="00CA490D">
        <w:rPr>
          <w:sz w:val="22"/>
          <w:szCs w:val="22"/>
        </w:rPr>
        <w:t>All remaining electrical systems have been checked out and are ready for operation</w:t>
      </w:r>
      <w:r w:rsidR="00232B4D" w:rsidRPr="00CA490D">
        <w:rPr>
          <w:sz w:val="22"/>
          <w:szCs w:val="22"/>
        </w:rPr>
        <w:t>.</w:t>
      </w:r>
    </w:p>
    <w:p w14:paraId="7BFD7905" w14:textId="77777777" w:rsidR="00E97087" w:rsidRPr="00CA490D" w:rsidRDefault="00E97087" w:rsidP="001E747D">
      <w:pPr>
        <w:pStyle w:val="Number"/>
        <w:numPr>
          <w:ilvl w:val="0"/>
          <w:numId w:val="98"/>
        </w:numPr>
        <w:spacing w:after="160"/>
        <w:ind w:left="720" w:hanging="90"/>
        <w:rPr>
          <w:sz w:val="22"/>
          <w:szCs w:val="22"/>
        </w:rPr>
      </w:pPr>
      <w:r w:rsidRPr="00CA490D">
        <w:rPr>
          <w:sz w:val="22"/>
          <w:szCs w:val="22"/>
        </w:rPr>
        <w:t>All electrical continuity and ground fault tests and all mechanical tests and calibrations have been completed</w:t>
      </w:r>
      <w:r w:rsidR="00232B4D" w:rsidRPr="00CA490D">
        <w:rPr>
          <w:sz w:val="22"/>
          <w:szCs w:val="22"/>
        </w:rPr>
        <w:t>.</w:t>
      </w:r>
    </w:p>
    <w:p w14:paraId="4618B16C" w14:textId="77777777" w:rsidR="00E97087" w:rsidRPr="00CA490D" w:rsidRDefault="00E97087" w:rsidP="001E747D">
      <w:pPr>
        <w:pStyle w:val="Number"/>
        <w:numPr>
          <w:ilvl w:val="0"/>
          <w:numId w:val="98"/>
        </w:numPr>
        <w:spacing w:after="160"/>
        <w:ind w:left="720" w:hanging="90"/>
        <w:rPr>
          <w:sz w:val="22"/>
          <w:szCs w:val="22"/>
        </w:rPr>
      </w:pPr>
      <w:r w:rsidRPr="00CA490D">
        <w:rPr>
          <w:sz w:val="22"/>
          <w:szCs w:val="22"/>
        </w:rPr>
        <w:t>All instrumentation is operational and has been calibrated in accordance with manufacturers’ standards and guidelines and, where possible, loop checked</w:t>
      </w:r>
      <w:r w:rsidR="00232B4D" w:rsidRPr="00CA490D">
        <w:rPr>
          <w:sz w:val="22"/>
          <w:szCs w:val="22"/>
        </w:rPr>
        <w:t>.</w:t>
      </w:r>
    </w:p>
    <w:p w14:paraId="2B1E1B1B" w14:textId="77777777" w:rsidR="00F06A23" w:rsidRDefault="00F06A23" w:rsidP="00F06A23">
      <w:pPr>
        <w:pStyle w:val="Numbering2"/>
      </w:pPr>
      <w:bookmarkStart w:id="187" w:name="_Toc42133191"/>
      <w:bookmarkEnd w:id="180"/>
      <w:bookmarkEnd w:id="181"/>
      <w:bookmarkEnd w:id="182"/>
      <w:bookmarkEnd w:id="183"/>
      <w:r>
        <w:t>Synchronization Procedures and Requirements</w:t>
      </w:r>
      <w:bookmarkEnd w:id="187"/>
    </w:p>
    <w:p w14:paraId="176963EC" w14:textId="597B5F49" w:rsidR="00E97087" w:rsidRPr="00CA490D" w:rsidRDefault="006D2B5B" w:rsidP="000B0006">
      <w:pPr>
        <w:pStyle w:val="BodyText"/>
        <w:rPr>
          <w:sz w:val="22"/>
          <w:szCs w:val="22"/>
        </w:rPr>
      </w:pPr>
      <w:r w:rsidRPr="00CA490D">
        <w:rPr>
          <w:sz w:val="22"/>
          <w:szCs w:val="22"/>
        </w:rPr>
        <w:t xml:space="preserve">All testing shall be done in accordance with the Interconnection Agreement and </w:t>
      </w:r>
      <w:r w:rsidR="00672E09" w:rsidRPr="00CA490D">
        <w:rPr>
          <w:sz w:val="22"/>
          <w:szCs w:val="22"/>
        </w:rPr>
        <w:t>all</w:t>
      </w:r>
      <w:r w:rsidRPr="00CA490D">
        <w:rPr>
          <w:sz w:val="22"/>
          <w:szCs w:val="22"/>
        </w:rPr>
        <w:t xml:space="preserve"> the requirements to achieve electrical and mechanical completion of the plant</w:t>
      </w:r>
      <w:r w:rsidR="00CE7149" w:rsidRPr="00CA490D">
        <w:rPr>
          <w:sz w:val="22"/>
          <w:szCs w:val="22"/>
        </w:rPr>
        <w:t>.</w:t>
      </w:r>
      <w:r w:rsidR="00E97087" w:rsidRPr="00CA490D">
        <w:rPr>
          <w:sz w:val="22"/>
          <w:szCs w:val="22"/>
        </w:rPr>
        <w:t xml:space="preserve"> </w:t>
      </w:r>
    </w:p>
    <w:p w14:paraId="77518F09" w14:textId="77777777" w:rsidR="001D0636" w:rsidRDefault="001D0636" w:rsidP="001D0636">
      <w:pPr>
        <w:pStyle w:val="Numbering2"/>
      </w:pPr>
      <w:bookmarkStart w:id="188" w:name="_Toc42133192"/>
      <w:r>
        <w:t>Step 2 Quality Assurance/Quality Control</w:t>
      </w:r>
      <w:bookmarkEnd w:id="188"/>
    </w:p>
    <w:p w14:paraId="2905827F" w14:textId="00AFE785" w:rsidR="00850375" w:rsidRPr="00CA490D" w:rsidRDefault="00EB3606" w:rsidP="00A92C28">
      <w:pPr>
        <w:pStyle w:val="BodyText"/>
        <w:rPr>
          <w:sz w:val="22"/>
          <w:szCs w:val="22"/>
        </w:rPr>
      </w:pPr>
      <w:r w:rsidRPr="00CA490D">
        <w:rPr>
          <w:sz w:val="22"/>
          <w:szCs w:val="22"/>
        </w:rPr>
        <w:t>Seller</w:t>
      </w:r>
      <w:r w:rsidR="00850375" w:rsidRPr="00CA490D">
        <w:rPr>
          <w:sz w:val="22"/>
          <w:szCs w:val="22"/>
        </w:rPr>
        <w:t xml:space="preserve"> shall submit to Owner a copy of its </w:t>
      </w:r>
      <w:r w:rsidR="006C765B" w:rsidRPr="00CA490D">
        <w:rPr>
          <w:sz w:val="22"/>
          <w:szCs w:val="22"/>
        </w:rPr>
        <w:t xml:space="preserve">QA/QC </w:t>
      </w:r>
      <w:r w:rsidR="00850375" w:rsidRPr="00CA490D">
        <w:rPr>
          <w:sz w:val="22"/>
          <w:szCs w:val="22"/>
        </w:rPr>
        <w:t xml:space="preserve">plan for review not later than 45 days after contract execution for Owner review and comment. The </w:t>
      </w:r>
      <w:r w:rsidR="00A3650C" w:rsidRPr="00CA490D">
        <w:rPr>
          <w:sz w:val="22"/>
          <w:szCs w:val="22"/>
        </w:rPr>
        <w:t>Plant</w:t>
      </w:r>
      <w:r w:rsidR="00850375" w:rsidRPr="00CA490D">
        <w:rPr>
          <w:sz w:val="22"/>
          <w:szCs w:val="22"/>
        </w:rPr>
        <w:t xml:space="preserve"> shall be managed in accordance with the program.</w:t>
      </w:r>
    </w:p>
    <w:p w14:paraId="536C013A" w14:textId="77777777" w:rsidR="00850375" w:rsidRPr="00CA490D" w:rsidRDefault="00850375" w:rsidP="0016668A">
      <w:pPr>
        <w:pStyle w:val="BodyText"/>
        <w:rPr>
          <w:sz w:val="22"/>
          <w:szCs w:val="22"/>
        </w:rPr>
      </w:pPr>
      <w:r w:rsidRPr="00CA490D">
        <w:rPr>
          <w:sz w:val="22"/>
          <w:szCs w:val="22"/>
        </w:rPr>
        <w:t>The QA/QC program shall include</w:t>
      </w:r>
      <w:r w:rsidR="006C765B" w:rsidRPr="00CA490D">
        <w:rPr>
          <w:sz w:val="22"/>
          <w:szCs w:val="22"/>
        </w:rPr>
        <w:t>, but is not limited to,</w:t>
      </w:r>
      <w:r w:rsidRPr="00CA490D">
        <w:rPr>
          <w:sz w:val="22"/>
          <w:szCs w:val="22"/>
        </w:rPr>
        <w:t xml:space="preserve"> such procedures and systems as the following:</w:t>
      </w:r>
    </w:p>
    <w:p w14:paraId="7177E5A9"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Road construction</w:t>
      </w:r>
    </w:p>
    <w:p w14:paraId="1FB26B33"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Rebar and conduit placement</w:t>
      </w:r>
    </w:p>
    <w:p w14:paraId="1AC73F19"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Concrete placement and testing</w:t>
      </w:r>
    </w:p>
    <w:p w14:paraId="68CC6511" w14:textId="77777777" w:rsidR="00850375" w:rsidRPr="00CA490D" w:rsidRDefault="006C765B" w:rsidP="001E747D">
      <w:pPr>
        <w:pStyle w:val="BodyText"/>
        <w:numPr>
          <w:ilvl w:val="0"/>
          <w:numId w:val="99"/>
        </w:numPr>
        <w:spacing w:after="80"/>
        <w:ind w:hanging="90"/>
        <w:rPr>
          <w:sz w:val="22"/>
          <w:szCs w:val="22"/>
        </w:rPr>
      </w:pPr>
      <w:r w:rsidRPr="00CA490D">
        <w:rPr>
          <w:sz w:val="22"/>
          <w:szCs w:val="22"/>
        </w:rPr>
        <w:t>All wire insulation testing―</w:t>
      </w:r>
      <w:r w:rsidR="00850375" w:rsidRPr="00CA490D">
        <w:rPr>
          <w:sz w:val="22"/>
          <w:szCs w:val="22"/>
        </w:rPr>
        <w:t xml:space="preserve">Megger </w:t>
      </w:r>
      <w:r w:rsidRPr="00CA490D">
        <w:rPr>
          <w:sz w:val="22"/>
          <w:szCs w:val="22"/>
        </w:rPr>
        <w:t>t</w:t>
      </w:r>
      <w:r w:rsidR="00850375" w:rsidRPr="00CA490D">
        <w:rPr>
          <w:sz w:val="22"/>
          <w:szCs w:val="22"/>
        </w:rPr>
        <w:t xml:space="preserve">esting or </w:t>
      </w:r>
      <w:r w:rsidRPr="00CA490D">
        <w:rPr>
          <w:sz w:val="22"/>
          <w:szCs w:val="22"/>
        </w:rPr>
        <w:t>v</w:t>
      </w:r>
      <w:r w:rsidR="00850375" w:rsidRPr="00CA490D">
        <w:rPr>
          <w:sz w:val="22"/>
          <w:szCs w:val="22"/>
        </w:rPr>
        <w:t xml:space="preserve">ery </w:t>
      </w:r>
      <w:r w:rsidRPr="00CA490D">
        <w:rPr>
          <w:sz w:val="22"/>
          <w:szCs w:val="22"/>
        </w:rPr>
        <w:t>l</w:t>
      </w:r>
      <w:r w:rsidR="00850375" w:rsidRPr="00CA490D">
        <w:rPr>
          <w:sz w:val="22"/>
          <w:szCs w:val="22"/>
        </w:rPr>
        <w:t xml:space="preserve">ow </w:t>
      </w:r>
      <w:r w:rsidRPr="00CA490D">
        <w:rPr>
          <w:sz w:val="22"/>
          <w:szCs w:val="22"/>
        </w:rPr>
        <w:t>f</w:t>
      </w:r>
      <w:r w:rsidR="00850375" w:rsidRPr="00CA490D">
        <w:rPr>
          <w:sz w:val="22"/>
          <w:szCs w:val="22"/>
        </w:rPr>
        <w:t>requency testing</w:t>
      </w:r>
    </w:p>
    <w:p w14:paraId="044E25DB"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Mechanical system</w:t>
      </w:r>
      <w:r w:rsidR="006C765B" w:rsidRPr="00CA490D">
        <w:rPr>
          <w:sz w:val="22"/>
          <w:szCs w:val="22"/>
        </w:rPr>
        <w:t>―</w:t>
      </w:r>
      <w:r w:rsidRPr="00CA490D">
        <w:rPr>
          <w:sz w:val="22"/>
          <w:szCs w:val="22"/>
        </w:rPr>
        <w:t>trackers, mounting structures, tracker controls</w:t>
      </w:r>
    </w:p>
    <w:p w14:paraId="450EEC85"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Factory testing of inverters and transformers by the manufacturer</w:t>
      </w:r>
    </w:p>
    <w:p w14:paraId="6894795D"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PV so</w:t>
      </w:r>
      <w:r w:rsidR="006C765B" w:rsidRPr="00CA490D">
        <w:rPr>
          <w:sz w:val="22"/>
          <w:szCs w:val="22"/>
        </w:rPr>
        <w:t>urce open-circuit measurements―</w:t>
      </w:r>
      <w:r w:rsidRPr="00CA490D">
        <w:rPr>
          <w:sz w:val="22"/>
          <w:szCs w:val="22"/>
        </w:rPr>
        <w:t>V</w:t>
      </w:r>
      <w:r w:rsidR="00C87F46" w:rsidRPr="00CA490D">
        <w:rPr>
          <w:sz w:val="22"/>
          <w:szCs w:val="22"/>
          <w:vertAlign w:val="subscript"/>
        </w:rPr>
        <w:t>OC</w:t>
      </w:r>
      <w:r w:rsidRPr="00CA490D">
        <w:rPr>
          <w:sz w:val="22"/>
          <w:szCs w:val="22"/>
        </w:rPr>
        <w:t xml:space="preserve"> at combiner boxes</w:t>
      </w:r>
    </w:p>
    <w:p w14:paraId="2300D6D4"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Fuse tests</w:t>
      </w:r>
    </w:p>
    <w:p w14:paraId="723E4806"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Termination pull testing</w:t>
      </w:r>
    </w:p>
    <w:p w14:paraId="5A5DF32F"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All visual inspections</w:t>
      </w:r>
    </w:p>
    <w:p w14:paraId="61472638"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 xml:space="preserve">Grounding continuity testing </w:t>
      </w:r>
    </w:p>
    <w:p w14:paraId="01920B83"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Earth</w:t>
      </w:r>
      <w:r w:rsidR="006C765B" w:rsidRPr="00CA490D">
        <w:rPr>
          <w:sz w:val="22"/>
          <w:szCs w:val="22"/>
        </w:rPr>
        <w:t>-</w:t>
      </w:r>
      <w:r w:rsidRPr="00CA490D">
        <w:rPr>
          <w:sz w:val="22"/>
          <w:szCs w:val="22"/>
        </w:rPr>
        <w:t>ground resistivity testing</w:t>
      </w:r>
    </w:p>
    <w:p w14:paraId="5AD059E9"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PV module inspection and manufacturer documentation of factory test per the manufacturer’s existing program</w:t>
      </w:r>
    </w:p>
    <w:p w14:paraId="061617C4"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Metering and instrumentation calibration testing</w:t>
      </w:r>
    </w:p>
    <w:p w14:paraId="189A6A29"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Step-up transformer testing</w:t>
      </w:r>
    </w:p>
    <w:p w14:paraId="76E763F5"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 xml:space="preserve">Inverter phase rotation and matching with utility </w:t>
      </w:r>
    </w:p>
    <w:p w14:paraId="25F2AFA2" w14:textId="77777777" w:rsidR="00850375" w:rsidRPr="00CA490D" w:rsidRDefault="00850375" w:rsidP="001E747D">
      <w:pPr>
        <w:pStyle w:val="BodyText"/>
        <w:numPr>
          <w:ilvl w:val="0"/>
          <w:numId w:val="99"/>
        </w:numPr>
        <w:spacing w:after="80"/>
        <w:ind w:hanging="90"/>
        <w:rPr>
          <w:sz w:val="22"/>
          <w:szCs w:val="22"/>
        </w:rPr>
      </w:pPr>
      <w:r w:rsidRPr="00CA490D">
        <w:rPr>
          <w:sz w:val="22"/>
          <w:szCs w:val="22"/>
        </w:rPr>
        <w:t>Relay settings at the point of interconnection to Owner</w:t>
      </w:r>
    </w:p>
    <w:p w14:paraId="6A48969E" w14:textId="77777777" w:rsidR="00FD0D65" w:rsidRPr="00CA490D" w:rsidRDefault="00FD0D65" w:rsidP="001E747D">
      <w:pPr>
        <w:pStyle w:val="BodyText"/>
        <w:numPr>
          <w:ilvl w:val="0"/>
          <w:numId w:val="99"/>
        </w:numPr>
        <w:spacing w:after="80"/>
        <w:ind w:hanging="90"/>
        <w:rPr>
          <w:sz w:val="22"/>
          <w:szCs w:val="22"/>
        </w:rPr>
      </w:pPr>
      <w:r w:rsidRPr="00CA490D">
        <w:rPr>
          <w:sz w:val="22"/>
          <w:szCs w:val="22"/>
        </w:rPr>
        <w:t>Verification of security camera system operations, including device points, sequences, and communications</w:t>
      </w:r>
    </w:p>
    <w:p w14:paraId="7DC71126" w14:textId="292294B1" w:rsidR="00850375" w:rsidRPr="00CA490D" w:rsidRDefault="000B0006" w:rsidP="001E747D">
      <w:pPr>
        <w:pStyle w:val="BodyText"/>
        <w:numPr>
          <w:ilvl w:val="0"/>
          <w:numId w:val="99"/>
        </w:numPr>
        <w:ind w:hanging="90"/>
        <w:rPr>
          <w:sz w:val="22"/>
          <w:szCs w:val="22"/>
        </w:rPr>
      </w:pPr>
      <w:r w:rsidRPr="00CA490D">
        <w:rPr>
          <w:sz w:val="22"/>
          <w:szCs w:val="22"/>
        </w:rPr>
        <w:t>O</w:t>
      </w:r>
      <w:r w:rsidR="00850375" w:rsidRPr="00CA490D">
        <w:rPr>
          <w:sz w:val="22"/>
          <w:szCs w:val="22"/>
        </w:rPr>
        <w:t xml:space="preserve">ther </w:t>
      </w:r>
      <w:r w:rsidR="00EB3606" w:rsidRPr="00CA490D">
        <w:rPr>
          <w:sz w:val="22"/>
          <w:szCs w:val="22"/>
        </w:rPr>
        <w:t>Seller</w:t>
      </w:r>
      <w:r w:rsidR="006C765B" w:rsidRPr="00CA490D">
        <w:rPr>
          <w:sz w:val="22"/>
          <w:szCs w:val="22"/>
        </w:rPr>
        <w:t>-</w:t>
      </w:r>
      <w:r w:rsidR="00850375" w:rsidRPr="00CA490D">
        <w:rPr>
          <w:sz w:val="22"/>
          <w:szCs w:val="22"/>
        </w:rPr>
        <w:t>prescribed procedures</w:t>
      </w:r>
      <w:r w:rsidR="00850375" w:rsidRPr="00CA490D">
        <w:rPr>
          <w:sz w:val="22"/>
          <w:szCs w:val="22"/>
        </w:rPr>
        <w:tab/>
      </w:r>
    </w:p>
    <w:p w14:paraId="58E9D245" w14:textId="0EFC16E9" w:rsidR="00850375" w:rsidRPr="00CA490D" w:rsidRDefault="00850375" w:rsidP="0016668A">
      <w:pPr>
        <w:pStyle w:val="BodyText"/>
        <w:rPr>
          <w:sz w:val="22"/>
          <w:szCs w:val="22"/>
        </w:rPr>
      </w:pPr>
      <w:r w:rsidRPr="00CA490D">
        <w:rPr>
          <w:sz w:val="22"/>
          <w:szCs w:val="22"/>
        </w:rPr>
        <w:t xml:space="preserve">All QA/QC testing procedures onsite shall be witnessed and documented by a qualified representative of </w:t>
      </w:r>
      <w:r w:rsidR="00EB3606" w:rsidRPr="00CA490D">
        <w:rPr>
          <w:sz w:val="22"/>
          <w:szCs w:val="22"/>
        </w:rPr>
        <w:t>Seller</w:t>
      </w:r>
      <w:r w:rsidRPr="00CA490D">
        <w:rPr>
          <w:sz w:val="22"/>
          <w:szCs w:val="22"/>
        </w:rPr>
        <w:t>.</w:t>
      </w:r>
      <w:r w:rsidRPr="00CA490D">
        <w:rPr>
          <w:rStyle w:val="Normal11pttextChar"/>
          <w:sz w:val="22"/>
          <w:szCs w:val="22"/>
        </w:rPr>
        <w:t xml:space="preserve"> </w:t>
      </w:r>
      <w:r w:rsidRPr="00CA490D">
        <w:rPr>
          <w:sz w:val="22"/>
          <w:szCs w:val="22"/>
        </w:rPr>
        <w:t xml:space="preserve">Owner shall observe and witness QA/QC as necessary and at its </w:t>
      </w:r>
      <w:r w:rsidR="004B7A18" w:rsidRPr="00CA490D">
        <w:rPr>
          <w:sz w:val="22"/>
          <w:szCs w:val="22"/>
        </w:rPr>
        <w:t>discretion</w:t>
      </w:r>
      <w:r w:rsidRPr="00CA490D">
        <w:rPr>
          <w:sz w:val="22"/>
          <w:szCs w:val="22"/>
        </w:rPr>
        <w:t xml:space="preserve">. </w:t>
      </w:r>
      <w:r w:rsidR="004B7A18" w:rsidRPr="00CA490D">
        <w:rPr>
          <w:sz w:val="22"/>
          <w:szCs w:val="22"/>
        </w:rPr>
        <w:t>A q</w:t>
      </w:r>
      <w:r w:rsidRPr="00CA490D">
        <w:rPr>
          <w:sz w:val="22"/>
          <w:szCs w:val="22"/>
        </w:rPr>
        <w:t xml:space="preserve">ualified </w:t>
      </w:r>
      <w:r w:rsidRPr="00CA490D">
        <w:rPr>
          <w:sz w:val="22"/>
          <w:szCs w:val="22"/>
        </w:rPr>
        <w:lastRenderedPageBreak/>
        <w:t xml:space="preserve">engineer of </w:t>
      </w:r>
      <w:r w:rsidR="00EB3606" w:rsidRPr="00CA490D">
        <w:rPr>
          <w:sz w:val="22"/>
          <w:szCs w:val="22"/>
        </w:rPr>
        <w:t>Seller</w:t>
      </w:r>
      <w:r w:rsidRPr="00CA490D">
        <w:rPr>
          <w:sz w:val="22"/>
          <w:szCs w:val="22"/>
        </w:rPr>
        <w:t xml:space="preserve"> shall date and sign documentation indicating completion and acceptance of each onsite QA/QC test procedure.</w:t>
      </w:r>
      <w:bookmarkStart w:id="189" w:name="_Toc255224088"/>
      <w:bookmarkStart w:id="190" w:name="_Toc255282939"/>
      <w:bookmarkEnd w:id="189"/>
      <w:bookmarkEnd w:id="190"/>
    </w:p>
    <w:p w14:paraId="133E6BCF" w14:textId="77777777" w:rsidR="001D0636" w:rsidRDefault="001D0636" w:rsidP="001D0636">
      <w:pPr>
        <w:pStyle w:val="Numbering2"/>
      </w:pPr>
      <w:bookmarkStart w:id="191" w:name="_Toc42133193"/>
      <w:r>
        <w:t>Step 3 Commissioning and Startup</w:t>
      </w:r>
      <w:bookmarkEnd w:id="191"/>
    </w:p>
    <w:p w14:paraId="00D7ADE8" w14:textId="0B7B4623" w:rsidR="00850375" w:rsidRPr="00CA490D" w:rsidRDefault="00EB3606" w:rsidP="0016668A">
      <w:pPr>
        <w:pStyle w:val="BodyText"/>
        <w:rPr>
          <w:sz w:val="22"/>
          <w:szCs w:val="22"/>
        </w:rPr>
      </w:pPr>
      <w:r w:rsidRPr="00CA490D">
        <w:rPr>
          <w:sz w:val="22"/>
          <w:szCs w:val="22"/>
        </w:rPr>
        <w:t>Seller</w:t>
      </w:r>
      <w:r w:rsidR="00850375" w:rsidRPr="00CA490D">
        <w:rPr>
          <w:sz w:val="22"/>
          <w:szCs w:val="22"/>
        </w:rPr>
        <w:t xml:space="preserve"> shall provide the proposed commissioning</w:t>
      </w:r>
      <w:r w:rsidR="00DE2F66" w:rsidRPr="00CA490D">
        <w:rPr>
          <w:sz w:val="22"/>
          <w:szCs w:val="22"/>
        </w:rPr>
        <w:t xml:space="preserve"> and startup</w:t>
      </w:r>
      <w:r w:rsidR="00850375" w:rsidRPr="00CA490D">
        <w:rPr>
          <w:sz w:val="22"/>
          <w:szCs w:val="22"/>
        </w:rPr>
        <w:t xml:space="preserve"> plan for the </w:t>
      </w:r>
      <w:r w:rsidR="00A3650C" w:rsidRPr="00CA490D">
        <w:rPr>
          <w:sz w:val="22"/>
          <w:szCs w:val="22"/>
        </w:rPr>
        <w:t>Plant</w:t>
      </w:r>
      <w:r w:rsidR="00D67478" w:rsidRPr="00CA490D">
        <w:rPr>
          <w:sz w:val="22"/>
          <w:szCs w:val="22"/>
        </w:rPr>
        <w:t xml:space="preserve"> at least</w:t>
      </w:r>
      <w:r w:rsidR="00662A55" w:rsidRPr="00CA490D">
        <w:rPr>
          <w:sz w:val="22"/>
          <w:szCs w:val="22"/>
        </w:rPr>
        <w:t xml:space="preserve"> 45 days prior to the proposed commissioning and startup dates</w:t>
      </w:r>
      <w:r w:rsidR="00850375" w:rsidRPr="00CA490D">
        <w:rPr>
          <w:sz w:val="22"/>
          <w:szCs w:val="22"/>
        </w:rPr>
        <w:t xml:space="preserve">. </w:t>
      </w:r>
      <w:r w:rsidR="005A1303" w:rsidRPr="00CA490D">
        <w:rPr>
          <w:sz w:val="22"/>
          <w:szCs w:val="22"/>
        </w:rPr>
        <w:t xml:space="preserve">The plan shall follow procedures as dictated in </w:t>
      </w:r>
      <w:r w:rsidR="00F433E7" w:rsidRPr="00CA490D">
        <w:rPr>
          <w:sz w:val="22"/>
          <w:szCs w:val="22"/>
        </w:rPr>
        <w:t>IEC 62446-1</w:t>
      </w:r>
      <w:r w:rsidR="005A1303" w:rsidRPr="00CA490D">
        <w:rPr>
          <w:sz w:val="22"/>
          <w:szCs w:val="22"/>
        </w:rPr>
        <w:t>.</w:t>
      </w:r>
    </w:p>
    <w:p w14:paraId="6D374E0F" w14:textId="52FC08DE" w:rsidR="00850375" w:rsidRPr="00CA490D" w:rsidRDefault="00EB3606" w:rsidP="0016668A">
      <w:pPr>
        <w:pStyle w:val="BodyText"/>
        <w:rPr>
          <w:sz w:val="22"/>
          <w:szCs w:val="22"/>
        </w:rPr>
      </w:pPr>
      <w:r w:rsidRPr="00CA490D">
        <w:rPr>
          <w:sz w:val="22"/>
          <w:szCs w:val="22"/>
        </w:rPr>
        <w:t>Seller</w:t>
      </w:r>
      <w:r w:rsidR="00850375" w:rsidRPr="00CA490D">
        <w:rPr>
          <w:sz w:val="22"/>
          <w:szCs w:val="22"/>
        </w:rPr>
        <w:t xml:space="preserve"> </w:t>
      </w:r>
      <w:r w:rsidR="0012630A" w:rsidRPr="00CA490D">
        <w:rPr>
          <w:sz w:val="22"/>
          <w:szCs w:val="22"/>
        </w:rPr>
        <w:t>shall</w:t>
      </w:r>
      <w:r w:rsidR="00850375" w:rsidRPr="00CA490D">
        <w:rPr>
          <w:sz w:val="22"/>
          <w:szCs w:val="22"/>
        </w:rPr>
        <w:t xml:space="preserve"> coordinate with Owner to develop an acceptable commissioning plan that includes a checkout and startup procedure.</w:t>
      </w:r>
      <w:r w:rsidR="006B4BE3" w:rsidRPr="00CA490D">
        <w:rPr>
          <w:sz w:val="22"/>
          <w:szCs w:val="22"/>
        </w:rPr>
        <w:t xml:space="preserve"> </w:t>
      </w:r>
      <w:r w:rsidR="00850375" w:rsidRPr="00CA490D">
        <w:rPr>
          <w:sz w:val="22"/>
          <w:szCs w:val="22"/>
        </w:rPr>
        <w:t>This work will assure</w:t>
      </w:r>
      <w:r w:rsidR="000B0006" w:rsidRPr="00CA490D">
        <w:rPr>
          <w:sz w:val="22"/>
          <w:szCs w:val="22"/>
        </w:rPr>
        <w:t>:</w:t>
      </w:r>
      <w:r w:rsidR="00850375" w:rsidRPr="00CA490D">
        <w:rPr>
          <w:sz w:val="22"/>
          <w:szCs w:val="22"/>
        </w:rPr>
        <w:t xml:space="preserve"> that systems are activated in a manner that is safe for personnel as well as for the equipment, that </w:t>
      </w:r>
      <w:r w:rsidRPr="00CA490D">
        <w:rPr>
          <w:sz w:val="22"/>
          <w:szCs w:val="22"/>
        </w:rPr>
        <w:t>Seller</w:t>
      </w:r>
      <w:r w:rsidR="00850375" w:rsidRPr="00CA490D">
        <w:rPr>
          <w:sz w:val="22"/>
          <w:szCs w:val="22"/>
        </w:rPr>
        <w:t xml:space="preserve"> work is complete and according to the </w:t>
      </w:r>
      <w:r w:rsidR="004B7A18" w:rsidRPr="00CA490D">
        <w:rPr>
          <w:sz w:val="22"/>
          <w:szCs w:val="22"/>
        </w:rPr>
        <w:t>c</w:t>
      </w:r>
      <w:r w:rsidR="00850375" w:rsidRPr="00CA490D">
        <w:rPr>
          <w:sz w:val="22"/>
          <w:szCs w:val="22"/>
        </w:rPr>
        <w:t xml:space="preserve">ontract documents, and that the systems perform as required by the </w:t>
      </w:r>
      <w:r w:rsidR="004B7A18" w:rsidRPr="00CA490D">
        <w:rPr>
          <w:sz w:val="22"/>
          <w:szCs w:val="22"/>
        </w:rPr>
        <w:t>c</w:t>
      </w:r>
      <w:r w:rsidR="00850375" w:rsidRPr="00CA490D">
        <w:rPr>
          <w:sz w:val="22"/>
          <w:szCs w:val="22"/>
        </w:rPr>
        <w:t>ontract documents and are ready to be turned over to</w:t>
      </w:r>
      <w:r w:rsidR="006B4BE3" w:rsidRPr="00CA490D">
        <w:rPr>
          <w:sz w:val="22"/>
          <w:szCs w:val="22"/>
        </w:rPr>
        <w:t xml:space="preserve"> </w:t>
      </w:r>
      <w:r w:rsidR="00850375" w:rsidRPr="00CA490D">
        <w:rPr>
          <w:sz w:val="22"/>
          <w:szCs w:val="22"/>
        </w:rPr>
        <w:t>Owner.</w:t>
      </w:r>
      <w:r w:rsidR="006B4BE3" w:rsidRPr="00CA490D">
        <w:rPr>
          <w:sz w:val="22"/>
          <w:szCs w:val="22"/>
        </w:rPr>
        <w:t xml:space="preserve"> </w:t>
      </w:r>
      <w:r w:rsidR="00850375" w:rsidRPr="00CA490D">
        <w:rPr>
          <w:sz w:val="22"/>
          <w:szCs w:val="22"/>
        </w:rPr>
        <w:t xml:space="preserve">As the construction and installation of the systems nears completion, </w:t>
      </w:r>
      <w:r w:rsidRPr="00CA490D">
        <w:rPr>
          <w:sz w:val="22"/>
          <w:szCs w:val="22"/>
        </w:rPr>
        <w:t>Seller</w:t>
      </w:r>
      <w:r w:rsidR="00850375" w:rsidRPr="00CA490D">
        <w:rPr>
          <w:sz w:val="22"/>
          <w:szCs w:val="22"/>
        </w:rPr>
        <w:t xml:space="preserve"> </w:t>
      </w:r>
      <w:r w:rsidR="0012630A" w:rsidRPr="00CA490D">
        <w:rPr>
          <w:sz w:val="22"/>
          <w:szCs w:val="22"/>
        </w:rPr>
        <w:t>shall</w:t>
      </w:r>
      <w:r w:rsidR="00850375" w:rsidRPr="00CA490D">
        <w:rPr>
          <w:sz w:val="22"/>
          <w:szCs w:val="22"/>
        </w:rPr>
        <w:t xml:space="preserve"> prepare punch lists and conduct system walk-downs, sub-system and system checkouts, startups, testing, and turnovers.</w:t>
      </w:r>
    </w:p>
    <w:p w14:paraId="7DBA78CD" w14:textId="77777777" w:rsidR="00850375" w:rsidRPr="00CA490D" w:rsidRDefault="00850375" w:rsidP="0016668A">
      <w:pPr>
        <w:pStyle w:val="BodyText"/>
        <w:rPr>
          <w:sz w:val="22"/>
          <w:szCs w:val="22"/>
        </w:rPr>
      </w:pPr>
      <w:r w:rsidRPr="00CA490D">
        <w:rPr>
          <w:sz w:val="22"/>
          <w:szCs w:val="22"/>
        </w:rPr>
        <w:t>The final approved Acceptance Test and Commissioning Procedures shall</w:t>
      </w:r>
      <w:r w:rsidR="00DC098D" w:rsidRPr="00CA490D">
        <w:rPr>
          <w:sz w:val="22"/>
          <w:szCs w:val="22"/>
        </w:rPr>
        <w:t xml:space="preserve"> follow IEC 62446-1</w:t>
      </w:r>
      <w:r w:rsidRPr="00CA490D">
        <w:rPr>
          <w:sz w:val="22"/>
          <w:szCs w:val="22"/>
        </w:rPr>
        <w:t xml:space="preserve">, </w:t>
      </w:r>
      <w:r w:rsidR="00DC098D" w:rsidRPr="00CA490D">
        <w:rPr>
          <w:sz w:val="22"/>
          <w:szCs w:val="22"/>
        </w:rPr>
        <w:t xml:space="preserve">and </w:t>
      </w:r>
      <w:r w:rsidRPr="00CA490D">
        <w:rPr>
          <w:sz w:val="22"/>
          <w:szCs w:val="22"/>
        </w:rPr>
        <w:t>at minimum</w:t>
      </w:r>
      <w:r w:rsidR="004B7A18" w:rsidRPr="00CA490D">
        <w:rPr>
          <w:sz w:val="22"/>
          <w:szCs w:val="22"/>
        </w:rPr>
        <w:t>,</w:t>
      </w:r>
      <w:r w:rsidRPr="00CA490D">
        <w:rPr>
          <w:sz w:val="22"/>
          <w:szCs w:val="22"/>
        </w:rPr>
        <w:t xml:space="preserve"> include</w:t>
      </w:r>
      <w:r w:rsidR="004B7A18" w:rsidRPr="00CA490D">
        <w:rPr>
          <w:sz w:val="22"/>
          <w:szCs w:val="22"/>
        </w:rPr>
        <w:t xml:space="preserve"> the following</w:t>
      </w:r>
      <w:r w:rsidRPr="00CA490D">
        <w:rPr>
          <w:sz w:val="22"/>
          <w:szCs w:val="22"/>
        </w:rPr>
        <w:t xml:space="preserve">: </w:t>
      </w:r>
    </w:p>
    <w:p w14:paraId="75B956AB" w14:textId="77777777" w:rsidR="00850375" w:rsidRPr="00CA490D" w:rsidRDefault="00850375" w:rsidP="001E747D">
      <w:pPr>
        <w:pStyle w:val="BodyText"/>
        <w:numPr>
          <w:ilvl w:val="0"/>
          <w:numId w:val="100"/>
        </w:numPr>
        <w:ind w:hanging="90"/>
        <w:rPr>
          <w:sz w:val="22"/>
          <w:szCs w:val="22"/>
        </w:rPr>
      </w:pPr>
      <w:r w:rsidRPr="00CA490D">
        <w:rPr>
          <w:sz w:val="22"/>
          <w:szCs w:val="22"/>
        </w:rPr>
        <w:t>Safety plan during startup and commissioning</w:t>
      </w:r>
    </w:p>
    <w:p w14:paraId="623EC43F" w14:textId="77777777" w:rsidR="00850375" w:rsidRPr="00CA490D" w:rsidRDefault="00850375" w:rsidP="001E747D">
      <w:pPr>
        <w:pStyle w:val="BodyText"/>
        <w:numPr>
          <w:ilvl w:val="0"/>
          <w:numId w:val="100"/>
        </w:numPr>
        <w:ind w:hanging="90"/>
        <w:rPr>
          <w:sz w:val="22"/>
          <w:szCs w:val="22"/>
        </w:rPr>
      </w:pPr>
      <w:r w:rsidRPr="00CA490D">
        <w:rPr>
          <w:sz w:val="22"/>
          <w:szCs w:val="22"/>
        </w:rPr>
        <w:t xml:space="preserve">Review of all QA/QC testing on </w:t>
      </w:r>
      <w:r w:rsidR="000B0006" w:rsidRPr="00CA490D">
        <w:rPr>
          <w:sz w:val="22"/>
          <w:szCs w:val="22"/>
        </w:rPr>
        <w:t xml:space="preserve">the </w:t>
      </w:r>
      <w:r w:rsidRPr="00CA490D">
        <w:rPr>
          <w:sz w:val="22"/>
          <w:szCs w:val="22"/>
        </w:rPr>
        <w:t>DC and AC side</w:t>
      </w:r>
      <w:r w:rsidR="000B0006" w:rsidRPr="00CA490D">
        <w:rPr>
          <w:sz w:val="22"/>
          <w:szCs w:val="22"/>
        </w:rPr>
        <w:t>s</w:t>
      </w:r>
      <w:r w:rsidRPr="00CA490D">
        <w:rPr>
          <w:sz w:val="22"/>
          <w:szCs w:val="22"/>
        </w:rPr>
        <w:t xml:space="preserve"> of inverters </w:t>
      </w:r>
    </w:p>
    <w:p w14:paraId="1CFB94E8" w14:textId="77777777" w:rsidR="00850375" w:rsidRPr="00CA490D" w:rsidRDefault="00850375" w:rsidP="001E747D">
      <w:pPr>
        <w:pStyle w:val="BodyText"/>
        <w:numPr>
          <w:ilvl w:val="0"/>
          <w:numId w:val="100"/>
        </w:numPr>
        <w:ind w:hanging="90"/>
        <w:rPr>
          <w:sz w:val="22"/>
          <w:szCs w:val="22"/>
        </w:rPr>
      </w:pPr>
      <w:r w:rsidRPr="00CA490D">
        <w:rPr>
          <w:sz w:val="22"/>
          <w:szCs w:val="22"/>
        </w:rPr>
        <w:t xml:space="preserve">Detailed procedure for </w:t>
      </w:r>
      <w:r w:rsidR="002546DF" w:rsidRPr="00CA490D">
        <w:rPr>
          <w:sz w:val="22"/>
          <w:szCs w:val="22"/>
        </w:rPr>
        <w:t>Plant</w:t>
      </w:r>
      <w:r w:rsidRPr="00CA490D">
        <w:rPr>
          <w:sz w:val="22"/>
          <w:szCs w:val="22"/>
        </w:rPr>
        <w:t xml:space="preserve"> startup</w:t>
      </w:r>
      <w:r w:rsidR="004B7A18" w:rsidRPr="00CA490D">
        <w:rPr>
          <w:sz w:val="22"/>
          <w:szCs w:val="22"/>
        </w:rPr>
        <w:t>,</w:t>
      </w:r>
      <w:r w:rsidRPr="00CA490D">
        <w:rPr>
          <w:sz w:val="22"/>
          <w:szCs w:val="22"/>
        </w:rPr>
        <w:t xml:space="preserve"> including switching sequencing</w:t>
      </w:r>
    </w:p>
    <w:p w14:paraId="7A8C50F5" w14:textId="77777777" w:rsidR="00850375" w:rsidRPr="00CA490D" w:rsidRDefault="00BF1357" w:rsidP="001E747D">
      <w:pPr>
        <w:pStyle w:val="BodyText"/>
        <w:numPr>
          <w:ilvl w:val="0"/>
          <w:numId w:val="100"/>
        </w:numPr>
        <w:ind w:hanging="90"/>
        <w:rPr>
          <w:sz w:val="22"/>
          <w:szCs w:val="22"/>
        </w:rPr>
      </w:pPr>
      <w:r w:rsidRPr="00CA490D">
        <w:rPr>
          <w:sz w:val="22"/>
          <w:szCs w:val="22"/>
        </w:rPr>
        <w:t>Confirm t</w:t>
      </w:r>
      <w:r w:rsidR="00850375" w:rsidRPr="00CA490D">
        <w:rPr>
          <w:sz w:val="22"/>
          <w:szCs w:val="22"/>
        </w:rPr>
        <w:t>est</w:t>
      </w:r>
      <w:r w:rsidR="004B7A18" w:rsidRPr="00CA490D">
        <w:rPr>
          <w:sz w:val="22"/>
          <w:szCs w:val="22"/>
        </w:rPr>
        <w:t>ing</w:t>
      </w:r>
      <w:r w:rsidR="00850375" w:rsidRPr="00CA490D">
        <w:rPr>
          <w:sz w:val="22"/>
          <w:szCs w:val="22"/>
        </w:rPr>
        <w:t xml:space="preserve"> and energiz</w:t>
      </w:r>
      <w:r w:rsidR="004B7A18" w:rsidRPr="00CA490D">
        <w:rPr>
          <w:sz w:val="22"/>
          <w:szCs w:val="22"/>
        </w:rPr>
        <w:t>ing</w:t>
      </w:r>
      <w:r w:rsidR="00850375" w:rsidRPr="00CA490D">
        <w:rPr>
          <w:sz w:val="22"/>
          <w:szCs w:val="22"/>
        </w:rPr>
        <w:t xml:space="preserve"> inverters in conformance with manufacturer’s recommended procedures</w:t>
      </w:r>
      <w:r w:rsidR="004B7A18" w:rsidRPr="00CA490D">
        <w:rPr>
          <w:sz w:val="22"/>
          <w:szCs w:val="22"/>
        </w:rPr>
        <w:t>;</w:t>
      </w:r>
      <w:r w:rsidR="006B4BE3" w:rsidRPr="00CA490D">
        <w:rPr>
          <w:sz w:val="22"/>
          <w:szCs w:val="22"/>
        </w:rPr>
        <w:t xml:space="preserve"> </w:t>
      </w:r>
      <w:r w:rsidR="004B7A18" w:rsidRPr="00CA490D">
        <w:rPr>
          <w:sz w:val="22"/>
          <w:szCs w:val="22"/>
        </w:rPr>
        <w:t>n</w:t>
      </w:r>
      <w:r w:rsidR="00850375" w:rsidRPr="00CA490D">
        <w:rPr>
          <w:sz w:val="22"/>
          <w:szCs w:val="22"/>
        </w:rPr>
        <w:t>ote operating voltages</w:t>
      </w:r>
      <w:r w:rsidR="004B7A18" w:rsidRPr="00CA490D">
        <w:rPr>
          <w:sz w:val="22"/>
          <w:szCs w:val="22"/>
        </w:rPr>
        <w:t>;</w:t>
      </w:r>
      <w:r w:rsidR="00850375" w:rsidRPr="00CA490D">
        <w:rPr>
          <w:sz w:val="22"/>
          <w:szCs w:val="22"/>
        </w:rPr>
        <w:t xml:space="preserve"> </w:t>
      </w:r>
      <w:r w:rsidRPr="00CA490D">
        <w:rPr>
          <w:sz w:val="22"/>
          <w:szCs w:val="22"/>
        </w:rPr>
        <w:t xml:space="preserve">and </w:t>
      </w:r>
      <w:r w:rsidR="004B7A18" w:rsidRPr="00CA490D">
        <w:rPr>
          <w:sz w:val="22"/>
          <w:szCs w:val="22"/>
        </w:rPr>
        <w:t>c</w:t>
      </w:r>
      <w:r w:rsidR="00850375" w:rsidRPr="00CA490D">
        <w:rPr>
          <w:sz w:val="22"/>
          <w:szCs w:val="22"/>
        </w:rPr>
        <w:t>onfirm inverter is performing as expected</w:t>
      </w:r>
    </w:p>
    <w:p w14:paraId="740ACE8C" w14:textId="77777777" w:rsidR="00850375" w:rsidRPr="00CA490D" w:rsidRDefault="00850375" w:rsidP="001E747D">
      <w:pPr>
        <w:pStyle w:val="BodyText"/>
        <w:numPr>
          <w:ilvl w:val="0"/>
          <w:numId w:val="100"/>
        </w:numPr>
        <w:ind w:hanging="90"/>
        <w:rPr>
          <w:sz w:val="22"/>
          <w:szCs w:val="22"/>
        </w:rPr>
      </w:pPr>
      <w:r w:rsidRPr="00CA490D">
        <w:rPr>
          <w:sz w:val="22"/>
          <w:szCs w:val="22"/>
        </w:rPr>
        <w:t>Under full sun conditions, and after at least 15 minutes of operation, tak</w:t>
      </w:r>
      <w:r w:rsidR="004B7A18" w:rsidRPr="00CA490D">
        <w:rPr>
          <w:sz w:val="22"/>
          <w:szCs w:val="22"/>
        </w:rPr>
        <w:t>ing</w:t>
      </w:r>
      <w:r w:rsidRPr="00CA490D">
        <w:rPr>
          <w:sz w:val="22"/>
          <w:szCs w:val="22"/>
        </w:rPr>
        <w:t xml:space="preserve"> and record</w:t>
      </w:r>
      <w:r w:rsidR="004B7A18" w:rsidRPr="00CA490D">
        <w:rPr>
          <w:sz w:val="22"/>
          <w:szCs w:val="22"/>
        </w:rPr>
        <w:t>ing</w:t>
      </w:r>
      <w:r w:rsidRPr="00CA490D">
        <w:rPr>
          <w:sz w:val="22"/>
          <w:szCs w:val="22"/>
        </w:rPr>
        <w:t xml:space="preserve"> </w:t>
      </w:r>
      <w:r w:rsidR="002546DF" w:rsidRPr="00CA490D">
        <w:rPr>
          <w:sz w:val="22"/>
          <w:szCs w:val="22"/>
        </w:rPr>
        <w:t>Plant</w:t>
      </w:r>
      <w:r w:rsidR="0086458B" w:rsidRPr="00CA490D">
        <w:rPr>
          <w:sz w:val="22"/>
          <w:szCs w:val="22"/>
        </w:rPr>
        <w:t xml:space="preserve"> </w:t>
      </w:r>
      <w:r w:rsidR="004B7A18" w:rsidRPr="00CA490D">
        <w:rPr>
          <w:sz w:val="22"/>
          <w:szCs w:val="22"/>
        </w:rPr>
        <w:t>operating data―</w:t>
      </w:r>
      <w:r w:rsidRPr="00CA490D">
        <w:rPr>
          <w:sz w:val="22"/>
          <w:szCs w:val="22"/>
        </w:rPr>
        <w:t xml:space="preserve">such as but not limited to </w:t>
      </w:r>
      <w:r w:rsidR="00084136" w:rsidRPr="00CA490D">
        <w:rPr>
          <w:sz w:val="22"/>
          <w:szCs w:val="22"/>
        </w:rPr>
        <w:t>megawatts direct current</w:t>
      </w:r>
      <w:r w:rsidRPr="00CA490D">
        <w:rPr>
          <w:sz w:val="22"/>
          <w:szCs w:val="22"/>
        </w:rPr>
        <w:t xml:space="preserve">, </w:t>
      </w:r>
      <w:r w:rsidR="00084136" w:rsidRPr="00CA490D">
        <w:rPr>
          <w:sz w:val="22"/>
          <w:szCs w:val="22"/>
        </w:rPr>
        <w:t>megawatts alternating current (</w:t>
      </w:r>
      <w:r w:rsidRPr="00CA490D">
        <w:rPr>
          <w:sz w:val="22"/>
          <w:szCs w:val="22"/>
        </w:rPr>
        <w:t>MW</w:t>
      </w:r>
      <w:r w:rsidR="00C87F46" w:rsidRPr="00CA490D">
        <w:rPr>
          <w:sz w:val="22"/>
          <w:szCs w:val="22"/>
          <w:vertAlign w:val="subscript"/>
        </w:rPr>
        <w:t>AC</w:t>
      </w:r>
      <w:r w:rsidR="004F3F0D" w:rsidRPr="00CA490D">
        <w:rPr>
          <w:sz w:val="22"/>
          <w:szCs w:val="22"/>
        </w:rPr>
        <w:t>)</w:t>
      </w:r>
      <w:r w:rsidRPr="00CA490D">
        <w:rPr>
          <w:sz w:val="22"/>
          <w:szCs w:val="22"/>
        </w:rPr>
        <w:t>, V</w:t>
      </w:r>
      <w:r w:rsidR="00C87F46" w:rsidRPr="00CA490D">
        <w:rPr>
          <w:sz w:val="22"/>
          <w:szCs w:val="22"/>
          <w:vertAlign w:val="subscript"/>
        </w:rPr>
        <w:t>DC</w:t>
      </w:r>
      <w:r w:rsidRPr="00CA490D">
        <w:rPr>
          <w:sz w:val="22"/>
          <w:szCs w:val="22"/>
        </w:rPr>
        <w:t>, V</w:t>
      </w:r>
      <w:r w:rsidR="00C87F46" w:rsidRPr="00CA490D">
        <w:rPr>
          <w:sz w:val="22"/>
          <w:szCs w:val="22"/>
          <w:vertAlign w:val="subscript"/>
        </w:rPr>
        <w:t>AC</w:t>
      </w:r>
      <w:r w:rsidRPr="00CA490D">
        <w:rPr>
          <w:sz w:val="22"/>
          <w:szCs w:val="22"/>
        </w:rPr>
        <w:t>, I</w:t>
      </w:r>
      <w:r w:rsidR="00C87F46" w:rsidRPr="00CA490D">
        <w:rPr>
          <w:sz w:val="22"/>
          <w:szCs w:val="22"/>
          <w:vertAlign w:val="subscript"/>
        </w:rPr>
        <w:t>DC</w:t>
      </w:r>
      <w:r w:rsidRPr="00CA490D">
        <w:rPr>
          <w:sz w:val="22"/>
          <w:szCs w:val="22"/>
        </w:rPr>
        <w:t>, I</w:t>
      </w:r>
      <w:r w:rsidR="00C87F46" w:rsidRPr="00CA490D">
        <w:rPr>
          <w:sz w:val="22"/>
          <w:szCs w:val="22"/>
          <w:vertAlign w:val="subscript"/>
        </w:rPr>
        <w:t>AC</w:t>
      </w:r>
      <w:r w:rsidRPr="00CA490D">
        <w:rPr>
          <w:sz w:val="22"/>
          <w:szCs w:val="22"/>
        </w:rPr>
        <w:t>, Solar Radiation, etc.</w:t>
      </w:r>
    </w:p>
    <w:p w14:paraId="5DA2C153" w14:textId="77777777" w:rsidR="00850375" w:rsidRPr="00CA490D" w:rsidRDefault="00850375" w:rsidP="001E747D">
      <w:pPr>
        <w:pStyle w:val="BodyText"/>
        <w:numPr>
          <w:ilvl w:val="0"/>
          <w:numId w:val="100"/>
        </w:numPr>
        <w:ind w:hanging="90"/>
        <w:rPr>
          <w:sz w:val="22"/>
          <w:szCs w:val="22"/>
        </w:rPr>
      </w:pPr>
      <w:r w:rsidRPr="00CA490D">
        <w:rPr>
          <w:sz w:val="22"/>
          <w:szCs w:val="22"/>
        </w:rPr>
        <w:t>Test</w:t>
      </w:r>
      <w:r w:rsidR="004B7A18" w:rsidRPr="00CA490D">
        <w:rPr>
          <w:sz w:val="22"/>
          <w:szCs w:val="22"/>
        </w:rPr>
        <w:t>ing</w:t>
      </w:r>
      <w:r w:rsidRPr="00CA490D">
        <w:rPr>
          <w:sz w:val="22"/>
          <w:szCs w:val="22"/>
        </w:rPr>
        <w:t xml:space="preserve"> the system control and monitoring system to verify that it is performing correctly</w:t>
      </w:r>
    </w:p>
    <w:p w14:paraId="47DF7FB8" w14:textId="77777777" w:rsidR="00850375" w:rsidRPr="00CA490D" w:rsidRDefault="00850375" w:rsidP="001E747D">
      <w:pPr>
        <w:pStyle w:val="BodyText"/>
        <w:numPr>
          <w:ilvl w:val="0"/>
          <w:numId w:val="100"/>
        </w:numPr>
        <w:ind w:hanging="90"/>
        <w:rPr>
          <w:sz w:val="22"/>
          <w:szCs w:val="22"/>
        </w:rPr>
      </w:pPr>
      <w:r w:rsidRPr="00CA490D">
        <w:rPr>
          <w:sz w:val="22"/>
          <w:szCs w:val="22"/>
        </w:rPr>
        <w:t>Test</w:t>
      </w:r>
      <w:r w:rsidR="004B7A18" w:rsidRPr="00CA490D">
        <w:rPr>
          <w:sz w:val="22"/>
          <w:szCs w:val="22"/>
        </w:rPr>
        <w:t>ing</w:t>
      </w:r>
      <w:r w:rsidRPr="00CA490D">
        <w:rPr>
          <w:sz w:val="22"/>
          <w:szCs w:val="22"/>
        </w:rPr>
        <w:t xml:space="preserve"> the communication system for offsite monitoring</w:t>
      </w:r>
    </w:p>
    <w:p w14:paraId="64338544" w14:textId="77777777" w:rsidR="00850375" w:rsidRPr="00CA490D" w:rsidRDefault="00850375" w:rsidP="001E747D">
      <w:pPr>
        <w:pStyle w:val="BodyText"/>
        <w:numPr>
          <w:ilvl w:val="0"/>
          <w:numId w:val="100"/>
        </w:numPr>
        <w:ind w:hanging="90"/>
        <w:rPr>
          <w:sz w:val="22"/>
          <w:szCs w:val="22"/>
        </w:rPr>
      </w:pPr>
      <w:r w:rsidRPr="00CA490D">
        <w:rPr>
          <w:sz w:val="22"/>
          <w:szCs w:val="22"/>
        </w:rPr>
        <w:t>Test</w:t>
      </w:r>
      <w:r w:rsidR="004B7A18" w:rsidRPr="00CA490D">
        <w:rPr>
          <w:sz w:val="22"/>
          <w:szCs w:val="22"/>
        </w:rPr>
        <w:t>ing</w:t>
      </w:r>
      <w:r w:rsidRPr="00CA490D">
        <w:rPr>
          <w:sz w:val="22"/>
          <w:szCs w:val="22"/>
        </w:rPr>
        <w:t xml:space="preserve"> the </w:t>
      </w:r>
      <w:r w:rsidR="00A3650C" w:rsidRPr="00CA490D">
        <w:rPr>
          <w:sz w:val="22"/>
          <w:szCs w:val="22"/>
        </w:rPr>
        <w:t>Plant</w:t>
      </w:r>
      <w:r w:rsidRPr="00CA490D">
        <w:rPr>
          <w:sz w:val="22"/>
          <w:szCs w:val="22"/>
        </w:rPr>
        <w:t xml:space="preserve"> metering and protective relaying</w:t>
      </w:r>
      <w:r w:rsidR="004234EA" w:rsidRPr="00CA490D">
        <w:rPr>
          <w:sz w:val="22"/>
          <w:szCs w:val="22"/>
        </w:rPr>
        <w:t xml:space="preserve"> </w:t>
      </w:r>
      <w:r w:rsidR="002455D6" w:rsidRPr="00CA490D">
        <w:rPr>
          <w:sz w:val="22"/>
          <w:szCs w:val="22"/>
        </w:rPr>
        <w:t xml:space="preserve">to verify they meet </w:t>
      </w:r>
      <w:r w:rsidR="004234EA" w:rsidRPr="00CA490D">
        <w:rPr>
          <w:sz w:val="22"/>
          <w:szCs w:val="22"/>
        </w:rPr>
        <w:t>utility requirements</w:t>
      </w:r>
      <w:r w:rsidR="006B4BE3" w:rsidRPr="00CA490D">
        <w:rPr>
          <w:sz w:val="22"/>
          <w:szCs w:val="22"/>
        </w:rPr>
        <w:t xml:space="preserve"> </w:t>
      </w:r>
    </w:p>
    <w:p w14:paraId="278C7039" w14:textId="77777777" w:rsidR="00850375" w:rsidRPr="00CA490D" w:rsidRDefault="00850375" w:rsidP="001E747D">
      <w:pPr>
        <w:pStyle w:val="BodyText"/>
        <w:numPr>
          <w:ilvl w:val="0"/>
          <w:numId w:val="100"/>
        </w:numPr>
        <w:ind w:hanging="90"/>
        <w:rPr>
          <w:sz w:val="22"/>
          <w:szCs w:val="22"/>
        </w:rPr>
      </w:pPr>
      <w:r w:rsidRPr="00CA490D">
        <w:rPr>
          <w:sz w:val="22"/>
          <w:szCs w:val="22"/>
        </w:rPr>
        <w:t xml:space="preserve">Detailed procedure for interface and initialization with the grid </w:t>
      </w:r>
    </w:p>
    <w:p w14:paraId="51BA1179" w14:textId="77777777" w:rsidR="00850375" w:rsidRPr="00CA490D" w:rsidRDefault="00850375" w:rsidP="001E747D">
      <w:pPr>
        <w:pStyle w:val="BodyText"/>
        <w:numPr>
          <w:ilvl w:val="0"/>
          <w:numId w:val="100"/>
        </w:numPr>
        <w:ind w:hanging="90"/>
        <w:rPr>
          <w:sz w:val="22"/>
          <w:szCs w:val="22"/>
        </w:rPr>
      </w:pPr>
      <w:r w:rsidRPr="00CA490D">
        <w:rPr>
          <w:sz w:val="22"/>
          <w:szCs w:val="22"/>
        </w:rPr>
        <w:t>Documentation of successful startup and commissioning procedure</w:t>
      </w:r>
    </w:p>
    <w:p w14:paraId="6A3D35D5" w14:textId="29ED1506" w:rsidR="00850375" w:rsidRPr="00CA490D" w:rsidRDefault="004B7A18" w:rsidP="001E747D">
      <w:pPr>
        <w:pStyle w:val="BodyText"/>
        <w:numPr>
          <w:ilvl w:val="0"/>
          <w:numId w:val="100"/>
        </w:numPr>
        <w:ind w:hanging="90"/>
        <w:rPr>
          <w:sz w:val="22"/>
          <w:szCs w:val="22"/>
        </w:rPr>
      </w:pPr>
      <w:r w:rsidRPr="00CA490D">
        <w:rPr>
          <w:sz w:val="22"/>
          <w:szCs w:val="22"/>
        </w:rPr>
        <w:t>W</w:t>
      </w:r>
      <w:r w:rsidR="00850375" w:rsidRPr="00CA490D">
        <w:rPr>
          <w:sz w:val="22"/>
          <w:szCs w:val="22"/>
        </w:rPr>
        <w:t xml:space="preserve">ritten notification </w:t>
      </w:r>
      <w:r w:rsidRPr="00CA490D">
        <w:rPr>
          <w:sz w:val="22"/>
          <w:szCs w:val="22"/>
        </w:rPr>
        <w:t xml:space="preserve">submitted by </w:t>
      </w:r>
      <w:r w:rsidR="00EB3606" w:rsidRPr="00CA490D">
        <w:rPr>
          <w:sz w:val="22"/>
          <w:szCs w:val="22"/>
        </w:rPr>
        <w:t>Seller</w:t>
      </w:r>
      <w:r w:rsidRPr="00CA490D">
        <w:rPr>
          <w:sz w:val="22"/>
          <w:szCs w:val="22"/>
        </w:rPr>
        <w:t xml:space="preserve"> </w:t>
      </w:r>
      <w:r w:rsidR="00850375" w:rsidRPr="00CA490D">
        <w:rPr>
          <w:sz w:val="22"/>
          <w:szCs w:val="22"/>
        </w:rPr>
        <w:t>to Owner that the completion of Acceptance Testing and Commissioning has occurred</w:t>
      </w:r>
    </w:p>
    <w:p w14:paraId="49471547" w14:textId="074C61FF" w:rsidR="00850375" w:rsidRPr="00CA490D" w:rsidRDefault="00850375" w:rsidP="0016668A">
      <w:pPr>
        <w:pStyle w:val="BodyText"/>
        <w:rPr>
          <w:sz w:val="22"/>
          <w:szCs w:val="22"/>
        </w:rPr>
      </w:pPr>
      <w:r w:rsidRPr="00CA490D">
        <w:rPr>
          <w:sz w:val="22"/>
          <w:szCs w:val="22"/>
        </w:rPr>
        <w:t xml:space="preserve">Upon successful completion of energizing and startup, the </w:t>
      </w:r>
      <w:r w:rsidR="00A3650C" w:rsidRPr="00CA490D">
        <w:rPr>
          <w:sz w:val="22"/>
          <w:szCs w:val="22"/>
        </w:rPr>
        <w:t>Plant</w:t>
      </w:r>
      <w:r w:rsidRPr="00CA490D">
        <w:rPr>
          <w:sz w:val="22"/>
          <w:szCs w:val="22"/>
        </w:rPr>
        <w:t xml:space="preserve"> will be considered operable.</w:t>
      </w:r>
      <w:r w:rsidR="006B4BE3" w:rsidRPr="00CA490D">
        <w:rPr>
          <w:sz w:val="22"/>
          <w:szCs w:val="22"/>
        </w:rPr>
        <w:t xml:space="preserve"> </w:t>
      </w:r>
      <w:r w:rsidRPr="00CA490D">
        <w:rPr>
          <w:sz w:val="22"/>
          <w:szCs w:val="22"/>
        </w:rPr>
        <w:t xml:space="preserve">The </w:t>
      </w:r>
      <w:r w:rsidR="00A3650C" w:rsidRPr="00CA490D">
        <w:rPr>
          <w:sz w:val="22"/>
          <w:szCs w:val="22"/>
        </w:rPr>
        <w:t>Plant</w:t>
      </w:r>
      <w:r w:rsidRPr="00CA490D">
        <w:rPr>
          <w:sz w:val="22"/>
          <w:szCs w:val="22"/>
        </w:rPr>
        <w:t xml:space="preserve"> will then move to the Interim Operating Period where </w:t>
      </w:r>
      <w:r w:rsidR="00EB3606" w:rsidRPr="00CA490D">
        <w:rPr>
          <w:sz w:val="22"/>
          <w:szCs w:val="22"/>
        </w:rPr>
        <w:t>Seller</w:t>
      </w:r>
      <w:r w:rsidRPr="00CA490D">
        <w:rPr>
          <w:sz w:val="22"/>
          <w:szCs w:val="22"/>
        </w:rPr>
        <w:t xml:space="preserve"> </w:t>
      </w:r>
      <w:r w:rsidR="0012630A" w:rsidRPr="00CA490D">
        <w:rPr>
          <w:sz w:val="22"/>
          <w:szCs w:val="22"/>
        </w:rPr>
        <w:t>shall</w:t>
      </w:r>
      <w:r w:rsidRPr="00CA490D">
        <w:rPr>
          <w:sz w:val="22"/>
          <w:szCs w:val="22"/>
        </w:rPr>
        <w:t xml:space="preserve"> make the </w:t>
      </w:r>
      <w:r w:rsidR="00A3650C" w:rsidRPr="00CA490D">
        <w:rPr>
          <w:sz w:val="22"/>
          <w:szCs w:val="22"/>
        </w:rPr>
        <w:t>Plant</w:t>
      </w:r>
      <w:r w:rsidRPr="00CA490D">
        <w:rPr>
          <w:sz w:val="22"/>
          <w:szCs w:val="22"/>
        </w:rPr>
        <w:t xml:space="preserve"> ready for Capacity Testing.</w:t>
      </w:r>
    </w:p>
    <w:p w14:paraId="4BAA5014" w14:textId="77777777" w:rsidR="001D0636" w:rsidRDefault="001D0636" w:rsidP="001D0636">
      <w:pPr>
        <w:pStyle w:val="Numbering2"/>
      </w:pPr>
      <w:bookmarkStart w:id="192" w:name="_Toc42133194"/>
      <w:bookmarkStart w:id="193" w:name="_Toc257905481"/>
      <w:r>
        <w:t>Step 4 Interim Operating Period</w:t>
      </w:r>
      <w:bookmarkEnd w:id="192"/>
    </w:p>
    <w:p w14:paraId="1F40EADE" w14:textId="33973A74" w:rsidR="00AF7C0E" w:rsidRPr="00CA490D" w:rsidRDefault="00AF7C0E" w:rsidP="009C32A5">
      <w:pPr>
        <w:pStyle w:val="BodyText"/>
        <w:rPr>
          <w:sz w:val="22"/>
          <w:szCs w:val="22"/>
        </w:rPr>
      </w:pPr>
      <w:r w:rsidRPr="00CA490D">
        <w:rPr>
          <w:sz w:val="22"/>
          <w:szCs w:val="22"/>
        </w:rPr>
        <w:t xml:space="preserve">Following successful completion of the startup and commissioning of the Plant, the </w:t>
      </w:r>
      <w:r w:rsidR="00EB3606" w:rsidRPr="00CA490D">
        <w:rPr>
          <w:sz w:val="22"/>
          <w:szCs w:val="22"/>
        </w:rPr>
        <w:t>Seller</w:t>
      </w:r>
      <w:r w:rsidRPr="00CA490D">
        <w:rPr>
          <w:sz w:val="22"/>
          <w:szCs w:val="22"/>
        </w:rPr>
        <w:t xml:space="preserve"> shall have a maximum of 45 days to resolve any operating issues. The Owner-designated operating and maintenance team shall receive training regarding the Plant during this period. After the successful execution of the Interim Operating Period, the </w:t>
      </w:r>
      <w:r w:rsidR="00EB3606" w:rsidRPr="00CA490D">
        <w:rPr>
          <w:sz w:val="22"/>
          <w:szCs w:val="22"/>
        </w:rPr>
        <w:t>Seller</w:t>
      </w:r>
      <w:r w:rsidRPr="00CA490D">
        <w:rPr>
          <w:sz w:val="22"/>
          <w:szCs w:val="22"/>
        </w:rPr>
        <w:t xml:space="preserve"> shall perform a Capacity Test Procedure to verify the rated output for the Plant. </w:t>
      </w:r>
      <w:r w:rsidR="00EB3606" w:rsidRPr="00CA490D">
        <w:rPr>
          <w:sz w:val="22"/>
          <w:szCs w:val="22"/>
        </w:rPr>
        <w:t>Seller</w:t>
      </w:r>
      <w:r w:rsidRPr="00CA490D">
        <w:rPr>
          <w:sz w:val="22"/>
          <w:szCs w:val="22"/>
        </w:rPr>
        <w:t xml:space="preserve"> is not required to use the maximum 45 days, rather it is an allowance of time. </w:t>
      </w:r>
    </w:p>
    <w:p w14:paraId="4693AB26" w14:textId="77777777" w:rsidR="001D0636" w:rsidRDefault="001D0636" w:rsidP="001D0636">
      <w:pPr>
        <w:pStyle w:val="Numbering2"/>
      </w:pPr>
      <w:bookmarkStart w:id="194" w:name="_Toc42133195"/>
      <w:r>
        <w:lastRenderedPageBreak/>
        <w:t>Training</w:t>
      </w:r>
      <w:bookmarkEnd w:id="194"/>
    </w:p>
    <w:p w14:paraId="5E1A0395" w14:textId="5EF70BFC" w:rsidR="00AF7C0E" w:rsidRPr="00CA490D" w:rsidRDefault="00AF7C0E" w:rsidP="009C32A5">
      <w:pPr>
        <w:pStyle w:val="BodyText"/>
        <w:rPr>
          <w:sz w:val="22"/>
          <w:szCs w:val="22"/>
        </w:rPr>
      </w:pPr>
      <w:r w:rsidRPr="00CA490D">
        <w:rPr>
          <w:sz w:val="22"/>
          <w:szCs w:val="22"/>
        </w:rPr>
        <w:t xml:space="preserve">The </w:t>
      </w:r>
      <w:r w:rsidR="00EB3606" w:rsidRPr="00CA490D">
        <w:rPr>
          <w:sz w:val="22"/>
          <w:szCs w:val="22"/>
        </w:rPr>
        <w:t>Seller</w:t>
      </w:r>
      <w:r w:rsidRPr="00CA490D">
        <w:rPr>
          <w:sz w:val="22"/>
          <w:szCs w:val="22"/>
        </w:rPr>
        <w:t xml:space="preserve"> shall provide training for the PV system as specified below.  The </w:t>
      </w:r>
      <w:r w:rsidR="00EB3606" w:rsidRPr="00CA490D">
        <w:rPr>
          <w:sz w:val="22"/>
          <w:szCs w:val="22"/>
        </w:rPr>
        <w:t>Seller</w:t>
      </w:r>
      <w:r w:rsidRPr="00CA490D">
        <w:rPr>
          <w:sz w:val="22"/>
          <w:szCs w:val="22"/>
        </w:rPr>
        <w:t xml:space="preserve"> shall determine the content and duration for each training session.  The suggested class durations in this specification are meant to illustrate the level of training expected.  Performance evaluation testing of all trainees (i.e. a written test) is required for all classes except the Orientation Training</w:t>
      </w:r>
    </w:p>
    <w:p w14:paraId="40FED00A" w14:textId="77777777" w:rsidR="001D0636" w:rsidRDefault="001D0636" w:rsidP="001D0636">
      <w:pPr>
        <w:pStyle w:val="Numbering2"/>
      </w:pPr>
      <w:bookmarkStart w:id="195" w:name="_Toc42133196"/>
      <w:r>
        <w:t>Operator Training</w:t>
      </w:r>
      <w:bookmarkEnd w:id="195"/>
    </w:p>
    <w:p w14:paraId="073302C4" w14:textId="002FB351" w:rsidR="00AF7C0E" w:rsidRPr="00CA490D" w:rsidRDefault="00AF7C0E" w:rsidP="00936D7F">
      <w:pPr>
        <w:pStyle w:val="BodyText"/>
        <w:rPr>
          <w:sz w:val="22"/>
          <w:szCs w:val="22"/>
        </w:rPr>
      </w:pPr>
      <w:r w:rsidRPr="00CA490D">
        <w:rPr>
          <w:sz w:val="22"/>
          <w:szCs w:val="22"/>
        </w:rPr>
        <w:t xml:space="preserve">The </w:t>
      </w:r>
      <w:r w:rsidR="00EB3606" w:rsidRPr="00CA490D">
        <w:rPr>
          <w:sz w:val="22"/>
          <w:szCs w:val="22"/>
        </w:rPr>
        <w:t>Seller</w:t>
      </w:r>
      <w:r w:rsidRPr="00CA490D">
        <w:rPr>
          <w:sz w:val="22"/>
          <w:szCs w:val="22"/>
        </w:rPr>
        <w:t xml:space="preserve"> shall provide the necessary training in proper operation of the PV system and related equipment.  It is anticipated that this session will last 3-5 days.  This session will be limited to a maximum of 20 people.  Emphasis shall be placed on hands-on operating experience interspersed with the critical background as necessary, including switching procedures and emergency response training. </w:t>
      </w:r>
    </w:p>
    <w:p w14:paraId="22CB1BA3" w14:textId="77777777" w:rsidR="001D0636" w:rsidRDefault="001D0636" w:rsidP="001D0636">
      <w:pPr>
        <w:pStyle w:val="Numbering2"/>
      </w:pPr>
      <w:bookmarkStart w:id="196" w:name="_Toc42133197"/>
      <w:bookmarkEnd w:id="193"/>
      <w:r>
        <w:t>Maintenance Training</w:t>
      </w:r>
      <w:bookmarkEnd w:id="196"/>
    </w:p>
    <w:p w14:paraId="035D5B03" w14:textId="7E8DD902" w:rsidR="00AF7C0E" w:rsidRPr="00CA490D" w:rsidRDefault="00AF7C0E" w:rsidP="00936D7F">
      <w:pPr>
        <w:pStyle w:val="BodyText"/>
        <w:rPr>
          <w:sz w:val="22"/>
          <w:szCs w:val="22"/>
        </w:rPr>
      </w:pPr>
      <w:r w:rsidRPr="00CA490D">
        <w:rPr>
          <w:sz w:val="22"/>
          <w:szCs w:val="22"/>
        </w:rPr>
        <w:t xml:space="preserve">The </w:t>
      </w:r>
      <w:r w:rsidR="00EB3606" w:rsidRPr="00CA490D">
        <w:rPr>
          <w:sz w:val="22"/>
          <w:szCs w:val="22"/>
        </w:rPr>
        <w:t>Seller</w:t>
      </w:r>
      <w:r w:rsidRPr="00CA490D">
        <w:rPr>
          <w:sz w:val="22"/>
          <w:szCs w:val="22"/>
        </w:rPr>
        <w:t xml:space="preserve"> shall provide necessary training in maintenance of the PV system and related equipment, providing maintenance by the Owner option is chosen.  The maintenance training shall be scheduled after successful completion of the availability guarantee period.  It is anticipated that maintenance training will last 3-5 days.  This session will be limited to a maximum of 20 people.  The maintenance training shall include, but not be limited to: </w:t>
      </w:r>
    </w:p>
    <w:p w14:paraId="2F792994" w14:textId="77777777" w:rsidR="00AF7C0E" w:rsidRPr="00CA490D" w:rsidRDefault="00AF7C0E" w:rsidP="001E747D">
      <w:pPr>
        <w:pStyle w:val="ListParagraph"/>
        <w:numPr>
          <w:ilvl w:val="0"/>
          <w:numId w:val="101"/>
        </w:numPr>
        <w:ind w:hanging="90"/>
        <w:rPr>
          <w:rFonts w:ascii="Times New Roman" w:hAnsi="Times New Roman"/>
        </w:rPr>
      </w:pPr>
      <w:r w:rsidRPr="00CA490D">
        <w:rPr>
          <w:rFonts w:ascii="Times New Roman" w:hAnsi="Times New Roman"/>
        </w:rPr>
        <w:t xml:space="preserve">normal maintenance methods </w:t>
      </w:r>
    </w:p>
    <w:p w14:paraId="563CE20A" w14:textId="77777777" w:rsidR="00AF7C0E" w:rsidRPr="00CA490D" w:rsidRDefault="00AF7C0E" w:rsidP="001E747D">
      <w:pPr>
        <w:pStyle w:val="ListParagraph"/>
        <w:numPr>
          <w:ilvl w:val="0"/>
          <w:numId w:val="101"/>
        </w:numPr>
        <w:ind w:hanging="90"/>
        <w:rPr>
          <w:rFonts w:ascii="Times New Roman" w:hAnsi="Times New Roman"/>
        </w:rPr>
      </w:pPr>
      <w:r w:rsidRPr="00CA490D">
        <w:rPr>
          <w:rFonts w:ascii="Times New Roman" w:hAnsi="Times New Roman"/>
        </w:rPr>
        <w:t xml:space="preserve">repairs and replacement </w:t>
      </w:r>
    </w:p>
    <w:p w14:paraId="78B87A36" w14:textId="77777777" w:rsidR="00AF7C0E" w:rsidRPr="00CA490D" w:rsidRDefault="00AF7C0E" w:rsidP="001E747D">
      <w:pPr>
        <w:pStyle w:val="ListParagraph"/>
        <w:numPr>
          <w:ilvl w:val="0"/>
          <w:numId w:val="101"/>
        </w:numPr>
        <w:ind w:hanging="90"/>
        <w:rPr>
          <w:rFonts w:ascii="Times New Roman" w:hAnsi="Times New Roman"/>
        </w:rPr>
      </w:pPr>
      <w:r w:rsidRPr="00CA490D">
        <w:rPr>
          <w:rFonts w:ascii="Times New Roman" w:hAnsi="Times New Roman"/>
        </w:rPr>
        <w:t xml:space="preserve">diagnostic procedures </w:t>
      </w:r>
    </w:p>
    <w:p w14:paraId="58356EFD" w14:textId="77777777" w:rsidR="00AF7C0E" w:rsidRPr="00CA490D" w:rsidRDefault="00AF7C0E" w:rsidP="001E747D">
      <w:pPr>
        <w:pStyle w:val="ListParagraph"/>
        <w:numPr>
          <w:ilvl w:val="0"/>
          <w:numId w:val="101"/>
        </w:numPr>
        <w:ind w:hanging="90"/>
        <w:rPr>
          <w:rFonts w:ascii="Times New Roman" w:hAnsi="Times New Roman"/>
        </w:rPr>
      </w:pPr>
      <w:r w:rsidRPr="00CA490D">
        <w:rPr>
          <w:rFonts w:ascii="Times New Roman" w:hAnsi="Times New Roman"/>
        </w:rPr>
        <w:t xml:space="preserve">equipment calibration </w:t>
      </w:r>
    </w:p>
    <w:p w14:paraId="14EFC60A" w14:textId="77777777" w:rsidR="00AF7C0E" w:rsidRPr="00CA490D" w:rsidRDefault="00AF7C0E" w:rsidP="001E747D">
      <w:pPr>
        <w:pStyle w:val="ListParagraph"/>
        <w:numPr>
          <w:ilvl w:val="0"/>
          <w:numId w:val="101"/>
        </w:numPr>
        <w:ind w:hanging="90"/>
        <w:rPr>
          <w:rFonts w:ascii="Times New Roman" w:hAnsi="Times New Roman"/>
        </w:rPr>
      </w:pPr>
      <w:r w:rsidRPr="00CA490D">
        <w:rPr>
          <w:rFonts w:ascii="Times New Roman" w:hAnsi="Times New Roman"/>
        </w:rPr>
        <w:t xml:space="preserve">re-energization </w:t>
      </w:r>
    </w:p>
    <w:p w14:paraId="4D8D3736" w14:textId="77777777" w:rsidR="00AF7C0E" w:rsidRPr="00CA490D" w:rsidRDefault="00AF7C0E" w:rsidP="001E747D">
      <w:pPr>
        <w:pStyle w:val="ListParagraph"/>
        <w:numPr>
          <w:ilvl w:val="0"/>
          <w:numId w:val="101"/>
        </w:numPr>
        <w:ind w:hanging="90"/>
        <w:rPr>
          <w:rFonts w:ascii="Times New Roman" w:hAnsi="Times New Roman"/>
        </w:rPr>
      </w:pPr>
      <w:r w:rsidRPr="00CA490D">
        <w:rPr>
          <w:rFonts w:ascii="Times New Roman" w:hAnsi="Times New Roman"/>
        </w:rPr>
        <w:t xml:space="preserve">special tests </w:t>
      </w:r>
    </w:p>
    <w:p w14:paraId="3D8BFAB1" w14:textId="77777777" w:rsidR="00AF7C0E" w:rsidRPr="00CA490D" w:rsidRDefault="00AF7C0E" w:rsidP="001E747D">
      <w:pPr>
        <w:pStyle w:val="ListParagraph"/>
        <w:numPr>
          <w:ilvl w:val="0"/>
          <w:numId w:val="101"/>
        </w:numPr>
        <w:ind w:hanging="90"/>
        <w:rPr>
          <w:rFonts w:ascii="Times New Roman" w:hAnsi="Times New Roman"/>
        </w:rPr>
      </w:pPr>
      <w:r w:rsidRPr="00CA490D">
        <w:rPr>
          <w:rFonts w:ascii="Times New Roman" w:hAnsi="Times New Roman"/>
        </w:rPr>
        <w:t xml:space="preserve">special tools </w:t>
      </w:r>
    </w:p>
    <w:p w14:paraId="3E1D3D9B" w14:textId="77777777" w:rsidR="00AF7C0E" w:rsidRPr="00CA490D" w:rsidRDefault="00AF7C0E" w:rsidP="001E747D">
      <w:pPr>
        <w:pStyle w:val="ListParagraph"/>
        <w:numPr>
          <w:ilvl w:val="0"/>
          <w:numId w:val="101"/>
        </w:numPr>
        <w:ind w:hanging="90"/>
        <w:rPr>
          <w:rFonts w:ascii="Times New Roman" w:hAnsi="Times New Roman"/>
        </w:rPr>
      </w:pPr>
      <w:r w:rsidRPr="00CA490D">
        <w:rPr>
          <w:rFonts w:ascii="Times New Roman" w:hAnsi="Times New Roman"/>
        </w:rPr>
        <w:t xml:space="preserve">safety and grounding procedures </w:t>
      </w:r>
    </w:p>
    <w:p w14:paraId="3BBF29A2" w14:textId="77777777" w:rsidR="001D0636" w:rsidRDefault="001D0636" w:rsidP="001D0636">
      <w:pPr>
        <w:pStyle w:val="Numbering2"/>
      </w:pPr>
      <w:bookmarkStart w:id="197" w:name="_Toc42133198"/>
      <w:r>
        <w:t>Step 5 Capacity Test</w:t>
      </w:r>
      <w:bookmarkEnd w:id="197"/>
    </w:p>
    <w:p w14:paraId="2DB6C86A" w14:textId="3CF26FFE" w:rsidR="009D4E7D" w:rsidRPr="00CA490D" w:rsidRDefault="004C7E12" w:rsidP="009D4E7D">
      <w:pPr>
        <w:pStyle w:val="BodyText"/>
        <w:rPr>
          <w:sz w:val="22"/>
          <w:szCs w:val="22"/>
        </w:rPr>
      </w:pPr>
      <w:r w:rsidRPr="00CA490D">
        <w:rPr>
          <w:sz w:val="22"/>
          <w:szCs w:val="22"/>
        </w:rPr>
        <w:t xml:space="preserve">Upon notification that the </w:t>
      </w:r>
      <w:r w:rsidR="00A3650C" w:rsidRPr="00CA490D">
        <w:rPr>
          <w:sz w:val="22"/>
          <w:szCs w:val="22"/>
        </w:rPr>
        <w:t>Plant</w:t>
      </w:r>
      <w:r w:rsidRPr="00CA490D">
        <w:rPr>
          <w:sz w:val="22"/>
          <w:szCs w:val="22"/>
        </w:rPr>
        <w:t xml:space="preserve"> is ready for field testing, the </w:t>
      </w:r>
      <w:r w:rsidR="00EB3606" w:rsidRPr="00CA490D">
        <w:rPr>
          <w:sz w:val="22"/>
          <w:szCs w:val="22"/>
        </w:rPr>
        <w:t>Seller</w:t>
      </w:r>
      <w:r w:rsidRPr="00CA490D">
        <w:rPr>
          <w:sz w:val="22"/>
          <w:szCs w:val="22"/>
        </w:rPr>
        <w:t>, in the presence of Owner</w:t>
      </w:r>
      <w:r w:rsidR="006E6861" w:rsidRPr="00CA490D">
        <w:rPr>
          <w:sz w:val="22"/>
          <w:szCs w:val="22"/>
        </w:rPr>
        <w:t>-</w:t>
      </w:r>
      <w:r w:rsidRPr="00CA490D">
        <w:rPr>
          <w:sz w:val="22"/>
          <w:szCs w:val="22"/>
        </w:rPr>
        <w:t>designated engineers or a third-party independent engineer</w:t>
      </w:r>
      <w:r w:rsidR="006E6861" w:rsidRPr="00CA490D">
        <w:rPr>
          <w:sz w:val="22"/>
          <w:szCs w:val="22"/>
        </w:rPr>
        <w:t>,</w:t>
      </w:r>
      <w:r w:rsidRPr="00CA490D">
        <w:rPr>
          <w:sz w:val="22"/>
          <w:szCs w:val="22"/>
        </w:rPr>
        <w:t xml:space="preserve"> shall complete the Capacity Tes</w:t>
      </w:r>
      <w:r w:rsidR="008B7AE2" w:rsidRPr="00CA490D">
        <w:rPr>
          <w:sz w:val="22"/>
          <w:szCs w:val="22"/>
        </w:rPr>
        <w:t>t.</w:t>
      </w:r>
      <w:r w:rsidR="006B4BE3" w:rsidRPr="00CA490D">
        <w:rPr>
          <w:sz w:val="22"/>
          <w:szCs w:val="22"/>
        </w:rPr>
        <w:t xml:space="preserve"> </w:t>
      </w:r>
      <w:r w:rsidR="009D4E7D" w:rsidRPr="00CA490D">
        <w:rPr>
          <w:sz w:val="22"/>
          <w:szCs w:val="22"/>
        </w:rPr>
        <w:t>The Test will be performed under field environmental conditions (in the field irradiance, temperature, and measured capacity in MW</w:t>
      </w:r>
      <w:r w:rsidR="009D4E7D" w:rsidRPr="00CA490D">
        <w:rPr>
          <w:sz w:val="22"/>
          <w:szCs w:val="22"/>
          <w:vertAlign w:val="subscript"/>
        </w:rPr>
        <w:t>AC</w:t>
      </w:r>
      <w:r w:rsidR="009D4E7D" w:rsidRPr="00CA490D">
        <w:rPr>
          <w:sz w:val="22"/>
          <w:szCs w:val="22"/>
        </w:rPr>
        <w:t xml:space="preserve">) according to the procedures described in IEC TS 61724-2 “Photovoltaic System Performance Part 2: Capacity Evaluation Method”. The metering and monitoring procedure for the Capacity Test shall conform to the IEC Standard “Photovoltaic Systems Performance – Part 1 Monitoring”. For the basis of the Capacity Test, that the inverter stations will be producing AC power at a power factor of 1.0.  </w:t>
      </w:r>
    </w:p>
    <w:p w14:paraId="58334554" w14:textId="4A7AE991" w:rsidR="009D4E7D" w:rsidRPr="00CA490D" w:rsidRDefault="00EB3606" w:rsidP="009D4E7D">
      <w:pPr>
        <w:pStyle w:val="BodyText"/>
        <w:rPr>
          <w:sz w:val="22"/>
          <w:szCs w:val="22"/>
        </w:rPr>
      </w:pPr>
      <w:r w:rsidRPr="00CA490D">
        <w:rPr>
          <w:sz w:val="22"/>
          <w:szCs w:val="22"/>
        </w:rPr>
        <w:t>Seller</w:t>
      </w:r>
      <w:r w:rsidR="009D4E7D" w:rsidRPr="00CA490D">
        <w:rPr>
          <w:sz w:val="22"/>
          <w:szCs w:val="22"/>
        </w:rPr>
        <w:t xml:space="preserve"> shall submit its proposed plan to comply with the testing procedures 60</w:t>
      </w:r>
      <w:r w:rsidR="00A41D9B" w:rsidRPr="00CA490D">
        <w:rPr>
          <w:sz w:val="22"/>
          <w:szCs w:val="22"/>
        </w:rPr>
        <w:t xml:space="preserve"> </w:t>
      </w:r>
      <w:r w:rsidR="009D4E7D" w:rsidRPr="00CA490D">
        <w:rPr>
          <w:sz w:val="22"/>
          <w:szCs w:val="22"/>
        </w:rPr>
        <w:t xml:space="preserve">days prior to the date that </w:t>
      </w:r>
      <w:r w:rsidRPr="00CA490D">
        <w:rPr>
          <w:sz w:val="22"/>
          <w:szCs w:val="22"/>
        </w:rPr>
        <w:t>Seller</w:t>
      </w:r>
      <w:r w:rsidR="009D4E7D" w:rsidRPr="00CA490D">
        <w:rPr>
          <w:sz w:val="22"/>
          <w:szCs w:val="22"/>
        </w:rPr>
        <w:t xml:space="preserve"> anticipates the commencement of the test.  The </w:t>
      </w:r>
      <w:r w:rsidRPr="00CA490D">
        <w:rPr>
          <w:sz w:val="22"/>
          <w:szCs w:val="22"/>
        </w:rPr>
        <w:t>Seller</w:t>
      </w:r>
      <w:r w:rsidR="009D4E7D" w:rsidRPr="00CA490D">
        <w:rPr>
          <w:sz w:val="22"/>
          <w:szCs w:val="22"/>
        </w:rPr>
        <w:t xml:space="preserve"> shall include in the testing procedure the proposed reference conditions for the testing which will be reviewed and approved by the Owner and its engineers.  The objective of the </w:t>
      </w:r>
      <w:r w:rsidR="008B7AE2" w:rsidRPr="00CA490D">
        <w:rPr>
          <w:sz w:val="22"/>
          <w:szCs w:val="22"/>
        </w:rPr>
        <w:t>Capacity Test</w:t>
      </w:r>
      <w:r w:rsidR="009D4E7D" w:rsidRPr="00CA490D">
        <w:rPr>
          <w:sz w:val="22"/>
          <w:szCs w:val="22"/>
        </w:rPr>
        <w:t xml:space="preserve"> is for </w:t>
      </w:r>
      <w:r w:rsidRPr="00CA490D">
        <w:rPr>
          <w:sz w:val="22"/>
          <w:szCs w:val="22"/>
        </w:rPr>
        <w:t>Seller</w:t>
      </w:r>
      <w:r w:rsidR="009D4E7D" w:rsidRPr="00CA490D">
        <w:rPr>
          <w:sz w:val="22"/>
          <w:szCs w:val="22"/>
        </w:rPr>
        <w:t xml:space="preserve"> to demonstrate to Owner that th</w:t>
      </w:r>
      <w:r w:rsidR="008B7AE2" w:rsidRPr="00CA490D">
        <w:rPr>
          <w:sz w:val="22"/>
          <w:szCs w:val="22"/>
        </w:rPr>
        <w:t>e</w:t>
      </w:r>
      <w:r w:rsidR="009D4E7D" w:rsidRPr="00CA490D">
        <w:rPr>
          <w:sz w:val="22"/>
          <w:szCs w:val="22"/>
        </w:rPr>
        <w:t xml:space="preserve"> Plant has achieved the performance (in MW</w:t>
      </w:r>
      <w:r w:rsidR="009D4E7D" w:rsidRPr="00CA490D">
        <w:rPr>
          <w:sz w:val="22"/>
          <w:szCs w:val="22"/>
          <w:vertAlign w:val="subscript"/>
        </w:rPr>
        <w:t>AC</w:t>
      </w:r>
      <w:r w:rsidR="009D4E7D" w:rsidRPr="00CA490D">
        <w:rPr>
          <w:sz w:val="22"/>
          <w:szCs w:val="22"/>
        </w:rPr>
        <w:t xml:space="preserve">) under the reference test conditions (irradiance, ambient temperature, wind, and other parameters used to define the capacity performance). </w:t>
      </w:r>
      <w:r w:rsidRPr="00CA490D">
        <w:rPr>
          <w:sz w:val="22"/>
          <w:szCs w:val="22"/>
        </w:rPr>
        <w:t>Seller</w:t>
      </w:r>
      <w:r w:rsidR="008B7AE2" w:rsidRPr="00CA490D">
        <w:rPr>
          <w:sz w:val="22"/>
          <w:szCs w:val="22"/>
        </w:rPr>
        <w:t>’s</w:t>
      </w:r>
      <w:r w:rsidR="009D4E7D" w:rsidRPr="00CA490D">
        <w:rPr>
          <w:sz w:val="22"/>
          <w:szCs w:val="22"/>
        </w:rPr>
        <w:t xml:space="preserve"> Capacity Test procedure submittal shall, at a minimum, include a listing of test instrumentation, calibration procedures, test duration, type of data collected and collection frequency, test data collection procedures, and test reporting conforming to IEC 61724 Parts 1 and 2. </w:t>
      </w:r>
    </w:p>
    <w:p w14:paraId="41F7888C" w14:textId="2645A49D" w:rsidR="009D4E7D" w:rsidRPr="00CA490D" w:rsidRDefault="009D4E7D" w:rsidP="009D4E7D">
      <w:pPr>
        <w:pStyle w:val="BodyText"/>
        <w:rPr>
          <w:sz w:val="22"/>
          <w:szCs w:val="22"/>
        </w:rPr>
      </w:pPr>
      <w:r w:rsidRPr="00CA490D">
        <w:rPr>
          <w:sz w:val="22"/>
          <w:szCs w:val="22"/>
        </w:rPr>
        <w:t xml:space="preserve">The objective of the testing shall be for the </w:t>
      </w:r>
      <w:r w:rsidR="00EB3606" w:rsidRPr="00CA490D">
        <w:rPr>
          <w:sz w:val="22"/>
          <w:szCs w:val="22"/>
        </w:rPr>
        <w:t>Seller</w:t>
      </w:r>
      <w:r w:rsidRPr="00CA490D">
        <w:rPr>
          <w:sz w:val="22"/>
          <w:szCs w:val="22"/>
        </w:rPr>
        <w:t xml:space="preserve"> to compare the actual measured capacity (MW</w:t>
      </w:r>
      <w:r w:rsidRPr="00CA490D">
        <w:rPr>
          <w:sz w:val="22"/>
          <w:szCs w:val="22"/>
          <w:vertAlign w:val="subscript"/>
        </w:rPr>
        <w:t>ACTUAL</w:t>
      </w:r>
      <w:r w:rsidRPr="00CA490D">
        <w:rPr>
          <w:sz w:val="22"/>
          <w:szCs w:val="22"/>
        </w:rPr>
        <w:t>) to the contracted capacity (MW</w:t>
      </w:r>
      <w:r w:rsidRPr="00CA490D">
        <w:rPr>
          <w:sz w:val="22"/>
          <w:szCs w:val="22"/>
          <w:vertAlign w:val="subscript"/>
        </w:rPr>
        <w:t>CONTRACT</w:t>
      </w:r>
      <w:r w:rsidRPr="00CA490D">
        <w:rPr>
          <w:sz w:val="22"/>
          <w:szCs w:val="22"/>
        </w:rPr>
        <w:t>) which are defined as follows:</w:t>
      </w:r>
    </w:p>
    <w:p w14:paraId="503E4551" w14:textId="77777777" w:rsidR="009D4E7D" w:rsidRPr="00CA490D" w:rsidRDefault="009D4E7D" w:rsidP="009D4E7D">
      <w:pPr>
        <w:pStyle w:val="BodyText"/>
        <w:rPr>
          <w:sz w:val="22"/>
          <w:szCs w:val="22"/>
        </w:rPr>
      </w:pPr>
      <w:r w:rsidRPr="00CA490D">
        <w:rPr>
          <w:b/>
          <w:sz w:val="22"/>
          <w:szCs w:val="22"/>
        </w:rPr>
        <w:lastRenderedPageBreak/>
        <w:t>MW</w:t>
      </w:r>
      <w:r w:rsidRPr="00CA490D">
        <w:rPr>
          <w:b/>
          <w:sz w:val="22"/>
          <w:szCs w:val="22"/>
          <w:vertAlign w:val="subscript"/>
        </w:rPr>
        <w:t>ACTUAL</w:t>
      </w:r>
      <w:r w:rsidRPr="00CA490D">
        <w:rPr>
          <w:sz w:val="22"/>
          <w:szCs w:val="22"/>
        </w:rPr>
        <w:t xml:space="preserve"> = The Plant capacity in MW</w:t>
      </w:r>
      <w:r w:rsidRPr="00CA490D">
        <w:rPr>
          <w:sz w:val="22"/>
          <w:szCs w:val="22"/>
          <w:vertAlign w:val="subscript"/>
        </w:rPr>
        <w:t>AC</w:t>
      </w:r>
      <w:r w:rsidRPr="00CA490D">
        <w:rPr>
          <w:sz w:val="22"/>
          <w:szCs w:val="22"/>
        </w:rPr>
        <w:t xml:space="preserve"> as measured resulting from the IEC 61724 capacity test at the reference test conditions.</w:t>
      </w:r>
    </w:p>
    <w:p w14:paraId="7FF601D3" w14:textId="2C1738B6" w:rsidR="009D4E7D" w:rsidRPr="00CA490D" w:rsidRDefault="009D4E7D" w:rsidP="009D4E7D">
      <w:pPr>
        <w:pStyle w:val="BodyText"/>
        <w:rPr>
          <w:sz w:val="22"/>
          <w:szCs w:val="22"/>
          <w:highlight w:val="yellow"/>
        </w:rPr>
      </w:pPr>
      <w:r w:rsidRPr="00CA490D">
        <w:rPr>
          <w:b/>
          <w:sz w:val="22"/>
          <w:szCs w:val="22"/>
        </w:rPr>
        <w:t>MW</w:t>
      </w:r>
      <w:r w:rsidRPr="00CA490D">
        <w:rPr>
          <w:b/>
          <w:sz w:val="22"/>
          <w:szCs w:val="22"/>
          <w:vertAlign w:val="subscript"/>
        </w:rPr>
        <w:t>CONTRACT</w:t>
      </w:r>
      <w:r w:rsidRPr="00CA490D">
        <w:rPr>
          <w:sz w:val="22"/>
          <w:szCs w:val="22"/>
        </w:rPr>
        <w:t xml:space="preserve"> = The Plant ‘guaranteed contract capacity’ by </w:t>
      </w:r>
      <w:r w:rsidR="00EB3606" w:rsidRPr="00CA490D">
        <w:rPr>
          <w:sz w:val="22"/>
          <w:szCs w:val="22"/>
        </w:rPr>
        <w:t>Seller</w:t>
      </w:r>
      <w:r w:rsidRPr="00CA490D">
        <w:rPr>
          <w:sz w:val="22"/>
          <w:szCs w:val="22"/>
        </w:rPr>
        <w:t xml:space="preserve"> in MW</w:t>
      </w:r>
      <w:r w:rsidRPr="00CA490D">
        <w:rPr>
          <w:sz w:val="22"/>
          <w:szCs w:val="22"/>
          <w:vertAlign w:val="subscript"/>
        </w:rPr>
        <w:t>AC</w:t>
      </w:r>
      <w:r w:rsidRPr="00CA490D">
        <w:rPr>
          <w:sz w:val="22"/>
          <w:szCs w:val="22"/>
        </w:rPr>
        <w:t xml:space="preserve"> at reference test conditions.</w:t>
      </w:r>
      <w:r w:rsidR="008B7AE2" w:rsidRPr="00CA490D">
        <w:rPr>
          <w:sz w:val="22"/>
          <w:szCs w:val="22"/>
        </w:rPr>
        <w:t xml:space="preserve"> (</w:t>
      </w:r>
      <w:r w:rsidR="00EB3606" w:rsidRPr="00CA490D">
        <w:rPr>
          <w:sz w:val="22"/>
          <w:szCs w:val="22"/>
        </w:rPr>
        <w:t>Seller</w:t>
      </w:r>
      <w:r w:rsidR="008B7AE2" w:rsidRPr="00CA490D">
        <w:rPr>
          <w:sz w:val="22"/>
          <w:szCs w:val="22"/>
        </w:rPr>
        <w:t xml:space="preserve"> bid)</w:t>
      </w:r>
    </w:p>
    <w:p w14:paraId="1BB0EDD8" w14:textId="7390B61C" w:rsidR="009D4E7D" w:rsidRPr="00CA490D" w:rsidRDefault="00EB3606" w:rsidP="009D4E7D">
      <w:pPr>
        <w:pStyle w:val="BodyText"/>
        <w:rPr>
          <w:sz w:val="22"/>
          <w:szCs w:val="22"/>
        </w:rPr>
      </w:pPr>
      <w:r w:rsidRPr="00CA490D">
        <w:rPr>
          <w:sz w:val="22"/>
          <w:szCs w:val="22"/>
        </w:rPr>
        <w:t>Seller</w:t>
      </w:r>
      <w:r w:rsidR="009D4E7D" w:rsidRPr="00CA490D">
        <w:rPr>
          <w:sz w:val="22"/>
          <w:szCs w:val="22"/>
        </w:rPr>
        <w:t xml:space="preserve"> shall submit preliminary results of the Capacity Test within 24 hours of the conclusion of the test. Upon Independent certifier’s</w:t>
      </w:r>
      <w:r w:rsidR="008B7AE2" w:rsidRPr="00CA490D">
        <w:rPr>
          <w:sz w:val="22"/>
          <w:szCs w:val="22"/>
        </w:rPr>
        <w:t xml:space="preserve"> </w:t>
      </w:r>
      <w:r w:rsidR="009D4E7D" w:rsidRPr="00CA490D">
        <w:rPr>
          <w:sz w:val="22"/>
          <w:szCs w:val="22"/>
        </w:rPr>
        <w:t xml:space="preserve">acceptance of the preliminary test results, </w:t>
      </w:r>
      <w:r w:rsidRPr="00CA490D">
        <w:rPr>
          <w:sz w:val="22"/>
          <w:szCs w:val="22"/>
        </w:rPr>
        <w:t>Seller</w:t>
      </w:r>
      <w:r w:rsidR="009D4E7D" w:rsidRPr="00CA490D">
        <w:rPr>
          <w:sz w:val="22"/>
          <w:szCs w:val="22"/>
        </w:rPr>
        <w:t xml:space="preserve"> shall submit to Owner a detailed test report within 10 business days of the completion of the Capacity Test. The test report shall consist of the following:</w:t>
      </w:r>
    </w:p>
    <w:p w14:paraId="6DA14A69" w14:textId="77777777" w:rsidR="009D4E7D" w:rsidRPr="00CA490D" w:rsidRDefault="009D4E7D" w:rsidP="001E747D">
      <w:pPr>
        <w:pStyle w:val="BodyText"/>
        <w:numPr>
          <w:ilvl w:val="0"/>
          <w:numId w:val="102"/>
        </w:numPr>
        <w:tabs>
          <w:tab w:val="left" w:pos="720"/>
        </w:tabs>
        <w:spacing w:after="0"/>
        <w:ind w:hanging="90"/>
        <w:rPr>
          <w:sz w:val="22"/>
          <w:szCs w:val="22"/>
        </w:rPr>
      </w:pPr>
      <w:r w:rsidRPr="00CA490D">
        <w:rPr>
          <w:sz w:val="22"/>
          <w:szCs w:val="22"/>
        </w:rPr>
        <w:t>Any agreed upon deviations to the test procedures</w:t>
      </w:r>
    </w:p>
    <w:p w14:paraId="5FB0A144" w14:textId="77777777" w:rsidR="009D4E7D" w:rsidRPr="00CA490D" w:rsidRDefault="009D4E7D" w:rsidP="001E747D">
      <w:pPr>
        <w:pStyle w:val="BodyText"/>
        <w:numPr>
          <w:ilvl w:val="0"/>
          <w:numId w:val="102"/>
        </w:numPr>
        <w:tabs>
          <w:tab w:val="left" w:pos="720"/>
        </w:tabs>
        <w:spacing w:after="0"/>
        <w:ind w:hanging="90"/>
        <w:rPr>
          <w:sz w:val="22"/>
          <w:szCs w:val="22"/>
        </w:rPr>
      </w:pPr>
      <w:r w:rsidRPr="00CA490D">
        <w:rPr>
          <w:sz w:val="22"/>
          <w:szCs w:val="22"/>
        </w:rPr>
        <w:t>Instrument calibration sheets/certificates</w:t>
      </w:r>
    </w:p>
    <w:p w14:paraId="1627A91D" w14:textId="77777777" w:rsidR="009D4E7D" w:rsidRPr="00CA490D" w:rsidRDefault="009D4E7D" w:rsidP="001E747D">
      <w:pPr>
        <w:pStyle w:val="BodyText"/>
        <w:numPr>
          <w:ilvl w:val="0"/>
          <w:numId w:val="102"/>
        </w:numPr>
        <w:tabs>
          <w:tab w:val="left" w:pos="720"/>
        </w:tabs>
        <w:spacing w:after="0"/>
        <w:ind w:hanging="90"/>
        <w:rPr>
          <w:sz w:val="22"/>
          <w:szCs w:val="22"/>
        </w:rPr>
      </w:pPr>
      <w:r w:rsidRPr="00CA490D">
        <w:rPr>
          <w:sz w:val="22"/>
          <w:szCs w:val="22"/>
        </w:rPr>
        <w:t>Test data (manual and from the data acquisition system)</w:t>
      </w:r>
    </w:p>
    <w:p w14:paraId="0A8F773C" w14:textId="77777777" w:rsidR="009D4E7D" w:rsidRPr="00CA490D" w:rsidRDefault="009D4E7D" w:rsidP="001E747D">
      <w:pPr>
        <w:pStyle w:val="BodyText"/>
        <w:numPr>
          <w:ilvl w:val="0"/>
          <w:numId w:val="102"/>
        </w:numPr>
        <w:tabs>
          <w:tab w:val="left" w:pos="720"/>
        </w:tabs>
        <w:spacing w:after="0"/>
        <w:ind w:hanging="90"/>
        <w:rPr>
          <w:sz w:val="22"/>
          <w:szCs w:val="22"/>
        </w:rPr>
      </w:pPr>
      <w:r w:rsidRPr="00CA490D">
        <w:rPr>
          <w:sz w:val="22"/>
          <w:szCs w:val="22"/>
        </w:rPr>
        <w:t>Corrected test data</w:t>
      </w:r>
    </w:p>
    <w:p w14:paraId="3CDDE707" w14:textId="77777777" w:rsidR="009D4E7D" w:rsidRPr="00CA490D" w:rsidRDefault="009D4E7D" w:rsidP="001E747D">
      <w:pPr>
        <w:pStyle w:val="BodyText"/>
        <w:numPr>
          <w:ilvl w:val="0"/>
          <w:numId w:val="102"/>
        </w:numPr>
        <w:tabs>
          <w:tab w:val="left" w:pos="720"/>
        </w:tabs>
        <w:spacing w:after="0"/>
        <w:ind w:hanging="90"/>
        <w:rPr>
          <w:sz w:val="22"/>
          <w:szCs w:val="22"/>
        </w:rPr>
      </w:pPr>
      <w:r w:rsidRPr="00CA490D">
        <w:rPr>
          <w:sz w:val="22"/>
          <w:szCs w:val="22"/>
        </w:rPr>
        <w:t>Field notes</w:t>
      </w:r>
    </w:p>
    <w:p w14:paraId="27F4D428" w14:textId="77777777" w:rsidR="009D4E7D" w:rsidRPr="00CA490D" w:rsidRDefault="009D4E7D" w:rsidP="001E747D">
      <w:pPr>
        <w:pStyle w:val="BodyText"/>
        <w:numPr>
          <w:ilvl w:val="0"/>
          <w:numId w:val="102"/>
        </w:numPr>
        <w:tabs>
          <w:tab w:val="left" w:pos="720"/>
        </w:tabs>
        <w:spacing w:after="0"/>
        <w:ind w:hanging="90"/>
        <w:rPr>
          <w:sz w:val="22"/>
          <w:szCs w:val="22"/>
        </w:rPr>
      </w:pPr>
      <w:r w:rsidRPr="00CA490D">
        <w:rPr>
          <w:sz w:val="22"/>
          <w:szCs w:val="22"/>
        </w:rPr>
        <w:t>Calculations</w:t>
      </w:r>
    </w:p>
    <w:p w14:paraId="767BC97C" w14:textId="77777777" w:rsidR="009D4E7D" w:rsidRPr="00CA490D" w:rsidRDefault="009D4E7D" w:rsidP="001E747D">
      <w:pPr>
        <w:pStyle w:val="BodyText"/>
        <w:numPr>
          <w:ilvl w:val="0"/>
          <w:numId w:val="102"/>
        </w:numPr>
        <w:tabs>
          <w:tab w:val="left" w:pos="720"/>
        </w:tabs>
        <w:spacing w:after="0"/>
        <w:ind w:hanging="90"/>
        <w:rPr>
          <w:sz w:val="22"/>
          <w:szCs w:val="22"/>
        </w:rPr>
      </w:pPr>
      <w:r w:rsidRPr="00CA490D">
        <w:rPr>
          <w:sz w:val="22"/>
          <w:szCs w:val="22"/>
        </w:rPr>
        <w:t>Power factor at which test was taken</w:t>
      </w:r>
    </w:p>
    <w:p w14:paraId="05ED9AC7" w14:textId="77777777" w:rsidR="009D4E7D" w:rsidRPr="00CA490D" w:rsidRDefault="009D4E7D" w:rsidP="001E747D">
      <w:pPr>
        <w:pStyle w:val="BodyText"/>
        <w:numPr>
          <w:ilvl w:val="0"/>
          <w:numId w:val="102"/>
        </w:numPr>
        <w:tabs>
          <w:tab w:val="left" w:pos="720"/>
        </w:tabs>
        <w:spacing w:after="0"/>
        <w:ind w:hanging="90"/>
        <w:rPr>
          <w:sz w:val="22"/>
          <w:szCs w:val="22"/>
        </w:rPr>
      </w:pPr>
      <w:r w:rsidRPr="00CA490D">
        <w:rPr>
          <w:sz w:val="22"/>
          <w:szCs w:val="22"/>
        </w:rPr>
        <w:t>Post-test uncertainty analysis</w:t>
      </w:r>
    </w:p>
    <w:p w14:paraId="07577A2C" w14:textId="77777777" w:rsidR="00850375" w:rsidRPr="00CA490D" w:rsidRDefault="009D4E7D" w:rsidP="001E747D">
      <w:pPr>
        <w:pStyle w:val="BodyText"/>
        <w:numPr>
          <w:ilvl w:val="0"/>
          <w:numId w:val="102"/>
        </w:numPr>
        <w:tabs>
          <w:tab w:val="left" w:pos="720"/>
        </w:tabs>
        <w:ind w:hanging="90"/>
        <w:rPr>
          <w:sz w:val="22"/>
          <w:szCs w:val="22"/>
        </w:rPr>
      </w:pPr>
      <w:r w:rsidRPr="00CA490D">
        <w:rPr>
          <w:sz w:val="22"/>
          <w:szCs w:val="22"/>
        </w:rPr>
        <w:t>Conclusion</w:t>
      </w:r>
    </w:p>
    <w:p w14:paraId="41F68E1A" w14:textId="11A74BE2" w:rsidR="00850375" w:rsidRPr="00CA490D" w:rsidRDefault="00850375" w:rsidP="0016668A">
      <w:pPr>
        <w:pStyle w:val="BodyText"/>
        <w:rPr>
          <w:sz w:val="22"/>
          <w:szCs w:val="22"/>
        </w:rPr>
      </w:pPr>
      <w:r w:rsidRPr="00CA490D">
        <w:rPr>
          <w:sz w:val="22"/>
          <w:szCs w:val="22"/>
        </w:rPr>
        <w:t xml:space="preserve">If the rating falls below the guaranteed output, </w:t>
      </w:r>
      <w:r w:rsidR="00EB3606" w:rsidRPr="00CA490D">
        <w:rPr>
          <w:sz w:val="22"/>
          <w:szCs w:val="22"/>
        </w:rPr>
        <w:t>Seller</w:t>
      </w:r>
      <w:r w:rsidRPr="00CA490D">
        <w:rPr>
          <w:sz w:val="22"/>
          <w:szCs w:val="22"/>
        </w:rPr>
        <w:t xml:space="preserve"> shall take measures to bring the </w:t>
      </w:r>
      <w:r w:rsidR="00A3650C" w:rsidRPr="00CA490D">
        <w:rPr>
          <w:sz w:val="22"/>
          <w:szCs w:val="22"/>
        </w:rPr>
        <w:t>Plant</w:t>
      </w:r>
      <w:r w:rsidRPr="00CA490D">
        <w:rPr>
          <w:sz w:val="22"/>
          <w:szCs w:val="22"/>
        </w:rPr>
        <w:t xml:space="preserve"> up to the required rating.</w:t>
      </w:r>
    </w:p>
    <w:p w14:paraId="2AB6440D" w14:textId="5A16CC61" w:rsidR="00850375" w:rsidRPr="00CA490D" w:rsidRDefault="00850375" w:rsidP="0016668A">
      <w:pPr>
        <w:pStyle w:val="BodyText"/>
        <w:rPr>
          <w:sz w:val="22"/>
          <w:szCs w:val="22"/>
        </w:rPr>
      </w:pPr>
      <w:r w:rsidRPr="00CA490D">
        <w:rPr>
          <w:sz w:val="22"/>
          <w:szCs w:val="22"/>
        </w:rPr>
        <w:t xml:space="preserve">If </w:t>
      </w:r>
      <w:r w:rsidR="00EB3606" w:rsidRPr="00CA490D">
        <w:rPr>
          <w:sz w:val="22"/>
          <w:szCs w:val="22"/>
        </w:rPr>
        <w:t>Seller</w:t>
      </w:r>
      <w:r w:rsidRPr="00CA490D">
        <w:rPr>
          <w:sz w:val="22"/>
          <w:szCs w:val="22"/>
        </w:rPr>
        <w:t xml:space="preserve"> chooses to take corrective measures to bring the power rating up to </w:t>
      </w:r>
      <w:r w:rsidR="006E6861" w:rsidRPr="00CA490D">
        <w:rPr>
          <w:sz w:val="22"/>
          <w:szCs w:val="22"/>
        </w:rPr>
        <w:t xml:space="preserve">an </w:t>
      </w:r>
      <w:r w:rsidRPr="00CA490D">
        <w:rPr>
          <w:sz w:val="22"/>
          <w:szCs w:val="22"/>
        </w:rPr>
        <w:t xml:space="preserve">acceptable level, then retesting may occur following notification </w:t>
      </w:r>
      <w:r w:rsidR="002455D6" w:rsidRPr="00CA490D">
        <w:rPr>
          <w:sz w:val="22"/>
          <w:szCs w:val="22"/>
        </w:rPr>
        <w:t>to</w:t>
      </w:r>
      <w:r w:rsidRPr="00CA490D">
        <w:rPr>
          <w:sz w:val="22"/>
          <w:szCs w:val="22"/>
        </w:rPr>
        <w:t xml:space="preserve"> Owner in writing.</w:t>
      </w:r>
    </w:p>
    <w:p w14:paraId="47E5B26E" w14:textId="77777777" w:rsidR="001D0636" w:rsidRDefault="001D0636" w:rsidP="001D0636">
      <w:pPr>
        <w:pStyle w:val="Numbering2"/>
      </w:pPr>
      <w:bookmarkStart w:id="198" w:name="_Toc42133199"/>
      <w:r>
        <w:t>Step 6 Substantial Completion</w:t>
      </w:r>
      <w:bookmarkEnd w:id="198"/>
    </w:p>
    <w:p w14:paraId="77284556" w14:textId="403838BE" w:rsidR="0065667E" w:rsidRPr="00CA490D" w:rsidRDefault="00850375" w:rsidP="0016668A">
      <w:pPr>
        <w:pStyle w:val="BodyText"/>
        <w:rPr>
          <w:sz w:val="22"/>
          <w:szCs w:val="22"/>
        </w:rPr>
      </w:pPr>
      <w:r w:rsidRPr="00CA490D">
        <w:rPr>
          <w:sz w:val="22"/>
          <w:szCs w:val="22"/>
        </w:rPr>
        <w:t xml:space="preserve">After the startup and commissioning </w:t>
      </w:r>
      <w:r w:rsidR="00AC5C19" w:rsidRPr="00CA490D">
        <w:rPr>
          <w:sz w:val="22"/>
          <w:szCs w:val="22"/>
        </w:rPr>
        <w:t>is successfully demonstrated to</w:t>
      </w:r>
      <w:r w:rsidRPr="00CA490D">
        <w:rPr>
          <w:sz w:val="22"/>
          <w:szCs w:val="22"/>
        </w:rPr>
        <w:t xml:space="preserve"> Owner</w:t>
      </w:r>
      <w:r w:rsidR="00AC5C19" w:rsidRPr="00CA490D">
        <w:rPr>
          <w:sz w:val="22"/>
          <w:szCs w:val="22"/>
        </w:rPr>
        <w:t>’s satisfaction</w:t>
      </w:r>
      <w:r w:rsidR="006B78E9" w:rsidRPr="00CA490D">
        <w:rPr>
          <w:sz w:val="22"/>
          <w:szCs w:val="22"/>
        </w:rPr>
        <w:t xml:space="preserve"> in accordance with </w:t>
      </w:r>
      <w:r w:rsidR="006B78E9" w:rsidRPr="00CA490D">
        <w:rPr>
          <w:b/>
          <w:sz w:val="22"/>
          <w:szCs w:val="22"/>
        </w:rPr>
        <w:t>RFP A</w:t>
      </w:r>
      <w:r w:rsidR="00B15213" w:rsidRPr="00CA490D">
        <w:rPr>
          <w:b/>
          <w:sz w:val="22"/>
          <w:szCs w:val="22"/>
        </w:rPr>
        <w:t>sset Purchase and Sale Agreement</w:t>
      </w:r>
      <w:r w:rsidR="00B15213" w:rsidRPr="00CA490D">
        <w:rPr>
          <w:sz w:val="22"/>
          <w:szCs w:val="22"/>
        </w:rPr>
        <w:t>,</w:t>
      </w:r>
      <w:r w:rsidRPr="00CA490D">
        <w:rPr>
          <w:sz w:val="22"/>
          <w:szCs w:val="22"/>
        </w:rPr>
        <w:t xml:space="preserve"> the </w:t>
      </w:r>
      <w:r w:rsidR="00A3650C" w:rsidRPr="00CA490D">
        <w:rPr>
          <w:sz w:val="22"/>
          <w:szCs w:val="22"/>
        </w:rPr>
        <w:t>Plant</w:t>
      </w:r>
      <w:r w:rsidRPr="00CA490D">
        <w:rPr>
          <w:sz w:val="22"/>
          <w:szCs w:val="22"/>
        </w:rPr>
        <w:t xml:space="preserve"> </w:t>
      </w:r>
      <w:r w:rsidR="000B2241" w:rsidRPr="00CA490D">
        <w:rPr>
          <w:sz w:val="22"/>
          <w:szCs w:val="22"/>
        </w:rPr>
        <w:t>will be</w:t>
      </w:r>
      <w:r w:rsidRPr="00CA490D">
        <w:rPr>
          <w:sz w:val="22"/>
          <w:szCs w:val="22"/>
        </w:rPr>
        <w:t xml:space="preserve"> considered Substantially Complete.</w:t>
      </w:r>
      <w:r w:rsidR="0065667E" w:rsidRPr="00CA490D">
        <w:rPr>
          <w:sz w:val="22"/>
          <w:szCs w:val="22"/>
        </w:rPr>
        <w:t xml:space="preserve"> To demonstrate </w:t>
      </w:r>
      <w:r w:rsidR="0075126F" w:rsidRPr="00CA490D">
        <w:rPr>
          <w:sz w:val="22"/>
          <w:szCs w:val="22"/>
        </w:rPr>
        <w:t>substantial completion</w:t>
      </w:r>
      <w:r w:rsidR="0065667E" w:rsidRPr="00CA490D">
        <w:rPr>
          <w:sz w:val="22"/>
          <w:szCs w:val="22"/>
        </w:rPr>
        <w:t xml:space="preserve">, the </w:t>
      </w:r>
      <w:r w:rsidR="00EB3606" w:rsidRPr="00CA490D">
        <w:rPr>
          <w:sz w:val="22"/>
          <w:szCs w:val="22"/>
        </w:rPr>
        <w:t>Seller</w:t>
      </w:r>
      <w:r w:rsidR="0065667E" w:rsidRPr="00CA490D">
        <w:rPr>
          <w:sz w:val="22"/>
          <w:szCs w:val="22"/>
        </w:rPr>
        <w:t xml:space="preserve"> </w:t>
      </w:r>
      <w:r w:rsidR="0012630A" w:rsidRPr="00CA490D">
        <w:rPr>
          <w:sz w:val="22"/>
          <w:szCs w:val="22"/>
        </w:rPr>
        <w:t>shall</w:t>
      </w:r>
      <w:r w:rsidR="0065667E" w:rsidRPr="00CA490D">
        <w:rPr>
          <w:sz w:val="22"/>
          <w:szCs w:val="22"/>
        </w:rPr>
        <w:t>:</w:t>
      </w:r>
    </w:p>
    <w:p w14:paraId="5EF8DF63" w14:textId="77777777" w:rsidR="00962C94" w:rsidRPr="00CA490D" w:rsidRDefault="0065667E" w:rsidP="001E747D">
      <w:pPr>
        <w:pStyle w:val="BodyText"/>
        <w:numPr>
          <w:ilvl w:val="0"/>
          <w:numId w:val="12"/>
        </w:numPr>
        <w:ind w:hanging="90"/>
        <w:rPr>
          <w:sz w:val="22"/>
          <w:szCs w:val="22"/>
        </w:rPr>
      </w:pPr>
      <w:r w:rsidRPr="00CA490D">
        <w:rPr>
          <w:sz w:val="22"/>
          <w:szCs w:val="22"/>
        </w:rPr>
        <w:t xml:space="preserve">Commission the completed system in accordance with the </w:t>
      </w:r>
      <w:r w:rsidR="006E6861" w:rsidRPr="00CA490D">
        <w:rPr>
          <w:sz w:val="22"/>
          <w:szCs w:val="22"/>
        </w:rPr>
        <w:t>t</w:t>
      </w:r>
      <w:r w:rsidRPr="00CA490D">
        <w:rPr>
          <w:sz w:val="22"/>
          <w:szCs w:val="22"/>
        </w:rPr>
        <w:t>ests to verify that</w:t>
      </w:r>
      <w:r w:rsidR="00486F8F" w:rsidRPr="00CA490D">
        <w:rPr>
          <w:sz w:val="22"/>
          <w:szCs w:val="22"/>
        </w:rPr>
        <w:t>:</w:t>
      </w:r>
    </w:p>
    <w:p w14:paraId="0C9ECF94" w14:textId="77777777" w:rsidR="00962C94" w:rsidRPr="00CA490D" w:rsidRDefault="00486F8F" w:rsidP="001E747D">
      <w:pPr>
        <w:pStyle w:val="BodyText"/>
        <w:numPr>
          <w:ilvl w:val="1"/>
          <w:numId w:val="103"/>
        </w:numPr>
        <w:ind w:left="1260" w:hanging="450"/>
        <w:rPr>
          <w:sz w:val="22"/>
          <w:szCs w:val="22"/>
        </w:rPr>
      </w:pPr>
      <w:r w:rsidRPr="00CA490D">
        <w:rPr>
          <w:sz w:val="22"/>
          <w:szCs w:val="22"/>
        </w:rPr>
        <w:t>T</w:t>
      </w:r>
      <w:r w:rsidR="0065667E" w:rsidRPr="00CA490D">
        <w:rPr>
          <w:sz w:val="22"/>
          <w:szCs w:val="22"/>
        </w:rPr>
        <w:t xml:space="preserve">he system is capable of being operated at all levels and operating modes in accordance with the </w:t>
      </w:r>
      <w:r w:rsidRPr="00CA490D">
        <w:rPr>
          <w:sz w:val="22"/>
          <w:szCs w:val="22"/>
        </w:rPr>
        <w:t>o</w:t>
      </w:r>
      <w:r w:rsidR="0065667E" w:rsidRPr="00CA490D">
        <w:rPr>
          <w:sz w:val="22"/>
          <w:szCs w:val="22"/>
        </w:rPr>
        <w:t xml:space="preserve">perating </w:t>
      </w:r>
      <w:r w:rsidRPr="00CA490D">
        <w:rPr>
          <w:sz w:val="22"/>
          <w:szCs w:val="22"/>
        </w:rPr>
        <w:t>g</w:t>
      </w:r>
      <w:r w:rsidR="0065667E" w:rsidRPr="00CA490D">
        <w:rPr>
          <w:sz w:val="22"/>
          <w:szCs w:val="22"/>
        </w:rPr>
        <w:t xml:space="preserve">uidelines, </w:t>
      </w:r>
      <w:r w:rsidRPr="00CA490D">
        <w:rPr>
          <w:sz w:val="22"/>
          <w:szCs w:val="22"/>
        </w:rPr>
        <w:t>a</w:t>
      </w:r>
      <w:r w:rsidR="0065667E" w:rsidRPr="00CA490D">
        <w:rPr>
          <w:sz w:val="22"/>
          <w:szCs w:val="22"/>
        </w:rPr>
        <w:t xml:space="preserve">pplicable </w:t>
      </w:r>
      <w:r w:rsidRPr="00CA490D">
        <w:rPr>
          <w:sz w:val="22"/>
          <w:szCs w:val="22"/>
        </w:rPr>
        <w:t>l</w:t>
      </w:r>
      <w:r w:rsidR="0065667E" w:rsidRPr="00CA490D">
        <w:rPr>
          <w:sz w:val="22"/>
          <w:szCs w:val="22"/>
        </w:rPr>
        <w:t xml:space="preserve">aws, </w:t>
      </w:r>
      <w:r w:rsidRPr="00CA490D">
        <w:rPr>
          <w:sz w:val="22"/>
          <w:szCs w:val="22"/>
        </w:rPr>
        <w:t>a</w:t>
      </w:r>
      <w:r w:rsidR="0065667E" w:rsidRPr="00CA490D">
        <w:rPr>
          <w:sz w:val="22"/>
          <w:szCs w:val="22"/>
        </w:rPr>
        <w:t xml:space="preserve">pplicable </w:t>
      </w:r>
      <w:r w:rsidRPr="00CA490D">
        <w:rPr>
          <w:sz w:val="22"/>
          <w:szCs w:val="22"/>
        </w:rPr>
        <w:t>s</w:t>
      </w:r>
      <w:r w:rsidR="0065667E" w:rsidRPr="00CA490D">
        <w:rPr>
          <w:sz w:val="22"/>
          <w:szCs w:val="22"/>
        </w:rPr>
        <w:t xml:space="preserve">tandards, </w:t>
      </w:r>
      <w:r w:rsidRPr="00CA490D">
        <w:rPr>
          <w:sz w:val="22"/>
          <w:szCs w:val="22"/>
        </w:rPr>
        <w:t>a</w:t>
      </w:r>
      <w:r w:rsidR="0065667E" w:rsidRPr="00CA490D">
        <w:rPr>
          <w:sz w:val="22"/>
          <w:szCs w:val="22"/>
        </w:rPr>
        <w:t xml:space="preserve">pplicable </w:t>
      </w:r>
      <w:r w:rsidRPr="00CA490D">
        <w:rPr>
          <w:sz w:val="22"/>
          <w:szCs w:val="22"/>
        </w:rPr>
        <w:t>p</w:t>
      </w:r>
      <w:r w:rsidR="0065667E" w:rsidRPr="00CA490D">
        <w:rPr>
          <w:sz w:val="22"/>
          <w:szCs w:val="22"/>
        </w:rPr>
        <w:t xml:space="preserve">ermits, </w:t>
      </w:r>
      <w:r w:rsidRPr="00CA490D">
        <w:rPr>
          <w:sz w:val="22"/>
          <w:szCs w:val="22"/>
        </w:rPr>
        <w:t>p</w:t>
      </w:r>
      <w:r w:rsidR="0065667E" w:rsidRPr="00CA490D">
        <w:rPr>
          <w:sz w:val="22"/>
          <w:szCs w:val="22"/>
        </w:rPr>
        <w:t xml:space="preserve">rudent </w:t>
      </w:r>
      <w:r w:rsidRPr="00CA490D">
        <w:rPr>
          <w:sz w:val="22"/>
          <w:szCs w:val="22"/>
        </w:rPr>
        <w:t>u</w:t>
      </w:r>
      <w:r w:rsidR="0065667E" w:rsidRPr="00CA490D">
        <w:rPr>
          <w:sz w:val="22"/>
          <w:szCs w:val="22"/>
        </w:rPr>
        <w:t xml:space="preserve">tility </w:t>
      </w:r>
      <w:r w:rsidRPr="00CA490D">
        <w:rPr>
          <w:sz w:val="22"/>
          <w:szCs w:val="22"/>
        </w:rPr>
        <w:t>p</w:t>
      </w:r>
      <w:r w:rsidR="0065667E" w:rsidRPr="00CA490D">
        <w:rPr>
          <w:sz w:val="22"/>
          <w:szCs w:val="22"/>
        </w:rPr>
        <w:t>ractices</w:t>
      </w:r>
      <w:r w:rsidRPr="00CA490D">
        <w:rPr>
          <w:sz w:val="22"/>
          <w:szCs w:val="22"/>
        </w:rPr>
        <w:t>,</w:t>
      </w:r>
      <w:r w:rsidR="0065667E" w:rsidRPr="00CA490D">
        <w:rPr>
          <w:sz w:val="22"/>
          <w:szCs w:val="22"/>
        </w:rPr>
        <w:t xml:space="preserve"> and requirements of the </w:t>
      </w:r>
      <w:r w:rsidRPr="00CA490D">
        <w:rPr>
          <w:sz w:val="22"/>
          <w:szCs w:val="22"/>
        </w:rPr>
        <w:t>c</w:t>
      </w:r>
      <w:r w:rsidR="0065667E" w:rsidRPr="00CA490D">
        <w:rPr>
          <w:sz w:val="22"/>
          <w:szCs w:val="22"/>
        </w:rPr>
        <w:t xml:space="preserve">ontract </w:t>
      </w:r>
      <w:r w:rsidRPr="00CA490D">
        <w:rPr>
          <w:sz w:val="22"/>
          <w:szCs w:val="22"/>
        </w:rPr>
        <w:t>documents</w:t>
      </w:r>
      <w:r w:rsidR="00232B4D" w:rsidRPr="00CA490D">
        <w:rPr>
          <w:sz w:val="22"/>
          <w:szCs w:val="22"/>
        </w:rPr>
        <w:t>.</w:t>
      </w:r>
      <w:r w:rsidR="0065667E" w:rsidRPr="00CA490D">
        <w:rPr>
          <w:sz w:val="22"/>
          <w:szCs w:val="22"/>
        </w:rPr>
        <w:t xml:space="preserve"> </w:t>
      </w:r>
    </w:p>
    <w:p w14:paraId="438E28D9" w14:textId="77777777" w:rsidR="00962C94" w:rsidRPr="00CA490D" w:rsidRDefault="00486F8F" w:rsidP="001E747D">
      <w:pPr>
        <w:pStyle w:val="BodyText"/>
        <w:numPr>
          <w:ilvl w:val="1"/>
          <w:numId w:val="103"/>
        </w:numPr>
        <w:ind w:left="1260" w:hanging="450"/>
        <w:rPr>
          <w:sz w:val="22"/>
          <w:szCs w:val="22"/>
        </w:rPr>
      </w:pPr>
      <w:r w:rsidRPr="00CA490D">
        <w:rPr>
          <w:sz w:val="22"/>
          <w:szCs w:val="22"/>
        </w:rPr>
        <w:t xml:space="preserve">The Plant </w:t>
      </w:r>
      <w:r w:rsidR="0065667E" w:rsidRPr="00CA490D">
        <w:rPr>
          <w:sz w:val="22"/>
          <w:szCs w:val="22"/>
        </w:rPr>
        <w:t>is functioning as expected within acceptable parameters and as designed at a nameplate capacity</w:t>
      </w:r>
      <w:r w:rsidR="00662A55" w:rsidRPr="00CA490D">
        <w:rPr>
          <w:sz w:val="22"/>
          <w:szCs w:val="22"/>
        </w:rPr>
        <w:t xml:space="preserve"> as per the final results of the Capacity Test.</w:t>
      </w:r>
      <w:r w:rsidR="0065667E" w:rsidRPr="00CA490D">
        <w:rPr>
          <w:sz w:val="22"/>
          <w:szCs w:val="22"/>
        </w:rPr>
        <w:t xml:space="preserve"> </w:t>
      </w:r>
    </w:p>
    <w:p w14:paraId="3FC1DCA2" w14:textId="77777777" w:rsidR="00962C94" w:rsidRPr="00CA490D" w:rsidRDefault="0065667E" w:rsidP="001E747D">
      <w:pPr>
        <w:pStyle w:val="BodyText"/>
        <w:numPr>
          <w:ilvl w:val="0"/>
          <w:numId w:val="12"/>
        </w:numPr>
        <w:ind w:hanging="90"/>
        <w:rPr>
          <w:sz w:val="22"/>
          <w:szCs w:val="22"/>
        </w:rPr>
      </w:pPr>
      <w:r w:rsidRPr="00CA490D">
        <w:rPr>
          <w:sz w:val="22"/>
          <w:szCs w:val="22"/>
        </w:rPr>
        <w:t>Facilitate completion or execution of any incentive- or rebate-related documents or other documents required for any warranty to become effec</w:t>
      </w:r>
      <w:r w:rsidR="00486F8F" w:rsidRPr="00CA490D">
        <w:rPr>
          <w:sz w:val="22"/>
          <w:szCs w:val="22"/>
        </w:rPr>
        <w:t>tive or to be assigned to Owner</w:t>
      </w:r>
      <w:r w:rsidR="00232B4D" w:rsidRPr="00CA490D">
        <w:rPr>
          <w:sz w:val="22"/>
          <w:szCs w:val="22"/>
        </w:rPr>
        <w:t>.</w:t>
      </w:r>
    </w:p>
    <w:p w14:paraId="0B39F77D" w14:textId="77777777" w:rsidR="00962C94" w:rsidRPr="00CA490D" w:rsidRDefault="005B2746" w:rsidP="001E747D">
      <w:pPr>
        <w:pStyle w:val="BodyText"/>
        <w:numPr>
          <w:ilvl w:val="0"/>
          <w:numId w:val="12"/>
        </w:numPr>
        <w:ind w:hanging="90"/>
        <w:rPr>
          <w:sz w:val="22"/>
          <w:szCs w:val="22"/>
        </w:rPr>
      </w:pPr>
      <w:r w:rsidRPr="00CA490D">
        <w:rPr>
          <w:sz w:val="22"/>
          <w:szCs w:val="22"/>
        </w:rPr>
        <w:t>C</w:t>
      </w:r>
      <w:r w:rsidR="0065667E" w:rsidRPr="00CA490D">
        <w:rPr>
          <w:sz w:val="22"/>
          <w:szCs w:val="22"/>
        </w:rPr>
        <w:t xml:space="preserve">oordinate with PacifiCorp </w:t>
      </w:r>
      <w:r w:rsidRPr="00CA490D">
        <w:rPr>
          <w:sz w:val="22"/>
          <w:szCs w:val="22"/>
        </w:rPr>
        <w:t>confirming that the facility has been installed per the Interconnection Agreement</w:t>
      </w:r>
      <w:r w:rsidR="00232B4D" w:rsidRPr="00CA490D">
        <w:rPr>
          <w:sz w:val="22"/>
          <w:szCs w:val="22"/>
        </w:rPr>
        <w:t>.</w:t>
      </w:r>
      <w:r w:rsidR="0065667E" w:rsidRPr="00CA490D">
        <w:rPr>
          <w:sz w:val="22"/>
          <w:szCs w:val="22"/>
        </w:rPr>
        <w:t xml:space="preserve"> </w:t>
      </w:r>
    </w:p>
    <w:p w14:paraId="49D83892" w14:textId="4CC06B33" w:rsidR="00962C94" w:rsidRPr="00CA490D" w:rsidRDefault="0065667E" w:rsidP="001E747D">
      <w:pPr>
        <w:pStyle w:val="BodyText"/>
        <w:numPr>
          <w:ilvl w:val="0"/>
          <w:numId w:val="12"/>
        </w:numPr>
        <w:ind w:hanging="90"/>
        <w:rPr>
          <w:sz w:val="22"/>
          <w:szCs w:val="22"/>
        </w:rPr>
      </w:pPr>
      <w:r w:rsidRPr="00CA490D">
        <w:rPr>
          <w:sz w:val="22"/>
          <w:szCs w:val="22"/>
        </w:rPr>
        <w:t xml:space="preserve">Cause the Plant and all items of </w:t>
      </w:r>
      <w:r w:rsidR="00486F8F" w:rsidRPr="00CA490D">
        <w:rPr>
          <w:sz w:val="22"/>
          <w:szCs w:val="22"/>
        </w:rPr>
        <w:t>e</w:t>
      </w:r>
      <w:r w:rsidRPr="00CA490D">
        <w:rPr>
          <w:sz w:val="22"/>
          <w:szCs w:val="22"/>
        </w:rPr>
        <w:t xml:space="preserve">quipment and improvements </w:t>
      </w:r>
      <w:r w:rsidR="00486F8F" w:rsidRPr="00CA490D">
        <w:rPr>
          <w:sz w:val="22"/>
          <w:szCs w:val="22"/>
        </w:rPr>
        <w:t xml:space="preserve">at </w:t>
      </w:r>
      <w:r w:rsidRPr="00CA490D">
        <w:rPr>
          <w:sz w:val="22"/>
          <w:szCs w:val="22"/>
        </w:rPr>
        <w:t>the Plant to be designed, manufactured, installed, calibrated</w:t>
      </w:r>
      <w:r w:rsidR="00486F8F" w:rsidRPr="00CA490D">
        <w:rPr>
          <w:sz w:val="22"/>
          <w:szCs w:val="22"/>
        </w:rPr>
        <w:t>,</w:t>
      </w:r>
      <w:r w:rsidRPr="00CA490D">
        <w:rPr>
          <w:sz w:val="22"/>
          <w:szCs w:val="22"/>
        </w:rPr>
        <w:t xml:space="preserve"> and tested where applicable in accordance with the published standards (as of the dates specified) listed in th</w:t>
      </w:r>
      <w:r w:rsidR="00486F8F" w:rsidRPr="00CA490D">
        <w:rPr>
          <w:sz w:val="22"/>
          <w:szCs w:val="22"/>
        </w:rPr>
        <w:t>is</w:t>
      </w:r>
      <w:r w:rsidRPr="00CA490D">
        <w:rPr>
          <w:sz w:val="22"/>
          <w:szCs w:val="22"/>
        </w:rPr>
        <w:t xml:space="preserve"> Technical Specification</w:t>
      </w:r>
      <w:r w:rsidR="00486F8F" w:rsidRPr="00CA490D">
        <w:rPr>
          <w:sz w:val="22"/>
          <w:szCs w:val="22"/>
        </w:rPr>
        <w:t xml:space="preserve">; </w:t>
      </w:r>
      <w:r w:rsidR="00EB3606" w:rsidRPr="00CA490D">
        <w:rPr>
          <w:sz w:val="22"/>
          <w:szCs w:val="22"/>
        </w:rPr>
        <w:t>Seller</w:t>
      </w:r>
      <w:r w:rsidRPr="00CA490D">
        <w:rPr>
          <w:sz w:val="22"/>
          <w:szCs w:val="22"/>
        </w:rPr>
        <w:t xml:space="preserve"> </w:t>
      </w:r>
      <w:r w:rsidR="0012630A" w:rsidRPr="00CA490D">
        <w:rPr>
          <w:sz w:val="22"/>
          <w:szCs w:val="22"/>
        </w:rPr>
        <w:t>shall</w:t>
      </w:r>
      <w:r w:rsidRPr="00CA490D">
        <w:rPr>
          <w:sz w:val="22"/>
          <w:szCs w:val="22"/>
        </w:rPr>
        <w:t xml:space="preserve"> notify Owner of any standards of such organizations that are inconsistent with each other and advise Owner of the manner in which it intends to resolve such inconsistency in accordance with the published standard</w:t>
      </w:r>
      <w:r w:rsidR="00232B4D" w:rsidRPr="00CA490D">
        <w:rPr>
          <w:sz w:val="22"/>
          <w:szCs w:val="22"/>
        </w:rPr>
        <w:t>.</w:t>
      </w:r>
    </w:p>
    <w:p w14:paraId="06FF21CB" w14:textId="77777777" w:rsidR="000B6E07" w:rsidRPr="00CA490D" w:rsidRDefault="006D4082" w:rsidP="001E747D">
      <w:pPr>
        <w:pStyle w:val="BodyText"/>
        <w:numPr>
          <w:ilvl w:val="0"/>
          <w:numId w:val="12"/>
        </w:numPr>
        <w:ind w:hanging="90"/>
        <w:rPr>
          <w:sz w:val="22"/>
          <w:szCs w:val="22"/>
        </w:rPr>
      </w:pPr>
      <w:r w:rsidRPr="00CA490D">
        <w:rPr>
          <w:sz w:val="22"/>
          <w:szCs w:val="22"/>
        </w:rPr>
        <w:lastRenderedPageBreak/>
        <w:t>Acceptance testing of security system shall include verifying that each device point and sequence is operating correctly</w:t>
      </w:r>
      <w:r w:rsidR="00232B4D" w:rsidRPr="00CA490D">
        <w:rPr>
          <w:sz w:val="22"/>
          <w:szCs w:val="22"/>
        </w:rPr>
        <w:t>.</w:t>
      </w:r>
      <w:r w:rsidRPr="00CA490D">
        <w:rPr>
          <w:sz w:val="22"/>
          <w:szCs w:val="22"/>
        </w:rPr>
        <w:t xml:space="preserve"> </w:t>
      </w:r>
    </w:p>
    <w:p w14:paraId="04C019AE" w14:textId="77777777" w:rsidR="00441F3B" w:rsidRPr="00CA490D" w:rsidRDefault="0075126F" w:rsidP="001E747D">
      <w:pPr>
        <w:pStyle w:val="BodyText"/>
        <w:numPr>
          <w:ilvl w:val="0"/>
          <w:numId w:val="12"/>
        </w:numPr>
        <w:ind w:hanging="90"/>
        <w:rPr>
          <w:sz w:val="22"/>
          <w:szCs w:val="22"/>
        </w:rPr>
      </w:pPr>
      <w:r w:rsidRPr="00CA490D">
        <w:rPr>
          <w:sz w:val="22"/>
          <w:szCs w:val="22"/>
        </w:rPr>
        <w:t>P</w:t>
      </w:r>
      <w:r w:rsidR="0065667E" w:rsidRPr="00CA490D">
        <w:rPr>
          <w:sz w:val="22"/>
          <w:szCs w:val="22"/>
        </w:rPr>
        <w:t xml:space="preserve">rovide Owner a startup manual in conformance with </w:t>
      </w:r>
      <w:r w:rsidR="00634C51" w:rsidRPr="00CA490D">
        <w:rPr>
          <w:sz w:val="22"/>
          <w:szCs w:val="22"/>
        </w:rPr>
        <w:t xml:space="preserve">section A-8.1.1 </w:t>
      </w:r>
      <w:r w:rsidR="0065667E" w:rsidRPr="00CA490D">
        <w:rPr>
          <w:sz w:val="22"/>
          <w:szCs w:val="22"/>
        </w:rPr>
        <w:t>as part of the plant startup procedures</w:t>
      </w:r>
      <w:r w:rsidR="00232B4D" w:rsidRPr="00CA490D">
        <w:rPr>
          <w:sz w:val="22"/>
          <w:szCs w:val="22"/>
        </w:rPr>
        <w:t>.</w:t>
      </w:r>
    </w:p>
    <w:p w14:paraId="58A5CCC6" w14:textId="3E03840E" w:rsidR="00441F3B" w:rsidRPr="00CA490D" w:rsidRDefault="00BF0454" w:rsidP="001E747D">
      <w:pPr>
        <w:pStyle w:val="BodyText"/>
        <w:numPr>
          <w:ilvl w:val="0"/>
          <w:numId w:val="12"/>
        </w:numPr>
        <w:ind w:hanging="90"/>
        <w:rPr>
          <w:sz w:val="22"/>
          <w:szCs w:val="22"/>
        </w:rPr>
      </w:pPr>
      <w:r w:rsidRPr="00CA490D">
        <w:rPr>
          <w:sz w:val="22"/>
          <w:szCs w:val="22"/>
        </w:rPr>
        <w:t xml:space="preserve">Provide Owner with all </w:t>
      </w:r>
      <w:r w:rsidR="00441F3B" w:rsidRPr="00CA490D">
        <w:rPr>
          <w:sz w:val="22"/>
          <w:szCs w:val="22"/>
        </w:rPr>
        <w:t xml:space="preserve">training and </w:t>
      </w:r>
      <w:r w:rsidRPr="00CA490D">
        <w:rPr>
          <w:sz w:val="22"/>
          <w:szCs w:val="22"/>
        </w:rPr>
        <w:t>documentation as required to satisfy the requirements for Substantial Compl</w:t>
      </w:r>
      <w:r w:rsidR="00F71AF9" w:rsidRPr="00CA490D">
        <w:rPr>
          <w:sz w:val="22"/>
          <w:szCs w:val="22"/>
        </w:rPr>
        <w:t xml:space="preserve">etion as listed in </w:t>
      </w:r>
      <w:r w:rsidR="005B000F" w:rsidRPr="00CA490D">
        <w:rPr>
          <w:b/>
          <w:sz w:val="22"/>
          <w:szCs w:val="22"/>
        </w:rPr>
        <w:t>Appendix</w:t>
      </w:r>
      <w:r w:rsidRPr="00CA490D">
        <w:rPr>
          <w:b/>
          <w:sz w:val="22"/>
          <w:szCs w:val="22"/>
        </w:rPr>
        <w:t xml:space="preserve"> </w:t>
      </w:r>
      <w:r w:rsidR="00660F39" w:rsidRPr="00CA490D">
        <w:rPr>
          <w:b/>
          <w:sz w:val="22"/>
          <w:szCs w:val="22"/>
        </w:rPr>
        <w:t>A-7</w:t>
      </w:r>
      <w:r w:rsidR="000E66E5">
        <w:rPr>
          <w:b/>
          <w:sz w:val="22"/>
          <w:szCs w:val="22"/>
        </w:rPr>
        <w:t>.2</w:t>
      </w:r>
      <w:r w:rsidRPr="00CA490D">
        <w:rPr>
          <w:sz w:val="22"/>
          <w:szCs w:val="22"/>
        </w:rPr>
        <w:t>.</w:t>
      </w:r>
    </w:p>
    <w:p w14:paraId="6BADBA58" w14:textId="0CDD6324" w:rsidR="00BF0454" w:rsidRPr="00CA490D" w:rsidRDefault="00F71AF9" w:rsidP="001E747D">
      <w:pPr>
        <w:pStyle w:val="BodyText"/>
        <w:numPr>
          <w:ilvl w:val="0"/>
          <w:numId w:val="12"/>
        </w:numPr>
        <w:ind w:hanging="90"/>
        <w:rPr>
          <w:sz w:val="22"/>
          <w:szCs w:val="22"/>
        </w:rPr>
      </w:pPr>
      <w:r w:rsidRPr="00CA490D">
        <w:rPr>
          <w:sz w:val="22"/>
          <w:szCs w:val="22"/>
        </w:rPr>
        <w:t>Within 45 days</w:t>
      </w:r>
      <w:r w:rsidR="00441F3B" w:rsidRPr="00CA490D">
        <w:rPr>
          <w:sz w:val="22"/>
          <w:szCs w:val="22"/>
        </w:rPr>
        <w:t xml:space="preserve"> </w:t>
      </w:r>
      <w:r w:rsidR="00A6409A" w:rsidRPr="00CA490D">
        <w:rPr>
          <w:sz w:val="22"/>
          <w:szCs w:val="22"/>
        </w:rPr>
        <w:t>prior to</w:t>
      </w:r>
      <w:r w:rsidR="00441F3B" w:rsidRPr="00CA490D">
        <w:rPr>
          <w:sz w:val="22"/>
          <w:szCs w:val="22"/>
        </w:rPr>
        <w:t xml:space="preserve"> Substantial Completion </w:t>
      </w:r>
      <w:r w:rsidR="00EB3606" w:rsidRPr="00CA490D">
        <w:rPr>
          <w:sz w:val="22"/>
          <w:szCs w:val="22"/>
        </w:rPr>
        <w:t>Seller</w:t>
      </w:r>
      <w:r w:rsidR="00441F3B" w:rsidRPr="00CA490D">
        <w:rPr>
          <w:sz w:val="22"/>
          <w:szCs w:val="22"/>
        </w:rPr>
        <w:t xml:space="preserve"> shall complete training of Owner in the operation and recommended maintenance of the Plant.</w:t>
      </w:r>
    </w:p>
    <w:p w14:paraId="6D9EF5ED" w14:textId="77777777" w:rsidR="001D0636" w:rsidRDefault="001D0636" w:rsidP="001D0636">
      <w:pPr>
        <w:pStyle w:val="Numbering2"/>
      </w:pPr>
      <w:bookmarkStart w:id="199" w:name="_Toc42133200"/>
      <w:r>
        <w:t>Step 7 Final Completion</w:t>
      </w:r>
      <w:bookmarkEnd w:id="199"/>
    </w:p>
    <w:p w14:paraId="66C9ADD6" w14:textId="1F03BE0F" w:rsidR="0075126F" w:rsidRPr="00CA490D" w:rsidRDefault="00850375" w:rsidP="0016668A">
      <w:pPr>
        <w:pStyle w:val="BodyText"/>
        <w:rPr>
          <w:sz w:val="22"/>
          <w:szCs w:val="22"/>
        </w:rPr>
      </w:pPr>
      <w:r w:rsidRPr="00CA490D">
        <w:rPr>
          <w:sz w:val="22"/>
          <w:szCs w:val="22"/>
        </w:rPr>
        <w:t xml:space="preserve">After Substantial Completion, </w:t>
      </w:r>
      <w:r w:rsidR="00EB3606" w:rsidRPr="00CA490D">
        <w:rPr>
          <w:sz w:val="22"/>
          <w:szCs w:val="22"/>
        </w:rPr>
        <w:t>Seller</w:t>
      </w:r>
      <w:r w:rsidRPr="00CA490D">
        <w:rPr>
          <w:sz w:val="22"/>
          <w:szCs w:val="22"/>
        </w:rPr>
        <w:t xml:space="preserve"> shall complete all punch-list items</w:t>
      </w:r>
      <w:r w:rsidR="00DE2F66" w:rsidRPr="00CA490D">
        <w:rPr>
          <w:sz w:val="22"/>
          <w:szCs w:val="22"/>
        </w:rPr>
        <w:t>;</w:t>
      </w:r>
      <w:r w:rsidRPr="00CA490D">
        <w:rPr>
          <w:sz w:val="22"/>
          <w:szCs w:val="22"/>
        </w:rPr>
        <w:t xml:space="preserve"> demobilize</w:t>
      </w:r>
      <w:r w:rsidR="00DE2F66" w:rsidRPr="00CA490D">
        <w:rPr>
          <w:sz w:val="22"/>
          <w:szCs w:val="22"/>
        </w:rPr>
        <w:t>;</w:t>
      </w:r>
      <w:r w:rsidRPr="00CA490D">
        <w:rPr>
          <w:sz w:val="22"/>
          <w:szCs w:val="22"/>
        </w:rPr>
        <w:t xml:space="preserve"> clean and clear the </w:t>
      </w:r>
      <w:r w:rsidR="005A4168" w:rsidRPr="00CA490D">
        <w:rPr>
          <w:sz w:val="22"/>
          <w:szCs w:val="22"/>
        </w:rPr>
        <w:t>S</w:t>
      </w:r>
      <w:r w:rsidRPr="00CA490D">
        <w:rPr>
          <w:sz w:val="22"/>
          <w:szCs w:val="22"/>
        </w:rPr>
        <w:t>ite</w:t>
      </w:r>
      <w:r w:rsidR="00DE2F66" w:rsidRPr="00CA490D">
        <w:rPr>
          <w:sz w:val="22"/>
          <w:szCs w:val="22"/>
        </w:rPr>
        <w:t>;</w:t>
      </w:r>
      <w:r w:rsidRPr="00CA490D">
        <w:rPr>
          <w:sz w:val="22"/>
          <w:szCs w:val="22"/>
        </w:rPr>
        <w:t xml:space="preserve"> submit all </w:t>
      </w:r>
      <w:r w:rsidR="00944402" w:rsidRPr="00CA490D">
        <w:rPr>
          <w:sz w:val="22"/>
          <w:szCs w:val="22"/>
        </w:rPr>
        <w:t>a</w:t>
      </w:r>
      <w:r w:rsidRPr="00CA490D">
        <w:rPr>
          <w:sz w:val="22"/>
          <w:szCs w:val="22"/>
        </w:rPr>
        <w:t>s-</w:t>
      </w:r>
      <w:r w:rsidR="00944402" w:rsidRPr="00CA490D">
        <w:rPr>
          <w:sz w:val="22"/>
          <w:szCs w:val="22"/>
        </w:rPr>
        <w:t>b</w:t>
      </w:r>
      <w:r w:rsidRPr="00CA490D">
        <w:rPr>
          <w:sz w:val="22"/>
          <w:szCs w:val="22"/>
        </w:rPr>
        <w:t>uilt drawings</w:t>
      </w:r>
      <w:r w:rsidR="00DE2F66" w:rsidRPr="00CA490D">
        <w:rPr>
          <w:sz w:val="22"/>
          <w:szCs w:val="22"/>
        </w:rPr>
        <w:t>;</w:t>
      </w:r>
      <w:r w:rsidRPr="00CA490D">
        <w:rPr>
          <w:sz w:val="22"/>
          <w:szCs w:val="22"/>
        </w:rPr>
        <w:t xml:space="preserve"> O&amp;M manuals</w:t>
      </w:r>
      <w:r w:rsidR="00DE2F66" w:rsidRPr="00CA490D">
        <w:rPr>
          <w:sz w:val="22"/>
          <w:szCs w:val="22"/>
        </w:rPr>
        <w:t>,</w:t>
      </w:r>
      <w:r w:rsidR="002C6632" w:rsidRPr="00CA490D">
        <w:rPr>
          <w:sz w:val="22"/>
          <w:szCs w:val="22"/>
        </w:rPr>
        <w:t xml:space="preserve"> and spare parts lists</w:t>
      </w:r>
      <w:r w:rsidR="00DE2F66" w:rsidRPr="00CA490D">
        <w:rPr>
          <w:sz w:val="22"/>
          <w:szCs w:val="22"/>
        </w:rPr>
        <w:t>;</w:t>
      </w:r>
      <w:r w:rsidRPr="00CA490D">
        <w:rPr>
          <w:sz w:val="22"/>
          <w:szCs w:val="22"/>
        </w:rPr>
        <w:t xml:space="preserve"> complete all training</w:t>
      </w:r>
      <w:r w:rsidR="00DE2F66" w:rsidRPr="00CA490D">
        <w:rPr>
          <w:sz w:val="22"/>
          <w:szCs w:val="22"/>
        </w:rPr>
        <w:t>;</w:t>
      </w:r>
      <w:r w:rsidRPr="00CA490D">
        <w:rPr>
          <w:sz w:val="22"/>
          <w:szCs w:val="22"/>
        </w:rPr>
        <w:t xml:space="preserve"> deliver all spare parts onsite</w:t>
      </w:r>
      <w:r w:rsidR="00DE2F66" w:rsidRPr="00CA490D">
        <w:rPr>
          <w:sz w:val="22"/>
          <w:szCs w:val="22"/>
        </w:rPr>
        <w:t>;</w:t>
      </w:r>
      <w:r w:rsidRPr="00CA490D">
        <w:rPr>
          <w:sz w:val="22"/>
          <w:szCs w:val="22"/>
        </w:rPr>
        <w:t xml:space="preserve"> and transfer all permits to Owner. </w:t>
      </w:r>
      <w:r w:rsidR="0075126F" w:rsidRPr="00CA490D">
        <w:rPr>
          <w:sz w:val="22"/>
          <w:szCs w:val="22"/>
        </w:rPr>
        <w:t xml:space="preserve">Prior to submitting its request for a Final Acceptance Certificate, </w:t>
      </w:r>
      <w:r w:rsidR="00EB3606" w:rsidRPr="00CA490D">
        <w:rPr>
          <w:sz w:val="22"/>
          <w:szCs w:val="22"/>
        </w:rPr>
        <w:t>Seller</w:t>
      </w:r>
      <w:r w:rsidR="0075126F" w:rsidRPr="00CA490D">
        <w:rPr>
          <w:sz w:val="22"/>
          <w:szCs w:val="22"/>
        </w:rPr>
        <w:t xml:space="preserve"> </w:t>
      </w:r>
      <w:r w:rsidR="0012630A" w:rsidRPr="00CA490D">
        <w:rPr>
          <w:sz w:val="22"/>
          <w:szCs w:val="22"/>
        </w:rPr>
        <w:t>shall</w:t>
      </w:r>
      <w:r w:rsidR="0075126F" w:rsidRPr="00CA490D">
        <w:rPr>
          <w:sz w:val="22"/>
          <w:szCs w:val="22"/>
        </w:rPr>
        <w:t xml:space="preserve"> perform the following tasks without limitation:</w:t>
      </w:r>
    </w:p>
    <w:p w14:paraId="621ECEB2" w14:textId="1D29EAC8" w:rsidR="00962C94" w:rsidRPr="00CA490D" w:rsidRDefault="0075126F" w:rsidP="001E747D">
      <w:pPr>
        <w:pStyle w:val="BodyText"/>
        <w:numPr>
          <w:ilvl w:val="0"/>
          <w:numId w:val="104"/>
        </w:numPr>
        <w:ind w:hanging="90"/>
        <w:rPr>
          <w:sz w:val="22"/>
          <w:szCs w:val="22"/>
        </w:rPr>
      </w:pPr>
      <w:r w:rsidRPr="00CA490D">
        <w:rPr>
          <w:sz w:val="22"/>
          <w:szCs w:val="22"/>
        </w:rPr>
        <w:t>Identify punch-list items and provide timeline for completion</w:t>
      </w:r>
      <w:r w:rsidR="00944402" w:rsidRPr="00CA490D">
        <w:rPr>
          <w:sz w:val="22"/>
          <w:szCs w:val="22"/>
        </w:rPr>
        <w:t>.</w:t>
      </w:r>
      <w:r w:rsidRPr="00CA490D">
        <w:rPr>
          <w:sz w:val="22"/>
          <w:szCs w:val="22"/>
        </w:rPr>
        <w:t xml:space="preserve"> </w:t>
      </w:r>
      <w:r w:rsidR="00944402" w:rsidRPr="00CA490D">
        <w:rPr>
          <w:sz w:val="22"/>
          <w:szCs w:val="22"/>
        </w:rPr>
        <w:t>F</w:t>
      </w:r>
      <w:r w:rsidRPr="00CA490D">
        <w:rPr>
          <w:sz w:val="22"/>
          <w:szCs w:val="22"/>
        </w:rPr>
        <w:t xml:space="preserve">ollowing the Final Acceptance Date, </w:t>
      </w:r>
      <w:r w:rsidR="00EB3606" w:rsidRPr="00CA490D">
        <w:rPr>
          <w:sz w:val="22"/>
          <w:szCs w:val="22"/>
        </w:rPr>
        <w:t>Seller</w:t>
      </w:r>
      <w:r w:rsidRPr="00CA490D">
        <w:rPr>
          <w:sz w:val="22"/>
          <w:szCs w:val="22"/>
        </w:rPr>
        <w:t xml:space="preserve"> </w:t>
      </w:r>
      <w:r w:rsidR="0012630A" w:rsidRPr="00CA490D">
        <w:rPr>
          <w:sz w:val="22"/>
          <w:szCs w:val="22"/>
        </w:rPr>
        <w:t>shall</w:t>
      </w:r>
      <w:r w:rsidRPr="00CA490D">
        <w:rPr>
          <w:sz w:val="22"/>
          <w:szCs w:val="22"/>
        </w:rPr>
        <w:t xml:space="preserve"> complete the items on the punch-list in accordance with the standards described herein, and as quickly as reasonably practical.</w:t>
      </w:r>
      <w:r w:rsidR="006B4BE3" w:rsidRPr="00CA490D">
        <w:rPr>
          <w:sz w:val="22"/>
          <w:szCs w:val="22"/>
        </w:rPr>
        <w:t xml:space="preserve"> </w:t>
      </w:r>
      <w:r w:rsidR="00EB3606" w:rsidRPr="00CA490D">
        <w:rPr>
          <w:sz w:val="22"/>
          <w:szCs w:val="22"/>
        </w:rPr>
        <w:t>Seller</w:t>
      </w:r>
      <w:r w:rsidRPr="00CA490D">
        <w:rPr>
          <w:sz w:val="22"/>
          <w:szCs w:val="22"/>
        </w:rPr>
        <w:t xml:space="preserve"> </w:t>
      </w:r>
      <w:r w:rsidR="0012630A" w:rsidRPr="00CA490D">
        <w:rPr>
          <w:sz w:val="22"/>
          <w:szCs w:val="22"/>
        </w:rPr>
        <w:t>shall</w:t>
      </w:r>
      <w:r w:rsidRPr="00CA490D">
        <w:rPr>
          <w:sz w:val="22"/>
          <w:szCs w:val="22"/>
        </w:rPr>
        <w:t xml:space="preserve"> coordinate with Owner regarding continued Site access.</w:t>
      </w:r>
    </w:p>
    <w:p w14:paraId="52EC7F58" w14:textId="77777777" w:rsidR="00962C94" w:rsidRPr="00CA490D" w:rsidRDefault="00944402" w:rsidP="001E747D">
      <w:pPr>
        <w:pStyle w:val="BodyText"/>
        <w:numPr>
          <w:ilvl w:val="0"/>
          <w:numId w:val="104"/>
        </w:numPr>
        <w:ind w:hanging="90"/>
        <w:rPr>
          <w:sz w:val="22"/>
          <w:szCs w:val="22"/>
        </w:rPr>
      </w:pPr>
      <w:r w:rsidRPr="00CA490D">
        <w:rPr>
          <w:sz w:val="22"/>
          <w:szCs w:val="22"/>
        </w:rPr>
        <w:t xml:space="preserve">Conduct a </w:t>
      </w:r>
      <w:r w:rsidR="0075126F" w:rsidRPr="00CA490D">
        <w:rPr>
          <w:sz w:val="22"/>
          <w:szCs w:val="22"/>
        </w:rPr>
        <w:t xml:space="preserve">final </w:t>
      </w:r>
      <w:r w:rsidR="00373B88" w:rsidRPr="00CA490D">
        <w:rPr>
          <w:sz w:val="22"/>
          <w:szCs w:val="22"/>
        </w:rPr>
        <w:t>clean-up</w:t>
      </w:r>
      <w:r w:rsidRPr="00CA490D">
        <w:rPr>
          <w:sz w:val="22"/>
          <w:szCs w:val="22"/>
        </w:rPr>
        <w:t xml:space="preserve"> of the Site.</w:t>
      </w:r>
    </w:p>
    <w:p w14:paraId="55DE3666" w14:textId="77777777" w:rsidR="00962C94" w:rsidRPr="00CA490D" w:rsidRDefault="00944402" w:rsidP="001E747D">
      <w:pPr>
        <w:pStyle w:val="BodyText"/>
        <w:numPr>
          <w:ilvl w:val="0"/>
          <w:numId w:val="104"/>
        </w:numPr>
        <w:ind w:hanging="90"/>
        <w:rPr>
          <w:sz w:val="22"/>
          <w:szCs w:val="22"/>
        </w:rPr>
      </w:pPr>
      <w:r w:rsidRPr="00CA490D">
        <w:rPr>
          <w:sz w:val="22"/>
          <w:szCs w:val="22"/>
        </w:rPr>
        <w:t>R</w:t>
      </w:r>
      <w:r w:rsidR="0075126F" w:rsidRPr="00CA490D">
        <w:rPr>
          <w:sz w:val="22"/>
          <w:szCs w:val="22"/>
        </w:rPr>
        <w:t>emove all its equipment from the Site (other than equipment, supplies</w:t>
      </w:r>
      <w:r w:rsidRPr="00CA490D">
        <w:rPr>
          <w:sz w:val="22"/>
          <w:szCs w:val="22"/>
        </w:rPr>
        <w:t>,</w:t>
      </w:r>
      <w:r w:rsidR="0075126F" w:rsidRPr="00CA490D">
        <w:rPr>
          <w:sz w:val="22"/>
          <w:szCs w:val="22"/>
        </w:rPr>
        <w:t xml:space="preserve"> and materials necessary or useful to the operation or maintenance of the Plant</w:t>
      </w:r>
      <w:r w:rsidR="002455D6" w:rsidRPr="00CA490D">
        <w:rPr>
          <w:sz w:val="22"/>
          <w:szCs w:val="22"/>
        </w:rPr>
        <w:t>,</w:t>
      </w:r>
      <w:r w:rsidR="0075126F" w:rsidRPr="00CA490D">
        <w:rPr>
          <w:sz w:val="22"/>
          <w:szCs w:val="22"/>
        </w:rPr>
        <w:t xml:space="preserve"> and equipment, supplies</w:t>
      </w:r>
      <w:r w:rsidR="00F71EE4" w:rsidRPr="00CA490D">
        <w:rPr>
          <w:sz w:val="22"/>
          <w:szCs w:val="22"/>
        </w:rPr>
        <w:t>,</w:t>
      </w:r>
      <w:r w:rsidR="0075126F" w:rsidRPr="00CA490D">
        <w:rPr>
          <w:sz w:val="22"/>
          <w:szCs w:val="22"/>
        </w:rPr>
        <w:t xml:space="preserve"> and materials directed by Owner to remain at the Site until completion of the Plant).</w:t>
      </w:r>
    </w:p>
    <w:p w14:paraId="48D9C251" w14:textId="324DCEA5" w:rsidR="00962C94" w:rsidRPr="00CA490D" w:rsidRDefault="00F71EE4" w:rsidP="001E747D">
      <w:pPr>
        <w:pStyle w:val="BodyText"/>
        <w:numPr>
          <w:ilvl w:val="0"/>
          <w:numId w:val="104"/>
        </w:numPr>
        <w:ind w:hanging="90"/>
        <w:rPr>
          <w:sz w:val="22"/>
          <w:szCs w:val="22"/>
        </w:rPr>
      </w:pPr>
      <w:r w:rsidRPr="00CA490D">
        <w:rPr>
          <w:sz w:val="22"/>
          <w:szCs w:val="22"/>
        </w:rPr>
        <w:t>T</w:t>
      </w:r>
      <w:r w:rsidR="0075126F" w:rsidRPr="00CA490D">
        <w:rPr>
          <w:sz w:val="22"/>
          <w:szCs w:val="22"/>
        </w:rPr>
        <w:t xml:space="preserve">ear down and remove all temporary structures on the Site built by </w:t>
      </w:r>
      <w:r w:rsidR="00EB3606" w:rsidRPr="00CA490D">
        <w:rPr>
          <w:sz w:val="22"/>
          <w:szCs w:val="22"/>
        </w:rPr>
        <w:t>Seller</w:t>
      </w:r>
      <w:r w:rsidR="0075126F" w:rsidRPr="00CA490D">
        <w:rPr>
          <w:sz w:val="22"/>
          <w:szCs w:val="22"/>
        </w:rPr>
        <w:t xml:space="preserve"> or its Sub</w:t>
      </w:r>
      <w:r w:rsidR="0000201D">
        <w:rPr>
          <w:sz w:val="22"/>
          <w:szCs w:val="22"/>
        </w:rPr>
        <w:t>contractors</w:t>
      </w:r>
      <w:r w:rsidR="0075126F" w:rsidRPr="00CA490D">
        <w:rPr>
          <w:sz w:val="22"/>
          <w:szCs w:val="22"/>
        </w:rPr>
        <w:t xml:space="preserve"> and restore such areas to a condition consistent with that of a newly constructed solar </w:t>
      </w:r>
      <w:r w:rsidRPr="00CA490D">
        <w:rPr>
          <w:sz w:val="22"/>
          <w:szCs w:val="22"/>
        </w:rPr>
        <w:t xml:space="preserve">PV </w:t>
      </w:r>
      <w:r w:rsidR="0075126F" w:rsidRPr="00CA490D">
        <w:rPr>
          <w:sz w:val="22"/>
          <w:szCs w:val="22"/>
        </w:rPr>
        <w:t>power plant, except as required by any provision of this Agreement.</w:t>
      </w:r>
    </w:p>
    <w:p w14:paraId="65008067" w14:textId="77777777" w:rsidR="00962C94" w:rsidRPr="00CA490D" w:rsidRDefault="00F71EE4" w:rsidP="001E747D">
      <w:pPr>
        <w:pStyle w:val="BodyText"/>
        <w:numPr>
          <w:ilvl w:val="0"/>
          <w:numId w:val="104"/>
        </w:numPr>
        <w:ind w:hanging="90"/>
        <w:rPr>
          <w:sz w:val="22"/>
          <w:szCs w:val="22"/>
        </w:rPr>
      </w:pPr>
      <w:r w:rsidRPr="00CA490D">
        <w:rPr>
          <w:sz w:val="22"/>
          <w:szCs w:val="22"/>
        </w:rPr>
        <w:t>R</w:t>
      </w:r>
      <w:r w:rsidR="0075126F" w:rsidRPr="00CA490D">
        <w:rPr>
          <w:sz w:val="22"/>
          <w:szCs w:val="22"/>
        </w:rPr>
        <w:t>emove all waste, rubbish</w:t>
      </w:r>
      <w:r w:rsidRPr="00CA490D">
        <w:rPr>
          <w:sz w:val="22"/>
          <w:szCs w:val="22"/>
        </w:rPr>
        <w:t>,</w:t>
      </w:r>
      <w:r w:rsidR="0075126F" w:rsidRPr="00CA490D">
        <w:rPr>
          <w:sz w:val="22"/>
          <w:szCs w:val="22"/>
        </w:rPr>
        <w:t xml:space="preserve"> and </w:t>
      </w:r>
      <w:r w:rsidRPr="00CA490D">
        <w:rPr>
          <w:sz w:val="22"/>
          <w:szCs w:val="22"/>
        </w:rPr>
        <w:t>h</w:t>
      </w:r>
      <w:r w:rsidR="0075126F" w:rsidRPr="00CA490D">
        <w:rPr>
          <w:sz w:val="22"/>
          <w:szCs w:val="22"/>
        </w:rPr>
        <w:t xml:space="preserve">azardous </w:t>
      </w:r>
      <w:r w:rsidRPr="00CA490D">
        <w:rPr>
          <w:sz w:val="22"/>
          <w:szCs w:val="22"/>
        </w:rPr>
        <w:t>m</w:t>
      </w:r>
      <w:r w:rsidR="0075126F" w:rsidRPr="00CA490D">
        <w:rPr>
          <w:sz w:val="22"/>
          <w:szCs w:val="22"/>
        </w:rPr>
        <w:t>aterial from and around the Site</w:t>
      </w:r>
      <w:r w:rsidR="000101B4" w:rsidRPr="00CA490D">
        <w:rPr>
          <w:sz w:val="22"/>
          <w:szCs w:val="22"/>
        </w:rPr>
        <w:t xml:space="preserve"> </w:t>
      </w:r>
      <w:r w:rsidR="00480802" w:rsidRPr="00CA490D">
        <w:rPr>
          <w:sz w:val="22"/>
          <w:szCs w:val="22"/>
        </w:rPr>
        <w:t xml:space="preserve">and disposed </w:t>
      </w:r>
      <w:r w:rsidR="000101B4" w:rsidRPr="00CA490D">
        <w:rPr>
          <w:sz w:val="22"/>
          <w:szCs w:val="22"/>
        </w:rPr>
        <w:t>in accordance with all state, federal, and local regulations</w:t>
      </w:r>
      <w:r w:rsidR="0075126F" w:rsidRPr="00CA490D">
        <w:rPr>
          <w:sz w:val="22"/>
          <w:szCs w:val="22"/>
        </w:rPr>
        <w:t>.</w:t>
      </w:r>
    </w:p>
    <w:p w14:paraId="5F4AED98" w14:textId="77777777" w:rsidR="00962C94" w:rsidRPr="00CA490D" w:rsidRDefault="0075126F" w:rsidP="001E747D">
      <w:pPr>
        <w:pStyle w:val="BodyText"/>
        <w:numPr>
          <w:ilvl w:val="0"/>
          <w:numId w:val="104"/>
        </w:numPr>
        <w:ind w:hanging="90"/>
        <w:rPr>
          <w:sz w:val="22"/>
          <w:szCs w:val="22"/>
        </w:rPr>
      </w:pPr>
      <w:r w:rsidRPr="00CA490D">
        <w:rPr>
          <w:sz w:val="22"/>
          <w:szCs w:val="22"/>
        </w:rPr>
        <w:t>Provide Owner with copies of all O&amp;M manuals and warranties for the Plant</w:t>
      </w:r>
      <w:r w:rsidR="00F71EE4" w:rsidRPr="00CA490D">
        <w:rPr>
          <w:sz w:val="22"/>
          <w:szCs w:val="22"/>
        </w:rPr>
        <w:t>.</w:t>
      </w:r>
    </w:p>
    <w:p w14:paraId="5889DBED" w14:textId="77777777" w:rsidR="00962C94" w:rsidRPr="00CA490D" w:rsidRDefault="0075126F" w:rsidP="001E747D">
      <w:pPr>
        <w:pStyle w:val="BodyText"/>
        <w:numPr>
          <w:ilvl w:val="0"/>
          <w:numId w:val="104"/>
        </w:numPr>
        <w:ind w:hanging="90"/>
        <w:rPr>
          <w:sz w:val="22"/>
          <w:szCs w:val="22"/>
        </w:rPr>
      </w:pPr>
      <w:r w:rsidRPr="00CA490D">
        <w:rPr>
          <w:sz w:val="22"/>
          <w:szCs w:val="22"/>
        </w:rPr>
        <w:t xml:space="preserve">Provide </w:t>
      </w:r>
      <w:r w:rsidR="00F71EE4" w:rsidRPr="00CA490D">
        <w:rPr>
          <w:sz w:val="22"/>
          <w:szCs w:val="22"/>
        </w:rPr>
        <w:t>f</w:t>
      </w:r>
      <w:r w:rsidRPr="00CA490D">
        <w:rPr>
          <w:sz w:val="22"/>
          <w:szCs w:val="22"/>
        </w:rPr>
        <w:t xml:space="preserve">inal </w:t>
      </w:r>
      <w:r w:rsidR="00F71EE4" w:rsidRPr="00CA490D">
        <w:rPr>
          <w:sz w:val="22"/>
          <w:szCs w:val="22"/>
        </w:rPr>
        <w:t>a</w:t>
      </w:r>
      <w:r w:rsidRPr="00CA490D">
        <w:rPr>
          <w:sz w:val="22"/>
          <w:szCs w:val="22"/>
        </w:rPr>
        <w:t>s-</w:t>
      </w:r>
      <w:r w:rsidR="00F71EE4" w:rsidRPr="00CA490D">
        <w:rPr>
          <w:sz w:val="22"/>
          <w:szCs w:val="22"/>
        </w:rPr>
        <w:t>b</w:t>
      </w:r>
      <w:r w:rsidRPr="00CA490D">
        <w:rPr>
          <w:sz w:val="22"/>
          <w:szCs w:val="22"/>
        </w:rPr>
        <w:t>uilt documents upon completion.</w:t>
      </w:r>
    </w:p>
    <w:p w14:paraId="3BC6E8AB" w14:textId="77777777" w:rsidR="00300644" w:rsidRPr="00CA490D" w:rsidRDefault="00300644" w:rsidP="001E747D">
      <w:pPr>
        <w:pStyle w:val="BodyText"/>
        <w:numPr>
          <w:ilvl w:val="0"/>
          <w:numId w:val="104"/>
        </w:numPr>
        <w:ind w:hanging="90"/>
        <w:rPr>
          <w:sz w:val="22"/>
          <w:szCs w:val="22"/>
        </w:rPr>
      </w:pPr>
      <w:r w:rsidRPr="00CA490D">
        <w:rPr>
          <w:sz w:val="22"/>
          <w:szCs w:val="22"/>
        </w:rPr>
        <w:t xml:space="preserve">Complete </w:t>
      </w:r>
      <w:r w:rsidR="00FA0E36" w:rsidRPr="00CA490D">
        <w:rPr>
          <w:sz w:val="22"/>
          <w:szCs w:val="22"/>
        </w:rPr>
        <w:t>all performance t</w:t>
      </w:r>
      <w:r w:rsidRPr="00CA490D">
        <w:rPr>
          <w:sz w:val="22"/>
          <w:szCs w:val="22"/>
        </w:rPr>
        <w:t>est</w:t>
      </w:r>
      <w:r w:rsidR="00FA0E36" w:rsidRPr="00CA490D">
        <w:rPr>
          <w:sz w:val="22"/>
          <w:szCs w:val="22"/>
        </w:rPr>
        <w:t>ing</w:t>
      </w:r>
      <w:r w:rsidRPr="00CA490D">
        <w:rPr>
          <w:sz w:val="22"/>
          <w:szCs w:val="22"/>
        </w:rPr>
        <w:t xml:space="preserve"> in accordance with the </w:t>
      </w:r>
      <w:r w:rsidR="00F315D3" w:rsidRPr="00CA490D">
        <w:rPr>
          <w:sz w:val="22"/>
          <w:szCs w:val="22"/>
        </w:rPr>
        <w:t xml:space="preserve">Capacity Test. </w:t>
      </w:r>
    </w:p>
    <w:p w14:paraId="58D8AC3B" w14:textId="77777777" w:rsidR="00C90141" w:rsidRPr="00CA490D" w:rsidRDefault="00C90141" w:rsidP="001E747D">
      <w:pPr>
        <w:pStyle w:val="BodyText"/>
        <w:numPr>
          <w:ilvl w:val="0"/>
          <w:numId w:val="104"/>
        </w:numPr>
        <w:ind w:hanging="90"/>
        <w:rPr>
          <w:sz w:val="22"/>
          <w:szCs w:val="22"/>
        </w:rPr>
      </w:pPr>
      <w:r w:rsidRPr="00CA490D">
        <w:rPr>
          <w:sz w:val="22"/>
          <w:szCs w:val="22"/>
        </w:rPr>
        <w:t xml:space="preserve">Meet all requirements </w:t>
      </w:r>
      <w:r w:rsidR="00C40BFF" w:rsidRPr="00CA490D">
        <w:rPr>
          <w:sz w:val="22"/>
          <w:szCs w:val="22"/>
        </w:rPr>
        <w:t>listed below</w:t>
      </w:r>
      <w:r w:rsidRPr="00CA490D">
        <w:rPr>
          <w:b/>
          <w:sz w:val="22"/>
          <w:szCs w:val="22"/>
        </w:rPr>
        <w:t>.</w:t>
      </w:r>
    </w:p>
    <w:p w14:paraId="2BF73CCA" w14:textId="0F322D8E" w:rsidR="005D676F" w:rsidRDefault="00C40BFF" w:rsidP="005D676F">
      <w:pPr>
        <w:pStyle w:val="Numbering2"/>
      </w:pPr>
      <w:bookmarkStart w:id="200" w:name="_Toc414814568"/>
      <w:bookmarkStart w:id="201" w:name="_Toc435496417"/>
      <w:r w:rsidRPr="00CA490D">
        <w:tab/>
      </w:r>
      <w:bookmarkStart w:id="202" w:name="_Toc42133201"/>
      <w:r w:rsidR="005D676F">
        <w:t>Requirement for Final Completion</w:t>
      </w:r>
      <w:bookmarkEnd w:id="202"/>
    </w:p>
    <w:p w14:paraId="37FD80BB" w14:textId="2D9C31A8" w:rsidR="00C40BFF" w:rsidRPr="00CA490D" w:rsidRDefault="005D676F" w:rsidP="00C40BFF">
      <w:pPr>
        <w:spacing w:before="120"/>
        <w:ind w:left="360"/>
        <w:rPr>
          <w:rFonts w:ascii="Times New Roman" w:hAnsi="Times New Roman"/>
          <w:color w:val="000000" w:themeColor="text1"/>
          <w:sz w:val="22"/>
          <w:szCs w:val="22"/>
        </w:rPr>
      </w:pPr>
      <w:r w:rsidRPr="00CA490D">
        <w:rPr>
          <w:rFonts w:ascii="Times New Roman" w:hAnsi="Times New Roman"/>
          <w:color w:val="000000" w:themeColor="text1"/>
          <w:sz w:val="22"/>
          <w:szCs w:val="22"/>
        </w:rPr>
        <w:t xml:space="preserve">Final </w:t>
      </w:r>
      <w:r w:rsidR="00C40BFF" w:rsidRPr="00CA490D">
        <w:rPr>
          <w:rFonts w:ascii="Times New Roman" w:hAnsi="Times New Roman"/>
          <w:color w:val="000000" w:themeColor="text1"/>
          <w:sz w:val="22"/>
          <w:szCs w:val="22"/>
        </w:rPr>
        <w:t xml:space="preserve">Completion of the Work shall be deemed to have occurred only if </w:t>
      </w:r>
      <w:r w:rsidR="0000201D" w:rsidRPr="00CA490D">
        <w:rPr>
          <w:rFonts w:ascii="Times New Roman" w:hAnsi="Times New Roman"/>
          <w:color w:val="000000" w:themeColor="text1"/>
          <w:sz w:val="22"/>
          <w:szCs w:val="22"/>
        </w:rPr>
        <w:t>all</w:t>
      </w:r>
      <w:r w:rsidR="00C40BFF" w:rsidRPr="00CA490D">
        <w:rPr>
          <w:rFonts w:ascii="Times New Roman" w:hAnsi="Times New Roman"/>
          <w:color w:val="000000" w:themeColor="text1"/>
          <w:sz w:val="22"/>
          <w:szCs w:val="22"/>
        </w:rPr>
        <w:t xml:space="preserve"> the following have occurred:</w:t>
      </w:r>
    </w:p>
    <w:p w14:paraId="13405A9B" w14:textId="4218233A" w:rsidR="00C40BFF" w:rsidRPr="00CA490D" w:rsidRDefault="00EB3606" w:rsidP="001E747D">
      <w:pPr>
        <w:numPr>
          <w:ilvl w:val="0"/>
          <w:numId w:val="105"/>
        </w:numPr>
        <w:tabs>
          <w:tab w:val="clear" w:pos="3600"/>
          <w:tab w:val="num" w:pos="720"/>
        </w:tabs>
        <w:suppressAutoHyphens w:val="0"/>
        <w:overflowPunct w:val="0"/>
        <w:autoSpaceDE w:val="0"/>
        <w:autoSpaceDN w:val="0"/>
        <w:adjustRightInd w:val="0"/>
        <w:spacing w:before="120" w:after="0" w:line="240" w:lineRule="auto"/>
        <w:ind w:left="720" w:hanging="180"/>
        <w:jc w:val="both"/>
        <w:textAlignment w:val="baseline"/>
        <w:rPr>
          <w:rFonts w:ascii="Times New Roman" w:hAnsi="Times New Roman"/>
          <w:color w:val="000000" w:themeColor="text1"/>
          <w:sz w:val="22"/>
          <w:szCs w:val="22"/>
        </w:rPr>
      </w:pPr>
      <w:r w:rsidRPr="00CA490D">
        <w:rPr>
          <w:rFonts w:ascii="Times New Roman" w:hAnsi="Times New Roman"/>
          <w:color w:val="000000" w:themeColor="text1"/>
          <w:sz w:val="22"/>
          <w:szCs w:val="22"/>
        </w:rPr>
        <w:t>Seller</w:t>
      </w:r>
      <w:r w:rsidR="00C40BFF" w:rsidRPr="00CA490D">
        <w:rPr>
          <w:rFonts w:ascii="Times New Roman" w:hAnsi="Times New Roman"/>
          <w:color w:val="000000" w:themeColor="text1"/>
          <w:sz w:val="22"/>
          <w:szCs w:val="22"/>
        </w:rPr>
        <w:t xml:space="preserve"> has achieved Substantial Completion in accordance with </w:t>
      </w:r>
      <w:r w:rsidR="00C40BFF" w:rsidRPr="00CA490D">
        <w:rPr>
          <w:rFonts w:ascii="Times New Roman" w:hAnsi="Times New Roman"/>
          <w:color w:val="000000" w:themeColor="text1"/>
          <w:sz w:val="22"/>
          <w:szCs w:val="22"/>
          <w:u w:val="single"/>
        </w:rPr>
        <w:t>Article 14</w:t>
      </w:r>
      <w:r w:rsidR="00C40BFF" w:rsidRPr="00CA490D">
        <w:rPr>
          <w:rFonts w:ascii="Times New Roman" w:hAnsi="Times New Roman"/>
          <w:color w:val="000000" w:themeColor="text1"/>
          <w:sz w:val="22"/>
          <w:szCs w:val="22"/>
        </w:rPr>
        <w:t>;</w:t>
      </w:r>
    </w:p>
    <w:p w14:paraId="26E0A987" w14:textId="77777777" w:rsidR="00C40BFF" w:rsidRPr="00CA490D" w:rsidRDefault="00C40BFF" w:rsidP="001E747D">
      <w:pPr>
        <w:numPr>
          <w:ilvl w:val="0"/>
          <w:numId w:val="105"/>
        </w:numPr>
        <w:tabs>
          <w:tab w:val="clear" w:pos="3600"/>
          <w:tab w:val="num" w:pos="720"/>
        </w:tabs>
        <w:suppressAutoHyphens w:val="0"/>
        <w:overflowPunct w:val="0"/>
        <w:autoSpaceDE w:val="0"/>
        <w:autoSpaceDN w:val="0"/>
        <w:adjustRightInd w:val="0"/>
        <w:spacing w:before="120" w:after="0" w:line="240" w:lineRule="auto"/>
        <w:ind w:left="720" w:hanging="180"/>
        <w:jc w:val="both"/>
        <w:textAlignment w:val="baseline"/>
        <w:rPr>
          <w:rFonts w:ascii="Times New Roman" w:hAnsi="Times New Roman"/>
          <w:color w:val="000000" w:themeColor="text1"/>
          <w:sz w:val="22"/>
          <w:szCs w:val="22"/>
        </w:rPr>
      </w:pPr>
      <w:r w:rsidRPr="00CA490D">
        <w:rPr>
          <w:rFonts w:ascii="Times New Roman" w:hAnsi="Times New Roman"/>
          <w:color w:val="000000" w:themeColor="text1"/>
          <w:sz w:val="22"/>
          <w:szCs w:val="22"/>
        </w:rPr>
        <w:t>Owner has received final “as-built” drawings in accordance with the terms of this Contract;</w:t>
      </w:r>
    </w:p>
    <w:p w14:paraId="13D462E2" w14:textId="77777777" w:rsidR="00C40BFF" w:rsidRPr="00CA490D" w:rsidRDefault="00C40BFF" w:rsidP="001E747D">
      <w:pPr>
        <w:numPr>
          <w:ilvl w:val="0"/>
          <w:numId w:val="105"/>
        </w:numPr>
        <w:tabs>
          <w:tab w:val="clear" w:pos="3600"/>
          <w:tab w:val="num" w:pos="720"/>
        </w:tabs>
        <w:suppressAutoHyphens w:val="0"/>
        <w:overflowPunct w:val="0"/>
        <w:autoSpaceDE w:val="0"/>
        <w:autoSpaceDN w:val="0"/>
        <w:adjustRightInd w:val="0"/>
        <w:spacing w:before="120" w:after="0" w:line="240" w:lineRule="auto"/>
        <w:ind w:left="720" w:hanging="180"/>
        <w:jc w:val="both"/>
        <w:textAlignment w:val="baseline"/>
        <w:rPr>
          <w:rFonts w:ascii="Times New Roman" w:hAnsi="Times New Roman"/>
          <w:color w:val="000000" w:themeColor="text1"/>
          <w:sz w:val="22"/>
          <w:szCs w:val="22"/>
        </w:rPr>
      </w:pPr>
      <w:r w:rsidRPr="00CA490D">
        <w:rPr>
          <w:rFonts w:ascii="Times New Roman" w:hAnsi="Times New Roman"/>
          <w:color w:val="000000" w:themeColor="text1"/>
          <w:sz w:val="22"/>
          <w:szCs w:val="22"/>
        </w:rPr>
        <w:t>the Punchlist Items have been completed to the reasonable satisfaction of Owner;</w:t>
      </w:r>
    </w:p>
    <w:p w14:paraId="55E22C7A" w14:textId="330C3B18" w:rsidR="00C40BFF" w:rsidRPr="00CA490D" w:rsidRDefault="00EB3606" w:rsidP="001E747D">
      <w:pPr>
        <w:numPr>
          <w:ilvl w:val="0"/>
          <w:numId w:val="105"/>
        </w:numPr>
        <w:tabs>
          <w:tab w:val="clear" w:pos="3600"/>
          <w:tab w:val="num" w:pos="720"/>
        </w:tabs>
        <w:suppressAutoHyphens w:val="0"/>
        <w:overflowPunct w:val="0"/>
        <w:autoSpaceDE w:val="0"/>
        <w:autoSpaceDN w:val="0"/>
        <w:adjustRightInd w:val="0"/>
        <w:spacing w:before="120" w:after="0" w:line="240" w:lineRule="auto"/>
        <w:ind w:left="720" w:hanging="180"/>
        <w:jc w:val="both"/>
        <w:textAlignment w:val="baseline"/>
        <w:rPr>
          <w:rFonts w:ascii="Times New Roman" w:hAnsi="Times New Roman"/>
          <w:color w:val="000000" w:themeColor="text1"/>
          <w:sz w:val="22"/>
          <w:szCs w:val="22"/>
        </w:rPr>
      </w:pPr>
      <w:r w:rsidRPr="00CA490D">
        <w:rPr>
          <w:rFonts w:ascii="Times New Roman" w:hAnsi="Times New Roman"/>
          <w:color w:val="000000" w:themeColor="text1"/>
          <w:sz w:val="22"/>
          <w:szCs w:val="22"/>
        </w:rPr>
        <w:t>Seller</w:t>
      </w:r>
      <w:r w:rsidR="00C40BFF" w:rsidRPr="00CA490D">
        <w:rPr>
          <w:rFonts w:ascii="Times New Roman" w:hAnsi="Times New Roman"/>
          <w:color w:val="000000" w:themeColor="text1"/>
          <w:sz w:val="22"/>
          <w:szCs w:val="22"/>
        </w:rPr>
        <w:t xml:space="preserve"> has delivered the Final Release and Waiver of Liens and Claims in accordance with </w:t>
      </w:r>
      <w:r w:rsidR="00C40BFF" w:rsidRPr="00CA490D">
        <w:rPr>
          <w:rFonts w:ascii="Times New Roman" w:hAnsi="Times New Roman"/>
          <w:color w:val="000000" w:themeColor="text1"/>
          <w:sz w:val="22"/>
          <w:szCs w:val="22"/>
          <w:u w:val="single"/>
        </w:rPr>
        <w:t>Section 7.6</w:t>
      </w:r>
      <w:r w:rsidR="00C40BFF" w:rsidRPr="00CA490D">
        <w:rPr>
          <w:rFonts w:ascii="Times New Roman" w:hAnsi="Times New Roman"/>
          <w:color w:val="000000" w:themeColor="text1"/>
          <w:sz w:val="22"/>
          <w:szCs w:val="22"/>
        </w:rPr>
        <w:t xml:space="preserve"> and has delivered such other documents and certificates as Owner has reasonably requested to ensure compliance with all Applicable Laws;</w:t>
      </w:r>
    </w:p>
    <w:p w14:paraId="60D11CE2" w14:textId="7743C515" w:rsidR="00C40BFF" w:rsidRPr="00CA490D" w:rsidRDefault="00EB3606" w:rsidP="001E747D">
      <w:pPr>
        <w:numPr>
          <w:ilvl w:val="0"/>
          <w:numId w:val="105"/>
        </w:numPr>
        <w:tabs>
          <w:tab w:val="clear" w:pos="3600"/>
          <w:tab w:val="num" w:pos="720"/>
        </w:tabs>
        <w:suppressAutoHyphens w:val="0"/>
        <w:overflowPunct w:val="0"/>
        <w:autoSpaceDE w:val="0"/>
        <w:autoSpaceDN w:val="0"/>
        <w:adjustRightInd w:val="0"/>
        <w:spacing w:before="120" w:after="0" w:line="240" w:lineRule="auto"/>
        <w:ind w:left="720" w:hanging="180"/>
        <w:jc w:val="both"/>
        <w:textAlignment w:val="baseline"/>
        <w:rPr>
          <w:rFonts w:ascii="Times New Roman" w:hAnsi="Times New Roman"/>
          <w:color w:val="000000" w:themeColor="text1"/>
          <w:sz w:val="22"/>
          <w:szCs w:val="22"/>
        </w:rPr>
      </w:pPr>
      <w:r w:rsidRPr="00CA490D">
        <w:rPr>
          <w:rFonts w:ascii="Times New Roman" w:hAnsi="Times New Roman"/>
          <w:color w:val="000000" w:themeColor="text1"/>
          <w:sz w:val="22"/>
          <w:szCs w:val="22"/>
        </w:rPr>
        <w:lastRenderedPageBreak/>
        <w:t>Seller</w:t>
      </w:r>
      <w:r w:rsidR="00C40BFF" w:rsidRPr="00CA490D">
        <w:rPr>
          <w:rFonts w:ascii="Times New Roman" w:hAnsi="Times New Roman"/>
          <w:color w:val="000000" w:themeColor="text1"/>
          <w:sz w:val="22"/>
          <w:szCs w:val="22"/>
        </w:rPr>
        <w:t xml:space="preserve"> has paid Owner all amounts due hereunder and not in dispute; and</w:t>
      </w:r>
    </w:p>
    <w:p w14:paraId="514DFEC4" w14:textId="7DECADC3" w:rsidR="00C40BFF" w:rsidRPr="00CA490D" w:rsidRDefault="00EB3606" w:rsidP="001E747D">
      <w:pPr>
        <w:numPr>
          <w:ilvl w:val="0"/>
          <w:numId w:val="105"/>
        </w:numPr>
        <w:tabs>
          <w:tab w:val="clear" w:pos="3600"/>
          <w:tab w:val="num" w:pos="720"/>
        </w:tabs>
        <w:suppressAutoHyphens w:val="0"/>
        <w:overflowPunct w:val="0"/>
        <w:autoSpaceDE w:val="0"/>
        <w:autoSpaceDN w:val="0"/>
        <w:adjustRightInd w:val="0"/>
        <w:spacing w:before="120" w:after="0" w:line="240" w:lineRule="auto"/>
        <w:ind w:left="720" w:hanging="180"/>
        <w:jc w:val="both"/>
        <w:textAlignment w:val="baseline"/>
        <w:rPr>
          <w:rFonts w:ascii="Times New Roman" w:hAnsi="Times New Roman"/>
          <w:color w:val="000000" w:themeColor="text1"/>
          <w:sz w:val="22"/>
          <w:szCs w:val="22"/>
        </w:rPr>
      </w:pPr>
      <w:r w:rsidRPr="00CA490D">
        <w:rPr>
          <w:rFonts w:ascii="Times New Roman" w:hAnsi="Times New Roman"/>
          <w:color w:val="000000" w:themeColor="text1"/>
          <w:sz w:val="22"/>
          <w:szCs w:val="22"/>
        </w:rPr>
        <w:t>Seller</w:t>
      </w:r>
      <w:r w:rsidR="00C40BFF" w:rsidRPr="00CA490D">
        <w:rPr>
          <w:rFonts w:ascii="Times New Roman" w:hAnsi="Times New Roman"/>
          <w:color w:val="000000" w:themeColor="text1"/>
          <w:sz w:val="22"/>
          <w:szCs w:val="22"/>
        </w:rPr>
        <w:t xml:space="preserve"> has delivered to Owner a Notice of Final Completion stating that all the preceding conditions in this </w:t>
      </w:r>
      <w:r w:rsidR="00C40BFF" w:rsidRPr="00CA490D">
        <w:rPr>
          <w:rFonts w:ascii="Times New Roman" w:hAnsi="Times New Roman"/>
          <w:color w:val="000000" w:themeColor="text1"/>
          <w:sz w:val="22"/>
          <w:szCs w:val="22"/>
          <w:u w:val="single"/>
        </w:rPr>
        <w:t>Section 15.4</w:t>
      </w:r>
      <w:r w:rsidR="00C40BFF" w:rsidRPr="00CA490D">
        <w:rPr>
          <w:rFonts w:ascii="Times New Roman" w:hAnsi="Times New Roman"/>
          <w:color w:val="000000" w:themeColor="text1"/>
          <w:sz w:val="22"/>
          <w:szCs w:val="22"/>
        </w:rPr>
        <w:t xml:space="preserve"> have been satisfied.</w:t>
      </w:r>
    </w:p>
    <w:bookmarkEnd w:id="200"/>
    <w:bookmarkEnd w:id="201"/>
    <w:p w14:paraId="3E52CC73" w14:textId="77777777" w:rsidR="00F046BC" w:rsidRDefault="00C40BFF" w:rsidP="00F046BC">
      <w:pPr>
        <w:pStyle w:val="Numbering2"/>
      </w:pPr>
      <w:r w:rsidRPr="00CA490D">
        <w:tab/>
      </w:r>
      <w:bookmarkStart w:id="203" w:name="_Toc42133202"/>
      <w:r w:rsidR="005D676F">
        <w:t>Procedures for Final Comp</w:t>
      </w:r>
      <w:r w:rsidR="00F046BC">
        <w:t>letion</w:t>
      </w:r>
      <w:bookmarkEnd w:id="203"/>
    </w:p>
    <w:p w14:paraId="298C86F5" w14:textId="1E837068" w:rsidR="00C40BFF" w:rsidRPr="00CA490D" w:rsidRDefault="00C40BFF" w:rsidP="002558EE">
      <w:pPr>
        <w:spacing w:before="120"/>
        <w:ind w:left="360"/>
        <w:rPr>
          <w:rFonts w:ascii="Times New Roman" w:hAnsi="Times New Roman"/>
          <w:color w:val="000000" w:themeColor="text1"/>
          <w:sz w:val="22"/>
          <w:szCs w:val="22"/>
        </w:rPr>
      </w:pPr>
      <w:r w:rsidRPr="00CA490D">
        <w:rPr>
          <w:rFonts w:ascii="Times New Roman" w:hAnsi="Times New Roman"/>
          <w:color w:val="000000" w:themeColor="text1"/>
          <w:sz w:val="22"/>
          <w:szCs w:val="22"/>
        </w:rPr>
        <w:t xml:space="preserve">When </w:t>
      </w:r>
      <w:r w:rsidR="00EB3606" w:rsidRPr="00CA490D">
        <w:rPr>
          <w:rFonts w:ascii="Times New Roman" w:hAnsi="Times New Roman"/>
          <w:color w:val="000000" w:themeColor="text1"/>
          <w:sz w:val="22"/>
          <w:szCs w:val="22"/>
        </w:rPr>
        <w:t>Seller</w:t>
      </w:r>
      <w:r w:rsidRPr="00CA490D">
        <w:rPr>
          <w:rFonts w:ascii="Times New Roman" w:hAnsi="Times New Roman"/>
          <w:color w:val="000000" w:themeColor="text1"/>
          <w:sz w:val="22"/>
          <w:szCs w:val="22"/>
        </w:rPr>
        <w:t xml:space="preserve"> believes that it has achieved Final Completion, it shall deliver to Owner a Notice of Final Completion.  Such Notice shall contain a report in a form reasonably acceptable to Owner, and with sufficient detail to enable Owner to determine that </w:t>
      </w:r>
      <w:r w:rsidR="00EB3606" w:rsidRPr="00CA490D">
        <w:rPr>
          <w:rFonts w:ascii="Times New Roman" w:hAnsi="Times New Roman"/>
          <w:color w:val="000000" w:themeColor="text1"/>
          <w:sz w:val="22"/>
          <w:szCs w:val="22"/>
        </w:rPr>
        <w:t>Seller</w:t>
      </w:r>
      <w:r w:rsidRPr="00CA490D">
        <w:rPr>
          <w:rFonts w:ascii="Times New Roman" w:hAnsi="Times New Roman"/>
          <w:color w:val="000000" w:themeColor="text1"/>
          <w:sz w:val="22"/>
          <w:szCs w:val="22"/>
        </w:rPr>
        <w:t xml:space="preserve"> has achieved Final Completion.  Owner shall, within twenty (20) Days following receipt of such Notice, either</w:t>
      </w:r>
      <w:r w:rsidR="001829D7" w:rsidRPr="00CA490D">
        <w:rPr>
          <w:rFonts w:ascii="Times New Roman" w:hAnsi="Times New Roman"/>
          <w:color w:val="000000" w:themeColor="text1"/>
          <w:sz w:val="22"/>
          <w:szCs w:val="22"/>
        </w:rPr>
        <w:t>: (</w:t>
      </w:r>
      <w:r w:rsidRPr="00CA490D">
        <w:rPr>
          <w:rFonts w:ascii="Times New Roman" w:hAnsi="Times New Roman"/>
          <w:color w:val="000000" w:themeColor="text1"/>
          <w:sz w:val="22"/>
          <w:szCs w:val="22"/>
        </w:rPr>
        <w:t xml:space="preserve">a) approve </w:t>
      </w:r>
      <w:r w:rsidR="00EB3606" w:rsidRPr="00CA490D">
        <w:rPr>
          <w:rFonts w:ascii="Times New Roman" w:hAnsi="Times New Roman"/>
          <w:color w:val="000000" w:themeColor="text1"/>
          <w:sz w:val="22"/>
          <w:szCs w:val="22"/>
        </w:rPr>
        <w:t>Seller</w:t>
      </w:r>
      <w:r w:rsidRPr="00CA490D">
        <w:rPr>
          <w:rFonts w:ascii="Times New Roman" w:hAnsi="Times New Roman"/>
          <w:color w:val="000000" w:themeColor="text1"/>
          <w:sz w:val="22"/>
          <w:szCs w:val="22"/>
        </w:rPr>
        <w:t xml:space="preserve">’s Notice of Final Completion, indicating Owner’s acceptance of the achievement of Final Completion; or (b) if reasonable cause exists for doing so, notify </w:t>
      </w:r>
      <w:r w:rsidR="00EB3606" w:rsidRPr="00CA490D">
        <w:rPr>
          <w:rFonts w:ascii="Times New Roman" w:hAnsi="Times New Roman"/>
          <w:color w:val="000000" w:themeColor="text1"/>
          <w:sz w:val="22"/>
          <w:szCs w:val="22"/>
        </w:rPr>
        <w:t>Seller</w:t>
      </w:r>
      <w:r w:rsidRPr="00CA490D">
        <w:rPr>
          <w:rFonts w:ascii="Times New Roman" w:hAnsi="Times New Roman"/>
          <w:color w:val="000000" w:themeColor="text1"/>
          <w:sz w:val="22"/>
          <w:szCs w:val="22"/>
        </w:rPr>
        <w:t xml:space="preserve"> in writing that Final Completion has not been achieved, stating in detail the reasons therefor. If Owner delivers the Notice under the preceding clause (b), </w:t>
      </w:r>
      <w:r w:rsidR="00EB3606" w:rsidRPr="00CA490D">
        <w:rPr>
          <w:rFonts w:ascii="Times New Roman" w:hAnsi="Times New Roman"/>
          <w:color w:val="000000" w:themeColor="text1"/>
          <w:sz w:val="22"/>
          <w:szCs w:val="22"/>
        </w:rPr>
        <w:t>Seller</w:t>
      </w:r>
      <w:r w:rsidRPr="00CA490D">
        <w:rPr>
          <w:rFonts w:ascii="Times New Roman" w:hAnsi="Times New Roman"/>
          <w:color w:val="000000" w:themeColor="text1"/>
          <w:sz w:val="22"/>
          <w:szCs w:val="22"/>
        </w:rPr>
        <w:t xml:space="preserve"> promptly shall take such actions, including the performance of additional Work, to achieve Final Completion, and upon completion of such actions, shall issue to Owner a revised Notice of Final Completion pursuant to this Section 15.5.  Such procedure shall be repeated as necessary until Final Completion has been achieved.  If Owner fails to respond to </w:t>
      </w:r>
      <w:r w:rsidR="00EB3606" w:rsidRPr="00CA490D">
        <w:rPr>
          <w:rFonts w:ascii="Times New Roman" w:hAnsi="Times New Roman"/>
          <w:color w:val="000000" w:themeColor="text1"/>
          <w:sz w:val="22"/>
          <w:szCs w:val="22"/>
        </w:rPr>
        <w:t>Seller</w:t>
      </w:r>
      <w:r w:rsidRPr="00CA490D">
        <w:rPr>
          <w:rFonts w:ascii="Times New Roman" w:hAnsi="Times New Roman"/>
          <w:color w:val="000000" w:themeColor="text1"/>
          <w:sz w:val="22"/>
          <w:szCs w:val="22"/>
        </w:rPr>
        <w:t xml:space="preserve">’s submitted Notice of Final Completion within the time set forth above, Owner shall be deemed to have approved </w:t>
      </w:r>
      <w:r w:rsidR="00EB3606" w:rsidRPr="00CA490D">
        <w:rPr>
          <w:rFonts w:ascii="Times New Roman" w:hAnsi="Times New Roman"/>
          <w:color w:val="000000" w:themeColor="text1"/>
          <w:sz w:val="22"/>
          <w:szCs w:val="22"/>
        </w:rPr>
        <w:t>Seller</w:t>
      </w:r>
      <w:r w:rsidRPr="00CA490D">
        <w:rPr>
          <w:rFonts w:ascii="Times New Roman" w:hAnsi="Times New Roman"/>
          <w:color w:val="000000" w:themeColor="text1"/>
          <w:sz w:val="22"/>
          <w:szCs w:val="22"/>
        </w:rPr>
        <w:t xml:space="preserve">’s Notice of Final Completion. For all purposes of this Agreement, the Final Completion Date shall be the date on which </w:t>
      </w:r>
      <w:r w:rsidR="00EB3606" w:rsidRPr="00CA490D">
        <w:rPr>
          <w:rFonts w:ascii="Times New Roman" w:hAnsi="Times New Roman"/>
          <w:color w:val="000000" w:themeColor="text1"/>
          <w:sz w:val="22"/>
          <w:szCs w:val="22"/>
        </w:rPr>
        <w:t>Seller</w:t>
      </w:r>
      <w:r w:rsidRPr="00CA490D">
        <w:rPr>
          <w:rFonts w:ascii="Times New Roman" w:hAnsi="Times New Roman"/>
          <w:color w:val="000000" w:themeColor="text1"/>
          <w:sz w:val="22"/>
          <w:szCs w:val="22"/>
        </w:rPr>
        <w:t xml:space="preserve"> delivers to Owner the Notice of Final Completion that Owner ultimately accepts or is deemed to have accepted (or pursuant to a later determination under the dispute resolution procedures, should have accepted).  Any disputes regarding the existence or correction of any such alleged deficiencies shall be resolved pursuant to Article 35.  Contract shall cause Final Completion to occur no later than sixty days following the Substantial Completion Date.</w:t>
      </w:r>
    </w:p>
    <w:p w14:paraId="0F221FE7" w14:textId="77777777" w:rsidR="004E0A6A" w:rsidRDefault="004E0A6A" w:rsidP="00D64555">
      <w:pPr>
        <w:pStyle w:val="BodyText"/>
      </w:pPr>
    </w:p>
    <w:sectPr w:rsidR="004E0A6A" w:rsidSect="00FC01C7">
      <w:headerReference w:type="default" r:id="rId22"/>
      <w:footerReference w:type="first" r:id="rId23"/>
      <w:pgSz w:w="12240" w:h="15840" w:code="1"/>
      <w:pgMar w:top="1440" w:right="1440" w:bottom="1440" w:left="1800" w:header="720" w:footer="720" w:gutter="0"/>
      <w:pgNumType w:start="1" w:chapStyle="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19A79" w14:textId="77777777" w:rsidR="00FA6A53" w:rsidRDefault="00FA6A53">
      <w:r>
        <w:separator/>
      </w:r>
    </w:p>
  </w:endnote>
  <w:endnote w:type="continuationSeparator" w:id="0">
    <w:p w14:paraId="6F8CAC7C" w14:textId="77777777" w:rsidR="00FA6A53" w:rsidRDefault="00FA6A53">
      <w:r>
        <w:continuationSeparator/>
      </w:r>
    </w:p>
  </w:endnote>
  <w:endnote w:type="continuationNotice" w:id="1">
    <w:p w14:paraId="66F7BA35" w14:textId="77777777" w:rsidR="00FA6A53" w:rsidRDefault="00FA6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OOAP D+ Symbol">
    <w:altName w:val="Symbo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PCL6)">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F4005" w14:textId="77777777" w:rsidR="00FA6A53" w:rsidRPr="00BF0454" w:rsidRDefault="00FA6A53" w:rsidP="00CD706E">
    <w:pPr>
      <w:pStyle w:val="PageNumber1"/>
      <w:tabs>
        <w:tab w:val="clear" w:pos="9360"/>
        <w:tab w:val="right" w:pos="9000"/>
      </w:tabs>
      <w:jc w:val="center"/>
      <w:rPr>
        <w:rStyle w:val="PagenumberChar"/>
        <w:color w:val="auto"/>
        <w:sz w:val="20"/>
        <w:szCs w:val="24"/>
      </w:rPr>
    </w:pPr>
    <w:r w:rsidRPr="00BF0454">
      <w:rPr>
        <w:color w:val="auto"/>
        <w:sz w:val="20"/>
        <w:szCs w:val="24"/>
      </w:rPr>
      <w:tab/>
    </w:r>
    <w:r w:rsidRPr="00BF0454">
      <w:rPr>
        <w:rStyle w:val="PageNumber"/>
        <w:rFonts w:ascii="Arial Narrow" w:hAnsi="Arial Narrow" w:cs="Times New Roman"/>
        <w:color w:val="auto"/>
        <w:sz w:val="20"/>
        <w:szCs w:val="24"/>
      </w:rPr>
      <w:fldChar w:fldCharType="begin"/>
    </w:r>
    <w:r w:rsidRPr="00BF0454">
      <w:rPr>
        <w:rStyle w:val="PageNumber"/>
        <w:rFonts w:ascii="Arial Narrow" w:hAnsi="Arial Narrow" w:cs="Times New Roman"/>
        <w:color w:val="auto"/>
        <w:sz w:val="20"/>
        <w:szCs w:val="24"/>
      </w:rPr>
      <w:instrText xml:space="preserve"> PAGE </w:instrText>
    </w:r>
    <w:r w:rsidRPr="00BF0454">
      <w:rPr>
        <w:rStyle w:val="PageNumber"/>
        <w:rFonts w:ascii="Arial Narrow" w:hAnsi="Arial Narrow" w:cs="Times New Roman"/>
        <w:color w:val="auto"/>
        <w:sz w:val="20"/>
        <w:szCs w:val="24"/>
      </w:rPr>
      <w:fldChar w:fldCharType="separate"/>
    </w:r>
    <w:r w:rsidR="00CC5EE3">
      <w:rPr>
        <w:rStyle w:val="PageNumber"/>
        <w:rFonts w:ascii="Arial Narrow" w:hAnsi="Arial Narrow" w:cs="Times New Roman"/>
        <w:noProof/>
        <w:color w:val="auto"/>
        <w:sz w:val="20"/>
        <w:szCs w:val="24"/>
      </w:rPr>
      <w:t>15</w:t>
    </w:r>
    <w:r w:rsidRPr="00BF0454">
      <w:rPr>
        <w:rStyle w:val="PageNumber"/>
        <w:rFonts w:ascii="Arial Narrow" w:hAnsi="Arial Narrow" w:cs="Times New Roman"/>
        <w:color w:val="auto"/>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14E2" w14:textId="77777777" w:rsidR="00FA6A53" w:rsidRPr="00CD706E" w:rsidRDefault="00FA6A53" w:rsidP="00CD706E">
    <w:pPr>
      <w:pStyle w:val="PageNumber1"/>
      <w:tabs>
        <w:tab w:val="clear" w:pos="9360"/>
        <w:tab w:val="right" w:pos="9000"/>
      </w:tabs>
      <w:jc w:val="center"/>
      <w:rPr>
        <w:color w:val="auto"/>
        <w:sz w:val="14"/>
        <w:szCs w:val="14"/>
      </w:rPr>
    </w:pPr>
    <w:r w:rsidRPr="00CD706E">
      <w:rPr>
        <w:color w:val="auto"/>
        <w:sz w:val="14"/>
        <w:szCs w:val="14"/>
      </w:rPr>
      <w:tab/>
    </w:r>
    <w:r w:rsidRPr="00CD706E">
      <w:rPr>
        <w:rStyle w:val="PageNumber"/>
        <w:rFonts w:ascii="Arial Narrow" w:hAnsi="Arial Narrow" w:cs="Times New Roman"/>
        <w:color w:val="auto"/>
        <w:sz w:val="14"/>
        <w:szCs w:val="14"/>
      </w:rPr>
      <w:fldChar w:fldCharType="begin"/>
    </w:r>
    <w:r w:rsidRPr="00CD706E">
      <w:rPr>
        <w:rStyle w:val="PageNumber"/>
        <w:rFonts w:ascii="Arial Narrow" w:hAnsi="Arial Narrow" w:cs="Times New Roman"/>
        <w:color w:val="auto"/>
        <w:sz w:val="14"/>
        <w:szCs w:val="14"/>
      </w:rPr>
      <w:instrText xml:space="preserve"> PAGE </w:instrText>
    </w:r>
    <w:r w:rsidRPr="00CD706E">
      <w:rPr>
        <w:rStyle w:val="PageNumber"/>
        <w:rFonts w:ascii="Arial Narrow" w:hAnsi="Arial Narrow" w:cs="Times New Roman"/>
        <w:color w:val="auto"/>
        <w:sz w:val="14"/>
        <w:szCs w:val="14"/>
      </w:rPr>
      <w:fldChar w:fldCharType="separate"/>
    </w:r>
    <w:r w:rsidR="00CC5EE3">
      <w:rPr>
        <w:rStyle w:val="PageNumber"/>
        <w:rFonts w:ascii="Arial Narrow" w:hAnsi="Arial Narrow" w:cs="Times New Roman"/>
        <w:noProof/>
        <w:color w:val="auto"/>
        <w:sz w:val="14"/>
        <w:szCs w:val="14"/>
      </w:rPr>
      <w:t>iv</w:t>
    </w:r>
    <w:r w:rsidRPr="00CD706E">
      <w:rPr>
        <w:rStyle w:val="PageNumber"/>
        <w:rFonts w:ascii="Arial Narrow" w:hAnsi="Arial Narrow" w:cs="Times New Roman"/>
        <w:color w:val="auto"/>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2EB0" w14:textId="77777777" w:rsidR="00FA6A53" w:rsidRPr="00CD706E" w:rsidRDefault="00FA6A53" w:rsidP="00CD706E">
    <w:pPr>
      <w:pStyle w:val="PageNumber1"/>
      <w:tabs>
        <w:tab w:val="clear" w:pos="9360"/>
        <w:tab w:val="right" w:pos="9000"/>
      </w:tabs>
      <w:jc w:val="center"/>
      <w:rPr>
        <w:color w:val="auto"/>
        <w:sz w:val="14"/>
        <w:szCs w:val="14"/>
      </w:rPr>
    </w:pPr>
    <w:r w:rsidRPr="00CD706E">
      <w:rPr>
        <w:color w:val="auto"/>
        <w:sz w:val="14"/>
        <w:szCs w:val="14"/>
      </w:rPr>
      <w:tab/>
    </w:r>
    <w:r w:rsidRPr="00CD706E">
      <w:rPr>
        <w:rStyle w:val="PageNumber"/>
        <w:rFonts w:ascii="Arial Narrow" w:hAnsi="Arial Narrow" w:cs="Times New Roman"/>
        <w:color w:val="auto"/>
        <w:sz w:val="14"/>
        <w:szCs w:val="14"/>
      </w:rPr>
      <w:fldChar w:fldCharType="begin"/>
    </w:r>
    <w:r w:rsidRPr="00CD706E">
      <w:rPr>
        <w:rStyle w:val="PageNumber"/>
        <w:rFonts w:ascii="Arial Narrow" w:hAnsi="Arial Narrow" w:cs="Times New Roman"/>
        <w:color w:val="auto"/>
        <w:sz w:val="14"/>
        <w:szCs w:val="14"/>
      </w:rPr>
      <w:instrText xml:space="preserve"> PAGE </w:instrText>
    </w:r>
    <w:r w:rsidRPr="00CD706E">
      <w:rPr>
        <w:rStyle w:val="PageNumber"/>
        <w:rFonts w:ascii="Arial Narrow" w:hAnsi="Arial Narrow" w:cs="Times New Roman"/>
        <w:color w:val="auto"/>
        <w:sz w:val="14"/>
        <w:szCs w:val="14"/>
      </w:rPr>
      <w:fldChar w:fldCharType="separate"/>
    </w:r>
    <w:r w:rsidR="000E66E5">
      <w:rPr>
        <w:rStyle w:val="PageNumber"/>
        <w:rFonts w:ascii="Arial Narrow" w:hAnsi="Arial Narrow" w:cs="Times New Roman"/>
        <w:noProof/>
        <w:color w:val="auto"/>
        <w:sz w:val="14"/>
        <w:szCs w:val="14"/>
      </w:rPr>
      <w:t>1</w:t>
    </w:r>
    <w:r w:rsidRPr="00CD706E">
      <w:rPr>
        <w:rStyle w:val="PageNumber"/>
        <w:rFonts w:ascii="Arial Narrow" w:hAnsi="Arial Narrow" w:cs="Times New Roman"/>
        <w:color w:val="auto"/>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95338" w14:textId="77777777" w:rsidR="00FA6A53" w:rsidRDefault="00FA6A53">
      <w:r>
        <w:separator/>
      </w:r>
    </w:p>
  </w:footnote>
  <w:footnote w:type="continuationSeparator" w:id="0">
    <w:p w14:paraId="6414AAB7" w14:textId="77777777" w:rsidR="00FA6A53" w:rsidRDefault="00FA6A53">
      <w:r>
        <w:continuationSeparator/>
      </w:r>
    </w:p>
  </w:footnote>
  <w:footnote w:type="continuationNotice" w:id="1">
    <w:p w14:paraId="1F24C01A" w14:textId="77777777" w:rsidR="00FA6A53" w:rsidRDefault="00FA6A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2C84" w14:textId="77777777" w:rsidR="00FA6A53" w:rsidRDefault="00FA6A53">
    <w:pPr>
      <w:pStyle w:val="Header"/>
    </w:pPr>
    <w:r>
      <w:rPr>
        <w:noProof/>
      </w:rPr>
      <mc:AlternateContent>
        <mc:Choice Requires="wps">
          <w:drawing>
            <wp:anchor distT="0" distB="0" distL="114300" distR="114300" simplePos="0" relativeHeight="251658240" behindDoc="1" locked="0" layoutInCell="0" allowOverlap="1" wp14:anchorId="19607C63" wp14:editId="2590AE8C">
              <wp:simplePos x="0" y="0"/>
              <wp:positionH relativeFrom="margin">
                <wp:align>center</wp:align>
              </wp:positionH>
              <wp:positionV relativeFrom="margin">
                <wp:align>center</wp:align>
              </wp:positionV>
              <wp:extent cx="5865495" cy="2513965"/>
              <wp:effectExtent l="0" t="1647825" r="0" b="1143635"/>
              <wp:wrapNone/>
              <wp:docPr id="2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AEA7BD" w14:textId="77777777" w:rsidR="00FA6A53" w:rsidRDefault="00FA6A53" w:rsidP="004B2D88">
                          <w:pPr>
                            <w:pStyle w:val="NormalWeb"/>
                            <w:spacing w:before="0" w:after="0"/>
                            <w:jc w:val="center"/>
                            <w:rPr>
                              <w:szCs w:val="24"/>
                            </w:rPr>
                          </w:pPr>
                          <w:r>
                            <w:rPr>
                              <w:rFonts w:ascii="Book Antiqua" w:hAnsi="Book Antiqu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607C63" id="_x0000_t202" coordsize="21600,21600" o:spt="202" path="m,l,21600r21600,l21600,xe">
              <v:stroke joinstyle="miter"/>
              <v:path gradientshapeok="t" o:connecttype="rect"/>
            </v:shapetype>
            <v:shape id="WordArt 1" o:spid="_x0000_s1046" type="#_x0000_t202" style="position:absolute;left:0;text-align:left;margin-left:0;margin-top:0;width:461.85pt;height:197.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" o:allowincell="f" filled="f" stroked="f">
              <v:stroke joinstyle="round"/>
              <o:lock v:ext="edit" shapetype="t"/>
              <v:textbox style="mso-fit-shape-to-text:t">
                <w:txbxContent>
                  <w:p w14:paraId="41AEA7BD" w14:textId="77777777" w:rsidR="00FA6A53" w:rsidRDefault="00FA6A53" w:rsidP="004B2D88">
                    <w:pPr>
                      <w:pStyle w:val="NormalWeb"/>
                      <w:spacing w:before="0" w:after="0"/>
                      <w:jc w:val="center"/>
                      <w:rPr>
                        <w:szCs w:val="24"/>
                      </w:rPr>
                    </w:pPr>
                    <w:r>
                      <w:rPr>
                        <w:rFonts w:ascii="Book Antiqua" w:hAnsi="Book Antiqu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40425" w14:textId="77777777" w:rsidR="00FA6A53" w:rsidRPr="00A92C28" w:rsidRDefault="00FA6A53" w:rsidP="00A92C28">
    <w:pPr>
      <w:pStyle w:val="Header"/>
    </w:pPr>
    <w:r>
      <w:t>Contents,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EE4C" w14:textId="77777777" w:rsidR="00FA6A53" w:rsidRDefault="00FA6A53" w:rsidP="00FC502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9D5B1" w14:textId="77777777" w:rsidR="00FA6A53" w:rsidRPr="00A92C28" w:rsidRDefault="00FA6A53" w:rsidP="00A92C28">
    <w:pPr>
      <w:pStyle w:val="Header"/>
    </w:pPr>
    <w:r>
      <w:t>Acronyms and Abbreviations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CB0" w14:textId="77777777" w:rsidR="00FA6A53" w:rsidRPr="00A92C28" w:rsidRDefault="00FA6A53" w:rsidP="00A92C28">
    <w:pPr>
      <w:pStyle w:val="Header"/>
    </w:pPr>
    <w:r>
      <w:t>Technical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7F800BA"/>
    <w:lvl w:ilvl="0">
      <w:start w:val="1"/>
      <w:numFmt w:val="decimal"/>
      <w:pStyle w:val="ListNumber"/>
      <w:lvlText w:val="%1."/>
      <w:lvlJc w:val="left"/>
      <w:pPr>
        <w:tabs>
          <w:tab w:val="num" w:pos="360"/>
        </w:tabs>
        <w:ind w:left="360" w:hanging="360"/>
      </w:pPr>
    </w:lvl>
  </w:abstractNum>
  <w:abstractNum w:abstractNumId="1" w15:restartNumberingAfterBreak="0">
    <w:nsid w:val="00392E0E"/>
    <w:multiLevelType w:val="hybridMultilevel"/>
    <w:tmpl w:val="9B7EB87C"/>
    <w:lvl w:ilvl="0" w:tplc="82A80B8C">
      <w:start w:val="1"/>
      <w:numFmt w:val="decimalZero"/>
      <w:lvlText w:val="(%1)    "/>
      <w:lvlJc w:val="righ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005317D5"/>
    <w:multiLevelType w:val="hybridMultilevel"/>
    <w:tmpl w:val="0A9421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14FBA"/>
    <w:multiLevelType w:val="hybridMultilevel"/>
    <w:tmpl w:val="05BC50E4"/>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1780B"/>
    <w:multiLevelType w:val="hybridMultilevel"/>
    <w:tmpl w:val="79EA9CA6"/>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60C76"/>
    <w:multiLevelType w:val="hybridMultilevel"/>
    <w:tmpl w:val="030A1094"/>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823F8"/>
    <w:multiLevelType w:val="hybridMultilevel"/>
    <w:tmpl w:val="C4F2332C"/>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A138B"/>
    <w:multiLevelType w:val="hybridMultilevel"/>
    <w:tmpl w:val="C12C36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E59DE"/>
    <w:multiLevelType w:val="hybridMultilevel"/>
    <w:tmpl w:val="9F68E1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50B52"/>
    <w:multiLevelType w:val="hybridMultilevel"/>
    <w:tmpl w:val="D08878FC"/>
    <w:lvl w:ilvl="0" w:tplc="82A80B8C">
      <w:start w:val="1"/>
      <w:numFmt w:val="decimalZero"/>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E3317"/>
    <w:multiLevelType w:val="multilevel"/>
    <w:tmpl w:val="272C0842"/>
    <w:name w:val="zzmpbus||Slater |3|1|0|1|0|0||1|0|1||1|0|1||1|0|0||mpNA||mpNA||mpNA||mpNA||mpNA||"/>
    <w:lvl w:ilvl="0">
      <w:start w:val="1"/>
      <w:numFmt w:val="decimal"/>
      <w:pStyle w:val="busL1"/>
      <w:lvlText w:val="%1."/>
      <w:lvlJc w:val="left"/>
      <w:pPr>
        <w:tabs>
          <w:tab w:val="num" w:pos="720"/>
        </w:tabs>
        <w:ind w:left="0" w:firstLine="0"/>
      </w:pPr>
      <w:rPr>
        <w:rFonts w:hint="default"/>
        <w:b/>
        <w:i w:val="0"/>
        <w:caps w:val="0"/>
        <w:smallCaps w:val="0"/>
        <w:u w:val="none"/>
      </w:rPr>
    </w:lvl>
    <w:lvl w:ilvl="1">
      <w:start w:val="1"/>
      <w:numFmt w:val="upperLetter"/>
      <w:pStyle w:val="busL2"/>
      <w:lvlText w:val="%2."/>
      <w:lvlJc w:val="left"/>
      <w:pPr>
        <w:tabs>
          <w:tab w:val="num" w:pos="3150"/>
        </w:tabs>
        <w:ind w:left="1710" w:firstLine="720"/>
      </w:pPr>
      <w:rPr>
        <w:rFonts w:hint="default"/>
        <w:b w:val="0"/>
        <w:i w:val="0"/>
        <w:caps w:val="0"/>
        <w:u w:val="none"/>
      </w:rPr>
    </w:lvl>
    <w:lvl w:ilvl="2">
      <w:start w:val="1"/>
      <w:numFmt w:val="decimal"/>
      <w:pStyle w:val="busL3"/>
      <w:lvlText w:val="(%3)"/>
      <w:lvlJc w:val="left"/>
      <w:pPr>
        <w:tabs>
          <w:tab w:val="num" w:pos="2160"/>
        </w:tabs>
        <w:ind w:left="0" w:firstLine="1440"/>
      </w:pPr>
      <w:rPr>
        <w:rFonts w:hint="default"/>
        <w:b w:val="0"/>
        <w:i w:val="0"/>
        <w:caps w:val="0"/>
        <w:u w:val="none"/>
      </w:rPr>
    </w:lvl>
    <w:lvl w:ilvl="3">
      <w:start w:val="1"/>
      <w:numFmt w:val="lowerLetter"/>
      <w:pStyle w:val="busL4"/>
      <w:lvlText w:val="%4."/>
      <w:lvlJc w:val="left"/>
      <w:pPr>
        <w:tabs>
          <w:tab w:val="num" w:pos="2880"/>
        </w:tabs>
        <w:ind w:left="0" w:firstLine="2160"/>
      </w:pPr>
      <w:rPr>
        <w:rFonts w:hint="default"/>
        <w:b w:val="0"/>
        <w:i w:val="0"/>
        <w:caps w:val="0"/>
        <w:u w:val="none"/>
      </w:rPr>
    </w:lvl>
    <w:lvl w:ilvl="4">
      <w:start w:val="1"/>
      <w:numFmt w:val="lowerRoman"/>
      <w:lvlText w:val="(%5)"/>
      <w:lvlJc w:val="left"/>
      <w:pPr>
        <w:tabs>
          <w:tab w:val="num" w:pos="4320"/>
        </w:tabs>
        <w:ind w:left="2160" w:firstLine="1440"/>
      </w:pPr>
      <w:rPr>
        <w:rFonts w:hint="default"/>
        <w:b w:val="0"/>
        <w:i w:val="0"/>
        <w:caps w:val="0"/>
        <w:u w:val="none"/>
      </w:rPr>
    </w:lvl>
    <w:lvl w:ilvl="5">
      <w:start w:val="1"/>
      <w:numFmt w:val="lowerRoman"/>
      <w:lvlText w:val="(%6)"/>
      <w:lvlJc w:val="left"/>
      <w:pPr>
        <w:tabs>
          <w:tab w:val="num" w:pos="4320"/>
        </w:tabs>
        <w:ind w:left="2160" w:firstLine="1440"/>
      </w:pPr>
      <w:rPr>
        <w:rFonts w:hint="default"/>
        <w:b w:val="0"/>
        <w:i w:val="0"/>
        <w:caps w:val="0"/>
        <w:u w:val="none"/>
      </w:rPr>
    </w:lvl>
    <w:lvl w:ilvl="6">
      <w:start w:val="1"/>
      <w:numFmt w:val="lowerRoman"/>
      <w:lvlText w:val="(%7)"/>
      <w:lvlJc w:val="left"/>
      <w:pPr>
        <w:tabs>
          <w:tab w:val="num" w:pos="4320"/>
        </w:tabs>
        <w:ind w:left="2160" w:firstLine="1440"/>
      </w:pPr>
      <w:rPr>
        <w:rFonts w:hint="default"/>
        <w:b w:val="0"/>
        <w:i w:val="0"/>
        <w:caps w:val="0"/>
        <w:u w:val="none"/>
      </w:rPr>
    </w:lvl>
    <w:lvl w:ilvl="7">
      <w:start w:val="1"/>
      <w:numFmt w:val="lowerRoman"/>
      <w:lvlText w:val="(%8)"/>
      <w:lvlJc w:val="left"/>
      <w:pPr>
        <w:tabs>
          <w:tab w:val="num" w:pos="4320"/>
        </w:tabs>
        <w:ind w:left="2160" w:firstLine="1440"/>
      </w:pPr>
      <w:rPr>
        <w:rFonts w:hint="default"/>
        <w:b w:val="0"/>
        <w:i w:val="0"/>
        <w:caps w:val="0"/>
        <w:u w:val="none"/>
      </w:rPr>
    </w:lvl>
    <w:lvl w:ilvl="8">
      <w:start w:val="1"/>
      <w:numFmt w:val="lowerRoman"/>
      <w:lvlText w:val="(%9)"/>
      <w:lvlJc w:val="left"/>
      <w:pPr>
        <w:tabs>
          <w:tab w:val="num" w:pos="4320"/>
        </w:tabs>
        <w:ind w:left="2160" w:firstLine="1440"/>
      </w:pPr>
      <w:rPr>
        <w:rFonts w:hint="default"/>
        <w:b w:val="0"/>
        <w:i w:val="0"/>
        <w:caps w:val="0"/>
        <w:u w:val="none"/>
      </w:rPr>
    </w:lvl>
  </w:abstractNum>
  <w:abstractNum w:abstractNumId="11" w15:restartNumberingAfterBreak="0">
    <w:nsid w:val="13543CD3"/>
    <w:multiLevelType w:val="hybridMultilevel"/>
    <w:tmpl w:val="5EAC8668"/>
    <w:lvl w:ilvl="0" w:tplc="82A80B8C">
      <w:start w:val="1"/>
      <w:numFmt w:val="decimalZero"/>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A06294"/>
    <w:multiLevelType w:val="hybridMultilevel"/>
    <w:tmpl w:val="3EC6A4C8"/>
    <w:lvl w:ilvl="0" w:tplc="82A80B8C">
      <w:start w:val="1"/>
      <w:numFmt w:val="decimalZero"/>
      <w:lvlText w:val="(%1)    "/>
      <w:lvlJc w:val="right"/>
      <w:pPr>
        <w:tabs>
          <w:tab w:val="num" w:pos="3600"/>
        </w:tabs>
        <w:ind w:left="3600" w:hanging="21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3539A"/>
    <w:multiLevelType w:val="hybridMultilevel"/>
    <w:tmpl w:val="DEEE0928"/>
    <w:lvl w:ilvl="0" w:tplc="3A0E8B66">
      <w:start w:val="1"/>
      <w:numFmt w:val="lowerLetter"/>
      <w:lvlText w:val="%1."/>
      <w:lvlJc w:val="left"/>
      <w:pPr>
        <w:ind w:left="1080" w:hanging="360"/>
      </w:pPr>
      <w:rPr>
        <w:rFonts w:asciiTheme="minorHAnsi" w:eastAsiaTheme="minorHAnsi" w:hAnsiTheme="minorHAnsi" w:cstheme="minorHAnsi"/>
        <w:b w:val="0"/>
        <w:u w:val="none"/>
      </w:rPr>
    </w:lvl>
    <w:lvl w:ilvl="1" w:tplc="82A80B8C">
      <w:start w:val="1"/>
      <w:numFmt w:val="decimalZero"/>
      <w:lvlText w:val="(%2)    "/>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945B12"/>
    <w:multiLevelType w:val="multilevel"/>
    <w:tmpl w:val="C7988622"/>
    <w:lvl w:ilvl="0">
      <w:start w:val="1"/>
      <w:numFmt w:val="decimal"/>
      <w:pStyle w:val="Numbers"/>
      <w:lvlText w:val="%1."/>
      <w:lvlJc w:val="right"/>
      <w:pPr>
        <w:tabs>
          <w:tab w:val="num" w:pos="216"/>
        </w:tabs>
        <w:ind w:left="216" w:hanging="72"/>
      </w:pPr>
      <w:rPr>
        <w:rFonts w:ascii="Book Antiqua" w:hAnsi="Book Antiqua" w:cs="Times New Roman" w:hint="default"/>
        <w:b w:val="0"/>
        <w:i w:val="0"/>
        <w:color w:val="1B76BC"/>
        <w:sz w:val="22"/>
        <w:szCs w:val="22"/>
      </w:rPr>
    </w:lvl>
    <w:lvl w:ilvl="1">
      <w:start w:val="1"/>
      <w:numFmt w:val="decimal"/>
      <w:lvlText w:val="%1.%2."/>
      <w:lvlJc w:val="right"/>
      <w:pPr>
        <w:tabs>
          <w:tab w:val="num" w:pos="576"/>
        </w:tabs>
        <w:ind w:left="576" w:hanging="72"/>
      </w:pPr>
      <w:rPr>
        <w:rFonts w:ascii="Book Antiqua" w:hAnsi="Book Antiqua" w:cs="Times New Roman" w:hint="default"/>
        <w:b w:val="0"/>
        <w:i w:val="0"/>
        <w:color w:val="1B76BC"/>
        <w:sz w:val="20"/>
      </w:rPr>
    </w:lvl>
    <w:lvl w:ilvl="2">
      <w:start w:val="1"/>
      <w:numFmt w:val="decimal"/>
      <w:lvlText w:val="%1.%2.%3."/>
      <w:lvlJc w:val="right"/>
      <w:pPr>
        <w:tabs>
          <w:tab w:val="num" w:pos="1080"/>
        </w:tabs>
        <w:ind w:left="1080" w:hanging="72"/>
      </w:pPr>
      <w:rPr>
        <w:rFonts w:ascii="Book Antiqua" w:hAnsi="Book Antiqua" w:cs="Times New Roman" w:hint="default"/>
        <w:b w:val="0"/>
        <w:i w:val="0"/>
        <w:color w:val="1B76BC"/>
        <w:sz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17E72434"/>
    <w:multiLevelType w:val="hybridMultilevel"/>
    <w:tmpl w:val="184C6946"/>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A3F64"/>
    <w:multiLevelType w:val="hybridMultilevel"/>
    <w:tmpl w:val="637E6556"/>
    <w:lvl w:ilvl="0" w:tplc="82A80B8C">
      <w:start w:val="1"/>
      <w:numFmt w:val="decimalZero"/>
      <w:lvlText w:val="(%1)    "/>
      <w:lvlJc w:val="right"/>
      <w:pPr>
        <w:ind w:left="717" w:hanging="360"/>
      </w:pPr>
      <w:rPr>
        <w:rFonts w:hint="default"/>
      </w:rPr>
    </w:lvl>
    <w:lvl w:ilvl="1" w:tplc="04090019">
      <w:start w:val="1"/>
      <w:numFmt w:val="lowerLetter"/>
      <w:lvlText w:val="%2."/>
      <w:lvlJc w:val="left"/>
      <w:pPr>
        <w:ind w:left="1797" w:hanging="720"/>
      </w:pPr>
      <w:rPr>
        <w:rFont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15:restartNumberingAfterBreak="0">
    <w:nsid w:val="188D1AF1"/>
    <w:multiLevelType w:val="hybridMultilevel"/>
    <w:tmpl w:val="79EA9CA6"/>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FA2D44"/>
    <w:multiLevelType w:val="hybridMultilevel"/>
    <w:tmpl w:val="91FC0566"/>
    <w:lvl w:ilvl="0" w:tplc="82A80B8C">
      <w:start w:val="1"/>
      <w:numFmt w:val="decimalZero"/>
      <w:lvlText w:val="(%1)    "/>
      <w:lvlJc w:val="righ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1C25720B"/>
    <w:multiLevelType w:val="hybridMultilevel"/>
    <w:tmpl w:val="D688AA9C"/>
    <w:lvl w:ilvl="0" w:tplc="40BE1D0C">
      <w:start w:val="1"/>
      <w:numFmt w:val="lowerLetter"/>
      <w:lvlText w:val="(%1)"/>
      <w:lvlJc w:val="left"/>
      <w:pPr>
        <w:ind w:left="1080" w:hanging="720"/>
      </w:pPr>
      <w:rPr>
        <w:rFonts w:hint="default"/>
      </w:rPr>
    </w:lvl>
    <w:lvl w:ilvl="1" w:tplc="82A80B8C">
      <w:start w:val="1"/>
      <w:numFmt w:val="decimalZero"/>
      <w:lvlText w:val="(%2)    "/>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0D33E3"/>
    <w:multiLevelType w:val="hybridMultilevel"/>
    <w:tmpl w:val="030A1094"/>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3B20DC"/>
    <w:multiLevelType w:val="hybridMultilevel"/>
    <w:tmpl w:val="8ED29A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530AF"/>
    <w:multiLevelType w:val="hybridMultilevel"/>
    <w:tmpl w:val="AFF034F2"/>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1D04A8"/>
    <w:multiLevelType w:val="hybridMultilevel"/>
    <w:tmpl w:val="79EA9CA6"/>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BF2CD0"/>
    <w:multiLevelType w:val="hybridMultilevel"/>
    <w:tmpl w:val="370E8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E23D56"/>
    <w:multiLevelType w:val="hybridMultilevel"/>
    <w:tmpl w:val="7BD2AF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8A6FFD"/>
    <w:multiLevelType w:val="hybridMultilevel"/>
    <w:tmpl w:val="23EC8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B050D2"/>
    <w:multiLevelType w:val="hybridMultilevel"/>
    <w:tmpl w:val="B2782146"/>
    <w:lvl w:ilvl="0" w:tplc="82A80B8C">
      <w:start w:val="1"/>
      <w:numFmt w:val="decimalZero"/>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EE5AE1"/>
    <w:multiLevelType w:val="hybridMultilevel"/>
    <w:tmpl w:val="70784D0A"/>
    <w:lvl w:ilvl="0" w:tplc="82A80B8C">
      <w:start w:val="1"/>
      <w:numFmt w:val="decimalZero"/>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0E208E"/>
    <w:multiLevelType w:val="hybridMultilevel"/>
    <w:tmpl w:val="79EA9CA6"/>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B30706"/>
    <w:multiLevelType w:val="hybridMultilevel"/>
    <w:tmpl w:val="57E67D3E"/>
    <w:lvl w:ilvl="0" w:tplc="82A80B8C">
      <w:start w:val="1"/>
      <w:numFmt w:val="decimalZero"/>
      <w:lvlText w:val="(%1)    "/>
      <w:lvlJc w:val="righ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2" w15:restartNumberingAfterBreak="0">
    <w:nsid w:val="2E762755"/>
    <w:multiLevelType w:val="hybridMultilevel"/>
    <w:tmpl w:val="5A40BC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A74C76"/>
    <w:multiLevelType w:val="multilevel"/>
    <w:tmpl w:val="A866EA06"/>
    <w:lvl w:ilvl="0">
      <w:start w:val="1"/>
      <w:numFmt w:val="decimal"/>
      <w:pStyle w:val="Level1"/>
      <w:lvlText w:val="%1.0"/>
      <w:lvlJc w:val="left"/>
      <w:pPr>
        <w:tabs>
          <w:tab w:val="num" w:pos="1468"/>
        </w:tabs>
        <w:ind w:left="1468" w:hanging="720"/>
      </w:pPr>
      <w:rPr>
        <w:rFonts w:cs="Times New Roman" w:hint="default"/>
        <w:b/>
        <w:i w:val="0"/>
        <w:sz w:val="24"/>
      </w:rPr>
    </w:lvl>
    <w:lvl w:ilvl="1">
      <w:start w:val="1"/>
      <w:numFmt w:val="decimal"/>
      <w:pStyle w:val="Numbering2"/>
      <w:lvlText w:val="%1.%2."/>
      <w:lvlJc w:val="left"/>
      <w:pPr>
        <w:tabs>
          <w:tab w:val="num" w:pos="720"/>
        </w:tabs>
        <w:ind w:left="720" w:hanging="720"/>
      </w:pPr>
      <w:rPr>
        <w:rFonts w:cs="Times New Roman" w:hint="default"/>
        <w:b/>
        <w:bCs/>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suff w:val="space"/>
      <w:lvlText w:val="%1.%2.%3."/>
      <w:lvlJc w:val="left"/>
      <w:pPr>
        <w:ind w:left="1800" w:hanging="1800"/>
      </w:pPr>
      <w:rPr>
        <w:rFonts w:cs="Times New Roman" w:hint="default"/>
        <w:b/>
        <w:i w:val="0"/>
      </w:rPr>
    </w:lvl>
    <w:lvl w:ilvl="3">
      <w:start w:val="1"/>
      <w:numFmt w:val="decimal"/>
      <w:pStyle w:val="Level4"/>
      <w:lvlText w:val="%1.%2.%3.%4."/>
      <w:lvlJc w:val="left"/>
      <w:pPr>
        <w:tabs>
          <w:tab w:val="num" w:pos="1800"/>
        </w:tabs>
        <w:ind w:left="1800" w:hanging="1800"/>
      </w:pPr>
      <w:rPr>
        <w:rFonts w:cs="Times New Roman" w:hint="default"/>
      </w:rPr>
    </w:lvl>
    <w:lvl w:ilvl="4">
      <w:start w:val="1"/>
      <w:numFmt w:val="decimal"/>
      <w:pStyle w:val="Level5"/>
      <w:lvlText w:val="(%5)"/>
      <w:lvlJc w:val="left"/>
      <w:pPr>
        <w:tabs>
          <w:tab w:val="num" w:pos="1800"/>
        </w:tabs>
        <w:ind w:left="1800" w:hanging="360"/>
      </w:pPr>
      <w:rPr>
        <w:rFonts w:cs="Times New Roman" w:hint="default"/>
      </w:rPr>
    </w:lvl>
    <w:lvl w:ilvl="5">
      <w:start w:val="1"/>
      <w:numFmt w:val="lowerLetter"/>
      <w:pStyle w:val="Level6"/>
      <w:lvlText w:val="(%6)"/>
      <w:lvlJc w:val="left"/>
      <w:pPr>
        <w:tabs>
          <w:tab w:val="num" w:pos="2160"/>
        </w:tabs>
        <w:ind w:left="2160" w:hanging="360"/>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4" w15:restartNumberingAfterBreak="0">
    <w:nsid w:val="30FA16A0"/>
    <w:multiLevelType w:val="hybridMultilevel"/>
    <w:tmpl w:val="39F49E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D8791F"/>
    <w:multiLevelType w:val="hybridMultilevel"/>
    <w:tmpl w:val="00EA7940"/>
    <w:lvl w:ilvl="0" w:tplc="FFFFFFFF">
      <w:start w:val="1"/>
      <w:numFmt w:val="decimal"/>
      <w:pStyle w:val="B-1Heading2New"/>
      <w:lvlText w:val="B-%1"/>
      <w:lvlJc w:val="left"/>
      <w:pPr>
        <w:ind w:left="810" w:hanging="360"/>
      </w:pPr>
      <w:rPr>
        <w:rFonts w:cs="Times New Roman" w:hint="default"/>
      </w:rPr>
    </w:lvl>
    <w:lvl w:ilvl="1" w:tplc="9F145E1C">
      <w:start w:val="1"/>
      <w:numFmt w:val="decimal"/>
      <w:lvlRestart w:val="0"/>
      <w:lvlText w:val="%2."/>
      <w:lvlJc w:val="left"/>
      <w:pPr>
        <w:tabs>
          <w:tab w:val="num" w:pos="360"/>
        </w:tabs>
        <w:ind w:left="36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31E02962"/>
    <w:multiLevelType w:val="hybridMultilevel"/>
    <w:tmpl w:val="A7C0DB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6B6DE3"/>
    <w:multiLevelType w:val="hybridMultilevel"/>
    <w:tmpl w:val="79EA9CA6"/>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F6321B"/>
    <w:multiLevelType w:val="hybridMultilevel"/>
    <w:tmpl w:val="C7A8F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952B79"/>
    <w:multiLevelType w:val="hybridMultilevel"/>
    <w:tmpl w:val="CC6AB806"/>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BC4983"/>
    <w:multiLevelType w:val="hybridMultilevel"/>
    <w:tmpl w:val="F38C04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E57641"/>
    <w:multiLevelType w:val="hybridMultilevel"/>
    <w:tmpl w:val="0764CB10"/>
    <w:lvl w:ilvl="0" w:tplc="82A80B8C">
      <w:start w:val="1"/>
      <w:numFmt w:val="decimalZero"/>
      <w:lvlText w:val="(%1)    "/>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82A80B8C">
      <w:start w:val="1"/>
      <w:numFmt w:val="decimalZero"/>
      <w:lvlText w:val="(%4)    "/>
      <w:lvlJc w:val="righ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351F11CA"/>
    <w:multiLevelType w:val="hybridMultilevel"/>
    <w:tmpl w:val="3FB6B108"/>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453FAA"/>
    <w:multiLevelType w:val="hybridMultilevel"/>
    <w:tmpl w:val="26A00E54"/>
    <w:lvl w:ilvl="0" w:tplc="82A80B8C">
      <w:start w:val="1"/>
      <w:numFmt w:val="decimalZero"/>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82A80B8C">
      <w:start w:val="1"/>
      <w:numFmt w:val="decimalZero"/>
      <w:lvlText w:val="(%7)    "/>
      <w:lvlJc w:val="righ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7434B6"/>
    <w:multiLevelType w:val="hybridMultilevel"/>
    <w:tmpl w:val="E85813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9D42B0"/>
    <w:multiLevelType w:val="hybridMultilevel"/>
    <w:tmpl w:val="B70CDBD4"/>
    <w:lvl w:ilvl="0" w:tplc="FBB27C0A">
      <w:start w:val="1"/>
      <w:numFmt w:val="decimal"/>
      <w:pStyle w:val="Normal11p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BB3345"/>
    <w:multiLevelType w:val="hybridMultilevel"/>
    <w:tmpl w:val="2DD49668"/>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8402BD8"/>
    <w:multiLevelType w:val="hybridMultilevel"/>
    <w:tmpl w:val="59883F5E"/>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C93C5A"/>
    <w:multiLevelType w:val="hybridMultilevel"/>
    <w:tmpl w:val="FB92B100"/>
    <w:lvl w:ilvl="0" w:tplc="82A80B8C">
      <w:start w:val="1"/>
      <w:numFmt w:val="decimalZero"/>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6057A9"/>
    <w:multiLevelType w:val="hybridMultilevel"/>
    <w:tmpl w:val="7722C0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276826"/>
    <w:multiLevelType w:val="hybridMultilevel"/>
    <w:tmpl w:val="7324C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3161D9"/>
    <w:multiLevelType w:val="hybridMultilevel"/>
    <w:tmpl w:val="201404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F42690"/>
    <w:multiLevelType w:val="hybridMultilevel"/>
    <w:tmpl w:val="16924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8423A0"/>
    <w:multiLevelType w:val="hybridMultilevel"/>
    <w:tmpl w:val="5C38453E"/>
    <w:lvl w:ilvl="0" w:tplc="04090017">
      <w:start w:val="1"/>
      <w:numFmt w:val="lowerLetter"/>
      <w:lvlText w:val="%1)"/>
      <w:lvlJc w:val="left"/>
      <w:pPr>
        <w:ind w:left="721" w:hanging="360"/>
      </w:pPr>
      <w:rPr>
        <w:rFonts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4" w15:restartNumberingAfterBreak="0">
    <w:nsid w:val="3FAA0F82"/>
    <w:multiLevelType w:val="hybridMultilevel"/>
    <w:tmpl w:val="4BDEF036"/>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D340E7"/>
    <w:multiLevelType w:val="hybridMultilevel"/>
    <w:tmpl w:val="79EA9CA6"/>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6E710C"/>
    <w:multiLevelType w:val="hybridMultilevel"/>
    <w:tmpl w:val="768678AA"/>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832970"/>
    <w:multiLevelType w:val="multilevel"/>
    <w:tmpl w:val="1862D778"/>
    <w:styleLink w:val="CurrentList1"/>
    <w:lvl w:ilvl="0">
      <w:start w:val="1"/>
      <w:numFmt w:val="upperLetter"/>
      <w:lvlText w:val="Appendix %1:"/>
      <w:lvlJc w:val="right"/>
      <w:pPr>
        <w:tabs>
          <w:tab w:val="num" w:pos="0"/>
        </w:tabs>
        <w:ind w:left="-2246" w:firstLine="2246"/>
      </w:pPr>
      <w:rPr>
        <w:rFonts w:ascii="Arial Narrow" w:hAnsi="Arial Narrow" w:hint="default"/>
        <w:b/>
        <w:i w:val="0"/>
        <w:color w:val="auto"/>
        <w:sz w:val="48"/>
      </w:rPr>
    </w:lvl>
    <w:lvl w:ilvl="1">
      <w:start w:val="1"/>
      <w:numFmt w:val="decimal"/>
      <w:lvlText w:val="%1-%2"/>
      <w:lvlJc w:val="right"/>
      <w:pPr>
        <w:tabs>
          <w:tab w:val="num" w:pos="720"/>
        </w:tabs>
        <w:ind w:left="-432" w:firstLine="432"/>
      </w:pPr>
      <w:rPr>
        <w:rFonts w:ascii="Arial Narrow" w:hAnsi="Arial Narrow" w:hint="default"/>
        <w:b/>
        <w:i w:val="0"/>
        <w:color w:val="auto"/>
        <w:sz w:val="36"/>
      </w:rPr>
    </w:lvl>
    <w:lvl w:ilvl="2">
      <w:start w:val="1"/>
      <w:numFmt w:val="decimal"/>
      <w:lvlText w:val="%1-%2.%3"/>
      <w:lvlJc w:val="right"/>
      <w:pPr>
        <w:tabs>
          <w:tab w:val="num" w:pos="1080"/>
        </w:tabs>
        <w:ind w:left="0" w:firstLine="720"/>
      </w:pPr>
      <w:rPr>
        <w:rFonts w:ascii="Arial Bold" w:hAnsi="Arial Bold" w:hint="default"/>
        <w:b/>
        <w:i w:val="0"/>
        <w:color w:val="auto"/>
        <w:sz w:val="28"/>
      </w:rPr>
    </w:lvl>
    <w:lvl w:ilvl="3">
      <w:start w:val="1"/>
      <w:numFmt w:val="decimal"/>
      <w:lvlText w:val="A-%2.%4.%3"/>
      <w:lvlJc w:val="left"/>
      <w:pPr>
        <w:tabs>
          <w:tab w:val="num" w:pos="1368"/>
        </w:tabs>
        <w:ind w:left="1368" w:firstLine="432"/>
      </w:pPr>
      <w:rPr>
        <w:rFonts w:ascii="Arial Narrow" w:hAnsi="Arial Narrow" w:hint="default"/>
        <w:b/>
        <w:i w:val="0"/>
        <w:color w:val="auto"/>
        <w:sz w:val="24"/>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58" w15:restartNumberingAfterBreak="0">
    <w:nsid w:val="40DD1421"/>
    <w:multiLevelType w:val="hybridMultilevel"/>
    <w:tmpl w:val="E996E786"/>
    <w:lvl w:ilvl="0" w:tplc="82A80B8C">
      <w:start w:val="1"/>
      <w:numFmt w:val="decimalZero"/>
      <w:lvlText w:val="(%1)    "/>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EA6731"/>
    <w:multiLevelType w:val="hybridMultilevel"/>
    <w:tmpl w:val="421ED638"/>
    <w:lvl w:ilvl="0" w:tplc="82A80B8C">
      <w:start w:val="1"/>
      <w:numFmt w:val="decimalZero"/>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FB033E"/>
    <w:multiLevelType w:val="hybridMultilevel"/>
    <w:tmpl w:val="424240EA"/>
    <w:lvl w:ilvl="0" w:tplc="82A80B8C">
      <w:start w:val="1"/>
      <w:numFmt w:val="decimalZero"/>
      <w:lvlText w:val="(%1)    "/>
      <w:lvlJc w:val="right"/>
      <w:pPr>
        <w:ind w:left="540" w:hanging="360"/>
      </w:pPr>
      <w:rPr>
        <w:rFonts w:hint="default"/>
      </w:rPr>
    </w:lvl>
    <w:lvl w:ilvl="1" w:tplc="04090019">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61" w15:restartNumberingAfterBreak="0">
    <w:nsid w:val="42EC1131"/>
    <w:multiLevelType w:val="hybridMultilevel"/>
    <w:tmpl w:val="6D3ADB8C"/>
    <w:lvl w:ilvl="0" w:tplc="04090019">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2" w15:restartNumberingAfterBreak="0">
    <w:nsid w:val="43666BB0"/>
    <w:multiLevelType w:val="hybridMultilevel"/>
    <w:tmpl w:val="03AC5FA2"/>
    <w:lvl w:ilvl="0" w:tplc="82A80B8C">
      <w:start w:val="1"/>
      <w:numFmt w:val="decimalZero"/>
      <w:lvlText w:val="(%1)    "/>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3A42889"/>
    <w:multiLevelType w:val="hybridMultilevel"/>
    <w:tmpl w:val="92600CA6"/>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F2796E"/>
    <w:multiLevelType w:val="hybridMultilevel"/>
    <w:tmpl w:val="5C38453E"/>
    <w:lvl w:ilvl="0" w:tplc="04090017">
      <w:start w:val="1"/>
      <w:numFmt w:val="lowerLetter"/>
      <w:lvlText w:val="%1)"/>
      <w:lvlJc w:val="left"/>
      <w:pPr>
        <w:ind w:left="721" w:hanging="360"/>
      </w:pPr>
      <w:rPr>
        <w:rFonts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5" w15:restartNumberingAfterBreak="0">
    <w:nsid w:val="478C0848"/>
    <w:multiLevelType w:val="hybridMultilevel"/>
    <w:tmpl w:val="A14675B4"/>
    <w:lvl w:ilvl="0" w:tplc="04090017">
      <w:start w:val="1"/>
      <w:numFmt w:val="lowerLetter"/>
      <w:lvlText w:val="%1)"/>
      <w:lvlJc w:val="left"/>
      <w:pPr>
        <w:ind w:left="723" w:hanging="360"/>
      </w:pPr>
    </w:lvl>
    <w:lvl w:ilvl="1" w:tplc="04090019">
      <w:start w:val="1"/>
      <w:numFmt w:val="lowerLetter"/>
      <w:lvlText w:val="%2."/>
      <w:lvlJc w:val="left"/>
      <w:pPr>
        <w:ind w:left="1443" w:hanging="360"/>
      </w:pPr>
    </w:lvl>
    <w:lvl w:ilvl="2" w:tplc="0409001B">
      <w:start w:val="1"/>
      <w:numFmt w:val="lowerRoman"/>
      <w:lvlText w:val="%3."/>
      <w:lvlJc w:val="right"/>
      <w:pPr>
        <w:ind w:left="2163" w:hanging="180"/>
      </w:pPr>
    </w:lvl>
    <w:lvl w:ilvl="3" w:tplc="0409000F">
      <w:start w:val="1"/>
      <w:numFmt w:val="decimal"/>
      <w:lvlText w:val="%4."/>
      <w:lvlJc w:val="left"/>
      <w:pPr>
        <w:ind w:left="2883" w:hanging="360"/>
      </w:pPr>
    </w:lvl>
    <w:lvl w:ilvl="4" w:tplc="04090019">
      <w:start w:val="1"/>
      <w:numFmt w:val="lowerLetter"/>
      <w:lvlText w:val="%5."/>
      <w:lvlJc w:val="left"/>
      <w:pPr>
        <w:ind w:left="3603" w:hanging="360"/>
      </w:pPr>
    </w:lvl>
    <w:lvl w:ilvl="5" w:tplc="0409001B">
      <w:start w:val="1"/>
      <w:numFmt w:val="lowerRoman"/>
      <w:lvlText w:val="%6."/>
      <w:lvlJc w:val="right"/>
      <w:pPr>
        <w:ind w:left="4323" w:hanging="180"/>
      </w:pPr>
    </w:lvl>
    <w:lvl w:ilvl="6" w:tplc="0409000F">
      <w:start w:val="1"/>
      <w:numFmt w:val="decimal"/>
      <w:lvlText w:val="%7."/>
      <w:lvlJc w:val="left"/>
      <w:pPr>
        <w:ind w:left="5043" w:hanging="360"/>
      </w:pPr>
    </w:lvl>
    <w:lvl w:ilvl="7" w:tplc="04090017">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6" w15:restartNumberingAfterBreak="0">
    <w:nsid w:val="47BA77E8"/>
    <w:multiLevelType w:val="hybridMultilevel"/>
    <w:tmpl w:val="90BC29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7A4874"/>
    <w:multiLevelType w:val="hybridMultilevel"/>
    <w:tmpl w:val="79EA9CA6"/>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FC36CD"/>
    <w:multiLevelType w:val="hybridMultilevel"/>
    <w:tmpl w:val="CB9CB444"/>
    <w:lvl w:ilvl="0" w:tplc="82A80B8C">
      <w:start w:val="1"/>
      <w:numFmt w:val="decimalZero"/>
      <w:lvlText w:val="(%1)    "/>
      <w:lvlJc w:val="right"/>
      <w:pPr>
        <w:ind w:left="717" w:hanging="360"/>
      </w:pPr>
      <w:rPr>
        <w:rFonts w:hint="default"/>
      </w:rPr>
    </w:lvl>
    <w:lvl w:ilvl="1" w:tplc="197AC790">
      <w:start w:val="1"/>
      <w:numFmt w:val="lowerRoman"/>
      <w:lvlText w:val="%2."/>
      <w:lvlJc w:val="left"/>
      <w:pPr>
        <w:ind w:left="1797" w:hanging="720"/>
      </w:pPr>
      <w:rPr>
        <w:rFont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9" w15:restartNumberingAfterBreak="0">
    <w:nsid w:val="4DEF149C"/>
    <w:multiLevelType w:val="hybridMultilevel"/>
    <w:tmpl w:val="55E6F45E"/>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846EC7"/>
    <w:multiLevelType w:val="hybridMultilevel"/>
    <w:tmpl w:val="44D4F038"/>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0F7536"/>
    <w:multiLevelType w:val="hybridMultilevel"/>
    <w:tmpl w:val="D478A4CE"/>
    <w:lvl w:ilvl="0" w:tplc="82A80B8C">
      <w:start w:val="1"/>
      <w:numFmt w:val="decimalZero"/>
      <w:lvlText w:val="(%1)    "/>
      <w:lvlJc w:val="right"/>
      <w:pPr>
        <w:ind w:left="722" w:hanging="360"/>
      </w:pPr>
      <w:rPr>
        <w:rFonts w:hint="default"/>
      </w:r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2" w15:restartNumberingAfterBreak="0">
    <w:nsid w:val="55CB100D"/>
    <w:multiLevelType w:val="hybridMultilevel"/>
    <w:tmpl w:val="EBDE3184"/>
    <w:lvl w:ilvl="0" w:tplc="82A80B8C">
      <w:start w:val="1"/>
      <w:numFmt w:val="decimalZero"/>
      <w:lvlText w:val="(%1)    "/>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977043"/>
    <w:multiLevelType w:val="hybridMultilevel"/>
    <w:tmpl w:val="BF0E05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86E9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221118"/>
    <w:multiLevelType w:val="hybridMultilevel"/>
    <w:tmpl w:val="CF72F4D4"/>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7F61FE"/>
    <w:multiLevelType w:val="hybridMultilevel"/>
    <w:tmpl w:val="3C3AE0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FF6850"/>
    <w:multiLevelType w:val="hybridMultilevel"/>
    <w:tmpl w:val="1CF676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777B96"/>
    <w:multiLevelType w:val="multilevel"/>
    <w:tmpl w:val="61627F2A"/>
    <w:lvl w:ilvl="0">
      <w:start w:val="1"/>
      <w:numFmt w:val="upperLetter"/>
      <w:lvlText w:val="Appendix %1:"/>
      <w:lvlJc w:val="right"/>
      <w:pPr>
        <w:tabs>
          <w:tab w:val="num" w:pos="1620"/>
        </w:tabs>
        <w:ind w:left="-626" w:firstLine="2246"/>
      </w:pPr>
      <w:rPr>
        <w:rFonts w:ascii="Arial Narrow" w:hAnsi="Arial Narrow" w:hint="default"/>
        <w:b/>
        <w:i w:val="0"/>
        <w:color w:val="auto"/>
        <w:sz w:val="48"/>
      </w:rPr>
    </w:lvl>
    <w:lvl w:ilvl="1">
      <w:start w:val="1"/>
      <w:numFmt w:val="decimal"/>
      <w:pStyle w:val="Heading2New"/>
      <w:lvlText w:val="%1-%2"/>
      <w:lvlJc w:val="right"/>
      <w:pPr>
        <w:tabs>
          <w:tab w:val="num" w:pos="5580"/>
        </w:tabs>
        <w:ind w:left="4428" w:firstLine="432"/>
      </w:pPr>
      <w:rPr>
        <w:rFonts w:ascii="Arial Narrow" w:hAnsi="Arial Narrow" w:hint="default"/>
        <w:b/>
        <w:i w:val="0"/>
        <w:color w:val="auto"/>
        <w:sz w:val="36"/>
      </w:rPr>
    </w:lvl>
    <w:lvl w:ilvl="2">
      <w:start w:val="1"/>
      <w:numFmt w:val="decimal"/>
      <w:lvlText w:val="%1-%2.%3"/>
      <w:lvlJc w:val="right"/>
      <w:pPr>
        <w:tabs>
          <w:tab w:val="num" w:pos="2700"/>
        </w:tabs>
        <w:ind w:left="16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988"/>
        </w:tabs>
        <w:ind w:left="2988" w:firstLine="432"/>
      </w:pPr>
      <w:rPr>
        <w:rFonts w:ascii="Arial Narrow" w:hAnsi="Arial Narrow" w:hint="default"/>
        <w:b/>
        <w:i w:val="0"/>
        <w:color w:val="auto"/>
        <w:sz w:val="24"/>
      </w:rPr>
    </w:lvl>
    <w:lvl w:ilvl="4">
      <w:start w:val="1"/>
      <w:numFmt w:val="decimal"/>
      <w:lvlText w:val="%1.%2.%3.%4.%5."/>
      <w:lvlJc w:val="left"/>
      <w:pPr>
        <w:tabs>
          <w:tab w:val="num" w:pos="3492"/>
        </w:tabs>
        <w:ind w:left="3492" w:hanging="792"/>
      </w:pPr>
      <w:rPr>
        <w:rFonts w:hint="default"/>
      </w:rPr>
    </w:lvl>
    <w:lvl w:ilvl="5">
      <w:start w:val="1"/>
      <w:numFmt w:val="decimal"/>
      <w:lvlText w:val="%1.%2.%3.%4.%5.%6."/>
      <w:lvlJc w:val="left"/>
      <w:pPr>
        <w:tabs>
          <w:tab w:val="num" w:pos="3996"/>
        </w:tabs>
        <w:ind w:left="3996" w:hanging="936"/>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004"/>
        </w:tabs>
        <w:ind w:left="5004" w:hanging="1224"/>
      </w:pPr>
      <w:rPr>
        <w:rFonts w:hint="default"/>
      </w:rPr>
    </w:lvl>
    <w:lvl w:ilvl="8">
      <w:start w:val="1"/>
      <w:numFmt w:val="decimal"/>
      <w:lvlText w:val="%1.%2.%3.%4.%5.%6.%7.%8.%9."/>
      <w:lvlJc w:val="left"/>
      <w:pPr>
        <w:tabs>
          <w:tab w:val="num" w:pos="5580"/>
        </w:tabs>
        <w:ind w:left="5580" w:hanging="1440"/>
      </w:pPr>
      <w:rPr>
        <w:rFonts w:hint="default"/>
      </w:rPr>
    </w:lvl>
  </w:abstractNum>
  <w:abstractNum w:abstractNumId="78" w15:restartNumberingAfterBreak="0">
    <w:nsid w:val="6058572F"/>
    <w:multiLevelType w:val="hybridMultilevel"/>
    <w:tmpl w:val="8ABE2DDA"/>
    <w:lvl w:ilvl="0" w:tplc="04090017">
      <w:start w:val="1"/>
      <w:numFmt w:val="lowerLetter"/>
      <w:lvlText w:val="%1)"/>
      <w:lvlJc w:val="left"/>
      <w:pPr>
        <w:ind w:left="1798" w:hanging="360"/>
      </w:pPr>
      <w:rPr>
        <w:rFonts w:hint="default"/>
      </w:rPr>
    </w:lvl>
    <w:lvl w:ilvl="1" w:tplc="7CF2CB10">
      <w:start w:val="1"/>
      <w:numFmt w:val="upperLetter"/>
      <w:lvlText w:val="%2."/>
      <w:lvlJc w:val="left"/>
      <w:pPr>
        <w:ind w:left="2518" w:hanging="360"/>
      </w:pPr>
      <w:rPr>
        <w:rFonts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79" w15:restartNumberingAfterBreak="0">
    <w:nsid w:val="61135348"/>
    <w:multiLevelType w:val="hybridMultilevel"/>
    <w:tmpl w:val="E3ACCB5A"/>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17213CD"/>
    <w:multiLevelType w:val="multilevel"/>
    <w:tmpl w:val="04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27F69BB"/>
    <w:multiLevelType w:val="hybridMultilevel"/>
    <w:tmpl w:val="07BE8162"/>
    <w:lvl w:ilvl="0" w:tplc="82A80B8C">
      <w:start w:val="1"/>
      <w:numFmt w:val="decimalZero"/>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D5634F"/>
    <w:multiLevelType w:val="hybridMultilevel"/>
    <w:tmpl w:val="1222E3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A159F5"/>
    <w:multiLevelType w:val="hybridMultilevel"/>
    <w:tmpl w:val="5C38453E"/>
    <w:lvl w:ilvl="0" w:tplc="04090017">
      <w:start w:val="1"/>
      <w:numFmt w:val="lowerLetter"/>
      <w:lvlText w:val="%1)"/>
      <w:lvlJc w:val="left"/>
      <w:pPr>
        <w:ind w:left="721" w:hanging="360"/>
      </w:pPr>
      <w:rPr>
        <w:rFonts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4" w15:restartNumberingAfterBreak="0">
    <w:nsid w:val="63CC531E"/>
    <w:multiLevelType w:val="hybridMultilevel"/>
    <w:tmpl w:val="FA6A3E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B40446"/>
    <w:multiLevelType w:val="hybridMultilevel"/>
    <w:tmpl w:val="3940BC06"/>
    <w:lvl w:ilvl="0" w:tplc="04090017">
      <w:start w:val="1"/>
      <w:numFmt w:val="lowerLetter"/>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86" w15:restartNumberingAfterBreak="0">
    <w:nsid w:val="667A21BE"/>
    <w:multiLevelType w:val="hybridMultilevel"/>
    <w:tmpl w:val="2EA86554"/>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004484"/>
    <w:multiLevelType w:val="multilevel"/>
    <w:tmpl w:val="08EED4E4"/>
    <w:lvl w:ilvl="0">
      <w:start w:val="1"/>
      <w:numFmt w:val="decimal"/>
      <w:lvlText w:val="%1."/>
      <w:lvlJc w:val="left"/>
      <w:pPr>
        <w:tabs>
          <w:tab w:val="num" w:pos="720"/>
        </w:tabs>
        <w:ind w:left="360" w:hanging="360"/>
      </w:pPr>
    </w:lvl>
    <w:lvl w:ilvl="1">
      <w:start w:val="1"/>
      <w:numFmt w:val="decimal"/>
      <w:pStyle w:val="Style1"/>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88" w15:restartNumberingAfterBreak="0">
    <w:nsid w:val="696E74A9"/>
    <w:multiLevelType w:val="hybridMultilevel"/>
    <w:tmpl w:val="96C69C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F5299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69F93AC0"/>
    <w:multiLevelType w:val="multilevel"/>
    <w:tmpl w:val="4C84CC2C"/>
    <w:lvl w:ilvl="0">
      <w:start w:val="1"/>
      <w:numFmt w:val="upperRoman"/>
      <w:pStyle w:val="Article3L1"/>
      <w:suff w:val="nothing"/>
      <w:lvlText w:val="Article %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isLgl/>
      <w:lvlText w:val="%1.%2"/>
      <w:lvlJc w:val="left"/>
      <w:pPr>
        <w:tabs>
          <w:tab w:val="num" w:pos="144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3L3"/>
      <w:isLgl/>
      <w:lvlText w:val="%1.%2.%3"/>
      <w:lvlJc w:val="left"/>
      <w:pPr>
        <w:tabs>
          <w:tab w:val="num" w:pos="252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tabs>
          <w:tab w:val="num" w:pos="2880"/>
        </w:tabs>
        <w:ind w:left="288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tabs>
          <w:tab w:val="num" w:pos="3600"/>
        </w:tabs>
        <w:ind w:left="360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tabs>
          <w:tab w:val="num" w:pos="352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3L7"/>
      <w:lvlText w:val="(%7)"/>
      <w:lvlJc w:val="left"/>
      <w:pPr>
        <w:tabs>
          <w:tab w:val="num" w:pos="3960"/>
        </w:tabs>
        <w:ind w:left="72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tabs>
          <w:tab w:val="num" w:pos="4320"/>
        </w:tabs>
        <w:ind w:left="144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tabs>
          <w:tab w:val="num" w:pos="3960"/>
        </w:tabs>
        <w:ind w:left="21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DD30D92"/>
    <w:multiLevelType w:val="hybridMultilevel"/>
    <w:tmpl w:val="AA3430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24233F"/>
    <w:multiLevelType w:val="hybridMultilevel"/>
    <w:tmpl w:val="60FE4FB0"/>
    <w:lvl w:ilvl="0" w:tplc="7E4A7462">
      <w:start w:val="1"/>
      <w:numFmt w:val="bullet"/>
      <w:pStyle w:val="Block0"/>
      <w:lvlText w:val=""/>
      <w:lvlJc w:val="left"/>
      <w:pPr>
        <w:tabs>
          <w:tab w:val="num" w:pos="216"/>
        </w:tabs>
        <w:ind w:left="216" w:hanging="216"/>
      </w:pPr>
      <w:rPr>
        <w:rFonts w:ascii="Wingdings 2" w:hAnsi="Wingdings 2" w:hint="default"/>
        <w:b w:val="0"/>
        <w:i w:val="0"/>
        <w:color w:val="1B76BC"/>
        <w:sz w:val="22"/>
      </w:rPr>
    </w:lvl>
    <w:lvl w:ilvl="1" w:tplc="6E5AEB28">
      <w:start w:val="3"/>
      <w:numFmt w:val="bullet"/>
      <w:lvlText w:val="-"/>
      <w:lvlJc w:val="left"/>
      <w:pPr>
        <w:tabs>
          <w:tab w:val="num" w:pos="1440"/>
        </w:tabs>
        <w:ind w:left="1440" w:hanging="360"/>
      </w:pPr>
      <w:rPr>
        <w:rFonts w:ascii="Arial" w:eastAsia="Times New Roman" w:hAnsi="Arial" w:hint="default"/>
      </w:rPr>
    </w:lvl>
    <w:lvl w:ilvl="2" w:tplc="F3521BBE">
      <w:start w:val="1"/>
      <w:numFmt w:val="bullet"/>
      <w:lvlText w:val=""/>
      <w:lvlJc w:val="left"/>
      <w:pPr>
        <w:tabs>
          <w:tab w:val="num" w:pos="2160"/>
        </w:tabs>
        <w:ind w:left="2160" w:hanging="360"/>
      </w:pPr>
      <w:rPr>
        <w:rFonts w:ascii="Wingdings" w:hAnsi="Wingdings" w:hint="default"/>
      </w:rPr>
    </w:lvl>
    <w:lvl w:ilvl="3" w:tplc="AB42B0F4" w:tentative="1">
      <w:start w:val="1"/>
      <w:numFmt w:val="bullet"/>
      <w:lvlText w:val=""/>
      <w:lvlJc w:val="left"/>
      <w:pPr>
        <w:tabs>
          <w:tab w:val="num" w:pos="2880"/>
        </w:tabs>
        <w:ind w:left="2880" w:hanging="360"/>
      </w:pPr>
      <w:rPr>
        <w:rFonts w:ascii="Symbol" w:hAnsi="Symbol" w:hint="default"/>
      </w:rPr>
    </w:lvl>
    <w:lvl w:ilvl="4" w:tplc="1DA23F92" w:tentative="1">
      <w:start w:val="1"/>
      <w:numFmt w:val="bullet"/>
      <w:lvlText w:val="o"/>
      <w:lvlJc w:val="left"/>
      <w:pPr>
        <w:tabs>
          <w:tab w:val="num" w:pos="3600"/>
        </w:tabs>
        <w:ind w:left="3600" w:hanging="360"/>
      </w:pPr>
      <w:rPr>
        <w:rFonts w:ascii="Courier New" w:hAnsi="Courier New" w:hint="default"/>
      </w:rPr>
    </w:lvl>
    <w:lvl w:ilvl="5" w:tplc="56D6E0E8" w:tentative="1">
      <w:start w:val="1"/>
      <w:numFmt w:val="bullet"/>
      <w:lvlText w:val=""/>
      <w:lvlJc w:val="left"/>
      <w:pPr>
        <w:tabs>
          <w:tab w:val="num" w:pos="4320"/>
        </w:tabs>
        <w:ind w:left="4320" w:hanging="360"/>
      </w:pPr>
      <w:rPr>
        <w:rFonts w:ascii="Wingdings" w:hAnsi="Wingdings" w:hint="default"/>
      </w:rPr>
    </w:lvl>
    <w:lvl w:ilvl="6" w:tplc="D76A917C" w:tentative="1">
      <w:start w:val="1"/>
      <w:numFmt w:val="bullet"/>
      <w:lvlText w:val=""/>
      <w:lvlJc w:val="left"/>
      <w:pPr>
        <w:tabs>
          <w:tab w:val="num" w:pos="5040"/>
        </w:tabs>
        <w:ind w:left="5040" w:hanging="360"/>
      </w:pPr>
      <w:rPr>
        <w:rFonts w:ascii="Symbol" w:hAnsi="Symbol" w:hint="default"/>
      </w:rPr>
    </w:lvl>
    <w:lvl w:ilvl="7" w:tplc="E5408C34" w:tentative="1">
      <w:start w:val="1"/>
      <w:numFmt w:val="bullet"/>
      <w:lvlText w:val="o"/>
      <w:lvlJc w:val="left"/>
      <w:pPr>
        <w:tabs>
          <w:tab w:val="num" w:pos="5760"/>
        </w:tabs>
        <w:ind w:left="5760" w:hanging="360"/>
      </w:pPr>
      <w:rPr>
        <w:rFonts w:ascii="Courier New" w:hAnsi="Courier New" w:hint="default"/>
      </w:rPr>
    </w:lvl>
    <w:lvl w:ilvl="8" w:tplc="0EA42A66"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F124C76"/>
    <w:multiLevelType w:val="hybridMultilevel"/>
    <w:tmpl w:val="3522D988"/>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4" w15:restartNumberingAfterBreak="0">
    <w:nsid w:val="6FC653F4"/>
    <w:multiLevelType w:val="multilevel"/>
    <w:tmpl w:val="7538413C"/>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95" w15:restartNumberingAfterBreak="0">
    <w:nsid w:val="70857350"/>
    <w:multiLevelType w:val="hybridMultilevel"/>
    <w:tmpl w:val="2B12D45C"/>
    <w:lvl w:ilvl="0" w:tplc="82A80B8C">
      <w:start w:val="1"/>
      <w:numFmt w:val="decimalZero"/>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080DB6"/>
    <w:multiLevelType w:val="hybridMultilevel"/>
    <w:tmpl w:val="4134F1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D2606A"/>
    <w:multiLevelType w:val="hybridMultilevel"/>
    <w:tmpl w:val="2424F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DA2AFB"/>
    <w:multiLevelType w:val="hybridMultilevel"/>
    <w:tmpl w:val="53FC5E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9D7439"/>
    <w:multiLevelType w:val="hybridMultilevel"/>
    <w:tmpl w:val="FDECE4E4"/>
    <w:lvl w:ilvl="0" w:tplc="82A80B8C">
      <w:start w:val="1"/>
      <w:numFmt w:val="decimalZero"/>
      <w:lvlText w:val="(%1)    "/>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864A81"/>
    <w:multiLevelType w:val="hybridMultilevel"/>
    <w:tmpl w:val="DB468E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323378"/>
    <w:multiLevelType w:val="hybridMultilevel"/>
    <w:tmpl w:val="782A5D1A"/>
    <w:lvl w:ilvl="0" w:tplc="82A80B8C">
      <w:start w:val="1"/>
      <w:numFmt w:val="decimalZero"/>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D76021"/>
    <w:multiLevelType w:val="hybridMultilevel"/>
    <w:tmpl w:val="D9343CE4"/>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A703CF"/>
    <w:multiLevelType w:val="hybridMultilevel"/>
    <w:tmpl w:val="B88C6B2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4" w15:restartNumberingAfterBreak="0">
    <w:nsid w:val="7C273BA5"/>
    <w:multiLevelType w:val="hybridMultilevel"/>
    <w:tmpl w:val="DAA231E8"/>
    <w:lvl w:ilvl="0" w:tplc="82A80B8C">
      <w:start w:val="1"/>
      <w:numFmt w:val="decimalZero"/>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22620F"/>
    <w:multiLevelType w:val="hybridMultilevel"/>
    <w:tmpl w:val="416AE9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E97914"/>
    <w:multiLevelType w:val="multilevel"/>
    <w:tmpl w:val="5E4E2B0A"/>
    <w:lvl w:ilvl="0">
      <w:start w:val="1"/>
      <w:numFmt w:val="none"/>
      <w:suff w:val="nothing"/>
      <w:lvlText w:val=""/>
      <w:lvlJc w:val="left"/>
      <w:pPr>
        <w:ind w:left="907" w:hanging="907"/>
      </w:pPr>
      <w:rPr>
        <w:rFonts w:hint="default"/>
        <w:vanish/>
        <w:color w:val="C00000"/>
      </w:rPr>
    </w:lvl>
    <w:lvl w:ilvl="1">
      <w:start w:val="1"/>
      <w:numFmt w:val="decimal"/>
      <w:pStyle w:val="Heading2"/>
      <w:suff w:val="space"/>
      <w:lvlText w:val="A-%2"/>
      <w:lvlJc w:val="left"/>
      <w:pPr>
        <w:ind w:left="0" w:firstLine="0"/>
      </w:pPr>
      <w:rPr>
        <w:rFonts w:hint="default"/>
      </w:rPr>
    </w:lvl>
    <w:lvl w:ilvl="2">
      <w:start w:val="1"/>
      <w:numFmt w:val="decimal"/>
      <w:pStyle w:val="Heading3"/>
      <w:suff w:val="space"/>
      <w:lvlText w:val="A-%2.%3"/>
      <w:lvlJc w:val="left"/>
      <w:pPr>
        <w:ind w:left="0" w:firstLine="0"/>
      </w:pPr>
      <w:rPr>
        <w:rFonts w:hint="default"/>
      </w:rPr>
    </w:lvl>
    <w:lvl w:ilvl="3">
      <w:start w:val="1"/>
      <w:numFmt w:val="decimal"/>
      <w:pStyle w:val="Heading4"/>
      <w:suff w:val="space"/>
      <w:lvlText w:val="A-%2.%3.%4"/>
      <w:lvlJc w:val="left"/>
      <w:pPr>
        <w:ind w:left="2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suff w:val="space"/>
      <w:lvlText w:val="(%5)"/>
      <w:lvlJc w:val="left"/>
      <w:pPr>
        <w:ind w:left="720" w:firstLine="0"/>
      </w:pPr>
      <w:rPr>
        <w:rFonts w:hint="default"/>
      </w:rPr>
    </w:lvl>
    <w:lvl w:ilvl="5">
      <w:start w:val="1"/>
      <w:numFmt w:val="lowerRoman"/>
      <w:suff w:val="space"/>
      <w:lvlText w:val="(%6)"/>
      <w:lvlJc w:val="left"/>
      <w:pPr>
        <w:ind w:left="720" w:firstLine="0"/>
      </w:pPr>
      <w:rPr>
        <w:rFonts w:hint="default"/>
      </w:rPr>
    </w:lvl>
    <w:lvl w:ilvl="6">
      <w:start w:val="1"/>
      <w:numFmt w:val="decimal"/>
      <w:suff w:val="space"/>
      <w:lvlText w:val="%7."/>
      <w:lvlJc w:val="left"/>
      <w:pPr>
        <w:ind w:left="1080" w:firstLine="0"/>
      </w:pPr>
      <w:rPr>
        <w:rFonts w:hint="default"/>
      </w:rPr>
    </w:lvl>
    <w:lvl w:ilvl="7">
      <w:start w:val="1"/>
      <w:numFmt w:val="lowerLetter"/>
      <w:suff w:val="space"/>
      <w:lvlText w:val="%8."/>
      <w:lvlJc w:val="left"/>
      <w:pPr>
        <w:ind w:left="1080" w:firstLine="0"/>
      </w:pPr>
      <w:rPr>
        <w:rFonts w:hint="default"/>
      </w:rPr>
    </w:lvl>
    <w:lvl w:ilvl="8">
      <w:start w:val="1"/>
      <w:numFmt w:val="lowerRoman"/>
      <w:suff w:val="space"/>
      <w:lvlText w:val="%9."/>
      <w:lvlJc w:val="left"/>
      <w:pPr>
        <w:ind w:left="1440" w:firstLine="0"/>
      </w:pPr>
      <w:rPr>
        <w:rFonts w:hint="default"/>
      </w:rPr>
    </w:lvl>
  </w:abstractNum>
  <w:abstractNum w:abstractNumId="107" w15:restartNumberingAfterBreak="0">
    <w:nsid w:val="7F8D20AE"/>
    <w:multiLevelType w:val="hybridMultilevel"/>
    <w:tmpl w:val="EB3621E4"/>
    <w:lvl w:ilvl="0" w:tplc="FFFFFFFF">
      <w:start w:val="1"/>
      <w:numFmt w:val="bullet"/>
      <w:pStyle w:val="Bullets"/>
      <w:lvlText w:val=""/>
      <w:lvlJc w:val="left"/>
      <w:pPr>
        <w:tabs>
          <w:tab w:val="num" w:pos="2160"/>
        </w:tabs>
        <w:ind w:left="2160" w:hanging="72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2"/>
  </w:num>
  <w:num w:numId="2">
    <w:abstractNumId w:val="14"/>
  </w:num>
  <w:num w:numId="3">
    <w:abstractNumId w:val="87"/>
  </w:num>
  <w:num w:numId="4">
    <w:abstractNumId w:val="77"/>
  </w:num>
  <w:num w:numId="5">
    <w:abstractNumId w:val="19"/>
  </w:num>
  <w:num w:numId="6">
    <w:abstractNumId w:val="57"/>
  </w:num>
  <w:num w:numId="7">
    <w:abstractNumId w:val="89"/>
  </w:num>
  <w:num w:numId="8">
    <w:abstractNumId w:val="35"/>
  </w:num>
  <w:num w:numId="9">
    <w:abstractNumId w:val="10"/>
  </w:num>
  <w:num w:numId="10">
    <w:abstractNumId w:val="53"/>
  </w:num>
  <w:num w:numId="11">
    <w:abstractNumId w:val="90"/>
  </w:num>
  <w:num w:numId="12">
    <w:abstractNumId w:val="39"/>
  </w:num>
  <w:num w:numId="13">
    <w:abstractNumId w:val="94"/>
  </w:num>
  <w:num w:numId="14">
    <w:abstractNumId w:val="45"/>
  </w:num>
  <w:num w:numId="15">
    <w:abstractNumId w:val="44"/>
  </w:num>
  <w:num w:numId="16">
    <w:abstractNumId w:val="106"/>
  </w:num>
  <w:num w:numId="17">
    <w:abstractNumId w:val="33"/>
  </w:num>
  <w:num w:numId="18">
    <w:abstractNumId w:val="107"/>
  </w:num>
  <w:num w:numId="19">
    <w:abstractNumId w:val="80"/>
  </w:num>
  <w:num w:numId="20">
    <w:abstractNumId w:val="0"/>
  </w:num>
  <w:num w:numId="21">
    <w:abstractNumId w:val="60"/>
  </w:num>
  <w:num w:numId="22">
    <w:abstractNumId w:val="9"/>
  </w:num>
  <w:num w:numId="23">
    <w:abstractNumId w:val="18"/>
  </w:num>
  <w:num w:numId="24">
    <w:abstractNumId w:val="68"/>
  </w:num>
  <w:num w:numId="25">
    <w:abstractNumId w:val="48"/>
  </w:num>
  <w:num w:numId="26">
    <w:abstractNumId w:val="104"/>
  </w:num>
  <w:num w:numId="27">
    <w:abstractNumId w:val="1"/>
  </w:num>
  <w:num w:numId="28">
    <w:abstractNumId w:val="70"/>
  </w:num>
  <w:num w:numId="29">
    <w:abstractNumId w:val="16"/>
  </w:num>
  <w:num w:numId="30">
    <w:abstractNumId w:val="38"/>
  </w:num>
  <w:num w:numId="31">
    <w:abstractNumId w:val="93"/>
  </w:num>
  <w:num w:numId="32">
    <w:abstractNumId w:val="63"/>
  </w:num>
  <w:num w:numId="33">
    <w:abstractNumId w:val="58"/>
  </w:num>
  <w:num w:numId="34">
    <w:abstractNumId w:val="101"/>
  </w:num>
  <w:num w:numId="35">
    <w:abstractNumId w:val="20"/>
  </w:num>
  <w:num w:numId="36">
    <w:abstractNumId w:val="46"/>
  </w:num>
  <w:num w:numId="37">
    <w:abstractNumId w:val="15"/>
  </w:num>
  <w:num w:numId="38">
    <w:abstractNumId w:val="95"/>
  </w:num>
  <w:num w:numId="39">
    <w:abstractNumId w:val="81"/>
  </w:num>
  <w:num w:numId="40">
    <w:abstractNumId w:val="31"/>
  </w:num>
  <w:num w:numId="41">
    <w:abstractNumId w:val="78"/>
  </w:num>
  <w:num w:numId="42">
    <w:abstractNumId w:val="6"/>
  </w:num>
  <w:num w:numId="43">
    <w:abstractNumId w:val="2"/>
  </w:num>
  <w:num w:numId="44">
    <w:abstractNumId w:val="84"/>
  </w:num>
  <w:num w:numId="45">
    <w:abstractNumId w:val="69"/>
  </w:num>
  <w:num w:numId="46">
    <w:abstractNumId w:val="82"/>
  </w:num>
  <w:num w:numId="47">
    <w:abstractNumId w:val="34"/>
  </w:num>
  <w:num w:numId="48">
    <w:abstractNumId w:val="42"/>
  </w:num>
  <w:num w:numId="49">
    <w:abstractNumId w:val="49"/>
  </w:num>
  <w:num w:numId="50">
    <w:abstractNumId w:val="52"/>
  </w:num>
  <w:num w:numId="51">
    <w:abstractNumId w:val="23"/>
  </w:num>
  <w:num w:numId="52">
    <w:abstractNumId w:val="75"/>
  </w:num>
  <w:num w:numId="53">
    <w:abstractNumId w:val="91"/>
  </w:num>
  <w:num w:numId="54">
    <w:abstractNumId w:val="5"/>
  </w:num>
  <w:num w:numId="55">
    <w:abstractNumId w:val="76"/>
  </w:num>
  <w:num w:numId="56">
    <w:abstractNumId w:val="22"/>
  </w:num>
  <w:num w:numId="57">
    <w:abstractNumId w:val="105"/>
  </w:num>
  <w:num w:numId="58">
    <w:abstractNumId w:val="73"/>
  </w:num>
  <w:num w:numId="59">
    <w:abstractNumId w:val="66"/>
  </w:num>
  <w:num w:numId="60">
    <w:abstractNumId w:val="21"/>
  </w:num>
  <w:num w:numId="61">
    <w:abstractNumId w:val="36"/>
  </w:num>
  <w:num w:numId="62">
    <w:abstractNumId w:val="98"/>
  </w:num>
  <w:num w:numId="63">
    <w:abstractNumId w:val="97"/>
  </w:num>
  <w:num w:numId="64">
    <w:abstractNumId w:val="102"/>
  </w:num>
  <w:num w:numId="65">
    <w:abstractNumId w:val="50"/>
  </w:num>
  <w:num w:numId="66">
    <w:abstractNumId w:val="79"/>
  </w:num>
  <w:num w:numId="67">
    <w:abstractNumId w:val="26"/>
  </w:num>
  <w:num w:numId="68">
    <w:abstractNumId w:val="51"/>
  </w:num>
  <w:num w:numId="69">
    <w:abstractNumId w:val="71"/>
  </w:num>
  <w:num w:numId="70">
    <w:abstractNumId w:val="40"/>
  </w:num>
  <w:num w:numId="71">
    <w:abstractNumId w:val="8"/>
  </w:num>
  <w:num w:numId="72">
    <w:abstractNumId w:val="88"/>
  </w:num>
  <w:num w:numId="73">
    <w:abstractNumId w:val="25"/>
  </w:num>
  <w:num w:numId="74">
    <w:abstractNumId w:val="86"/>
  </w:num>
  <w:num w:numId="75">
    <w:abstractNumId w:val="96"/>
  </w:num>
  <w:num w:numId="76">
    <w:abstractNumId w:val="100"/>
  </w:num>
  <w:num w:numId="77">
    <w:abstractNumId w:val="99"/>
  </w:num>
  <w:num w:numId="78">
    <w:abstractNumId w:val="13"/>
  </w:num>
  <w:num w:numId="79">
    <w:abstractNumId w:val="30"/>
  </w:num>
  <w:num w:numId="80">
    <w:abstractNumId w:val="83"/>
  </w:num>
  <w:num w:numId="81">
    <w:abstractNumId w:val="64"/>
  </w:num>
  <w:num w:numId="82">
    <w:abstractNumId w:val="4"/>
  </w:num>
  <w:num w:numId="83">
    <w:abstractNumId w:val="24"/>
  </w:num>
  <w:num w:numId="84">
    <w:abstractNumId w:val="67"/>
  </w:num>
  <w:num w:numId="85">
    <w:abstractNumId w:val="54"/>
  </w:num>
  <w:num w:numId="86">
    <w:abstractNumId w:val="3"/>
  </w:num>
  <w:num w:numId="87">
    <w:abstractNumId w:val="7"/>
  </w:num>
  <w:num w:numId="88">
    <w:abstractNumId w:val="47"/>
  </w:num>
  <w:num w:numId="89">
    <w:abstractNumId w:val="27"/>
  </w:num>
  <w:num w:numId="90">
    <w:abstractNumId w:val="72"/>
  </w:num>
  <w:num w:numId="91">
    <w:abstractNumId w:val="43"/>
  </w:num>
  <w:num w:numId="92">
    <w:abstractNumId w:val="32"/>
  </w:num>
  <w:num w:numId="93">
    <w:abstractNumId w:val="61"/>
  </w:num>
  <w:num w:numId="94">
    <w:abstractNumId w:val="29"/>
  </w:num>
  <w:num w:numId="95">
    <w:abstractNumId w:val="65"/>
  </w:num>
  <w:num w:numId="96">
    <w:abstractNumId w:val="41"/>
  </w:num>
  <w:num w:numId="97">
    <w:abstractNumId w:val="103"/>
  </w:num>
  <w:num w:numId="98">
    <w:abstractNumId w:val="62"/>
  </w:num>
  <w:num w:numId="99">
    <w:abstractNumId w:val="17"/>
  </w:num>
  <w:num w:numId="100">
    <w:abstractNumId w:val="37"/>
  </w:num>
  <w:num w:numId="101">
    <w:abstractNumId w:val="74"/>
  </w:num>
  <w:num w:numId="102">
    <w:abstractNumId w:val="55"/>
  </w:num>
  <w:num w:numId="103">
    <w:abstractNumId w:val="56"/>
  </w:num>
  <w:num w:numId="104">
    <w:abstractNumId w:val="11"/>
  </w:num>
  <w:num w:numId="105">
    <w:abstractNumId w:val="12"/>
  </w:num>
  <w:num w:numId="106">
    <w:abstractNumId w:val="59"/>
  </w:num>
  <w:num w:numId="107">
    <w:abstractNumId w:val="28"/>
  </w:num>
  <w:num w:numId="108">
    <w:abstractNumId w:val="8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D2"/>
    <w:rsid w:val="0000008F"/>
    <w:rsid w:val="000008CD"/>
    <w:rsid w:val="00000997"/>
    <w:rsid w:val="00000A4B"/>
    <w:rsid w:val="000010EE"/>
    <w:rsid w:val="00001486"/>
    <w:rsid w:val="000018BF"/>
    <w:rsid w:val="0000201D"/>
    <w:rsid w:val="00002B42"/>
    <w:rsid w:val="00003035"/>
    <w:rsid w:val="00006900"/>
    <w:rsid w:val="00007356"/>
    <w:rsid w:val="000101B4"/>
    <w:rsid w:val="00011547"/>
    <w:rsid w:val="0001178D"/>
    <w:rsid w:val="00013088"/>
    <w:rsid w:val="0001371D"/>
    <w:rsid w:val="0001407C"/>
    <w:rsid w:val="00015A6A"/>
    <w:rsid w:val="00016055"/>
    <w:rsid w:val="0001625F"/>
    <w:rsid w:val="000169E4"/>
    <w:rsid w:val="000172A5"/>
    <w:rsid w:val="000208E2"/>
    <w:rsid w:val="00020F52"/>
    <w:rsid w:val="00021117"/>
    <w:rsid w:val="00021653"/>
    <w:rsid w:val="000218A4"/>
    <w:rsid w:val="00022278"/>
    <w:rsid w:val="00022CE2"/>
    <w:rsid w:val="000249AC"/>
    <w:rsid w:val="000249BC"/>
    <w:rsid w:val="00024F57"/>
    <w:rsid w:val="000259FB"/>
    <w:rsid w:val="00025BA8"/>
    <w:rsid w:val="00025BD5"/>
    <w:rsid w:val="00026578"/>
    <w:rsid w:val="00026BB8"/>
    <w:rsid w:val="00026F06"/>
    <w:rsid w:val="00027650"/>
    <w:rsid w:val="00027ADD"/>
    <w:rsid w:val="00027F2D"/>
    <w:rsid w:val="00030F3F"/>
    <w:rsid w:val="000311F0"/>
    <w:rsid w:val="00031479"/>
    <w:rsid w:val="00033B4F"/>
    <w:rsid w:val="00033ED8"/>
    <w:rsid w:val="000352DE"/>
    <w:rsid w:val="000353E0"/>
    <w:rsid w:val="0003617A"/>
    <w:rsid w:val="00036CF3"/>
    <w:rsid w:val="000374D5"/>
    <w:rsid w:val="000401C5"/>
    <w:rsid w:val="00041494"/>
    <w:rsid w:val="0004171B"/>
    <w:rsid w:val="00041D66"/>
    <w:rsid w:val="00041F93"/>
    <w:rsid w:val="00042622"/>
    <w:rsid w:val="00042668"/>
    <w:rsid w:val="00042DCE"/>
    <w:rsid w:val="0004351C"/>
    <w:rsid w:val="0004403B"/>
    <w:rsid w:val="00044EAF"/>
    <w:rsid w:val="00046397"/>
    <w:rsid w:val="000471C4"/>
    <w:rsid w:val="000478D0"/>
    <w:rsid w:val="00047C27"/>
    <w:rsid w:val="00050537"/>
    <w:rsid w:val="00050CF4"/>
    <w:rsid w:val="00051348"/>
    <w:rsid w:val="000513A3"/>
    <w:rsid w:val="000513B7"/>
    <w:rsid w:val="0005299D"/>
    <w:rsid w:val="000535D0"/>
    <w:rsid w:val="000536D6"/>
    <w:rsid w:val="00053D43"/>
    <w:rsid w:val="00054938"/>
    <w:rsid w:val="00056E98"/>
    <w:rsid w:val="00057122"/>
    <w:rsid w:val="00060415"/>
    <w:rsid w:val="00063AA6"/>
    <w:rsid w:val="00064002"/>
    <w:rsid w:val="00064C70"/>
    <w:rsid w:val="00066EA4"/>
    <w:rsid w:val="00067B98"/>
    <w:rsid w:val="000700E5"/>
    <w:rsid w:val="00070FAC"/>
    <w:rsid w:val="0007189E"/>
    <w:rsid w:val="00071A59"/>
    <w:rsid w:val="000732AC"/>
    <w:rsid w:val="000733EF"/>
    <w:rsid w:val="00073E8B"/>
    <w:rsid w:val="00075A2F"/>
    <w:rsid w:val="000760AF"/>
    <w:rsid w:val="00077BCF"/>
    <w:rsid w:val="000806DB"/>
    <w:rsid w:val="00080D36"/>
    <w:rsid w:val="00081318"/>
    <w:rsid w:val="00081950"/>
    <w:rsid w:val="00082EF5"/>
    <w:rsid w:val="00083551"/>
    <w:rsid w:val="00083878"/>
    <w:rsid w:val="00083B9D"/>
    <w:rsid w:val="00084136"/>
    <w:rsid w:val="0008645D"/>
    <w:rsid w:val="000869FD"/>
    <w:rsid w:val="000874D6"/>
    <w:rsid w:val="0009058E"/>
    <w:rsid w:val="00091839"/>
    <w:rsid w:val="000925CA"/>
    <w:rsid w:val="00096698"/>
    <w:rsid w:val="00097654"/>
    <w:rsid w:val="000A03C8"/>
    <w:rsid w:val="000A0F3B"/>
    <w:rsid w:val="000A11E1"/>
    <w:rsid w:val="000A1667"/>
    <w:rsid w:val="000A3809"/>
    <w:rsid w:val="000A430E"/>
    <w:rsid w:val="000A4528"/>
    <w:rsid w:val="000A4FF5"/>
    <w:rsid w:val="000A5482"/>
    <w:rsid w:val="000A74F6"/>
    <w:rsid w:val="000A7C0D"/>
    <w:rsid w:val="000B0006"/>
    <w:rsid w:val="000B1413"/>
    <w:rsid w:val="000B19E3"/>
    <w:rsid w:val="000B1F05"/>
    <w:rsid w:val="000B2241"/>
    <w:rsid w:val="000B2346"/>
    <w:rsid w:val="000B2A62"/>
    <w:rsid w:val="000B3B39"/>
    <w:rsid w:val="000B4330"/>
    <w:rsid w:val="000B44DD"/>
    <w:rsid w:val="000B4F71"/>
    <w:rsid w:val="000B66FB"/>
    <w:rsid w:val="000B6D79"/>
    <w:rsid w:val="000B6E07"/>
    <w:rsid w:val="000B7424"/>
    <w:rsid w:val="000C1465"/>
    <w:rsid w:val="000C1B0A"/>
    <w:rsid w:val="000C3F9E"/>
    <w:rsid w:val="000C411E"/>
    <w:rsid w:val="000C4824"/>
    <w:rsid w:val="000C4AAC"/>
    <w:rsid w:val="000C4CCA"/>
    <w:rsid w:val="000C538D"/>
    <w:rsid w:val="000C6181"/>
    <w:rsid w:val="000C643E"/>
    <w:rsid w:val="000C6A1C"/>
    <w:rsid w:val="000D13D9"/>
    <w:rsid w:val="000D1F73"/>
    <w:rsid w:val="000D5275"/>
    <w:rsid w:val="000D5611"/>
    <w:rsid w:val="000D6F64"/>
    <w:rsid w:val="000D6FC5"/>
    <w:rsid w:val="000D70DF"/>
    <w:rsid w:val="000E0D89"/>
    <w:rsid w:val="000E0EE1"/>
    <w:rsid w:val="000E10B3"/>
    <w:rsid w:val="000E2F0B"/>
    <w:rsid w:val="000E36CE"/>
    <w:rsid w:val="000E522D"/>
    <w:rsid w:val="000E528C"/>
    <w:rsid w:val="000E5830"/>
    <w:rsid w:val="000E61D1"/>
    <w:rsid w:val="000E66E5"/>
    <w:rsid w:val="000E68D0"/>
    <w:rsid w:val="000F0ECC"/>
    <w:rsid w:val="000F166A"/>
    <w:rsid w:val="000F180F"/>
    <w:rsid w:val="000F18A3"/>
    <w:rsid w:val="000F215D"/>
    <w:rsid w:val="000F31ED"/>
    <w:rsid w:val="000F3A34"/>
    <w:rsid w:val="000F53DF"/>
    <w:rsid w:val="000F5B4F"/>
    <w:rsid w:val="000F72D0"/>
    <w:rsid w:val="00100539"/>
    <w:rsid w:val="001005E5"/>
    <w:rsid w:val="001015EE"/>
    <w:rsid w:val="00102A36"/>
    <w:rsid w:val="00103615"/>
    <w:rsid w:val="00103ECE"/>
    <w:rsid w:val="00104126"/>
    <w:rsid w:val="00106025"/>
    <w:rsid w:val="001060CF"/>
    <w:rsid w:val="00106C49"/>
    <w:rsid w:val="0010766E"/>
    <w:rsid w:val="00107B49"/>
    <w:rsid w:val="001101A4"/>
    <w:rsid w:val="00113DB0"/>
    <w:rsid w:val="00113E65"/>
    <w:rsid w:val="001142DC"/>
    <w:rsid w:val="001146EC"/>
    <w:rsid w:val="00114F0C"/>
    <w:rsid w:val="00114FC1"/>
    <w:rsid w:val="00116662"/>
    <w:rsid w:val="00116A08"/>
    <w:rsid w:val="00120CA0"/>
    <w:rsid w:val="00121BD7"/>
    <w:rsid w:val="00123A37"/>
    <w:rsid w:val="00123B71"/>
    <w:rsid w:val="0012419D"/>
    <w:rsid w:val="0012475A"/>
    <w:rsid w:val="00124981"/>
    <w:rsid w:val="0012630A"/>
    <w:rsid w:val="00127287"/>
    <w:rsid w:val="00127C1C"/>
    <w:rsid w:val="001301AE"/>
    <w:rsid w:val="0013500C"/>
    <w:rsid w:val="001366A0"/>
    <w:rsid w:val="00136F25"/>
    <w:rsid w:val="001377AC"/>
    <w:rsid w:val="00137E05"/>
    <w:rsid w:val="00140D57"/>
    <w:rsid w:val="001416C3"/>
    <w:rsid w:val="001433E7"/>
    <w:rsid w:val="0014510E"/>
    <w:rsid w:val="00146B57"/>
    <w:rsid w:val="00146CCA"/>
    <w:rsid w:val="0014794B"/>
    <w:rsid w:val="00147AFB"/>
    <w:rsid w:val="00147BB8"/>
    <w:rsid w:val="00147E86"/>
    <w:rsid w:val="001505B4"/>
    <w:rsid w:val="00150C47"/>
    <w:rsid w:val="00151748"/>
    <w:rsid w:val="00151901"/>
    <w:rsid w:val="00153D1F"/>
    <w:rsid w:val="001540F4"/>
    <w:rsid w:val="001547AD"/>
    <w:rsid w:val="00154B43"/>
    <w:rsid w:val="001579E1"/>
    <w:rsid w:val="00157D99"/>
    <w:rsid w:val="00157DA3"/>
    <w:rsid w:val="001608E4"/>
    <w:rsid w:val="001616C6"/>
    <w:rsid w:val="00161ED5"/>
    <w:rsid w:val="00162212"/>
    <w:rsid w:val="0016351F"/>
    <w:rsid w:val="0016367E"/>
    <w:rsid w:val="00165266"/>
    <w:rsid w:val="00165984"/>
    <w:rsid w:val="0016668A"/>
    <w:rsid w:val="00167480"/>
    <w:rsid w:val="001679FF"/>
    <w:rsid w:val="001701AF"/>
    <w:rsid w:val="0017206A"/>
    <w:rsid w:val="001730D5"/>
    <w:rsid w:val="00174846"/>
    <w:rsid w:val="00175A51"/>
    <w:rsid w:val="00175F9E"/>
    <w:rsid w:val="00176248"/>
    <w:rsid w:val="00176474"/>
    <w:rsid w:val="00177E14"/>
    <w:rsid w:val="00180BA9"/>
    <w:rsid w:val="00181323"/>
    <w:rsid w:val="001822FC"/>
    <w:rsid w:val="001829D7"/>
    <w:rsid w:val="00182F1C"/>
    <w:rsid w:val="00183092"/>
    <w:rsid w:val="00184191"/>
    <w:rsid w:val="0018472F"/>
    <w:rsid w:val="0018517C"/>
    <w:rsid w:val="00185184"/>
    <w:rsid w:val="001868B5"/>
    <w:rsid w:val="00186C60"/>
    <w:rsid w:val="00186F34"/>
    <w:rsid w:val="00187360"/>
    <w:rsid w:val="00191CA3"/>
    <w:rsid w:val="00192894"/>
    <w:rsid w:val="00193A56"/>
    <w:rsid w:val="00195256"/>
    <w:rsid w:val="00197716"/>
    <w:rsid w:val="00197A6D"/>
    <w:rsid w:val="00197E57"/>
    <w:rsid w:val="001A2F69"/>
    <w:rsid w:val="001A45A2"/>
    <w:rsid w:val="001A5F2F"/>
    <w:rsid w:val="001A5FEF"/>
    <w:rsid w:val="001A622E"/>
    <w:rsid w:val="001A755C"/>
    <w:rsid w:val="001A7817"/>
    <w:rsid w:val="001A7E2F"/>
    <w:rsid w:val="001B0EF1"/>
    <w:rsid w:val="001B27FF"/>
    <w:rsid w:val="001B3248"/>
    <w:rsid w:val="001B3325"/>
    <w:rsid w:val="001B3A5F"/>
    <w:rsid w:val="001B3E73"/>
    <w:rsid w:val="001B3F8F"/>
    <w:rsid w:val="001B4505"/>
    <w:rsid w:val="001B4672"/>
    <w:rsid w:val="001B4812"/>
    <w:rsid w:val="001B601D"/>
    <w:rsid w:val="001B66A6"/>
    <w:rsid w:val="001B6D3F"/>
    <w:rsid w:val="001B75CD"/>
    <w:rsid w:val="001C0BA4"/>
    <w:rsid w:val="001C0EB8"/>
    <w:rsid w:val="001C1076"/>
    <w:rsid w:val="001C1D36"/>
    <w:rsid w:val="001C1D98"/>
    <w:rsid w:val="001C2B51"/>
    <w:rsid w:val="001C416D"/>
    <w:rsid w:val="001C4615"/>
    <w:rsid w:val="001C6735"/>
    <w:rsid w:val="001C7B01"/>
    <w:rsid w:val="001C7D22"/>
    <w:rsid w:val="001D04DC"/>
    <w:rsid w:val="001D0636"/>
    <w:rsid w:val="001D07BD"/>
    <w:rsid w:val="001D10F2"/>
    <w:rsid w:val="001D1267"/>
    <w:rsid w:val="001D157A"/>
    <w:rsid w:val="001D2694"/>
    <w:rsid w:val="001D26E4"/>
    <w:rsid w:val="001D309A"/>
    <w:rsid w:val="001D3390"/>
    <w:rsid w:val="001D409D"/>
    <w:rsid w:val="001D4C33"/>
    <w:rsid w:val="001D5B16"/>
    <w:rsid w:val="001D5E1C"/>
    <w:rsid w:val="001D7068"/>
    <w:rsid w:val="001D7509"/>
    <w:rsid w:val="001D75EC"/>
    <w:rsid w:val="001E2DCC"/>
    <w:rsid w:val="001E2F56"/>
    <w:rsid w:val="001E4012"/>
    <w:rsid w:val="001E43EB"/>
    <w:rsid w:val="001E5001"/>
    <w:rsid w:val="001E5D71"/>
    <w:rsid w:val="001E6077"/>
    <w:rsid w:val="001E6AA2"/>
    <w:rsid w:val="001E7221"/>
    <w:rsid w:val="001E747D"/>
    <w:rsid w:val="001E771E"/>
    <w:rsid w:val="001F15D3"/>
    <w:rsid w:val="001F230D"/>
    <w:rsid w:val="001F2B03"/>
    <w:rsid w:val="001F2E8C"/>
    <w:rsid w:val="001F349D"/>
    <w:rsid w:val="001F5029"/>
    <w:rsid w:val="001F5C15"/>
    <w:rsid w:val="00200212"/>
    <w:rsid w:val="00201D2B"/>
    <w:rsid w:val="00203230"/>
    <w:rsid w:val="002032C1"/>
    <w:rsid w:val="0020386B"/>
    <w:rsid w:val="00206F43"/>
    <w:rsid w:val="00206FFF"/>
    <w:rsid w:val="002107BE"/>
    <w:rsid w:val="0021098E"/>
    <w:rsid w:val="002136B0"/>
    <w:rsid w:val="00214171"/>
    <w:rsid w:val="00214A93"/>
    <w:rsid w:val="00215388"/>
    <w:rsid w:val="002156E3"/>
    <w:rsid w:val="002161E5"/>
    <w:rsid w:val="00216702"/>
    <w:rsid w:val="00216A32"/>
    <w:rsid w:val="0021778E"/>
    <w:rsid w:val="002213A0"/>
    <w:rsid w:val="0022198B"/>
    <w:rsid w:val="00222255"/>
    <w:rsid w:val="00223043"/>
    <w:rsid w:val="00223F84"/>
    <w:rsid w:val="002246AA"/>
    <w:rsid w:val="002250F5"/>
    <w:rsid w:val="00225BC2"/>
    <w:rsid w:val="0022649C"/>
    <w:rsid w:val="002265CE"/>
    <w:rsid w:val="0022709E"/>
    <w:rsid w:val="00231DF1"/>
    <w:rsid w:val="00232203"/>
    <w:rsid w:val="002327C1"/>
    <w:rsid w:val="00232B4D"/>
    <w:rsid w:val="00233272"/>
    <w:rsid w:val="00233555"/>
    <w:rsid w:val="0023440F"/>
    <w:rsid w:val="002352E3"/>
    <w:rsid w:val="002359DF"/>
    <w:rsid w:val="00236E22"/>
    <w:rsid w:val="00237F23"/>
    <w:rsid w:val="0024038A"/>
    <w:rsid w:val="00241A45"/>
    <w:rsid w:val="00242B5F"/>
    <w:rsid w:val="0024338B"/>
    <w:rsid w:val="00243840"/>
    <w:rsid w:val="00244F30"/>
    <w:rsid w:val="002455D6"/>
    <w:rsid w:val="002463CF"/>
    <w:rsid w:val="0024718A"/>
    <w:rsid w:val="00247C0E"/>
    <w:rsid w:val="00247C3A"/>
    <w:rsid w:val="00247F02"/>
    <w:rsid w:val="00247FDD"/>
    <w:rsid w:val="00251386"/>
    <w:rsid w:val="00251969"/>
    <w:rsid w:val="00252800"/>
    <w:rsid w:val="00253464"/>
    <w:rsid w:val="002542C2"/>
    <w:rsid w:val="002546DF"/>
    <w:rsid w:val="002558EE"/>
    <w:rsid w:val="00260958"/>
    <w:rsid w:val="002610A9"/>
    <w:rsid w:val="0026327E"/>
    <w:rsid w:val="002632DF"/>
    <w:rsid w:val="002643D1"/>
    <w:rsid w:val="00264E20"/>
    <w:rsid w:val="0027030B"/>
    <w:rsid w:val="00270DAF"/>
    <w:rsid w:val="00271421"/>
    <w:rsid w:val="002719D9"/>
    <w:rsid w:val="00272F41"/>
    <w:rsid w:val="00273303"/>
    <w:rsid w:val="00273773"/>
    <w:rsid w:val="00274B49"/>
    <w:rsid w:val="00274FF2"/>
    <w:rsid w:val="00275381"/>
    <w:rsid w:val="00275A68"/>
    <w:rsid w:val="002763BA"/>
    <w:rsid w:val="0027750C"/>
    <w:rsid w:val="00280036"/>
    <w:rsid w:val="0028244B"/>
    <w:rsid w:val="0028299A"/>
    <w:rsid w:val="00283092"/>
    <w:rsid w:val="002836F0"/>
    <w:rsid w:val="002851D1"/>
    <w:rsid w:val="00285248"/>
    <w:rsid w:val="002853E3"/>
    <w:rsid w:val="00285686"/>
    <w:rsid w:val="00285D8D"/>
    <w:rsid w:val="002861C2"/>
    <w:rsid w:val="00286B95"/>
    <w:rsid w:val="00292CDA"/>
    <w:rsid w:val="00294036"/>
    <w:rsid w:val="002945C7"/>
    <w:rsid w:val="002971EB"/>
    <w:rsid w:val="00297543"/>
    <w:rsid w:val="00297B94"/>
    <w:rsid w:val="002A11F6"/>
    <w:rsid w:val="002A2D96"/>
    <w:rsid w:val="002A2F2E"/>
    <w:rsid w:val="002A3896"/>
    <w:rsid w:val="002A4C6A"/>
    <w:rsid w:val="002A5849"/>
    <w:rsid w:val="002A6ABA"/>
    <w:rsid w:val="002A6C78"/>
    <w:rsid w:val="002A6FE0"/>
    <w:rsid w:val="002A725B"/>
    <w:rsid w:val="002A762C"/>
    <w:rsid w:val="002B0C52"/>
    <w:rsid w:val="002B0E8F"/>
    <w:rsid w:val="002B4A9C"/>
    <w:rsid w:val="002B5AA5"/>
    <w:rsid w:val="002B5E39"/>
    <w:rsid w:val="002B6563"/>
    <w:rsid w:val="002B6749"/>
    <w:rsid w:val="002C0606"/>
    <w:rsid w:val="002C0C54"/>
    <w:rsid w:val="002C1454"/>
    <w:rsid w:val="002C22B6"/>
    <w:rsid w:val="002C25AB"/>
    <w:rsid w:val="002C319A"/>
    <w:rsid w:val="002C46B1"/>
    <w:rsid w:val="002C4A0A"/>
    <w:rsid w:val="002C51E0"/>
    <w:rsid w:val="002C52BA"/>
    <w:rsid w:val="002C53C6"/>
    <w:rsid w:val="002C58D5"/>
    <w:rsid w:val="002C64C9"/>
    <w:rsid w:val="002C6632"/>
    <w:rsid w:val="002C7042"/>
    <w:rsid w:val="002C7DE1"/>
    <w:rsid w:val="002D033A"/>
    <w:rsid w:val="002D0DD7"/>
    <w:rsid w:val="002D1268"/>
    <w:rsid w:val="002D1556"/>
    <w:rsid w:val="002D2FDE"/>
    <w:rsid w:val="002D32C6"/>
    <w:rsid w:val="002D337B"/>
    <w:rsid w:val="002D4BB8"/>
    <w:rsid w:val="002D6BE8"/>
    <w:rsid w:val="002D7064"/>
    <w:rsid w:val="002E0199"/>
    <w:rsid w:val="002E0E55"/>
    <w:rsid w:val="002E2862"/>
    <w:rsid w:val="002E3042"/>
    <w:rsid w:val="002E3496"/>
    <w:rsid w:val="002E3985"/>
    <w:rsid w:val="002E3EA9"/>
    <w:rsid w:val="002E45EA"/>
    <w:rsid w:val="002E545E"/>
    <w:rsid w:val="002E69E4"/>
    <w:rsid w:val="002E7970"/>
    <w:rsid w:val="002F3193"/>
    <w:rsid w:val="002F42AF"/>
    <w:rsid w:val="002F6801"/>
    <w:rsid w:val="002F6DD0"/>
    <w:rsid w:val="002F7A07"/>
    <w:rsid w:val="00300644"/>
    <w:rsid w:val="00300CD6"/>
    <w:rsid w:val="0030143B"/>
    <w:rsid w:val="00301EDD"/>
    <w:rsid w:val="00302D77"/>
    <w:rsid w:val="00302F86"/>
    <w:rsid w:val="003033ED"/>
    <w:rsid w:val="00305757"/>
    <w:rsid w:val="00306687"/>
    <w:rsid w:val="00306B14"/>
    <w:rsid w:val="0030725A"/>
    <w:rsid w:val="00307E8E"/>
    <w:rsid w:val="003105AE"/>
    <w:rsid w:val="00310619"/>
    <w:rsid w:val="00310809"/>
    <w:rsid w:val="00310A7F"/>
    <w:rsid w:val="00310B35"/>
    <w:rsid w:val="003127EC"/>
    <w:rsid w:val="00316A10"/>
    <w:rsid w:val="00316F8D"/>
    <w:rsid w:val="003203F6"/>
    <w:rsid w:val="003225A3"/>
    <w:rsid w:val="0032423F"/>
    <w:rsid w:val="00324355"/>
    <w:rsid w:val="003249E6"/>
    <w:rsid w:val="00325D32"/>
    <w:rsid w:val="003267C4"/>
    <w:rsid w:val="00331494"/>
    <w:rsid w:val="00332A2B"/>
    <w:rsid w:val="00332B1D"/>
    <w:rsid w:val="00333AF9"/>
    <w:rsid w:val="00333C28"/>
    <w:rsid w:val="00334082"/>
    <w:rsid w:val="003342EE"/>
    <w:rsid w:val="0033473C"/>
    <w:rsid w:val="00334826"/>
    <w:rsid w:val="003409E7"/>
    <w:rsid w:val="00340E44"/>
    <w:rsid w:val="003412DA"/>
    <w:rsid w:val="00342F8D"/>
    <w:rsid w:val="00343ED8"/>
    <w:rsid w:val="00343FC8"/>
    <w:rsid w:val="00344869"/>
    <w:rsid w:val="00345CFE"/>
    <w:rsid w:val="003467FE"/>
    <w:rsid w:val="003468BE"/>
    <w:rsid w:val="00351062"/>
    <w:rsid w:val="003513B0"/>
    <w:rsid w:val="00351442"/>
    <w:rsid w:val="00351FCB"/>
    <w:rsid w:val="003540BE"/>
    <w:rsid w:val="00357B28"/>
    <w:rsid w:val="003602BB"/>
    <w:rsid w:val="003603F5"/>
    <w:rsid w:val="003609CB"/>
    <w:rsid w:val="00360DF2"/>
    <w:rsid w:val="003616A9"/>
    <w:rsid w:val="0036192D"/>
    <w:rsid w:val="00361EE2"/>
    <w:rsid w:val="003634B7"/>
    <w:rsid w:val="00363876"/>
    <w:rsid w:val="00364BC4"/>
    <w:rsid w:val="00364DAC"/>
    <w:rsid w:val="00364F04"/>
    <w:rsid w:val="0036586D"/>
    <w:rsid w:val="00365A59"/>
    <w:rsid w:val="00365F7E"/>
    <w:rsid w:val="00366A13"/>
    <w:rsid w:val="003711AF"/>
    <w:rsid w:val="003723E2"/>
    <w:rsid w:val="0037272C"/>
    <w:rsid w:val="00373938"/>
    <w:rsid w:val="00373B88"/>
    <w:rsid w:val="00374D6F"/>
    <w:rsid w:val="0037554C"/>
    <w:rsid w:val="00375B47"/>
    <w:rsid w:val="003769F4"/>
    <w:rsid w:val="00376D7E"/>
    <w:rsid w:val="00376F0B"/>
    <w:rsid w:val="0037702C"/>
    <w:rsid w:val="003776F4"/>
    <w:rsid w:val="00380DAA"/>
    <w:rsid w:val="00381E36"/>
    <w:rsid w:val="00382AE0"/>
    <w:rsid w:val="003836F7"/>
    <w:rsid w:val="00383B70"/>
    <w:rsid w:val="00384842"/>
    <w:rsid w:val="00385620"/>
    <w:rsid w:val="0038751E"/>
    <w:rsid w:val="0038792D"/>
    <w:rsid w:val="00391FC2"/>
    <w:rsid w:val="00393B2A"/>
    <w:rsid w:val="00394B42"/>
    <w:rsid w:val="00394B7A"/>
    <w:rsid w:val="00394E3A"/>
    <w:rsid w:val="00394ED8"/>
    <w:rsid w:val="003957B2"/>
    <w:rsid w:val="00395812"/>
    <w:rsid w:val="0039614B"/>
    <w:rsid w:val="003967D5"/>
    <w:rsid w:val="003969AE"/>
    <w:rsid w:val="00396BEC"/>
    <w:rsid w:val="003974C7"/>
    <w:rsid w:val="003A0F5C"/>
    <w:rsid w:val="003A155A"/>
    <w:rsid w:val="003A22A5"/>
    <w:rsid w:val="003A2712"/>
    <w:rsid w:val="003A472F"/>
    <w:rsid w:val="003A53E7"/>
    <w:rsid w:val="003A5B91"/>
    <w:rsid w:val="003A668D"/>
    <w:rsid w:val="003B118C"/>
    <w:rsid w:val="003B1E76"/>
    <w:rsid w:val="003B1E93"/>
    <w:rsid w:val="003B1FEF"/>
    <w:rsid w:val="003B2134"/>
    <w:rsid w:val="003B3174"/>
    <w:rsid w:val="003B34B0"/>
    <w:rsid w:val="003B3558"/>
    <w:rsid w:val="003B434E"/>
    <w:rsid w:val="003B5BE8"/>
    <w:rsid w:val="003B667A"/>
    <w:rsid w:val="003B6EE9"/>
    <w:rsid w:val="003B7455"/>
    <w:rsid w:val="003B7627"/>
    <w:rsid w:val="003B7EB1"/>
    <w:rsid w:val="003C0EB6"/>
    <w:rsid w:val="003C1C53"/>
    <w:rsid w:val="003C1F79"/>
    <w:rsid w:val="003C347B"/>
    <w:rsid w:val="003C36E1"/>
    <w:rsid w:val="003C3A83"/>
    <w:rsid w:val="003C57B3"/>
    <w:rsid w:val="003C5A5A"/>
    <w:rsid w:val="003C6213"/>
    <w:rsid w:val="003C64DB"/>
    <w:rsid w:val="003C6B1B"/>
    <w:rsid w:val="003C7F96"/>
    <w:rsid w:val="003D04E2"/>
    <w:rsid w:val="003D15C1"/>
    <w:rsid w:val="003D38CD"/>
    <w:rsid w:val="003D4272"/>
    <w:rsid w:val="003D6D72"/>
    <w:rsid w:val="003D759D"/>
    <w:rsid w:val="003D7E90"/>
    <w:rsid w:val="003E046E"/>
    <w:rsid w:val="003E0D27"/>
    <w:rsid w:val="003E152E"/>
    <w:rsid w:val="003E1B51"/>
    <w:rsid w:val="003E29BD"/>
    <w:rsid w:val="003E35E4"/>
    <w:rsid w:val="003E3D92"/>
    <w:rsid w:val="003E4979"/>
    <w:rsid w:val="003E49D6"/>
    <w:rsid w:val="003E4FA4"/>
    <w:rsid w:val="003E5100"/>
    <w:rsid w:val="003E5575"/>
    <w:rsid w:val="003E562F"/>
    <w:rsid w:val="003E6472"/>
    <w:rsid w:val="003E6508"/>
    <w:rsid w:val="003E6711"/>
    <w:rsid w:val="003E68C7"/>
    <w:rsid w:val="003E7D1E"/>
    <w:rsid w:val="003E7DF4"/>
    <w:rsid w:val="003F1D53"/>
    <w:rsid w:val="003F3238"/>
    <w:rsid w:val="003F3573"/>
    <w:rsid w:val="003F3D09"/>
    <w:rsid w:val="003F61A6"/>
    <w:rsid w:val="003F6B76"/>
    <w:rsid w:val="003F7DE1"/>
    <w:rsid w:val="004001E8"/>
    <w:rsid w:val="00401316"/>
    <w:rsid w:val="00402589"/>
    <w:rsid w:val="00402D73"/>
    <w:rsid w:val="00404608"/>
    <w:rsid w:val="00404A9A"/>
    <w:rsid w:val="004055D6"/>
    <w:rsid w:val="004065AB"/>
    <w:rsid w:val="00407FBF"/>
    <w:rsid w:val="00410DCA"/>
    <w:rsid w:val="004110CE"/>
    <w:rsid w:val="00413406"/>
    <w:rsid w:val="004138F3"/>
    <w:rsid w:val="00415C00"/>
    <w:rsid w:val="00417563"/>
    <w:rsid w:val="00417DFB"/>
    <w:rsid w:val="0042019B"/>
    <w:rsid w:val="00421726"/>
    <w:rsid w:val="004217CC"/>
    <w:rsid w:val="00422FE8"/>
    <w:rsid w:val="004234EA"/>
    <w:rsid w:val="00424231"/>
    <w:rsid w:val="0042741A"/>
    <w:rsid w:val="0042764E"/>
    <w:rsid w:val="00427E42"/>
    <w:rsid w:val="00430BD7"/>
    <w:rsid w:val="00430DA9"/>
    <w:rsid w:val="00430E04"/>
    <w:rsid w:val="004329AE"/>
    <w:rsid w:val="004338EB"/>
    <w:rsid w:val="00433E27"/>
    <w:rsid w:val="00434068"/>
    <w:rsid w:val="00436975"/>
    <w:rsid w:val="00436D3D"/>
    <w:rsid w:val="00436D4B"/>
    <w:rsid w:val="00437831"/>
    <w:rsid w:val="0043792A"/>
    <w:rsid w:val="00440ABB"/>
    <w:rsid w:val="00441F3B"/>
    <w:rsid w:val="00444B9D"/>
    <w:rsid w:val="0044501C"/>
    <w:rsid w:val="00450941"/>
    <w:rsid w:val="00450F89"/>
    <w:rsid w:val="00451B63"/>
    <w:rsid w:val="00451E18"/>
    <w:rsid w:val="00452CE3"/>
    <w:rsid w:val="004531ED"/>
    <w:rsid w:val="0045388A"/>
    <w:rsid w:val="004558DC"/>
    <w:rsid w:val="004561A1"/>
    <w:rsid w:val="00456799"/>
    <w:rsid w:val="00460E5B"/>
    <w:rsid w:val="00460E9C"/>
    <w:rsid w:val="00460F06"/>
    <w:rsid w:val="004614CC"/>
    <w:rsid w:val="004626D5"/>
    <w:rsid w:val="00462D55"/>
    <w:rsid w:val="00462D88"/>
    <w:rsid w:val="00462F1C"/>
    <w:rsid w:val="00463DD6"/>
    <w:rsid w:val="00464397"/>
    <w:rsid w:val="004649F2"/>
    <w:rsid w:val="00464DA0"/>
    <w:rsid w:val="004655C0"/>
    <w:rsid w:val="004659CF"/>
    <w:rsid w:val="00467FED"/>
    <w:rsid w:val="00470297"/>
    <w:rsid w:val="00472C76"/>
    <w:rsid w:val="0047384B"/>
    <w:rsid w:val="00475B2A"/>
    <w:rsid w:val="0047740F"/>
    <w:rsid w:val="0048029B"/>
    <w:rsid w:val="00480802"/>
    <w:rsid w:val="00480D35"/>
    <w:rsid w:val="004816F0"/>
    <w:rsid w:val="004818F1"/>
    <w:rsid w:val="00481FE8"/>
    <w:rsid w:val="00483B30"/>
    <w:rsid w:val="004844EB"/>
    <w:rsid w:val="00485E5E"/>
    <w:rsid w:val="00485EFF"/>
    <w:rsid w:val="00486517"/>
    <w:rsid w:val="00486BAD"/>
    <w:rsid w:val="00486BC3"/>
    <w:rsid w:val="00486F8F"/>
    <w:rsid w:val="00487363"/>
    <w:rsid w:val="00487E97"/>
    <w:rsid w:val="00490FCC"/>
    <w:rsid w:val="00491427"/>
    <w:rsid w:val="00492412"/>
    <w:rsid w:val="00493544"/>
    <w:rsid w:val="00493EFF"/>
    <w:rsid w:val="004963BD"/>
    <w:rsid w:val="00497F15"/>
    <w:rsid w:val="004A06A1"/>
    <w:rsid w:val="004A13DC"/>
    <w:rsid w:val="004A1533"/>
    <w:rsid w:val="004A1C9B"/>
    <w:rsid w:val="004A268B"/>
    <w:rsid w:val="004A459F"/>
    <w:rsid w:val="004A4A34"/>
    <w:rsid w:val="004A4DB4"/>
    <w:rsid w:val="004A5CC4"/>
    <w:rsid w:val="004A6B9D"/>
    <w:rsid w:val="004A72FE"/>
    <w:rsid w:val="004A7A61"/>
    <w:rsid w:val="004A7B73"/>
    <w:rsid w:val="004B14E6"/>
    <w:rsid w:val="004B2D88"/>
    <w:rsid w:val="004B53F3"/>
    <w:rsid w:val="004B63A6"/>
    <w:rsid w:val="004B65D6"/>
    <w:rsid w:val="004B7A18"/>
    <w:rsid w:val="004C05A6"/>
    <w:rsid w:val="004C0D52"/>
    <w:rsid w:val="004C1A20"/>
    <w:rsid w:val="004C23B4"/>
    <w:rsid w:val="004C2958"/>
    <w:rsid w:val="004C3229"/>
    <w:rsid w:val="004C410A"/>
    <w:rsid w:val="004C6DDE"/>
    <w:rsid w:val="004C785C"/>
    <w:rsid w:val="004C7E12"/>
    <w:rsid w:val="004D184B"/>
    <w:rsid w:val="004D1ACA"/>
    <w:rsid w:val="004D275C"/>
    <w:rsid w:val="004D2C83"/>
    <w:rsid w:val="004D2F0A"/>
    <w:rsid w:val="004D451F"/>
    <w:rsid w:val="004D4714"/>
    <w:rsid w:val="004D5A4A"/>
    <w:rsid w:val="004D7FFD"/>
    <w:rsid w:val="004E000C"/>
    <w:rsid w:val="004E0701"/>
    <w:rsid w:val="004E0A6A"/>
    <w:rsid w:val="004E30F4"/>
    <w:rsid w:val="004E36D4"/>
    <w:rsid w:val="004E3C06"/>
    <w:rsid w:val="004E6AB0"/>
    <w:rsid w:val="004E712D"/>
    <w:rsid w:val="004E7D4C"/>
    <w:rsid w:val="004F044C"/>
    <w:rsid w:val="004F04D6"/>
    <w:rsid w:val="004F107D"/>
    <w:rsid w:val="004F1C16"/>
    <w:rsid w:val="004F2E79"/>
    <w:rsid w:val="004F2FFD"/>
    <w:rsid w:val="004F326D"/>
    <w:rsid w:val="004F3277"/>
    <w:rsid w:val="004F3906"/>
    <w:rsid w:val="004F3F0D"/>
    <w:rsid w:val="004F4454"/>
    <w:rsid w:val="004F49D3"/>
    <w:rsid w:val="004F5101"/>
    <w:rsid w:val="004F581D"/>
    <w:rsid w:val="004F5E2A"/>
    <w:rsid w:val="004F63F0"/>
    <w:rsid w:val="004F7454"/>
    <w:rsid w:val="004F77CB"/>
    <w:rsid w:val="004F7E37"/>
    <w:rsid w:val="00500485"/>
    <w:rsid w:val="005007B3"/>
    <w:rsid w:val="00501308"/>
    <w:rsid w:val="00501A5D"/>
    <w:rsid w:val="00501BD5"/>
    <w:rsid w:val="00502520"/>
    <w:rsid w:val="00502738"/>
    <w:rsid w:val="005028B3"/>
    <w:rsid w:val="00502C53"/>
    <w:rsid w:val="00502F6E"/>
    <w:rsid w:val="005043A0"/>
    <w:rsid w:val="00505819"/>
    <w:rsid w:val="00505E06"/>
    <w:rsid w:val="005065B7"/>
    <w:rsid w:val="005076DC"/>
    <w:rsid w:val="00507BE4"/>
    <w:rsid w:val="005100C7"/>
    <w:rsid w:val="00510C7C"/>
    <w:rsid w:val="00512253"/>
    <w:rsid w:val="005139AF"/>
    <w:rsid w:val="0051405A"/>
    <w:rsid w:val="00514567"/>
    <w:rsid w:val="005149FB"/>
    <w:rsid w:val="005166D0"/>
    <w:rsid w:val="00517C6A"/>
    <w:rsid w:val="00520059"/>
    <w:rsid w:val="005208B0"/>
    <w:rsid w:val="00521D07"/>
    <w:rsid w:val="00523CD3"/>
    <w:rsid w:val="00526B29"/>
    <w:rsid w:val="00530AF0"/>
    <w:rsid w:val="00532635"/>
    <w:rsid w:val="00533201"/>
    <w:rsid w:val="0053383E"/>
    <w:rsid w:val="00533CC2"/>
    <w:rsid w:val="005347C8"/>
    <w:rsid w:val="005352CF"/>
    <w:rsid w:val="00535BA8"/>
    <w:rsid w:val="005367C8"/>
    <w:rsid w:val="00540175"/>
    <w:rsid w:val="00540F8C"/>
    <w:rsid w:val="00542AD8"/>
    <w:rsid w:val="00542C01"/>
    <w:rsid w:val="00543D71"/>
    <w:rsid w:val="00544A8E"/>
    <w:rsid w:val="00544B3C"/>
    <w:rsid w:val="00545713"/>
    <w:rsid w:val="0054645E"/>
    <w:rsid w:val="00547B62"/>
    <w:rsid w:val="00550160"/>
    <w:rsid w:val="005501D9"/>
    <w:rsid w:val="00550B74"/>
    <w:rsid w:val="005535FE"/>
    <w:rsid w:val="00553ACB"/>
    <w:rsid w:val="00553CE6"/>
    <w:rsid w:val="00554244"/>
    <w:rsid w:val="005548C9"/>
    <w:rsid w:val="0055544D"/>
    <w:rsid w:val="00556F11"/>
    <w:rsid w:val="00560528"/>
    <w:rsid w:val="005614A8"/>
    <w:rsid w:val="00561687"/>
    <w:rsid w:val="00561CFE"/>
    <w:rsid w:val="00561EFA"/>
    <w:rsid w:val="00563524"/>
    <w:rsid w:val="005641D1"/>
    <w:rsid w:val="00564B58"/>
    <w:rsid w:val="00564F3E"/>
    <w:rsid w:val="005651ED"/>
    <w:rsid w:val="0056564E"/>
    <w:rsid w:val="00566F70"/>
    <w:rsid w:val="00567043"/>
    <w:rsid w:val="0057029B"/>
    <w:rsid w:val="005702D7"/>
    <w:rsid w:val="00573468"/>
    <w:rsid w:val="00573B14"/>
    <w:rsid w:val="00576E8B"/>
    <w:rsid w:val="00577EB2"/>
    <w:rsid w:val="0058016C"/>
    <w:rsid w:val="00580982"/>
    <w:rsid w:val="00580D6B"/>
    <w:rsid w:val="00580F39"/>
    <w:rsid w:val="00583238"/>
    <w:rsid w:val="00584665"/>
    <w:rsid w:val="00584CEF"/>
    <w:rsid w:val="00584F24"/>
    <w:rsid w:val="00586679"/>
    <w:rsid w:val="00586FF7"/>
    <w:rsid w:val="00591362"/>
    <w:rsid w:val="00593144"/>
    <w:rsid w:val="00593AA9"/>
    <w:rsid w:val="00594DDA"/>
    <w:rsid w:val="005968CF"/>
    <w:rsid w:val="005978D4"/>
    <w:rsid w:val="005A1303"/>
    <w:rsid w:val="005A18CB"/>
    <w:rsid w:val="005A19CB"/>
    <w:rsid w:val="005A28C1"/>
    <w:rsid w:val="005A2E6B"/>
    <w:rsid w:val="005A3655"/>
    <w:rsid w:val="005A3C4E"/>
    <w:rsid w:val="005A402A"/>
    <w:rsid w:val="005A4032"/>
    <w:rsid w:val="005A4168"/>
    <w:rsid w:val="005A4363"/>
    <w:rsid w:val="005A4C35"/>
    <w:rsid w:val="005A4EDB"/>
    <w:rsid w:val="005A5B0B"/>
    <w:rsid w:val="005A67A8"/>
    <w:rsid w:val="005A7EEB"/>
    <w:rsid w:val="005B000F"/>
    <w:rsid w:val="005B03F9"/>
    <w:rsid w:val="005B0ED7"/>
    <w:rsid w:val="005B10B5"/>
    <w:rsid w:val="005B217A"/>
    <w:rsid w:val="005B2746"/>
    <w:rsid w:val="005B2F7D"/>
    <w:rsid w:val="005B4977"/>
    <w:rsid w:val="005B5205"/>
    <w:rsid w:val="005B5562"/>
    <w:rsid w:val="005B5EC7"/>
    <w:rsid w:val="005C02EE"/>
    <w:rsid w:val="005C12EE"/>
    <w:rsid w:val="005C2312"/>
    <w:rsid w:val="005C2AEE"/>
    <w:rsid w:val="005C444D"/>
    <w:rsid w:val="005C47B3"/>
    <w:rsid w:val="005C5033"/>
    <w:rsid w:val="005C5478"/>
    <w:rsid w:val="005C5CDD"/>
    <w:rsid w:val="005C5E6C"/>
    <w:rsid w:val="005C5EB8"/>
    <w:rsid w:val="005C65CE"/>
    <w:rsid w:val="005C741B"/>
    <w:rsid w:val="005D0EFD"/>
    <w:rsid w:val="005D0FE4"/>
    <w:rsid w:val="005D2072"/>
    <w:rsid w:val="005D2855"/>
    <w:rsid w:val="005D3201"/>
    <w:rsid w:val="005D3578"/>
    <w:rsid w:val="005D42AC"/>
    <w:rsid w:val="005D474D"/>
    <w:rsid w:val="005D676F"/>
    <w:rsid w:val="005D7A1D"/>
    <w:rsid w:val="005D7F43"/>
    <w:rsid w:val="005E19B6"/>
    <w:rsid w:val="005E35FD"/>
    <w:rsid w:val="005E3B95"/>
    <w:rsid w:val="005E49D7"/>
    <w:rsid w:val="005E65FF"/>
    <w:rsid w:val="005E6F0E"/>
    <w:rsid w:val="005E72CD"/>
    <w:rsid w:val="005F11F5"/>
    <w:rsid w:val="005F1209"/>
    <w:rsid w:val="005F1469"/>
    <w:rsid w:val="005F1670"/>
    <w:rsid w:val="005F1777"/>
    <w:rsid w:val="005F1AE9"/>
    <w:rsid w:val="005F20D7"/>
    <w:rsid w:val="005F2B3A"/>
    <w:rsid w:val="005F35CC"/>
    <w:rsid w:val="005F3852"/>
    <w:rsid w:val="005F52A9"/>
    <w:rsid w:val="005F54A5"/>
    <w:rsid w:val="005F562A"/>
    <w:rsid w:val="005F73C9"/>
    <w:rsid w:val="00600EB6"/>
    <w:rsid w:val="00601302"/>
    <w:rsid w:val="0060243F"/>
    <w:rsid w:val="00602512"/>
    <w:rsid w:val="00602992"/>
    <w:rsid w:val="0060312D"/>
    <w:rsid w:val="006036A4"/>
    <w:rsid w:val="00604FE4"/>
    <w:rsid w:val="00605007"/>
    <w:rsid w:val="00605964"/>
    <w:rsid w:val="006060DD"/>
    <w:rsid w:val="00606FD9"/>
    <w:rsid w:val="006079BA"/>
    <w:rsid w:val="00607ED4"/>
    <w:rsid w:val="00610A41"/>
    <w:rsid w:val="00610C03"/>
    <w:rsid w:val="00610C09"/>
    <w:rsid w:val="00611381"/>
    <w:rsid w:val="00611841"/>
    <w:rsid w:val="00611E01"/>
    <w:rsid w:val="00612CFF"/>
    <w:rsid w:val="00613370"/>
    <w:rsid w:val="006137FD"/>
    <w:rsid w:val="00613E63"/>
    <w:rsid w:val="00614A41"/>
    <w:rsid w:val="00614B7A"/>
    <w:rsid w:val="00614DD5"/>
    <w:rsid w:val="00615482"/>
    <w:rsid w:val="006156BD"/>
    <w:rsid w:val="00615902"/>
    <w:rsid w:val="0062229A"/>
    <w:rsid w:val="006235E4"/>
    <w:rsid w:val="00623FFD"/>
    <w:rsid w:val="00625E3F"/>
    <w:rsid w:val="00626BCF"/>
    <w:rsid w:val="00626D1D"/>
    <w:rsid w:val="006278D3"/>
    <w:rsid w:val="00627FB0"/>
    <w:rsid w:val="00632540"/>
    <w:rsid w:val="006329AE"/>
    <w:rsid w:val="00632B5F"/>
    <w:rsid w:val="00632F51"/>
    <w:rsid w:val="00633305"/>
    <w:rsid w:val="00633812"/>
    <w:rsid w:val="00634718"/>
    <w:rsid w:val="00634C51"/>
    <w:rsid w:val="00635D71"/>
    <w:rsid w:val="00636ED9"/>
    <w:rsid w:val="00640364"/>
    <w:rsid w:val="006414C5"/>
    <w:rsid w:val="00641CB8"/>
    <w:rsid w:val="0064263D"/>
    <w:rsid w:val="00642C52"/>
    <w:rsid w:val="00643C39"/>
    <w:rsid w:val="006444A8"/>
    <w:rsid w:val="006447EE"/>
    <w:rsid w:val="00644B8C"/>
    <w:rsid w:val="00644F3E"/>
    <w:rsid w:val="00645605"/>
    <w:rsid w:val="00645846"/>
    <w:rsid w:val="00645C0B"/>
    <w:rsid w:val="00646A04"/>
    <w:rsid w:val="00646B34"/>
    <w:rsid w:val="006472AC"/>
    <w:rsid w:val="00647F51"/>
    <w:rsid w:val="0065278A"/>
    <w:rsid w:val="00652E51"/>
    <w:rsid w:val="00652F86"/>
    <w:rsid w:val="006536EB"/>
    <w:rsid w:val="00653B25"/>
    <w:rsid w:val="00654DD1"/>
    <w:rsid w:val="0065667E"/>
    <w:rsid w:val="006569C0"/>
    <w:rsid w:val="00656B8E"/>
    <w:rsid w:val="00656EDD"/>
    <w:rsid w:val="00657BE4"/>
    <w:rsid w:val="00660F39"/>
    <w:rsid w:val="0066100F"/>
    <w:rsid w:val="00661063"/>
    <w:rsid w:val="0066117E"/>
    <w:rsid w:val="0066133A"/>
    <w:rsid w:val="00661956"/>
    <w:rsid w:val="00661C19"/>
    <w:rsid w:val="00662501"/>
    <w:rsid w:val="00662A55"/>
    <w:rsid w:val="00662A86"/>
    <w:rsid w:val="00663BB7"/>
    <w:rsid w:val="00663E5F"/>
    <w:rsid w:val="006648F0"/>
    <w:rsid w:val="00665A8A"/>
    <w:rsid w:val="00666158"/>
    <w:rsid w:val="006676D2"/>
    <w:rsid w:val="00667773"/>
    <w:rsid w:val="0067013C"/>
    <w:rsid w:val="00670F69"/>
    <w:rsid w:val="00670FA5"/>
    <w:rsid w:val="00671A81"/>
    <w:rsid w:val="00672E09"/>
    <w:rsid w:val="00672E7C"/>
    <w:rsid w:val="00673385"/>
    <w:rsid w:val="00674128"/>
    <w:rsid w:val="006757F2"/>
    <w:rsid w:val="00680DA7"/>
    <w:rsid w:val="00681286"/>
    <w:rsid w:val="00681529"/>
    <w:rsid w:val="00681C13"/>
    <w:rsid w:val="0068207B"/>
    <w:rsid w:val="0068216A"/>
    <w:rsid w:val="006824CE"/>
    <w:rsid w:val="0068273E"/>
    <w:rsid w:val="006832ED"/>
    <w:rsid w:val="0068440A"/>
    <w:rsid w:val="00685026"/>
    <w:rsid w:val="00686375"/>
    <w:rsid w:val="00686BCF"/>
    <w:rsid w:val="00687383"/>
    <w:rsid w:val="00687E52"/>
    <w:rsid w:val="0069051E"/>
    <w:rsid w:val="006905F3"/>
    <w:rsid w:val="00692044"/>
    <w:rsid w:val="006939CF"/>
    <w:rsid w:val="006940BB"/>
    <w:rsid w:val="0069473A"/>
    <w:rsid w:val="00694C21"/>
    <w:rsid w:val="00694C49"/>
    <w:rsid w:val="00695A97"/>
    <w:rsid w:val="00695EA2"/>
    <w:rsid w:val="00697536"/>
    <w:rsid w:val="006A0415"/>
    <w:rsid w:val="006A0A18"/>
    <w:rsid w:val="006A13B6"/>
    <w:rsid w:val="006A35EC"/>
    <w:rsid w:val="006A3BC4"/>
    <w:rsid w:val="006A4A15"/>
    <w:rsid w:val="006A73D9"/>
    <w:rsid w:val="006A75FD"/>
    <w:rsid w:val="006A77B3"/>
    <w:rsid w:val="006A79E8"/>
    <w:rsid w:val="006B0F91"/>
    <w:rsid w:val="006B3BEE"/>
    <w:rsid w:val="006B4141"/>
    <w:rsid w:val="006B46A0"/>
    <w:rsid w:val="006B4783"/>
    <w:rsid w:val="006B4816"/>
    <w:rsid w:val="006B4BE3"/>
    <w:rsid w:val="006B4F23"/>
    <w:rsid w:val="006B6749"/>
    <w:rsid w:val="006B73FB"/>
    <w:rsid w:val="006B78E9"/>
    <w:rsid w:val="006C00B3"/>
    <w:rsid w:val="006C0122"/>
    <w:rsid w:val="006C0A90"/>
    <w:rsid w:val="006C14CC"/>
    <w:rsid w:val="006C14FD"/>
    <w:rsid w:val="006C2243"/>
    <w:rsid w:val="006C2317"/>
    <w:rsid w:val="006C2562"/>
    <w:rsid w:val="006C2B07"/>
    <w:rsid w:val="006C4846"/>
    <w:rsid w:val="006C4E4D"/>
    <w:rsid w:val="006C5A49"/>
    <w:rsid w:val="006C5F1D"/>
    <w:rsid w:val="006C6348"/>
    <w:rsid w:val="006C6510"/>
    <w:rsid w:val="006C6591"/>
    <w:rsid w:val="006C6DA8"/>
    <w:rsid w:val="006C70BA"/>
    <w:rsid w:val="006C765B"/>
    <w:rsid w:val="006C7AAE"/>
    <w:rsid w:val="006C7FA1"/>
    <w:rsid w:val="006D15D5"/>
    <w:rsid w:val="006D181A"/>
    <w:rsid w:val="006D192D"/>
    <w:rsid w:val="006D2969"/>
    <w:rsid w:val="006D2B5B"/>
    <w:rsid w:val="006D4082"/>
    <w:rsid w:val="006D4F5D"/>
    <w:rsid w:val="006D5570"/>
    <w:rsid w:val="006D59BA"/>
    <w:rsid w:val="006D5B10"/>
    <w:rsid w:val="006D6B3E"/>
    <w:rsid w:val="006D7296"/>
    <w:rsid w:val="006D7647"/>
    <w:rsid w:val="006D7FAD"/>
    <w:rsid w:val="006E01A7"/>
    <w:rsid w:val="006E0EE5"/>
    <w:rsid w:val="006E2D55"/>
    <w:rsid w:val="006E3855"/>
    <w:rsid w:val="006E3D6C"/>
    <w:rsid w:val="006E40C4"/>
    <w:rsid w:val="006E45A0"/>
    <w:rsid w:val="006E4B7C"/>
    <w:rsid w:val="006E4F43"/>
    <w:rsid w:val="006E5474"/>
    <w:rsid w:val="006E58D3"/>
    <w:rsid w:val="006E5987"/>
    <w:rsid w:val="006E6861"/>
    <w:rsid w:val="006E759D"/>
    <w:rsid w:val="006E7913"/>
    <w:rsid w:val="006E7D1D"/>
    <w:rsid w:val="006E7FDA"/>
    <w:rsid w:val="006F096D"/>
    <w:rsid w:val="006F1708"/>
    <w:rsid w:val="006F1793"/>
    <w:rsid w:val="006F3789"/>
    <w:rsid w:val="006F3E72"/>
    <w:rsid w:val="006F5664"/>
    <w:rsid w:val="006F7538"/>
    <w:rsid w:val="0070169D"/>
    <w:rsid w:val="00702627"/>
    <w:rsid w:val="0070266E"/>
    <w:rsid w:val="00703198"/>
    <w:rsid w:val="00703781"/>
    <w:rsid w:val="00703811"/>
    <w:rsid w:val="007041BE"/>
    <w:rsid w:val="00704691"/>
    <w:rsid w:val="007066C5"/>
    <w:rsid w:val="00706732"/>
    <w:rsid w:val="007075AB"/>
    <w:rsid w:val="00710376"/>
    <w:rsid w:val="007122C0"/>
    <w:rsid w:val="007124A8"/>
    <w:rsid w:val="00712863"/>
    <w:rsid w:val="007137B7"/>
    <w:rsid w:val="00713A4D"/>
    <w:rsid w:val="00714CB8"/>
    <w:rsid w:val="00716C4A"/>
    <w:rsid w:val="00716CFA"/>
    <w:rsid w:val="00716D58"/>
    <w:rsid w:val="007178FA"/>
    <w:rsid w:val="00717EC9"/>
    <w:rsid w:val="0072221E"/>
    <w:rsid w:val="0072388D"/>
    <w:rsid w:val="007239EE"/>
    <w:rsid w:val="00723BD0"/>
    <w:rsid w:val="00724B0C"/>
    <w:rsid w:val="00725FF6"/>
    <w:rsid w:val="007276E1"/>
    <w:rsid w:val="00727F9B"/>
    <w:rsid w:val="00730688"/>
    <w:rsid w:val="007313DC"/>
    <w:rsid w:val="007331EF"/>
    <w:rsid w:val="00734909"/>
    <w:rsid w:val="007353F2"/>
    <w:rsid w:val="00736E5C"/>
    <w:rsid w:val="00743BCE"/>
    <w:rsid w:val="007444CE"/>
    <w:rsid w:val="00744C3C"/>
    <w:rsid w:val="00745163"/>
    <w:rsid w:val="0074544C"/>
    <w:rsid w:val="007454CC"/>
    <w:rsid w:val="007457B1"/>
    <w:rsid w:val="007457F4"/>
    <w:rsid w:val="0074607E"/>
    <w:rsid w:val="007461B3"/>
    <w:rsid w:val="0074675D"/>
    <w:rsid w:val="00747E41"/>
    <w:rsid w:val="00750AAD"/>
    <w:rsid w:val="00750D31"/>
    <w:rsid w:val="0075121C"/>
    <w:rsid w:val="0075126F"/>
    <w:rsid w:val="00751EFA"/>
    <w:rsid w:val="007520FC"/>
    <w:rsid w:val="00752277"/>
    <w:rsid w:val="007530C0"/>
    <w:rsid w:val="00753595"/>
    <w:rsid w:val="00754585"/>
    <w:rsid w:val="00754AED"/>
    <w:rsid w:val="00754DBF"/>
    <w:rsid w:val="00761C6E"/>
    <w:rsid w:val="00761CC3"/>
    <w:rsid w:val="007623E3"/>
    <w:rsid w:val="00762D63"/>
    <w:rsid w:val="0076354E"/>
    <w:rsid w:val="00763C5D"/>
    <w:rsid w:val="007648DB"/>
    <w:rsid w:val="00764E1C"/>
    <w:rsid w:val="00765AF2"/>
    <w:rsid w:val="007669A8"/>
    <w:rsid w:val="00766B87"/>
    <w:rsid w:val="00767223"/>
    <w:rsid w:val="00767D2C"/>
    <w:rsid w:val="00767F5C"/>
    <w:rsid w:val="00770B21"/>
    <w:rsid w:val="007714AD"/>
    <w:rsid w:val="007724CC"/>
    <w:rsid w:val="00772A5B"/>
    <w:rsid w:val="007730EC"/>
    <w:rsid w:val="0077439B"/>
    <w:rsid w:val="00775539"/>
    <w:rsid w:val="00775952"/>
    <w:rsid w:val="007766E6"/>
    <w:rsid w:val="007767A8"/>
    <w:rsid w:val="00777277"/>
    <w:rsid w:val="0078007B"/>
    <w:rsid w:val="00780DEE"/>
    <w:rsid w:val="00781747"/>
    <w:rsid w:val="0078196A"/>
    <w:rsid w:val="0078265D"/>
    <w:rsid w:val="0078702D"/>
    <w:rsid w:val="00791F2A"/>
    <w:rsid w:val="00793A1A"/>
    <w:rsid w:val="007940FB"/>
    <w:rsid w:val="00794EF5"/>
    <w:rsid w:val="00796409"/>
    <w:rsid w:val="00797C3D"/>
    <w:rsid w:val="007A035D"/>
    <w:rsid w:val="007A0576"/>
    <w:rsid w:val="007A1154"/>
    <w:rsid w:val="007A128C"/>
    <w:rsid w:val="007A13A8"/>
    <w:rsid w:val="007A14BA"/>
    <w:rsid w:val="007A1822"/>
    <w:rsid w:val="007A2B9C"/>
    <w:rsid w:val="007A4B05"/>
    <w:rsid w:val="007A4F0F"/>
    <w:rsid w:val="007A6160"/>
    <w:rsid w:val="007A686B"/>
    <w:rsid w:val="007A6CBF"/>
    <w:rsid w:val="007A6DAE"/>
    <w:rsid w:val="007B08B6"/>
    <w:rsid w:val="007B0C90"/>
    <w:rsid w:val="007B1B33"/>
    <w:rsid w:val="007B256C"/>
    <w:rsid w:val="007B3D9F"/>
    <w:rsid w:val="007B75DF"/>
    <w:rsid w:val="007C17B5"/>
    <w:rsid w:val="007C388E"/>
    <w:rsid w:val="007C3AFC"/>
    <w:rsid w:val="007C4140"/>
    <w:rsid w:val="007C416D"/>
    <w:rsid w:val="007C4936"/>
    <w:rsid w:val="007C4E27"/>
    <w:rsid w:val="007C7474"/>
    <w:rsid w:val="007C7CD9"/>
    <w:rsid w:val="007C7F68"/>
    <w:rsid w:val="007D3006"/>
    <w:rsid w:val="007D365C"/>
    <w:rsid w:val="007D38DA"/>
    <w:rsid w:val="007D4D22"/>
    <w:rsid w:val="007D583C"/>
    <w:rsid w:val="007D658F"/>
    <w:rsid w:val="007D684B"/>
    <w:rsid w:val="007D6D3A"/>
    <w:rsid w:val="007E0E7F"/>
    <w:rsid w:val="007E30E0"/>
    <w:rsid w:val="007E3AC8"/>
    <w:rsid w:val="007E3C18"/>
    <w:rsid w:val="007E4A9D"/>
    <w:rsid w:val="007E5028"/>
    <w:rsid w:val="007E52E3"/>
    <w:rsid w:val="007E5A52"/>
    <w:rsid w:val="007E5D45"/>
    <w:rsid w:val="007E6DFB"/>
    <w:rsid w:val="007E7242"/>
    <w:rsid w:val="007E79C1"/>
    <w:rsid w:val="007E7CDE"/>
    <w:rsid w:val="007F0798"/>
    <w:rsid w:val="007F0AED"/>
    <w:rsid w:val="007F12D1"/>
    <w:rsid w:val="007F1C5A"/>
    <w:rsid w:val="007F2052"/>
    <w:rsid w:val="007F2620"/>
    <w:rsid w:val="007F299C"/>
    <w:rsid w:val="007F2AF9"/>
    <w:rsid w:val="007F2B19"/>
    <w:rsid w:val="007F309B"/>
    <w:rsid w:val="007F3146"/>
    <w:rsid w:val="007F3417"/>
    <w:rsid w:val="007F5534"/>
    <w:rsid w:val="007F574E"/>
    <w:rsid w:val="007F5EAB"/>
    <w:rsid w:val="007F5FF9"/>
    <w:rsid w:val="007F67D5"/>
    <w:rsid w:val="007F74A2"/>
    <w:rsid w:val="008005BD"/>
    <w:rsid w:val="00801264"/>
    <w:rsid w:val="008016F0"/>
    <w:rsid w:val="00802648"/>
    <w:rsid w:val="00805F4D"/>
    <w:rsid w:val="00806560"/>
    <w:rsid w:val="0081130E"/>
    <w:rsid w:val="0081268B"/>
    <w:rsid w:val="00812745"/>
    <w:rsid w:val="00812CBB"/>
    <w:rsid w:val="008133B1"/>
    <w:rsid w:val="008152D9"/>
    <w:rsid w:val="008157B7"/>
    <w:rsid w:val="00816174"/>
    <w:rsid w:val="008203B9"/>
    <w:rsid w:val="00821ACA"/>
    <w:rsid w:val="00821BC6"/>
    <w:rsid w:val="0082258C"/>
    <w:rsid w:val="00824559"/>
    <w:rsid w:val="00824A72"/>
    <w:rsid w:val="00824DE1"/>
    <w:rsid w:val="00827E0E"/>
    <w:rsid w:val="00827F51"/>
    <w:rsid w:val="00830434"/>
    <w:rsid w:val="008305E2"/>
    <w:rsid w:val="00830E5E"/>
    <w:rsid w:val="008343DE"/>
    <w:rsid w:val="00834C8A"/>
    <w:rsid w:val="008364CF"/>
    <w:rsid w:val="00837E2E"/>
    <w:rsid w:val="00840509"/>
    <w:rsid w:val="00840873"/>
    <w:rsid w:val="0084106C"/>
    <w:rsid w:val="00841808"/>
    <w:rsid w:val="00842A14"/>
    <w:rsid w:val="008433F3"/>
    <w:rsid w:val="00843D01"/>
    <w:rsid w:val="00844608"/>
    <w:rsid w:val="008448FB"/>
    <w:rsid w:val="00844D96"/>
    <w:rsid w:val="0084512F"/>
    <w:rsid w:val="0084517E"/>
    <w:rsid w:val="00845435"/>
    <w:rsid w:val="008457BE"/>
    <w:rsid w:val="0084594C"/>
    <w:rsid w:val="00845B6C"/>
    <w:rsid w:val="008465B4"/>
    <w:rsid w:val="00846A9F"/>
    <w:rsid w:val="0085028D"/>
    <w:rsid w:val="00850375"/>
    <w:rsid w:val="008516EF"/>
    <w:rsid w:val="008524B2"/>
    <w:rsid w:val="0085323D"/>
    <w:rsid w:val="00853FFE"/>
    <w:rsid w:val="008541CF"/>
    <w:rsid w:val="00854E4A"/>
    <w:rsid w:val="008557E0"/>
    <w:rsid w:val="00855B3F"/>
    <w:rsid w:val="00856992"/>
    <w:rsid w:val="00856C57"/>
    <w:rsid w:val="00857F33"/>
    <w:rsid w:val="008604BB"/>
    <w:rsid w:val="00861502"/>
    <w:rsid w:val="00861D8E"/>
    <w:rsid w:val="00862412"/>
    <w:rsid w:val="00863290"/>
    <w:rsid w:val="0086458B"/>
    <w:rsid w:val="00864BD8"/>
    <w:rsid w:val="00865D1D"/>
    <w:rsid w:val="008661A7"/>
    <w:rsid w:val="0086700C"/>
    <w:rsid w:val="008670F2"/>
    <w:rsid w:val="00867605"/>
    <w:rsid w:val="008700AF"/>
    <w:rsid w:val="00870E0E"/>
    <w:rsid w:val="00872F86"/>
    <w:rsid w:val="00873351"/>
    <w:rsid w:val="00873590"/>
    <w:rsid w:val="00873D11"/>
    <w:rsid w:val="008743AC"/>
    <w:rsid w:val="00875044"/>
    <w:rsid w:val="0087576F"/>
    <w:rsid w:val="00877154"/>
    <w:rsid w:val="00877AE8"/>
    <w:rsid w:val="00880745"/>
    <w:rsid w:val="00881A85"/>
    <w:rsid w:val="00881F09"/>
    <w:rsid w:val="008828B8"/>
    <w:rsid w:val="00883649"/>
    <w:rsid w:val="00883C00"/>
    <w:rsid w:val="00884D51"/>
    <w:rsid w:val="008854A9"/>
    <w:rsid w:val="0088555C"/>
    <w:rsid w:val="008855B0"/>
    <w:rsid w:val="008859BE"/>
    <w:rsid w:val="00885C84"/>
    <w:rsid w:val="00886BF5"/>
    <w:rsid w:val="008904E0"/>
    <w:rsid w:val="00890A1F"/>
    <w:rsid w:val="00890DA0"/>
    <w:rsid w:val="008911FC"/>
    <w:rsid w:val="008921B1"/>
    <w:rsid w:val="008923BC"/>
    <w:rsid w:val="00892683"/>
    <w:rsid w:val="0089325A"/>
    <w:rsid w:val="0089362B"/>
    <w:rsid w:val="00897313"/>
    <w:rsid w:val="00897982"/>
    <w:rsid w:val="0089798A"/>
    <w:rsid w:val="008A188D"/>
    <w:rsid w:val="008A29BD"/>
    <w:rsid w:val="008A2ECC"/>
    <w:rsid w:val="008A360C"/>
    <w:rsid w:val="008A5839"/>
    <w:rsid w:val="008A5B8A"/>
    <w:rsid w:val="008A6445"/>
    <w:rsid w:val="008A7168"/>
    <w:rsid w:val="008A7C20"/>
    <w:rsid w:val="008B0C1B"/>
    <w:rsid w:val="008B11FA"/>
    <w:rsid w:val="008B1FD2"/>
    <w:rsid w:val="008B2968"/>
    <w:rsid w:val="008B35B2"/>
    <w:rsid w:val="008B519D"/>
    <w:rsid w:val="008B5BAC"/>
    <w:rsid w:val="008B6CD8"/>
    <w:rsid w:val="008B6D8E"/>
    <w:rsid w:val="008B77A8"/>
    <w:rsid w:val="008B7934"/>
    <w:rsid w:val="008B7AE2"/>
    <w:rsid w:val="008C01F2"/>
    <w:rsid w:val="008C0A24"/>
    <w:rsid w:val="008C1959"/>
    <w:rsid w:val="008C2B33"/>
    <w:rsid w:val="008C3E66"/>
    <w:rsid w:val="008C550A"/>
    <w:rsid w:val="008C61A7"/>
    <w:rsid w:val="008C7CD8"/>
    <w:rsid w:val="008D1038"/>
    <w:rsid w:val="008D1152"/>
    <w:rsid w:val="008D1998"/>
    <w:rsid w:val="008D2795"/>
    <w:rsid w:val="008D4D19"/>
    <w:rsid w:val="008D603A"/>
    <w:rsid w:val="008D6480"/>
    <w:rsid w:val="008D666B"/>
    <w:rsid w:val="008D6860"/>
    <w:rsid w:val="008D7837"/>
    <w:rsid w:val="008D7AF5"/>
    <w:rsid w:val="008E05C1"/>
    <w:rsid w:val="008E3B71"/>
    <w:rsid w:val="008E49E4"/>
    <w:rsid w:val="008E5177"/>
    <w:rsid w:val="008E564A"/>
    <w:rsid w:val="008E6E1C"/>
    <w:rsid w:val="008E713E"/>
    <w:rsid w:val="008F1807"/>
    <w:rsid w:val="008F19EA"/>
    <w:rsid w:val="008F26C1"/>
    <w:rsid w:val="008F3555"/>
    <w:rsid w:val="008F5B36"/>
    <w:rsid w:val="008F746E"/>
    <w:rsid w:val="008F776D"/>
    <w:rsid w:val="008F779C"/>
    <w:rsid w:val="00900D44"/>
    <w:rsid w:val="00901105"/>
    <w:rsid w:val="00902722"/>
    <w:rsid w:val="00902F39"/>
    <w:rsid w:val="00903458"/>
    <w:rsid w:val="00903D3B"/>
    <w:rsid w:val="009044C6"/>
    <w:rsid w:val="00904DF4"/>
    <w:rsid w:val="0090517E"/>
    <w:rsid w:val="009058F8"/>
    <w:rsid w:val="00906AFA"/>
    <w:rsid w:val="0090736F"/>
    <w:rsid w:val="00907C7A"/>
    <w:rsid w:val="009109BD"/>
    <w:rsid w:val="00912BBE"/>
    <w:rsid w:val="00913916"/>
    <w:rsid w:val="0091449E"/>
    <w:rsid w:val="00914E7F"/>
    <w:rsid w:val="00915446"/>
    <w:rsid w:val="009155DF"/>
    <w:rsid w:val="00915C86"/>
    <w:rsid w:val="009206DD"/>
    <w:rsid w:val="00920800"/>
    <w:rsid w:val="00921479"/>
    <w:rsid w:val="009217A3"/>
    <w:rsid w:val="00921F5D"/>
    <w:rsid w:val="00923329"/>
    <w:rsid w:val="00923B0F"/>
    <w:rsid w:val="009241AB"/>
    <w:rsid w:val="00924342"/>
    <w:rsid w:val="0092794F"/>
    <w:rsid w:val="009302C8"/>
    <w:rsid w:val="00930583"/>
    <w:rsid w:val="00931B96"/>
    <w:rsid w:val="00931DCD"/>
    <w:rsid w:val="0093265C"/>
    <w:rsid w:val="00933362"/>
    <w:rsid w:val="0093480C"/>
    <w:rsid w:val="00934C2D"/>
    <w:rsid w:val="00935E56"/>
    <w:rsid w:val="00936201"/>
    <w:rsid w:val="00936D60"/>
    <w:rsid w:val="00936D7F"/>
    <w:rsid w:val="0094001E"/>
    <w:rsid w:val="0094035E"/>
    <w:rsid w:val="0094277C"/>
    <w:rsid w:val="009439D0"/>
    <w:rsid w:val="00944105"/>
    <w:rsid w:val="009441FC"/>
    <w:rsid w:val="00944402"/>
    <w:rsid w:val="00944E1F"/>
    <w:rsid w:val="00946FD4"/>
    <w:rsid w:val="009475EA"/>
    <w:rsid w:val="009479C4"/>
    <w:rsid w:val="009510E9"/>
    <w:rsid w:val="00951179"/>
    <w:rsid w:val="00951716"/>
    <w:rsid w:val="00952124"/>
    <w:rsid w:val="00952163"/>
    <w:rsid w:val="00952359"/>
    <w:rsid w:val="00952FED"/>
    <w:rsid w:val="00955214"/>
    <w:rsid w:val="00955385"/>
    <w:rsid w:val="009553FE"/>
    <w:rsid w:val="00955FBE"/>
    <w:rsid w:val="00956161"/>
    <w:rsid w:val="0095721B"/>
    <w:rsid w:val="00960910"/>
    <w:rsid w:val="00962669"/>
    <w:rsid w:val="0096296F"/>
    <w:rsid w:val="00962C94"/>
    <w:rsid w:val="00962D29"/>
    <w:rsid w:val="00963762"/>
    <w:rsid w:val="00963B1E"/>
    <w:rsid w:val="00966BCC"/>
    <w:rsid w:val="00970062"/>
    <w:rsid w:val="00971836"/>
    <w:rsid w:val="00972877"/>
    <w:rsid w:val="00973C5A"/>
    <w:rsid w:val="00974332"/>
    <w:rsid w:val="009745CB"/>
    <w:rsid w:val="009748F7"/>
    <w:rsid w:val="00974DE6"/>
    <w:rsid w:val="009757A5"/>
    <w:rsid w:val="00975C67"/>
    <w:rsid w:val="0097605F"/>
    <w:rsid w:val="00976830"/>
    <w:rsid w:val="00976FE5"/>
    <w:rsid w:val="009820D8"/>
    <w:rsid w:val="00982311"/>
    <w:rsid w:val="00983599"/>
    <w:rsid w:val="00984622"/>
    <w:rsid w:val="00984D3F"/>
    <w:rsid w:val="00985927"/>
    <w:rsid w:val="00986242"/>
    <w:rsid w:val="0098686C"/>
    <w:rsid w:val="0098722B"/>
    <w:rsid w:val="00987935"/>
    <w:rsid w:val="0099066E"/>
    <w:rsid w:val="009921A8"/>
    <w:rsid w:val="0099247F"/>
    <w:rsid w:val="00993400"/>
    <w:rsid w:val="009934EA"/>
    <w:rsid w:val="00993965"/>
    <w:rsid w:val="00993DA9"/>
    <w:rsid w:val="00993E23"/>
    <w:rsid w:val="009944EF"/>
    <w:rsid w:val="00994BE6"/>
    <w:rsid w:val="00994EC9"/>
    <w:rsid w:val="00995AD6"/>
    <w:rsid w:val="00995CD8"/>
    <w:rsid w:val="00995EAA"/>
    <w:rsid w:val="00996C22"/>
    <w:rsid w:val="009A0359"/>
    <w:rsid w:val="009A0480"/>
    <w:rsid w:val="009A05AF"/>
    <w:rsid w:val="009A0650"/>
    <w:rsid w:val="009A0836"/>
    <w:rsid w:val="009A139D"/>
    <w:rsid w:val="009A178D"/>
    <w:rsid w:val="009A1D9D"/>
    <w:rsid w:val="009A3136"/>
    <w:rsid w:val="009A366A"/>
    <w:rsid w:val="009A52B7"/>
    <w:rsid w:val="009A7068"/>
    <w:rsid w:val="009A7583"/>
    <w:rsid w:val="009A77F0"/>
    <w:rsid w:val="009B0D70"/>
    <w:rsid w:val="009B1138"/>
    <w:rsid w:val="009B3B2F"/>
    <w:rsid w:val="009B3C78"/>
    <w:rsid w:val="009B4526"/>
    <w:rsid w:val="009B6B00"/>
    <w:rsid w:val="009B712C"/>
    <w:rsid w:val="009C00B1"/>
    <w:rsid w:val="009C03FE"/>
    <w:rsid w:val="009C0795"/>
    <w:rsid w:val="009C11A4"/>
    <w:rsid w:val="009C32A5"/>
    <w:rsid w:val="009C32F2"/>
    <w:rsid w:val="009C3738"/>
    <w:rsid w:val="009C42CA"/>
    <w:rsid w:val="009C47F7"/>
    <w:rsid w:val="009C536C"/>
    <w:rsid w:val="009C5645"/>
    <w:rsid w:val="009C7D3F"/>
    <w:rsid w:val="009D00AC"/>
    <w:rsid w:val="009D029D"/>
    <w:rsid w:val="009D1403"/>
    <w:rsid w:val="009D3DEE"/>
    <w:rsid w:val="009D49D3"/>
    <w:rsid w:val="009D4E7D"/>
    <w:rsid w:val="009D4F70"/>
    <w:rsid w:val="009D591C"/>
    <w:rsid w:val="009D6D85"/>
    <w:rsid w:val="009D6FB2"/>
    <w:rsid w:val="009D738A"/>
    <w:rsid w:val="009D76D3"/>
    <w:rsid w:val="009E0B5C"/>
    <w:rsid w:val="009E138D"/>
    <w:rsid w:val="009E17DA"/>
    <w:rsid w:val="009E3585"/>
    <w:rsid w:val="009E4654"/>
    <w:rsid w:val="009E4C46"/>
    <w:rsid w:val="009E4F4A"/>
    <w:rsid w:val="009E59E1"/>
    <w:rsid w:val="009E6EB8"/>
    <w:rsid w:val="009E7A44"/>
    <w:rsid w:val="009E7AFA"/>
    <w:rsid w:val="009E7D0C"/>
    <w:rsid w:val="009F0937"/>
    <w:rsid w:val="009F1C7C"/>
    <w:rsid w:val="009F45EB"/>
    <w:rsid w:val="009F6092"/>
    <w:rsid w:val="009F7622"/>
    <w:rsid w:val="009F7D3D"/>
    <w:rsid w:val="00A00837"/>
    <w:rsid w:val="00A023EE"/>
    <w:rsid w:val="00A024D8"/>
    <w:rsid w:val="00A02EBC"/>
    <w:rsid w:val="00A0319E"/>
    <w:rsid w:val="00A05BE4"/>
    <w:rsid w:val="00A05D4D"/>
    <w:rsid w:val="00A05D64"/>
    <w:rsid w:val="00A06834"/>
    <w:rsid w:val="00A074A1"/>
    <w:rsid w:val="00A105A7"/>
    <w:rsid w:val="00A12906"/>
    <w:rsid w:val="00A12BC2"/>
    <w:rsid w:val="00A1479A"/>
    <w:rsid w:val="00A14D60"/>
    <w:rsid w:val="00A15184"/>
    <w:rsid w:val="00A152E8"/>
    <w:rsid w:val="00A15B9A"/>
    <w:rsid w:val="00A16171"/>
    <w:rsid w:val="00A1633B"/>
    <w:rsid w:val="00A16A3F"/>
    <w:rsid w:val="00A16C17"/>
    <w:rsid w:val="00A173E4"/>
    <w:rsid w:val="00A20864"/>
    <w:rsid w:val="00A20E48"/>
    <w:rsid w:val="00A21F04"/>
    <w:rsid w:val="00A2269F"/>
    <w:rsid w:val="00A22A29"/>
    <w:rsid w:val="00A24A02"/>
    <w:rsid w:val="00A24AAF"/>
    <w:rsid w:val="00A253F0"/>
    <w:rsid w:val="00A265C6"/>
    <w:rsid w:val="00A278E5"/>
    <w:rsid w:val="00A27A94"/>
    <w:rsid w:val="00A30029"/>
    <w:rsid w:val="00A303E9"/>
    <w:rsid w:val="00A316C5"/>
    <w:rsid w:val="00A31F97"/>
    <w:rsid w:val="00A33C2A"/>
    <w:rsid w:val="00A33D32"/>
    <w:rsid w:val="00A34086"/>
    <w:rsid w:val="00A3455B"/>
    <w:rsid w:val="00A34DF4"/>
    <w:rsid w:val="00A353EF"/>
    <w:rsid w:val="00A357D6"/>
    <w:rsid w:val="00A35D26"/>
    <w:rsid w:val="00A3650C"/>
    <w:rsid w:val="00A37029"/>
    <w:rsid w:val="00A40330"/>
    <w:rsid w:val="00A40D0C"/>
    <w:rsid w:val="00A416D9"/>
    <w:rsid w:val="00A417EE"/>
    <w:rsid w:val="00A41D9B"/>
    <w:rsid w:val="00A435C0"/>
    <w:rsid w:val="00A43E73"/>
    <w:rsid w:val="00A44314"/>
    <w:rsid w:val="00A443D2"/>
    <w:rsid w:val="00A459CC"/>
    <w:rsid w:val="00A461ED"/>
    <w:rsid w:val="00A46996"/>
    <w:rsid w:val="00A46E28"/>
    <w:rsid w:val="00A473DB"/>
    <w:rsid w:val="00A50648"/>
    <w:rsid w:val="00A53433"/>
    <w:rsid w:val="00A53661"/>
    <w:rsid w:val="00A53ACB"/>
    <w:rsid w:val="00A54D95"/>
    <w:rsid w:val="00A54FC4"/>
    <w:rsid w:val="00A558E4"/>
    <w:rsid w:val="00A5620E"/>
    <w:rsid w:val="00A5690D"/>
    <w:rsid w:val="00A6137A"/>
    <w:rsid w:val="00A61FA7"/>
    <w:rsid w:val="00A62550"/>
    <w:rsid w:val="00A62CCB"/>
    <w:rsid w:val="00A63457"/>
    <w:rsid w:val="00A6394F"/>
    <w:rsid w:val="00A63A5F"/>
    <w:rsid w:val="00A63E02"/>
    <w:rsid w:val="00A6409A"/>
    <w:rsid w:val="00A64732"/>
    <w:rsid w:val="00A657B7"/>
    <w:rsid w:val="00A6651F"/>
    <w:rsid w:val="00A66909"/>
    <w:rsid w:val="00A6696F"/>
    <w:rsid w:val="00A66CBA"/>
    <w:rsid w:val="00A679DD"/>
    <w:rsid w:val="00A70472"/>
    <w:rsid w:val="00A7078E"/>
    <w:rsid w:val="00A70FE3"/>
    <w:rsid w:val="00A7177C"/>
    <w:rsid w:val="00A71DCE"/>
    <w:rsid w:val="00A72130"/>
    <w:rsid w:val="00A72B33"/>
    <w:rsid w:val="00A74328"/>
    <w:rsid w:val="00A74B1E"/>
    <w:rsid w:val="00A7530F"/>
    <w:rsid w:val="00A75BA8"/>
    <w:rsid w:val="00A75D5D"/>
    <w:rsid w:val="00A75E5D"/>
    <w:rsid w:val="00A76E5C"/>
    <w:rsid w:val="00A76F09"/>
    <w:rsid w:val="00A7738A"/>
    <w:rsid w:val="00A82C67"/>
    <w:rsid w:val="00A82DDD"/>
    <w:rsid w:val="00A831E8"/>
    <w:rsid w:val="00A838AA"/>
    <w:rsid w:val="00A83E3B"/>
    <w:rsid w:val="00A84681"/>
    <w:rsid w:val="00A8619A"/>
    <w:rsid w:val="00A863DC"/>
    <w:rsid w:val="00A87582"/>
    <w:rsid w:val="00A87DB9"/>
    <w:rsid w:val="00A903F2"/>
    <w:rsid w:val="00A9084F"/>
    <w:rsid w:val="00A90DEC"/>
    <w:rsid w:val="00A91602"/>
    <w:rsid w:val="00A91A2D"/>
    <w:rsid w:val="00A922BD"/>
    <w:rsid w:val="00A92A80"/>
    <w:rsid w:val="00A92C28"/>
    <w:rsid w:val="00A938EC"/>
    <w:rsid w:val="00A95A61"/>
    <w:rsid w:val="00A95DA4"/>
    <w:rsid w:val="00A964FE"/>
    <w:rsid w:val="00A9677E"/>
    <w:rsid w:val="00A978EC"/>
    <w:rsid w:val="00AA0378"/>
    <w:rsid w:val="00AA0EDB"/>
    <w:rsid w:val="00AA2E8E"/>
    <w:rsid w:val="00AA61DA"/>
    <w:rsid w:val="00AA6D88"/>
    <w:rsid w:val="00AA7634"/>
    <w:rsid w:val="00AB03CA"/>
    <w:rsid w:val="00AB0D7B"/>
    <w:rsid w:val="00AB2509"/>
    <w:rsid w:val="00AB4357"/>
    <w:rsid w:val="00AB4990"/>
    <w:rsid w:val="00AB4B4D"/>
    <w:rsid w:val="00AB4F2B"/>
    <w:rsid w:val="00AB5277"/>
    <w:rsid w:val="00AB710B"/>
    <w:rsid w:val="00AB76C9"/>
    <w:rsid w:val="00AC2E8D"/>
    <w:rsid w:val="00AC3116"/>
    <w:rsid w:val="00AC3769"/>
    <w:rsid w:val="00AC5C19"/>
    <w:rsid w:val="00AC7FC7"/>
    <w:rsid w:val="00AD03A1"/>
    <w:rsid w:val="00AD0443"/>
    <w:rsid w:val="00AD1561"/>
    <w:rsid w:val="00AD1C96"/>
    <w:rsid w:val="00AD22F8"/>
    <w:rsid w:val="00AD2490"/>
    <w:rsid w:val="00AD2CC3"/>
    <w:rsid w:val="00AD4226"/>
    <w:rsid w:val="00AD4A27"/>
    <w:rsid w:val="00AD4A33"/>
    <w:rsid w:val="00AD5990"/>
    <w:rsid w:val="00AD6418"/>
    <w:rsid w:val="00AE001B"/>
    <w:rsid w:val="00AE0F45"/>
    <w:rsid w:val="00AE1604"/>
    <w:rsid w:val="00AE2642"/>
    <w:rsid w:val="00AE2D4F"/>
    <w:rsid w:val="00AE2FE8"/>
    <w:rsid w:val="00AE375F"/>
    <w:rsid w:val="00AE38E7"/>
    <w:rsid w:val="00AE762A"/>
    <w:rsid w:val="00AE7F13"/>
    <w:rsid w:val="00AF0793"/>
    <w:rsid w:val="00AF09EF"/>
    <w:rsid w:val="00AF2C30"/>
    <w:rsid w:val="00AF521D"/>
    <w:rsid w:val="00AF615E"/>
    <w:rsid w:val="00AF61AA"/>
    <w:rsid w:val="00AF621B"/>
    <w:rsid w:val="00AF7B5A"/>
    <w:rsid w:val="00AF7C0E"/>
    <w:rsid w:val="00AF7D8C"/>
    <w:rsid w:val="00B00653"/>
    <w:rsid w:val="00B00C25"/>
    <w:rsid w:val="00B00DC2"/>
    <w:rsid w:val="00B00DFF"/>
    <w:rsid w:val="00B018D0"/>
    <w:rsid w:val="00B0334B"/>
    <w:rsid w:val="00B03F76"/>
    <w:rsid w:val="00B04516"/>
    <w:rsid w:val="00B05357"/>
    <w:rsid w:val="00B05FF5"/>
    <w:rsid w:val="00B07BBD"/>
    <w:rsid w:val="00B10D2B"/>
    <w:rsid w:val="00B122ED"/>
    <w:rsid w:val="00B127E4"/>
    <w:rsid w:val="00B12B28"/>
    <w:rsid w:val="00B142E1"/>
    <w:rsid w:val="00B15213"/>
    <w:rsid w:val="00B15CE3"/>
    <w:rsid w:val="00B162AD"/>
    <w:rsid w:val="00B16B14"/>
    <w:rsid w:val="00B16C5B"/>
    <w:rsid w:val="00B172AC"/>
    <w:rsid w:val="00B20197"/>
    <w:rsid w:val="00B20729"/>
    <w:rsid w:val="00B20F1B"/>
    <w:rsid w:val="00B215DE"/>
    <w:rsid w:val="00B22D0D"/>
    <w:rsid w:val="00B22FD3"/>
    <w:rsid w:val="00B2332D"/>
    <w:rsid w:val="00B238DB"/>
    <w:rsid w:val="00B2436E"/>
    <w:rsid w:val="00B247E3"/>
    <w:rsid w:val="00B25768"/>
    <w:rsid w:val="00B26756"/>
    <w:rsid w:val="00B2692A"/>
    <w:rsid w:val="00B27AAF"/>
    <w:rsid w:val="00B30126"/>
    <w:rsid w:val="00B3104D"/>
    <w:rsid w:val="00B31430"/>
    <w:rsid w:val="00B3194F"/>
    <w:rsid w:val="00B33B9E"/>
    <w:rsid w:val="00B34382"/>
    <w:rsid w:val="00B3493B"/>
    <w:rsid w:val="00B34BFD"/>
    <w:rsid w:val="00B34EF1"/>
    <w:rsid w:val="00B3516E"/>
    <w:rsid w:val="00B3577C"/>
    <w:rsid w:val="00B363FA"/>
    <w:rsid w:val="00B4014C"/>
    <w:rsid w:val="00B40590"/>
    <w:rsid w:val="00B40E6C"/>
    <w:rsid w:val="00B41184"/>
    <w:rsid w:val="00B41A2B"/>
    <w:rsid w:val="00B42BCD"/>
    <w:rsid w:val="00B435DC"/>
    <w:rsid w:val="00B43650"/>
    <w:rsid w:val="00B44DEC"/>
    <w:rsid w:val="00B46A97"/>
    <w:rsid w:val="00B47D5F"/>
    <w:rsid w:val="00B5049A"/>
    <w:rsid w:val="00B5073D"/>
    <w:rsid w:val="00B5145C"/>
    <w:rsid w:val="00B51D64"/>
    <w:rsid w:val="00B525F8"/>
    <w:rsid w:val="00B532C3"/>
    <w:rsid w:val="00B54766"/>
    <w:rsid w:val="00B54D67"/>
    <w:rsid w:val="00B54DFE"/>
    <w:rsid w:val="00B55BBF"/>
    <w:rsid w:val="00B56043"/>
    <w:rsid w:val="00B564D0"/>
    <w:rsid w:val="00B57953"/>
    <w:rsid w:val="00B609DD"/>
    <w:rsid w:val="00B62AB2"/>
    <w:rsid w:val="00B63290"/>
    <w:rsid w:val="00B64F56"/>
    <w:rsid w:val="00B65E4A"/>
    <w:rsid w:val="00B65E4C"/>
    <w:rsid w:val="00B70D92"/>
    <w:rsid w:val="00B73FDD"/>
    <w:rsid w:val="00B74664"/>
    <w:rsid w:val="00B75701"/>
    <w:rsid w:val="00B761E5"/>
    <w:rsid w:val="00B8057E"/>
    <w:rsid w:val="00B81042"/>
    <w:rsid w:val="00B817A4"/>
    <w:rsid w:val="00B82A0F"/>
    <w:rsid w:val="00B83E0D"/>
    <w:rsid w:val="00B85B9F"/>
    <w:rsid w:val="00B87068"/>
    <w:rsid w:val="00B878D1"/>
    <w:rsid w:val="00B90AF7"/>
    <w:rsid w:val="00B93065"/>
    <w:rsid w:val="00B93248"/>
    <w:rsid w:val="00B93D20"/>
    <w:rsid w:val="00B94C7D"/>
    <w:rsid w:val="00B94E18"/>
    <w:rsid w:val="00B97BB4"/>
    <w:rsid w:val="00B97BEE"/>
    <w:rsid w:val="00BA06C2"/>
    <w:rsid w:val="00BA1737"/>
    <w:rsid w:val="00BA17DC"/>
    <w:rsid w:val="00BA1FB5"/>
    <w:rsid w:val="00BA28CE"/>
    <w:rsid w:val="00BA3A04"/>
    <w:rsid w:val="00BA3B7F"/>
    <w:rsid w:val="00BA439B"/>
    <w:rsid w:val="00BA46A2"/>
    <w:rsid w:val="00BA4743"/>
    <w:rsid w:val="00BA5653"/>
    <w:rsid w:val="00BA5715"/>
    <w:rsid w:val="00BA7507"/>
    <w:rsid w:val="00BB06E5"/>
    <w:rsid w:val="00BB1329"/>
    <w:rsid w:val="00BB2652"/>
    <w:rsid w:val="00BB34B2"/>
    <w:rsid w:val="00BB410D"/>
    <w:rsid w:val="00BB4180"/>
    <w:rsid w:val="00BB42E1"/>
    <w:rsid w:val="00BB433F"/>
    <w:rsid w:val="00BB4F3F"/>
    <w:rsid w:val="00BB6327"/>
    <w:rsid w:val="00BC022F"/>
    <w:rsid w:val="00BC1729"/>
    <w:rsid w:val="00BC28D6"/>
    <w:rsid w:val="00BC34C3"/>
    <w:rsid w:val="00BC379A"/>
    <w:rsid w:val="00BC3939"/>
    <w:rsid w:val="00BC44D6"/>
    <w:rsid w:val="00BC4986"/>
    <w:rsid w:val="00BC55F4"/>
    <w:rsid w:val="00BC5C35"/>
    <w:rsid w:val="00BD20E2"/>
    <w:rsid w:val="00BD4CB3"/>
    <w:rsid w:val="00BD5031"/>
    <w:rsid w:val="00BD609C"/>
    <w:rsid w:val="00BD6D42"/>
    <w:rsid w:val="00BD6DE7"/>
    <w:rsid w:val="00BD705E"/>
    <w:rsid w:val="00BE0734"/>
    <w:rsid w:val="00BE2024"/>
    <w:rsid w:val="00BE2364"/>
    <w:rsid w:val="00BE2944"/>
    <w:rsid w:val="00BE2E71"/>
    <w:rsid w:val="00BE33AF"/>
    <w:rsid w:val="00BE4E83"/>
    <w:rsid w:val="00BE51AD"/>
    <w:rsid w:val="00BE659A"/>
    <w:rsid w:val="00BF0454"/>
    <w:rsid w:val="00BF0683"/>
    <w:rsid w:val="00BF11F2"/>
    <w:rsid w:val="00BF1320"/>
    <w:rsid w:val="00BF1357"/>
    <w:rsid w:val="00BF1B98"/>
    <w:rsid w:val="00BF1CBF"/>
    <w:rsid w:val="00BF23D2"/>
    <w:rsid w:val="00BF3806"/>
    <w:rsid w:val="00BF529C"/>
    <w:rsid w:val="00C004FA"/>
    <w:rsid w:val="00C00AE1"/>
    <w:rsid w:val="00C01C74"/>
    <w:rsid w:val="00C024E7"/>
    <w:rsid w:val="00C02C3C"/>
    <w:rsid w:val="00C039A1"/>
    <w:rsid w:val="00C039E9"/>
    <w:rsid w:val="00C04A02"/>
    <w:rsid w:val="00C0683D"/>
    <w:rsid w:val="00C07D0C"/>
    <w:rsid w:val="00C10EA3"/>
    <w:rsid w:val="00C11672"/>
    <w:rsid w:val="00C11B74"/>
    <w:rsid w:val="00C12047"/>
    <w:rsid w:val="00C12143"/>
    <w:rsid w:val="00C12919"/>
    <w:rsid w:val="00C14BDB"/>
    <w:rsid w:val="00C14D27"/>
    <w:rsid w:val="00C14E74"/>
    <w:rsid w:val="00C15AB7"/>
    <w:rsid w:val="00C16F95"/>
    <w:rsid w:val="00C17955"/>
    <w:rsid w:val="00C2020C"/>
    <w:rsid w:val="00C209F5"/>
    <w:rsid w:val="00C20F27"/>
    <w:rsid w:val="00C21B0D"/>
    <w:rsid w:val="00C226EF"/>
    <w:rsid w:val="00C23308"/>
    <w:rsid w:val="00C239F3"/>
    <w:rsid w:val="00C23C05"/>
    <w:rsid w:val="00C248F1"/>
    <w:rsid w:val="00C251AB"/>
    <w:rsid w:val="00C257C9"/>
    <w:rsid w:val="00C260BF"/>
    <w:rsid w:val="00C2631A"/>
    <w:rsid w:val="00C26EEC"/>
    <w:rsid w:val="00C27386"/>
    <w:rsid w:val="00C277AF"/>
    <w:rsid w:val="00C27B2D"/>
    <w:rsid w:val="00C27F50"/>
    <w:rsid w:val="00C32E9E"/>
    <w:rsid w:val="00C335DD"/>
    <w:rsid w:val="00C34D94"/>
    <w:rsid w:val="00C358D4"/>
    <w:rsid w:val="00C36903"/>
    <w:rsid w:val="00C36F37"/>
    <w:rsid w:val="00C36FCD"/>
    <w:rsid w:val="00C37677"/>
    <w:rsid w:val="00C40040"/>
    <w:rsid w:val="00C406CC"/>
    <w:rsid w:val="00C40BFF"/>
    <w:rsid w:val="00C41F1B"/>
    <w:rsid w:val="00C430B9"/>
    <w:rsid w:val="00C4317A"/>
    <w:rsid w:val="00C470AF"/>
    <w:rsid w:val="00C4722E"/>
    <w:rsid w:val="00C500A6"/>
    <w:rsid w:val="00C50195"/>
    <w:rsid w:val="00C504C3"/>
    <w:rsid w:val="00C50868"/>
    <w:rsid w:val="00C516BF"/>
    <w:rsid w:val="00C51EFF"/>
    <w:rsid w:val="00C5261A"/>
    <w:rsid w:val="00C52F55"/>
    <w:rsid w:val="00C52FE5"/>
    <w:rsid w:val="00C53EBA"/>
    <w:rsid w:val="00C54076"/>
    <w:rsid w:val="00C546A5"/>
    <w:rsid w:val="00C547CC"/>
    <w:rsid w:val="00C54BBD"/>
    <w:rsid w:val="00C54CE2"/>
    <w:rsid w:val="00C55758"/>
    <w:rsid w:val="00C55D74"/>
    <w:rsid w:val="00C5620C"/>
    <w:rsid w:val="00C5780B"/>
    <w:rsid w:val="00C6127D"/>
    <w:rsid w:val="00C61B13"/>
    <w:rsid w:val="00C61EDA"/>
    <w:rsid w:val="00C620FD"/>
    <w:rsid w:val="00C62663"/>
    <w:rsid w:val="00C62E11"/>
    <w:rsid w:val="00C63533"/>
    <w:rsid w:val="00C64215"/>
    <w:rsid w:val="00C64A1B"/>
    <w:rsid w:val="00C66281"/>
    <w:rsid w:val="00C704C7"/>
    <w:rsid w:val="00C7060E"/>
    <w:rsid w:val="00C70CD0"/>
    <w:rsid w:val="00C7123B"/>
    <w:rsid w:val="00C72108"/>
    <w:rsid w:val="00C728F4"/>
    <w:rsid w:val="00C729A2"/>
    <w:rsid w:val="00C72A2C"/>
    <w:rsid w:val="00C73442"/>
    <w:rsid w:val="00C745E3"/>
    <w:rsid w:val="00C74952"/>
    <w:rsid w:val="00C7625C"/>
    <w:rsid w:val="00C76FC9"/>
    <w:rsid w:val="00C77116"/>
    <w:rsid w:val="00C7745A"/>
    <w:rsid w:val="00C775B4"/>
    <w:rsid w:val="00C77E85"/>
    <w:rsid w:val="00C805AD"/>
    <w:rsid w:val="00C80907"/>
    <w:rsid w:val="00C82019"/>
    <w:rsid w:val="00C84C24"/>
    <w:rsid w:val="00C84F4E"/>
    <w:rsid w:val="00C87365"/>
    <w:rsid w:val="00C87784"/>
    <w:rsid w:val="00C87F46"/>
    <w:rsid w:val="00C90141"/>
    <w:rsid w:val="00C90B73"/>
    <w:rsid w:val="00C91056"/>
    <w:rsid w:val="00C918BB"/>
    <w:rsid w:val="00C94217"/>
    <w:rsid w:val="00C94AE2"/>
    <w:rsid w:val="00C94EB6"/>
    <w:rsid w:val="00C958B0"/>
    <w:rsid w:val="00C95AB9"/>
    <w:rsid w:val="00C96C8D"/>
    <w:rsid w:val="00C96DF1"/>
    <w:rsid w:val="00C97BF6"/>
    <w:rsid w:val="00CA0BCE"/>
    <w:rsid w:val="00CA184A"/>
    <w:rsid w:val="00CA1A69"/>
    <w:rsid w:val="00CA24E7"/>
    <w:rsid w:val="00CA29C4"/>
    <w:rsid w:val="00CA3032"/>
    <w:rsid w:val="00CA3768"/>
    <w:rsid w:val="00CA490D"/>
    <w:rsid w:val="00CA4CF8"/>
    <w:rsid w:val="00CA4F1F"/>
    <w:rsid w:val="00CA585E"/>
    <w:rsid w:val="00CA5912"/>
    <w:rsid w:val="00CA66F1"/>
    <w:rsid w:val="00CA6ADB"/>
    <w:rsid w:val="00CA7C6A"/>
    <w:rsid w:val="00CB05D8"/>
    <w:rsid w:val="00CB1D45"/>
    <w:rsid w:val="00CB1D83"/>
    <w:rsid w:val="00CB2224"/>
    <w:rsid w:val="00CB2551"/>
    <w:rsid w:val="00CB2839"/>
    <w:rsid w:val="00CB3129"/>
    <w:rsid w:val="00CB359D"/>
    <w:rsid w:val="00CB3CF3"/>
    <w:rsid w:val="00CB49F3"/>
    <w:rsid w:val="00CB60E9"/>
    <w:rsid w:val="00CB6155"/>
    <w:rsid w:val="00CB7C69"/>
    <w:rsid w:val="00CC1CA2"/>
    <w:rsid w:val="00CC1FC1"/>
    <w:rsid w:val="00CC207C"/>
    <w:rsid w:val="00CC2EBC"/>
    <w:rsid w:val="00CC364F"/>
    <w:rsid w:val="00CC410D"/>
    <w:rsid w:val="00CC41B6"/>
    <w:rsid w:val="00CC59A0"/>
    <w:rsid w:val="00CC5DC7"/>
    <w:rsid w:val="00CC5EE3"/>
    <w:rsid w:val="00CC79A2"/>
    <w:rsid w:val="00CC7A7B"/>
    <w:rsid w:val="00CD135D"/>
    <w:rsid w:val="00CD1445"/>
    <w:rsid w:val="00CD20DE"/>
    <w:rsid w:val="00CD2742"/>
    <w:rsid w:val="00CD3530"/>
    <w:rsid w:val="00CD41EE"/>
    <w:rsid w:val="00CD5666"/>
    <w:rsid w:val="00CD5802"/>
    <w:rsid w:val="00CD5885"/>
    <w:rsid w:val="00CD706E"/>
    <w:rsid w:val="00CD7981"/>
    <w:rsid w:val="00CD7AB5"/>
    <w:rsid w:val="00CE0A10"/>
    <w:rsid w:val="00CE12F0"/>
    <w:rsid w:val="00CE3F2C"/>
    <w:rsid w:val="00CE4C25"/>
    <w:rsid w:val="00CE4FE1"/>
    <w:rsid w:val="00CE58F5"/>
    <w:rsid w:val="00CE5CA0"/>
    <w:rsid w:val="00CE6D66"/>
    <w:rsid w:val="00CE7149"/>
    <w:rsid w:val="00CF109C"/>
    <w:rsid w:val="00CF1DFF"/>
    <w:rsid w:val="00CF1F08"/>
    <w:rsid w:val="00CF2121"/>
    <w:rsid w:val="00CF3999"/>
    <w:rsid w:val="00CF5AB1"/>
    <w:rsid w:val="00CF6847"/>
    <w:rsid w:val="00D001A9"/>
    <w:rsid w:val="00D0136E"/>
    <w:rsid w:val="00D020B1"/>
    <w:rsid w:val="00D02106"/>
    <w:rsid w:val="00D02CBF"/>
    <w:rsid w:val="00D04562"/>
    <w:rsid w:val="00D04CDB"/>
    <w:rsid w:val="00D05279"/>
    <w:rsid w:val="00D054A6"/>
    <w:rsid w:val="00D0655E"/>
    <w:rsid w:val="00D07A11"/>
    <w:rsid w:val="00D11204"/>
    <w:rsid w:val="00D12697"/>
    <w:rsid w:val="00D12BDC"/>
    <w:rsid w:val="00D1327C"/>
    <w:rsid w:val="00D1597A"/>
    <w:rsid w:val="00D15B11"/>
    <w:rsid w:val="00D2120A"/>
    <w:rsid w:val="00D21392"/>
    <w:rsid w:val="00D2146B"/>
    <w:rsid w:val="00D218CC"/>
    <w:rsid w:val="00D21F2A"/>
    <w:rsid w:val="00D2219E"/>
    <w:rsid w:val="00D22846"/>
    <w:rsid w:val="00D22AC6"/>
    <w:rsid w:val="00D240B4"/>
    <w:rsid w:val="00D247CD"/>
    <w:rsid w:val="00D2485E"/>
    <w:rsid w:val="00D259CE"/>
    <w:rsid w:val="00D272CA"/>
    <w:rsid w:val="00D301E1"/>
    <w:rsid w:val="00D30785"/>
    <w:rsid w:val="00D30FA3"/>
    <w:rsid w:val="00D314FA"/>
    <w:rsid w:val="00D32EEB"/>
    <w:rsid w:val="00D3351A"/>
    <w:rsid w:val="00D33FA4"/>
    <w:rsid w:val="00D3571D"/>
    <w:rsid w:val="00D36FC4"/>
    <w:rsid w:val="00D37469"/>
    <w:rsid w:val="00D376DE"/>
    <w:rsid w:val="00D3781E"/>
    <w:rsid w:val="00D37FE0"/>
    <w:rsid w:val="00D421F1"/>
    <w:rsid w:val="00D435E5"/>
    <w:rsid w:val="00D43827"/>
    <w:rsid w:val="00D44ACF"/>
    <w:rsid w:val="00D44F78"/>
    <w:rsid w:val="00D473BD"/>
    <w:rsid w:val="00D47B67"/>
    <w:rsid w:val="00D50F5D"/>
    <w:rsid w:val="00D51AFE"/>
    <w:rsid w:val="00D51D41"/>
    <w:rsid w:val="00D52457"/>
    <w:rsid w:val="00D52530"/>
    <w:rsid w:val="00D5272C"/>
    <w:rsid w:val="00D5359A"/>
    <w:rsid w:val="00D536B6"/>
    <w:rsid w:val="00D5399D"/>
    <w:rsid w:val="00D53CE6"/>
    <w:rsid w:val="00D5451C"/>
    <w:rsid w:val="00D54BBA"/>
    <w:rsid w:val="00D54F92"/>
    <w:rsid w:val="00D5591E"/>
    <w:rsid w:val="00D56882"/>
    <w:rsid w:val="00D57113"/>
    <w:rsid w:val="00D57F64"/>
    <w:rsid w:val="00D60FAE"/>
    <w:rsid w:val="00D61788"/>
    <w:rsid w:val="00D635EA"/>
    <w:rsid w:val="00D64555"/>
    <w:rsid w:val="00D64657"/>
    <w:rsid w:val="00D64DE0"/>
    <w:rsid w:val="00D64F0B"/>
    <w:rsid w:val="00D66A03"/>
    <w:rsid w:val="00D66BC6"/>
    <w:rsid w:val="00D67478"/>
    <w:rsid w:val="00D67D98"/>
    <w:rsid w:val="00D67F29"/>
    <w:rsid w:val="00D707DA"/>
    <w:rsid w:val="00D70D6C"/>
    <w:rsid w:val="00D7199F"/>
    <w:rsid w:val="00D73BD1"/>
    <w:rsid w:val="00D74EAC"/>
    <w:rsid w:val="00D75B6B"/>
    <w:rsid w:val="00D7616A"/>
    <w:rsid w:val="00D77BAF"/>
    <w:rsid w:val="00D80C63"/>
    <w:rsid w:val="00D81F0C"/>
    <w:rsid w:val="00D8221D"/>
    <w:rsid w:val="00D83024"/>
    <w:rsid w:val="00D84AC0"/>
    <w:rsid w:val="00D84EC0"/>
    <w:rsid w:val="00D85021"/>
    <w:rsid w:val="00D86792"/>
    <w:rsid w:val="00D87244"/>
    <w:rsid w:val="00D87438"/>
    <w:rsid w:val="00D87480"/>
    <w:rsid w:val="00D8782C"/>
    <w:rsid w:val="00D90996"/>
    <w:rsid w:val="00D92897"/>
    <w:rsid w:val="00D92CD9"/>
    <w:rsid w:val="00D94794"/>
    <w:rsid w:val="00D94A25"/>
    <w:rsid w:val="00D95065"/>
    <w:rsid w:val="00D951F0"/>
    <w:rsid w:val="00D96596"/>
    <w:rsid w:val="00D965A1"/>
    <w:rsid w:val="00D96921"/>
    <w:rsid w:val="00D96D47"/>
    <w:rsid w:val="00DA0AE2"/>
    <w:rsid w:val="00DA186D"/>
    <w:rsid w:val="00DA274C"/>
    <w:rsid w:val="00DA29F7"/>
    <w:rsid w:val="00DA2EE6"/>
    <w:rsid w:val="00DA3F8E"/>
    <w:rsid w:val="00DA4234"/>
    <w:rsid w:val="00DA5312"/>
    <w:rsid w:val="00DA573E"/>
    <w:rsid w:val="00DA6049"/>
    <w:rsid w:val="00DA63DA"/>
    <w:rsid w:val="00DA707F"/>
    <w:rsid w:val="00DA7D29"/>
    <w:rsid w:val="00DB04E9"/>
    <w:rsid w:val="00DB1068"/>
    <w:rsid w:val="00DB1080"/>
    <w:rsid w:val="00DB115A"/>
    <w:rsid w:val="00DB19E3"/>
    <w:rsid w:val="00DB3A66"/>
    <w:rsid w:val="00DB4A57"/>
    <w:rsid w:val="00DB5581"/>
    <w:rsid w:val="00DB5A15"/>
    <w:rsid w:val="00DB6422"/>
    <w:rsid w:val="00DB6B75"/>
    <w:rsid w:val="00DB6CAB"/>
    <w:rsid w:val="00DB70C1"/>
    <w:rsid w:val="00DB7465"/>
    <w:rsid w:val="00DB7867"/>
    <w:rsid w:val="00DC086D"/>
    <w:rsid w:val="00DC098D"/>
    <w:rsid w:val="00DC1EC1"/>
    <w:rsid w:val="00DC2BA2"/>
    <w:rsid w:val="00DC2CDE"/>
    <w:rsid w:val="00DC2F6F"/>
    <w:rsid w:val="00DC49B8"/>
    <w:rsid w:val="00DC4BDC"/>
    <w:rsid w:val="00DC5467"/>
    <w:rsid w:val="00DC565A"/>
    <w:rsid w:val="00DC6377"/>
    <w:rsid w:val="00DC7350"/>
    <w:rsid w:val="00DC776C"/>
    <w:rsid w:val="00DC79A5"/>
    <w:rsid w:val="00DD1BFB"/>
    <w:rsid w:val="00DD1D2B"/>
    <w:rsid w:val="00DD1FA1"/>
    <w:rsid w:val="00DD22C0"/>
    <w:rsid w:val="00DD2DC2"/>
    <w:rsid w:val="00DD46B5"/>
    <w:rsid w:val="00DD7090"/>
    <w:rsid w:val="00DE07F0"/>
    <w:rsid w:val="00DE14B1"/>
    <w:rsid w:val="00DE18AC"/>
    <w:rsid w:val="00DE25B1"/>
    <w:rsid w:val="00DE2DE9"/>
    <w:rsid w:val="00DE2F66"/>
    <w:rsid w:val="00DE4549"/>
    <w:rsid w:val="00DE5BEA"/>
    <w:rsid w:val="00DE5DE0"/>
    <w:rsid w:val="00DE5E7C"/>
    <w:rsid w:val="00DE6099"/>
    <w:rsid w:val="00DE6992"/>
    <w:rsid w:val="00DE6F53"/>
    <w:rsid w:val="00DE7E9D"/>
    <w:rsid w:val="00DF058A"/>
    <w:rsid w:val="00DF0842"/>
    <w:rsid w:val="00DF0E97"/>
    <w:rsid w:val="00DF15C5"/>
    <w:rsid w:val="00DF173B"/>
    <w:rsid w:val="00DF25DC"/>
    <w:rsid w:val="00DF27F8"/>
    <w:rsid w:val="00DF2B94"/>
    <w:rsid w:val="00DF3156"/>
    <w:rsid w:val="00DF3298"/>
    <w:rsid w:val="00DF3A44"/>
    <w:rsid w:val="00DF41A2"/>
    <w:rsid w:val="00DF4703"/>
    <w:rsid w:val="00DF556D"/>
    <w:rsid w:val="00DF5ABF"/>
    <w:rsid w:val="00DF63F9"/>
    <w:rsid w:val="00DF650A"/>
    <w:rsid w:val="00DF676A"/>
    <w:rsid w:val="00DF7654"/>
    <w:rsid w:val="00E000DA"/>
    <w:rsid w:val="00E029D5"/>
    <w:rsid w:val="00E0309A"/>
    <w:rsid w:val="00E038AD"/>
    <w:rsid w:val="00E0403A"/>
    <w:rsid w:val="00E05D61"/>
    <w:rsid w:val="00E0622F"/>
    <w:rsid w:val="00E06967"/>
    <w:rsid w:val="00E0721E"/>
    <w:rsid w:val="00E072C4"/>
    <w:rsid w:val="00E074B1"/>
    <w:rsid w:val="00E07E0D"/>
    <w:rsid w:val="00E11400"/>
    <w:rsid w:val="00E127F9"/>
    <w:rsid w:val="00E12FA3"/>
    <w:rsid w:val="00E13ED3"/>
    <w:rsid w:val="00E13F6C"/>
    <w:rsid w:val="00E14082"/>
    <w:rsid w:val="00E160BE"/>
    <w:rsid w:val="00E20957"/>
    <w:rsid w:val="00E2113C"/>
    <w:rsid w:val="00E21CE8"/>
    <w:rsid w:val="00E22F62"/>
    <w:rsid w:val="00E23093"/>
    <w:rsid w:val="00E24B3B"/>
    <w:rsid w:val="00E25C36"/>
    <w:rsid w:val="00E25F1A"/>
    <w:rsid w:val="00E279D2"/>
    <w:rsid w:val="00E30092"/>
    <w:rsid w:val="00E306A3"/>
    <w:rsid w:val="00E30B02"/>
    <w:rsid w:val="00E311FA"/>
    <w:rsid w:val="00E32FA7"/>
    <w:rsid w:val="00E33B41"/>
    <w:rsid w:val="00E343A2"/>
    <w:rsid w:val="00E344D9"/>
    <w:rsid w:val="00E34F5B"/>
    <w:rsid w:val="00E36309"/>
    <w:rsid w:val="00E36607"/>
    <w:rsid w:val="00E36F57"/>
    <w:rsid w:val="00E37655"/>
    <w:rsid w:val="00E400E5"/>
    <w:rsid w:val="00E4075E"/>
    <w:rsid w:val="00E40E37"/>
    <w:rsid w:val="00E4121D"/>
    <w:rsid w:val="00E41C71"/>
    <w:rsid w:val="00E421E9"/>
    <w:rsid w:val="00E42DE4"/>
    <w:rsid w:val="00E42F6F"/>
    <w:rsid w:val="00E435BF"/>
    <w:rsid w:val="00E43B90"/>
    <w:rsid w:val="00E43EC2"/>
    <w:rsid w:val="00E443CF"/>
    <w:rsid w:val="00E44B01"/>
    <w:rsid w:val="00E44C27"/>
    <w:rsid w:val="00E458FF"/>
    <w:rsid w:val="00E45DD8"/>
    <w:rsid w:val="00E45E44"/>
    <w:rsid w:val="00E462F4"/>
    <w:rsid w:val="00E467FB"/>
    <w:rsid w:val="00E46C64"/>
    <w:rsid w:val="00E46D31"/>
    <w:rsid w:val="00E479FC"/>
    <w:rsid w:val="00E50054"/>
    <w:rsid w:val="00E5078F"/>
    <w:rsid w:val="00E50DC4"/>
    <w:rsid w:val="00E50DF1"/>
    <w:rsid w:val="00E511BF"/>
    <w:rsid w:val="00E526C4"/>
    <w:rsid w:val="00E529E5"/>
    <w:rsid w:val="00E52EC0"/>
    <w:rsid w:val="00E540FD"/>
    <w:rsid w:val="00E542C2"/>
    <w:rsid w:val="00E54A54"/>
    <w:rsid w:val="00E565B3"/>
    <w:rsid w:val="00E57E42"/>
    <w:rsid w:val="00E6002D"/>
    <w:rsid w:val="00E605D9"/>
    <w:rsid w:val="00E60CF4"/>
    <w:rsid w:val="00E61E5A"/>
    <w:rsid w:val="00E62548"/>
    <w:rsid w:val="00E63360"/>
    <w:rsid w:val="00E63888"/>
    <w:rsid w:val="00E659D3"/>
    <w:rsid w:val="00E65A5F"/>
    <w:rsid w:val="00E65BFB"/>
    <w:rsid w:val="00E65E58"/>
    <w:rsid w:val="00E6726F"/>
    <w:rsid w:val="00E700E0"/>
    <w:rsid w:val="00E7210D"/>
    <w:rsid w:val="00E72B6A"/>
    <w:rsid w:val="00E72BE4"/>
    <w:rsid w:val="00E72FA1"/>
    <w:rsid w:val="00E74FD8"/>
    <w:rsid w:val="00E76529"/>
    <w:rsid w:val="00E779BC"/>
    <w:rsid w:val="00E815E2"/>
    <w:rsid w:val="00E81E9B"/>
    <w:rsid w:val="00E83A6D"/>
    <w:rsid w:val="00E877F2"/>
    <w:rsid w:val="00E903A2"/>
    <w:rsid w:val="00E903AB"/>
    <w:rsid w:val="00E90DA9"/>
    <w:rsid w:val="00E92E5D"/>
    <w:rsid w:val="00E93FB0"/>
    <w:rsid w:val="00E94B80"/>
    <w:rsid w:val="00E955C9"/>
    <w:rsid w:val="00E96EAF"/>
    <w:rsid w:val="00E97087"/>
    <w:rsid w:val="00E972A7"/>
    <w:rsid w:val="00EA0877"/>
    <w:rsid w:val="00EA0BEF"/>
    <w:rsid w:val="00EA2ABB"/>
    <w:rsid w:val="00EA2D0A"/>
    <w:rsid w:val="00EA3207"/>
    <w:rsid w:val="00EA3D58"/>
    <w:rsid w:val="00EA487C"/>
    <w:rsid w:val="00EA5D47"/>
    <w:rsid w:val="00EA657C"/>
    <w:rsid w:val="00EA6831"/>
    <w:rsid w:val="00EA7CF2"/>
    <w:rsid w:val="00EB04B0"/>
    <w:rsid w:val="00EB0722"/>
    <w:rsid w:val="00EB0D73"/>
    <w:rsid w:val="00EB143E"/>
    <w:rsid w:val="00EB15CC"/>
    <w:rsid w:val="00EB218A"/>
    <w:rsid w:val="00EB21C0"/>
    <w:rsid w:val="00EB2444"/>
    <w:rsid w:val="00EB2F4F"/>
    <w:rsid w:val="00EB3606"/>
    <w:rsid w:val="00EB3EDC"/>
    <w:rsid w:val="00EB40EE"/>
    <w:rsid w:val="00EB4402"/>
    <w:rsid w:val="00EB59D5"/>
    <w:rsid w:val="00EB5F2D"/>
    <w:rsid w:val="00EB60E3"/>
    <w:rsid w:val="00EB6160"/>
    <w:rsid w:val="00EB693D"/>
    <w:rsid w:val="00EB6AE7"/>
    <w:rsid w:val="00EB6B2D"/>
    <w:rsid w:val="00EB6BD9"/>
    <w:rsid w:val="00EB6C3D"/>
    <w:rsid w:val="00EB6D93"/>
    <w:rsid w:val="00EB7562"/>
    <w:rsid w:val="00EC1FDA"/>
    <w:rsid w:val="00EC2659"/>
    <w:rsid w:val="00EC2C89"/>
    <w:rsid w:val="00EC3CC2"/>
    <w:rsid w:val="00EC4B9C"/>
    <w:rsid w:val="00EC4C54"/>
    <w:rsid w:val="00EC4E20"/>
    <w:rsid w:val="00EC6680"/>
    <w:rsid w:val="00EC6A6B"/>
    <w:rsid w:val="00EC7CD9"/>
    <w:rsid w:val="00ED0211"/>
    <w:rsid w:val="00ED1819"/>
    <w:rsid w:val="00ED28D7"/>
    <w:rsid w:val="00ED4622"/>
    <w:rsid w:val="00ED4B02"/>
    <w:rsid w:val="00ED4D70"/>
    <w:rsid w:val="00ED70DC"/>
    <w:rsid w:val="00ED7C59"/>
    <w:rsid w:val="00EE3953"/>
    <w:rsid w:val="00EE558B"/>
    <w:rsid w:val="00EE5F5C"/>
    <w:rsid w:val="00EE64D7"/>
    <w:rsid w:val="00EE67E3"/>
    <w:rsid w:val="00EE6CC7"/>
    <w:rsid w:val="00EE7188"/>
    <w:rsid w:val="00EE793F"/>
    <w:rsid w:val="00EF156C"/>
    <w:rsid w:val="00EF1C57"/>
    <w:rsid w:val="00EF1ED7"/>
    <w:rsid w:val="00EF23D5"/>
    <w:rsid w:val="00EF325A"/>
    <w:rsid w:val="00EF3F51"/>
    <w:rsid w:val="00EF5462"/>
    <w:rsid w:val="00EF5614"/>
    <w:rsid w:val="00EF65A5"/>
    <w:rsid w:val="00EF677B"/>
    <w:rsid w:val="00F004FD"/>
    <w:rsid w:val="00F00675"/>
    <w:rsid w:val="00F00DE5"/>
    <w:rsid w:val="00F01143"/>
    <w:rsid w:val="00F02A2E"/>
    <w:rsid w:val="00F03DD4"/>
    <w:rsid w:val="00F04115"/>
    <w:rsid w:val="00F045A8"/>
    <w:rsid w:val="00F046BC"/>
    <w:rsid w:val="00F04AC7"/>
    <w:rsid w:val="00F04D2D"/>
    <w:rsid w:val="00F0685E"/>
    <w:rsid w:val="00F06A23"/>
    <w:rsid w:val="00F06B1C"/>
    <w:rsid w:val="00F06CFD"/>
    <w:rsid w:val="00F073C1"/>
    <w:rsid w:val="00F07F3A"/>
    <w:rsid w:val="00F108FF"/>
    <w:rsid w:val="00F110DE"/>
    <w:rsid w:val="00F11EA6"/>
    <w:rsid w:val="00F13E48"/>
    <w:rsid w:val="00F13FAD"/>
    <w:rsid w:val="00F14085"/>
    <w:rsid w:val="00F141A6"/>
    <w:rsid w:val="00F14302"/>
    <w:rsid w:val="00F1588B"/>
    <w:rsid w:val="00F15BC4"/>
    <w:rsid w:val="00F15F93"/>
    <w:rsid w:val="00F17821"/>
    <w:rsid w:val="00F17FC0"/>
    <w:rsid w:val="00F21ED8"/>
    <w:rsid w:val="00F22D82"/>
    <w:rsid w:val="00F22F8E"/>
    <w:rsid w:val="00F24A84"/>
    <w:rsid w:val="00F24EF0"/>
    <w:rsid w:val="00F25B50"/>
    <w:rsid w:val="00F25EFA"/>
    <w:rsid w:val="00F26A52"/>
    <w:rsid w:val="00F276DB"/>
    <w:rsid w:val="00F27FF2"/>
    <w:rsid w:val="00F314AD"/>
    <w:rsid w:val="00F315D3"/>
    <w:rsid w:val="00F3162F"/>
    <w:rsid w:val="00F31650"/>
    <w:rsid w:val="00F31F54"/>
    <w:rsid w:val="00F32285"/>
    <w:rsid w:val="00F34040"/>
    <w:rsid w:val="00F34C48"/>
    <w:rsid w:val="00F36DC0"/>
    <w:rsid w:val="00F370E3"/>
    <w:rsid w:val="00F37255"/>
    <w:rsid w:val="00F40160"/>
    <w:rsid w:val="00F4049D"/>
    <w:rsid w:val="00F40AE7"/>
    <w:rsid w:val="00F41216"/>
    <w:rsid w:val="00F41800"/>
    <w:rsid w:val="00F41B5D"/>
    <w:rsid w:val="00F433E7"/>
    <w:rsid w:val="00F438B2"/>
    <w:rsid w:val="00F453F8"/>
    <w:rsid w:val="00F45E4D"/>
    <w:rsid w:val="00F45F09"/>
    <w:rsid w:val="00F460DA"/>
    <w:rsid w:val="00F47829"/>
    <w:rsid w:val="00F47A29"/>
    <w:rsid w:val="00F501DE"/>
    <w:rsid w:val="00F50931"/>
    <w:rsid w:val="00F5112F"/>
    <w:rsid w:val="00F51C56"/>
    <w:rsid w:val="00F52AF6"/>
    <w:rsid w:val="00F52D9E"/>
    <w:rsid w:val="00F54767"/>
    <w:rsid w:val="00F561EA"/>
    <w:rsid w:val="00F5659B"/>
    <w:rsid w:val="00F5686B"/>
    <w:rsid w:val="00F56AA5"/>
    <w:rsid w:val="00F60484"/>
    <w:rsid w:val="00F60585"/>
    <w:rsid w:val="00F63C17"/>
    <w:rsid w:val="00F64494"/>
    <w:rsid w:val="00F6481D"/>
    <w:rsid w:val="00F65692"/>
    <w:rsid w:val="00F65BBE"/>
    <w:rsid w:val="00F66052"/>
    <w:rsid w:val="00F66079"/>
    <w:rsid w:val="00F66944"/>
    <w:rsid w:val="00F66C5B"/>
    <w:rsid w:val="00F67085"/>
    <w:rsid w:val="00F6759B"/>
    <w:rsid w:val="00F679DE"/>
    <w:rsid w:val="00F67DB3"/>
    <w:rsid w:val="00F71AF9"/>
    <w:rsid w:val="00F71DB2"/>
    <w:rsid w:val="00F71EE4"/>
    <w:rsid w:val="00F73047"/>
    <w:rsid w:val="00F73068"/>
    <w:rsid w:val="00F7307A"/>
    <w:rsid w:val="00F7450F"/>
    <w:rsid w:val="00F74C1C"/>
    <w:rsid w:val="00F75030"/>
    <w:rsid w:val="00F75F2A"/>
    <w:rsid w:val="00F7615F"/>
    <w:rsid w:val="00F800D8"/>
    <w:rsid w:val="00F80731"/>
    <w:rsid w:val="00F80D98"/>
    <w:rsid w:val="00F817AB"/>
    <w:rsid w:val="00F81A3F"/>
    <w:rsid w:val="00F81FD7"/>
    <w:rsid w:val="00F82154"/>
    <w:rsid w:val="00F82A36"/>
    <w:rsid w:val="00F84C97"/>
    <w:rsid w:val="00F85DC5"/>
    <w:rsid w:val="00F877C2"/>
    <w:rsid w:val="00F906E3"/>
    <w:rsid w:val="00F90C50"/>
    <w:rsid w:val="00F9162C"/>
    <w:rsid w:val="00F92C6A"/>
    <w:rsid w:val="00F93D4B"/>
    <w:rsid w:val="00F9402D"/>
    <w:rsid w:val="00F94254"/>
    <w:rsid w:val="00F947FE"/>
    <w:rsid w:val="00F95FBB"/>
    <w:rsid w:val="00F95FFA"/>
    <w:rsid w:val="00F9755E"/>
    <w:rsid w:val="00F977E7"/>
    <w:rsid w:val="00F97E61"/>
    <w:rsid w:val="00FA0E36"/>
    <w:rsid w:val="00FA1200"/>
    <w:rsid w:val="00FA15C0"/>
    <w:rsid w:val="00FA3107"/>
    <w:rsid w:val="00FA313A"/>
    <w:rsid w:val="00FA37AB"/>
    <w:rsid w:val="00FA43B0"/>
    <w:rsid w:val="00FA4561"/>
    <w:rsid w:val="00FA49AD"/>
    <w:rsid w:val="00FA529B"/>
    <w:rsid w:val="00FA59EB"/>
    <w:rsid w:val="00FA634E"/>
    <w:rsid w:val="00FA6A53"/>
    <w:rsid w:val="00FA6BE1"/>
    <w:rsid w:val="00FA6F36"/>
    <w:rsid w:val="00FB07FB"/>
    <w:rsid w:val="00FB209E"/>
    <w:rsid w:val="00FB2840"/>
    <w:rsid w:val="00FB2CAF"/>
    <w:rsid w:val="00FB46B9"/>
    <w:rsid w:val="00FB5EE0"/>
    <w:rsid w:val="00FB60EA"/>
    <w:rsid w:val="00FB6DBF"/>
    <w:rsid w:val="00FB7216"/>
    <w:rsid w:val="00FB77A4"/>
    <w:rsid w:val="00FC01C7"/>
    <w:rsid w:val="00FC044A"/>
    <w:rsid w:val="00FC0696"/>
    <w:rsid w:val="00FC0963"/>
    <w:rsid w:val="00FC0A26"/>
    <w:rsid w:val="00FC1C50"/>
    <w:rsid w:val="00FC2A70"/>
    <w:rsid w:val="00FC2A80"/>
    <w:rsid w:val="00FC38E3"/>
    <w:rsid w:val="00FC3DF7"/>
    <w:rsid w:val="00FC4C45"/>
    <w:rsid w:val="00FC5025"/>
    <w:rsid w:val="00FC512E"/>
    <w:rsid w:val="00FC5C1C"/>
    <w:rsid w:val="00FC642D"/>
    <w:rsid w:val="00FC6E71"/>
    <w:rsid w:val="00FC72A5"/>
    <w:rsid w:val="00FC7F60"/>
    <w:rsid w:val="00FD00BA"/>
    <w:rsid w:val="00FD0D65"/>
    <w:rsid w:val="00FD144D"/>
    <w:rsid w:val="00FD21E8"/>
    <w:rsid w:val="00FD3FFB"/>
    <w:rsid w:val="00FD425F"/>
    <w:rsid w:val="00FD44E6"/>
    <w:rsid w:val="00FD579B"/>
    <w:rsid w:val="00FD5A70"/>
    <w:rsid w:val="00FD7070"/>
    <w:rsid w:val="00FE009E"/>
    <w:rsid w:val="00FE1DE4"/>
    <w:rsid w:val="00FE2E26"/>
    <w:rsid w:val="00FE3A39"/>
    <w:rsid w:val="00FE5C3B"/>
    <w:rsid w:val="00FE6151"/>
    <w:rsid w:val="00FE6B9C"/>
    <w:rsid w:val="00FE6F15"/>
    <w:rsid w:val="00FF0950"/>
    <w:rsid w:val="00FF10CA"/>
    <w:rsid w:val="00FF3775"/>
    <w:rsid w:val="00FF41CB"/>
    <w:rsid w:val="00FF6510"/>
    <w:rsid w:val="014CC11E"/>
    <w:rsid w:val="02464C3A"/>
    <w:rsid w:val="02DF4A99"/>
    <w:rsid w:val="047543FD"/>
    <w:rsid w:val="0592A97D"/>
    <w:rsid w:val="0B8E2D5D"/>
    <w:rsid w:val="0C23477D"/>
    <w:rsid w:val="0C642A73"/>
    <w:rsid w:val="0D0C9565"/>
    <w:rsid w:val="0D245753"/>
    <w:rsid w:val="0D2BD38C"/>
    <w:rsid w:val="0D4B5D05"/>
    <w:rsid w:val="139ABAEF"/>
    <w:rsid w:val="13D1B5DC"/>
    <w:rsid w:val="14936D37"/>
    <w:rsid w:val="14B323E1"/>
    <w:rsid w:val="161538BF"/>
    <w:rsid w:val="16D808F6"/>
    <w:rsid w:val="17129946"/>
    <w:rsid w:val="17CCF726"/>
    <w:rsid w:val="184208B3"/>
    <w:rsid w:val="18A4DF48"/>
    <w:rsid w:val="19CD06B3"/>
    <w:rsid w:val="1BA17970"/>
    <w:rsid w:val="1BE6357E"/>
    <w:rsid w:val="1CCEFF0A"/>
    <w:rsid w:val="1E50778E"/>
    <w:rsid w:val="1F4DD12A"/>
    <w:rsid w:val="2070A3C9"/>
    <w:rsid w:val="2225AB3C"/>
    <w:rsid w:val="23606F0E"/>
    <w:rsid w:val="23B57240"/>
    <w:rsid w:val="23BE8634"/>
    <w:rsid w:val="24E2D7BA"/>
    <w:rsid w:val="25997345"/>
    <w:rsid w:val="264996BD"/>
    <w:rsid w:val="266F3C72"/>
    <w:rsid w:val="27B2796C"/>
    <w:rsid w:val="29608940"/>
    <w:rsid w:val="29C9F01C"/>
    <w:rsid w:val="29E8FE76"/>
    <w:rsid w:val="2A390D8F"/>
    <w:rsid w:val="2A7BB192"/>
    <w:rsid w:val="2B92A212"/>
    <w:rsid w:val="2C1224C2"/>
    <w:rsid w:val="2F754394"/>
    <w:rsid w:val="2FEDD342"/>
    <w:rsid w:val="3223B0B9"/>
    <w:rsid w:val="34A37BCC"/>
    <w:rsid w:val="3515955B"/>
    <w:rsid w:val="353805B3"/>
    <w:rsid w:val="3597A1D8"/>
    <w:rsid w:val="3629E310"/>
    <w:rsid w:val="399A4BB3"/>
    <w:rsid w:val="3B54E788"/>
    <w:rsid w:val="3B5E4403"/>
    <w:rsid w:val="3CBA9E20"/>
    <w:rsid w:val="3CF1572E"/>
    <w:rsid w:val="3D057334"/>
    <w:rsid w:val="4080F9B8"/>
    <w:rsid w:val="41143D42"/>
    <w:rsid w:val="4290E201"/>
    <w:rsid w:val="433CEF42"/>
    <w:rsid w:val="435118F3"/>
    <w:rsid w:val="436DB273"/>
    <w:rsid w:val="44E36AF1"/>
    <w:rsid w:val="47A97FAF"/>
    <w:rsid w:val="47B2952D"/>
    <w:rsid w:val="48150AA2"/>
    <w:rsid w:val="49B37360"/>
    <w:rsid w:val="4B40AB1B"/>
    <w:rsid w:val="4B81B0F8"/>
    <w:rsid w:val="4C04533B"/>
    <w:rsid w:val="4D09F35B"/>
    <w:rsid w:val="4D7976B2"/>
    <w:rsid w:val="4E2980F5"/>
    <w:rsid w:val="4ED8AFD3"/>
    <w:rsid w:val="5048BA84"/>
    <w:rsid w:val="53D3762D"/>
    <w:rsid w:val="5686D55D"/>
    <w:rsid w:val="58A3EE05"/>
    <w:rsid w:val="5A7D44D5"/>
    <w:rsid w:val="5AFE879C"/>
    <w:rsid w:val="5B35CD01"/>
    <w:rsid w:val="5E9EAF55"/>
    <w:rsid w:val="5EB7C3BE"/>
    <w:rsid w:val="5EB96F23"/>
    <w:rsid w:val="5F236C58"/>
    <w:rsid w:val="5F8B9729"/>
    <w:rsid w:val="5F9D3E00"/>
    <w:rsid w:val="622FE57E"/>
    <w:rsid w:val="626D113F"/>
    <w:rsid w:val="6396B034"/>
    <w:rsid w:val="63D43B50"/>
    <w:rsid w:val="644E656F"/>
    <w:rsid w:val="65EA0260"/>
    <w:rsid w:val="666A0BA0"/>
    <w:rsid w:val="6696234C"/>
    <w:rsid w:val="66C8625A"/>
    <w:rsid w:val="67063D78"/>
    <w:rsid w:val="6770B4C0"/>
    <w:rsid w:val="67A14E9F"/>
    <w:rsid w:val="68B879F1"/>
    <w:rsid w:val="68E1D53F"/>
    <w:rsid w:val="699D34FA"/>
    <w:rsid w:val="69D02269"/>
    <w:rsid w:val="69DA067D"/>
    <w:rsid w:val="6A07FF1B"/>
    <w:rsid w:val="6A1AF77A"/>
    <w:rsid w:val="6AA4777C"/>
    <w:rsid w:val="6AFC5FFA"/>
    <w:rsid w:val="6B03708F"/>
    <w:rsid w:val="6BB9D35E"/>
    <w:rsid w:val="6BCF0234"/>
    <w:rsid w:val="6C250262"/>
    <w:rsid w:val="6C63AB94"/>
    <w:rsid w:val="6CCCE217"/>
    <w:rsid w:val="6E56F1DB"/>
    <w:rsid w:val="6EF7F35C"/>
    <w:rsid w:val="6F6DBCE9"/>
    <w:rsid w:val="702931B1"/>
    <w:rsid w:val="707E8DCD"/>
    <w:rsid w:val="717AB716"/>
    <w:rsid w:val="719461C7"/>
    <w:rsid w:val="71B4A6EA"/>
    <w:rsid w:val="7357BF08"/>
    <w:rsid w:val="7502B2FE"/>
    <w:rsid w:val="75D30A9F"/>
    <w:rsid w:val="76E1FD48"/>
    <w:rsid w:val="772F7DF3"/>
    <w:rsid w:val="7977243C"/>
    <w:rsid w:val="7990919D"/>
    <w:rsid w:val="7A2C8C41"/>
    <w:rsid w:val="7A3E5013"/>
    <w:rsid w:val="7B6D7DA1"/>
    <w:rsid w:val="7BF85F08"/>
    <w:rsid w:val="7CF81748"/>
    <w:rsid w:val="7CF8E7B0"/>
    <w:rsid w:val="7E4313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347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D2"/>
    <w:pPr>
      <w:suppressAutoHyphens/>
      <w:spacing w:after="144" w:line="271" w:lineRule="auto"/>
    </w:pPr>
    <w:rPr>
      <w:rFonts w:ascii="Book Antiqua" w:hAnsi="Book Antiqua"/>
      <w:color w:val="5E6061"/>
      <w:szCs w:val="24"/>
    </w:rPr>
  </w:style>
  <w:style w:type="paragraph" w:styleId="Heading1">
    <w:name w:val="heading 1"/>
    <w:aliases w:val="Main - Heading 1"/>
    <w:basedOn w:val="Main-Head"/>
    <w:next w:val="BodyText"/>
    <w:link w:val="Heading1Char"/>
    <w:qFormat/>
    <w:rsid w:val="00CC41B6"/>
    <w:pPr>
      <w:keepNext/>
      <w:pBdr>
        <w:bottom w:val="single" w:sz="6" w:space="2" w:color="auto"/>
      </w:pBdr>
      <w:spacing w:after="480"/>
      <w:outlineLvl w:val="0"/>
    </w:pPr>
    <w:rPr>
      <w:color w:val="auto"/>
      <w:sz w:val="48"/>
    </w:rPr>
  </w:style>
  <w:style w:type="paragraph" w:styleId="Heading2">
    <w:name w:val="heading 2"/>
    <w:basedOn w:val="Main-Head"/>
    <w:next w:val="BodyText"/>
    <w:link w:val="Heading2Char"/>
    <w:qFormat/>
    <w:rsid w:val="00CC41B6"/>
    <w:pPr>
      <w:keepNext/>
      <w:keepLines/>
      <w:numPr>
        <w:ilvl w:val="1"/>
        <w:numId w:val="16"/>
      </w:numPr>
      <w:tabs>
        <w:tab w:val="left" w:pos="907"/>
      </w:tabs>
      <w:spacing w:before="160" w:after="160" w:line="240" w:lineRule="auto"/>
      <w:outlineLvl w:val="1"/>
    </w:pPr>
    <w:rPr>
      <w:color w:val="auto"/>
      <w:sz w:val="36"/>
      <w:szCs w:val="20"/>
    </w:rPr>
  </w:style>
  <w:style w:type="paragraph" w:styleId="Heading3">
    <w:name w:val="heading 3"/>
    <w:basedOn w:val="Main-Head"/>
    <w:next w:val="BodyText"/>
    <w:link w:val="Heading3Char"/>
    <w:qFormat/>
    <w:rsid w:val="00CC41B6"/>
    <w:pPr>
      <w:keepNext/>
      <w:keepLines/>
      <w:numPr>
        <w:ilvl w:val="2"/>
        <w:numId w:val="16"/>
      </w:numPr>
      <w:spacing w:before="80" w:after="80" w:line="240" w:lineRule="auto"/>
      <w:outlineLvl w:val="2"/>
    </w:pPr>
    <w:rPr>
      <w:color w:val="auto"/>
      <w:sz w:val="28"/>
    </w:rPr>
  </w:style>
  <w:style w:type="paragraph" w:styleId="Heading4">
    <w:name w:val="heading 4"/>
    <w:basedOn w:val="Main-Head"/>
    <w:next w:val="BodyText"/>
    <w:qFormat/>
    <w:rsid w:val="00CC41B6"/>
    <w:pPr>
      <w:keepNext/>
      <w:keepLines/>
      <w:numPr>
        <w:ilvl w:val="3"/>
        <w:numId w:val="16"/>
      </w:numPr>
      <w:spacing w:before="80" w:after="80" w:line="240" w:lineRule="auto"/>
      <w:outlineLvl w:val="3"/>
    </w:pPr>
    <w:rPr>
      <w:color w:val="auto"/>
      <w:sz w:val="24"/>
    </w:rPr>
  </w:style>
  <w:style w:type="paragraph" w:styleId="Heading5">
    <w:name w:val="heading 5"/>
    <w:basedOn w:val="Main-Head"/>
    <w:next w:val="BodyText"/>
    <w:qFormat/>
    <w:rsid w:val="001416C3"/>
    <w:pPr>
      <w:spacing w:after="80"/>
      <w:outlineLvl w:val="4"/>
    </w:pPr>
    <w:rPr>
      <w:color w:val="auto"/>
    </w:rPr>
  </w:style>
  <w:style w:type="paragraph" w:styleId="Heading6">
    <w:name w:val="heading 6"/>
    <w:basedOn w:val="Main-Head"/>
    <w:next w:val="BodyText"/>
    <w:qFormat/>
    <w:rsid w:val="007C388E"/>
    <w:pPr>
      <w:outlineLvl w:val="5"/>
    </w:pPr>
    <w:rPr>
      <w:i/>
      <w:sz w:val="24"/>
    </w:rPr>
  </w:style>
  <w:style w:type="paragraph" w:styleId="Heading7">
    <w:name w:val="heading 7"/>
    <w:basedOn w:val="Normal"/>
    <w:next w:val="Normal"/>
    <w:link w:val="Heading7Char"/>
    <w:semiHidden/>
    <w:unhideWhenUsed/>
    <w:qFormat/>
    <w:rsid w:val="000874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403A"/>
    <w:pPr>
      <w:spacing w:after="160" w:line="240" w:lineRule="auto"/>
    </w:pPr>
    <w:rPr>
      <w:rFonts w:ascii="Times New Roman" w:hAnsi="Times New Roman"/>
      <w:color w:val="auto"/>
      <w:sz w:val="24"/>
    </w:rPr>
  </w:style>
  <w:style w:type="paragraph" w:customStyle="1" w:styleId="Normal11pttext">
    <w:name w:val="Normal.11pt text"/>
    <w:basedOn w:val="BodyText"/>
    <w:link w:val="Normal11pttextChar"/>
    <w:autoRedefine/>
    <w:rsid w:val="00A92C28"/>
    <w:pPr>
      <w:numPr>
        <w:numId w:val="14"/>
      </w:numPr>
      <w:spacing w:after="80"/>
      <w:ind w:left="360"/>
    </w:pPr>
  </w:style>
  <w:style w:type="character" w:styleId="CommentReference">
    <w:name w:val="annotation reference"/>
    <w:basedOn w:val="DefaultParagraphFont"/>
    <w:uiPriority w:val="99"/>
    <w:semiHidden/>
    <w:rsid w:val="007C388E"/>
    <w:rPr>
      <w:rFonts w:ascii="Arial" w:hAnsi="Arial"/>
      <w:color w:val="FF0000"/>
      <w:position w:val="6"/>
      <w:sz w:val="20"/>
    </w:rPr>
  </w:style>
  <w:style w:type="paragraph" w:styleId="CommentText">
    <w:name w:val="annotation text"/>
    <w:basedOn w:val="Normal"/>
    <w:link w:val="CommentTextChar"/>
    <w:uiPriority w:val="99"/>
    <w:rsid w:val="007C388E"/>
    <w:pPr>
      <w:spacing w:before="120"/>
    </w:pPr>
    <w:rPr>
      <w:rFonts w:ascii="Arial" w:hAnsi="Arial"/>
    </w:rPr>
  </w:style>
  <w:style w:type="paragraph" w:customStyle="1" w:styleId="CSA">
    <w:name w:val="CSA"/>
    <w:basedOn w:val="BodyText"/>
    <w:next w:val="Heading1"/>
    <w:rsid w:val="007C388E"/>
    <w:pPr>
      <w:keepNext/>
      <w:spacing w:after="0"/>
    </w:pPr>
    <w:rPr>
      <w:b/>
      <w:caps/>
      <w:sz w:val="20"/>
    </w:rPr>
  </w:style>
  <w:style w:type="paragraph" w:styleId="Caption">
    <w:name w:val="caption"/>
    <w:basedOn w:val="Main-Head"/>
    <w:next w:val="Normal"/>
    <w:qFormat/>
    <w:rsid w:val="007C388E"/>
    <w:pPr>
      <w:keepNext/>
      <w:spacing w:after="240"/>
    </w:pPr>
    <w:rPr>
      <w:b w:val="0"/>
      <w:i/>
      <w:sz w:val="20"/>
    </w:rPr>
  </w:style>
  <w:style w:type="paragraph" w:customStyle="1" w:styleId="Main-Head">
    <w:name w:val="Main-Head"/>
    <w:basedOn w:val="Normal"/>
    <w:next w:val="BodyText"/>
    <w:rsid w:val="007C388E"/>
    <w:rPr>
      <w:rFonts w:ascii="Arial Narrow" w:hAnsi="Arial Narrow"/>
      <w:b/>
      <w:sz w:val="22"/>
    </w:rPr>
  </w:style>
  <w:style w:type="paragraph" w:customStyle="1" w:styleId="Exhibit--Number">
    <w:name w:val="Exhibit--Number"/>
    <w:basedOn w:val="Main-Head"/>
    <w:next w:val="Exhibit--Title"/>
    <w:autoRedefine/>
    <w:rsid w:val="007041BE"/>
    <w:pPr>
      <w:spacing w:before="160" w:after="0" w:line="240" w:lineRule="auto"/>
    </w:pPr>
    <w:rPr>
      <w:caps/>
      <w:color w:val="auto"/>
      <w:sz w:val="18"/>
    </w:rPr>
  </w:style>
  <w:style w:type="paragraph" w:customStyle="1" w:styleId="Exhibit--Title">
    <w:name w:val="Exhibit--Title"/>
    <w:basedOn w:val="Exhibit--Number"/>
    <w:next w:val="Exhibit--Caption"/>
    <w:autoRedefine/>
    <w:rsid w:val="007041BE"/>
    <w:pPr>
      <w:spacing w:before="0"/>
    </w:pPr>
    <w:rPr>
      <w:b w:val="0"/>
      <w:caps w:val="0"/>
      <w:sz w:val="20"/>
    </w:rPr>
  </w:style>
  <w:style w:type="paragraph" w:customStyle="1" w:styleId="Exhibit--Caption">
    <w:name w:val="Exhibit--Caption"/>
    <w:basedOn w:val="Exhibit--Title"/>
    <w:next w:val="BodyText"/>
    <w:rsid w:val="007C388E"/>
    <w:rPr>
      <w:i/>
    </w:rPr>
  </w:style>
  <w:style w:type="character" w:customStyle="1" w:styleId="Heading2NewChar">
    <w:name w:val="Heading 2 New Char"/>
    <w:basedOn w:val="DefaultParagraphFont"/>
    <w:link w:val="Heading2New"/>
    <w:rsid w:val="00A92C28"/>
    <w:rPr>
      <w:rFonts w:ascii="Arial Narrow" w:hAnsi="Arial Narrow"/>
      <w:b/>
      <w:bCs/>
      <w:sz w:val="36"/>
      <w:szCs w:val="24"/>
    </w:rPr>
  </w:style>
  <w:style w:type="character" w:customStyle="1" w:styleId="Heading2Char">
    <w:name w:val="Heading 2 Char"/>
    <w:basedOn w:val="DefaultParagraphFont"/>
    <w:link w:val="Heading2"/>
    <w:locked/>
    <w:rsid w:val="00CC41B6"/>
    <w:rPr>
      <w:rFonts w:ascii="Arial Narrow" w:hAnsi="Arial Narrow"/>
      <w:b/>
      <w:sz w:val="36"/>
    </w:rPr>
  </w:style>
  <w:style w:type="paragraph" w:styleId="Footer">
    <w:name w:val="footer"/>
    <w:basedOn w:val="Normal"/>
    <w:link w:val="FooterChar"/>
    <w:rsid w:val="007C388E"/>
    <w:pPr>
      <w:tabs>
        <w:tab w:val="right" w:pos="9000"/>
      </w:tabs>
    </w:pPr>
    <w:rPr>
      <w:rFonts w:ascii="Arial Narrow" w:hAnsi="Arial Narrow"/>
      <w:caps/>
      <w:sz w:val="14"/>
    </w:rPr>
  </w:style>
  <w:style w:type="character" w:styleId="FootnoteReference">
    <w:name w:val="footnote reference"/>
    <w:basedOn w:val="DefaultParagraphFont"/>
    <w:semiHidden/>
    <w:rsid w:val="007C388E"/>
    <w:rPr>
      <w:rFonts w:ascii="Arial" w:hAnsi="Arial"/>
      <w:spacing w:val="0"/>
      <w:position w:val="6"/>
      <w:sz w:val="16"/>
    </w:rPr>
  </w:style>
  <w:style w:type="paragraph" w:styleId="FootnoteText">
    <w:name w:val="footnote text"/>
    <w:basedOn w:val="BodyText"/>
    <w:semiHidden/>
    <w:rsid w:val="007C388E"/>
    <w:pPr>
      <w:spacing w:after="0"/>
    </w:pPr>
    <w:rPr>
      <w:rFonts w:ascii="Arial" w:hAnsi="Arial"/>
      <w:sz w:val="16"/>
    </w:rPr>
  </w:style>
  <w:style w:type="paragraph" w:styleId="Header">
    <w:name w:val="header"/>
    <w:basedOn w:val="Normal"/>
    <w:link w:val="HeaderChar1"/>
    <w:rsid w:val="007C388E"/>
    <w:pPr>
      <w:pBdr>
        <w:bottom w:val="single" w:sz="6" w:space="1" w:color="auto"/>
      </w:pBdr>
      <w:jc w:val="right"/>
    </w:pPr>
    <w:rPr>
      <w:rFonts w:ascii="Arial Narrow" w:hAnsi="Arial Narrow"/>
      <w:caps/>
      <w:sz w:val="14"/>
    </w:rPr>
  </w:style>
  <w:style w:type="paragraph" w:styleId="NormalIndent">
    <w:name w:val="Normal Indent"/>
    <w:basedOn w:val="Normal"/>
    <w:rsid w:val="007C388E"/>
    <w:pPr>
      <w:ind w:left="360"/>
    </w:pPr>
  </w:style>
  <w:style w:type="paragraph" w:customStyle="1" w:styleId="Number">
    <w:name w:val="Number"/>
    <w:basedOn w:val="BodyText"/>
    <w:next w:val="BodyText"/>
    <w:rsid w:val="007C388E"/>
    <w:pPr>
      <w:spacing w:after="0"/>
      <w:ind w:left="360" w:hanging="360"/>
    </w:pPr>
  </w:style>
  <w:style w:type="character" w:styleId="PageNumber">
    <w:name w:val="page number"/>
    <w:basedOn w:val="DefaultParagraphFont"/>
    <w:rsid w:val="007C388E"/>
    <w:rPr>
      <w:sz w:val="16"/>
    </w:rPr>
  </w:style>
  <w:style w:type="paragraph" w:customStyle="1" w:styleId="TableHead">
    <w:name w:val="Table Head"/>
    <w:aliases w:val="th"/>
    <w:basedOn w:val="Normal"/>
    <w:next w:val="Normal"/>
    <w:link w:val="TableHeadChar"/>
    <w:rsid w:val="007C388E"/>
    <w:pPr>
      <w:spacing w:before="80" w:after="80"/>
      <w:jc w:val="center"/>
    </w:pPr>
    <w:rPr>
      <w:rFonts w:ascii="Arial" w:hAnsi="Arial"/>
      <w:b/>
      <w:sz w:val="18"/>
    </w:rPr>
  </w:style>
  <w:style w:type="paragraph" w:customStyle="1" w:styleId="TableBody">
    <w:name w:val="Table Body"/>
    <w:aliases w:val="tb,t"/>
    <w:basedOn w:val="TableHead"/>
    <w:link w:val="TableBodyChar"/>
    <w:rsid w:val="007C388E"/>
    <w:pPr>
      <w:jc w:val="left"/>
    </w:pPr>
    <w:rPr>
      <w:b w:val="0"/>
    </w:rPr>
  </w:style>
  <w:style w:type="paragraph" w:customStyle="1" w:styleId="TableNotes">
    <w:name w:val="Table Notes"/>
    <w:basedOn w:val="TableBody"/>
    <w:rsid w:val="007C388E"/>
    <w:pPr>
      <w:spacing w:after="320"/>
    </w:pPr>
  </w:style>
  <w:style w:type="paragraph" w:customStyle="1" w:styleId="Tick">
    <w:name w:val="Tick"/>
    <w:basedOn w:val="BodyText"/>
    <w:next w:val="BodyText"/>
    <w:rsid w:val="007C388E"/>
    <w:pPr>
      <w:spacing w:after="0"/>
      <w:ind w:left="720" w:hanging="360"/>
    </w:pPr>
  </w:style>
  <w:style w:type="paragraph" w:styleId="Title">
    <w:name w:val="Title"/>
    <w:basedOn w:val="Main-Head"/>
    <w:link w:val="TitleChar"/>
    <w:uiPriority w:val="99"/>
    <w:qFormat/>
    <w:rsid w:val="007C388E"/>
    <w:pPr>
      <w:keepNext/>
      <w:spacing w:before="160" w:after="30"/>
    </w:pPr>
    <w:rPr>
      <w:sz w:val="20"/>
    </w:rPr>
  </w:style>
  <w:style w:type="paragraph" w:styleId="TOC1">
    <w:name w:val="toc 1"/>
    <w:basedOn w:val="BodyText"/>
    <w:next w:val="TOC2"/>
    <w:uiPriority w:val="39"/>
    <w:rsid w:val="00A62550"/>
    <w:pPr>
      <w:spacing w:before="360" w:after="0" w:line="271" w:lineRule="auto"/>
    </w:pPr>
    <w:rPr>
      <w:rFonts w:asciiTheme="majorHAnsi" w:hAnsiTheme="majorHAnsi"/>
      <w:b/>
      <w:bCs/>
      <w:caps/>
      <w:color w:val="5E6061"/>
    </w:rPr>
  </w:style>
  <w:style w:type="paragraph" w:styleId="TOC2">
    <w:name w:val="toc 2"/>
    <w:basedOn w:val="TOC1"/>
    <w:uiPriority w:val="39"/>
    <w:rsid w:val="002A2D96"/>
    <w:pPr>
      <w:spacing w:before="0" w:line="240" w:lineRule="auto"/>
    </w:pPr>
    <w:rPr>
      <w:rFonts w:asciiTheme="minorHAnsi" w:hAnsiTheme="minorHAnsi"/>
      <w:caps w:val="0"/>
      <w:sz w:val="20"/>
      <w:szCs w:val="20"/>
    </w:rPr>
  </w:style>
  <w:style w:type="paragraph" w:styleId="TOC3">
    <w:name w:val="toc 3"/>
    <w:basedOn w:val="TOC2"/>
    <w:uiPriority w:val="39"/>
    <w:rsid w:val="004F3906"/>
    <w:pPr>
      <w:ind w:left="200"/>
    </w:pPr>
    <w:rPr>
      <w:b w:val="0"/>
      <w:bCs w:val="0"/>
    </w:rPr>
  </w:style>
  <w:style w:type="paragraph" w:styleId="ListBullet">
    <w:name w:val="List Bullet"/>
    <w:basedOn w:val="Normal11pttext"/>
    <w:autoRedefine/>
    <w:rsid w:val="00A63E02"/>
  </w:style>
  <w:style w:type="character" w:customStyle="1" w:styleId="FooterChar">
    <w:name w:val="Footer Char"/>
    <w:basedOn w:val="DefaultParagraphFont"/>
    <w:link w:val="Footer"/>
    <w:locked/>
    <w:rsid w:val="00BF23D2"/>
    <w:rPr>
      <w:rFonts w:ascii="Arial Narrow" w:hAnsi="Arial Narrow"/>
      <w:caps/>
      <w:sz w:val="14"/>
      <w:lang w:val="en-US" w:eastAsia="en-US" w:bidi="ar-SA"/>
    </w:rPr>
  </w:style>
  <w:style w:type="character" w:customStyle="1" w:styleId="HeaderChar1">
    <w:name w:val="Header Char1"/>
    <w:basedOn w:val="DefaultParagraphFont"/>
    <w:link w:val="Header"/>
    <w:semiHidden/>
    <w:locked/>
    <w:rsid w:val="00BF23D2"/>
    <w:rPr>
      <w:rFonts w:ascii="Arial Narrow" w:hAnsi="Arial Narrow"/>
      <w:caps/>
      <w:sz w:val="14"/>
      <w:lang w:val="en-US" w:eastAsia="en-US" w:bidi="ar-SA"/>
    </w:rPr>
  </w:style>
  <w:style w:type="paragraph" w:customStyle="1" w:styleId="Numbers">
    <w:name w:val="Numbers"/>
    <w:link w:val="NumbersChar"/>
    <w:rsid w:val="00BF23D2"/>
    <w:pPr>
      <w:numPr>
        <w:numId w:val="2"/>
      </w:numPr>
      <w:spacing w:after="72" w:line="271" w:lineRule="auto"/>
    </w:pPr>
    <w:rPr>
      <w:rFonts w:ascii="Book Antiqua" w:hAnsi="Book Antiqua" w:cs="Book Antiqua"/>
      <w:color w:val="5E6061"/>
      <w:sz w:val="22"/>
    </w:rPr>
  </w:style>
  <w:style w:type="paragraph" w:customStyle="1" w:styleId="PageNumber1">
    <w:name w:val="Page Number1"/>
    <w:link w:val="PagenumberChar"/>
    <w:rsid w:val="00BF23D2"/>
    <w:pPr>
      <w:tabs>
        <w:tab w:val="right" w:pos="9360"/>
      </w:tabs>
      <w:autoSpaceDE w:val="0"/>
      <w:autoSpaceDN w:val="0"/>
      <w:adjustRightInd w:val="0"/>
      <w:spacing w:line="288" w:lineRule="auto"/>
      <w:jc w:val="right"/>
      <w:textAlignment w:val="center"/>
    </w:pPr>
    <w:rPr>
      <w:rFonts w:ascii="Arial" w:hAnsi="Arial" w:cs="Arial"/>
      <w:color w:val="1C9D91"/>
      <w:sz w:val="16"/>
      <w:szCs w:val="16"/>
    </w:rPr>
  </w:style>
  <w:style w:type="paragraph" w:customStyle="1" w:styleId="Section">
    <w:name w:val="Section"/>
    <w:link w:val="SectionChar"/>
    <w:rsid w:val="00BF23D2"/>
    <w:pPr>
      <w:jc w:val="right"/>
    </w:pPr>
    <w:rPr>
      <w:rFonts w:ascii="Arial" w:hAnsi="Arial" w:cs="Arial"/>
      <w:bCs/>
      <w:color w:val="1C9D91"/>
      <w:sz w:val="22"/>
      <w:szCs w:val="22"/>
    </w:rPr>
  </w:style>
  <w:style w:type="paragraph" w:customStyle="1" w:styleId="Block0">
    <w:name w:val="Block 0"/>
    <w:link w:val="Block0CharChar"/>
    <w:rsid w:val="00BF23D2"/>
    <w:pPr>
      <w:numPr>
        <w:numId w:val="1"/>
      </w:numPr>
      <w:autoSpaceDE w:val="0"/>
      <w:autoSpaceDN w:val="0"/>
      <w:adjustRightInd w:val="0"/>
      <w:spacing w:after="72" w:line="271" w:lineRule="auto"/>
      <w:textAlignment w:val="center"/>
    </w:pPr>
    <w:rPr>
      <w:rFonts w:ascii="Book Antiqua" w:hAnsi="Book Antiqua" w:cs="Book Antiqua"/>
      <w:color w:val="5E6061"/>
      <w:sz w:val="22"/>
    </w:rPr>
  </w:style>
  <w:style w:type="character" w:customStyle="1" w:styleId="PagenumberChar">
    <w:name w:val="Page number Char"/>
    <w:basedOn w:val="DefaultParagraphFont"/>
    <w:link w:val="PageNumber1"/>
    <w:locked/>
    <w:rsid w:val="00BF23D2"/>
    <w:rPr>
      <w:rFonts w:ascii="Arial" w:hAnsi="Arial" w:cs="Arial"/>
      <w:color w:val="1C9D91"/>
      <w:sz w:val="16"/>
      <w:szCs w:val="16"/>
      <w:lang w:val="en-US" w:eastAsia="en-US" w:bidi="ar-SA"/>
    </w:rPr>
  </w:style>
  <w:style w:type="character" w:customStyle="1" w:styleId="SectionChar">
    <w:name w:val="Section Char"/>
    <w:basedOn w:val="DefaultParagraphFont"/>
    <w:link w:val="Section"/>
    <w:locked/>
    <w:rsid w:val="00BF23D2"/>
    <w:rPr>
      <w:rFonts w:ascii="Arial" w:hAnsi="Arial" w:cs="Arial"/>
      <w:bCs/>
      <w:color w:val="1C9D91"/>
      <w:sz w:val="22"/>
      <w:szCs w:val="22"/>
      <w:lang w:val="en-US" w:eastAsia="en-US" w:bidi="ar-SA"/>
    </w:rPr>
  </w:style>
  <w:style w:type="character" w:customStyle="1" w:styleId="Block0CharChar">
    <w:name w:val="Block 0 Char Char"/>
    <w:basedOn w:val="DefaultParagraphFont"/>
    <w:link w:val="Block0"/>
    <w:locked/>
    <w:rsid w:val="00BF23D2"/>
    <w:rPr>
      <w:rFonts w:ascii="Book Antiqua" w:hAnsi="Book Antiqua" w:cs="Book Antiqua"/>
      <w:color w:val="5E6061"/>
      <w:sz w:val="22"/>
    </w:rPr>
  </w:style>
  <w:style w:type="character" w:customStyle="1" w:styleId="NumbersChar">
    <w:name w:val="Numbers Char"/>
    <w:basedOn w:val="DefaultParagraphFont"/>
    <w:link w:val="Numbers"/>
    <w:locked/>
    <w:rsid w:val="00BF23D2"/>
    <w:rPr>
      <w:rFonts w:ascii="Book Antiqua" w:hAnsi="Book Antiqua" w:cs="Book Antiqua"/>
      <w:color w:val="5E6061"/>
      <w:sz w:val="22"/>
    </w:rPr>
  </w:style>
  <w:style w:type="character" w:customStyle="1" w:styleId="CharChar">
    <w:name w:val="Char Char"/>
    <w:basedOn w:val="DefaultParagraphFont"/>
    <w:locked/>
    <w:rsid w:val="00BF23D2"/>
    <w:rPr>
      <w:rFonts w:ascii="Arial" w:hAnsi="Arial" w:cs="Arial"/>
      <w:color w:val="7D7E81"/>
      <w:sz w:val="24"/>
      <w:szCs w:val="24"/>
      <w:lang w:val="en-US" w:eastAsia="en-US" w:bidi="ar-SA"/>
    </w:rPr>
  </w:style>
  <w:style w:type="character" w:customStyle="1" w:styleId="BodyTextChar">
    <w:name w:val="Body Text Char"/>
    <w:basedOn w:val="DefaultParagraphFont"/>
    <w:link w:val="BodyText"/>
    <w:locked/>
    <w:rsid w:val="00E0403A"/>
    <w:rPr>
      <w:sz w:val="24"/>
      <w:szCs w:val="24"/>
    </w:rPr>
  </w:style>
  <w:style w:type="paragraph" w:customStyle="1" w:styleId="Default">
    <w:name w:val="Default"/>
    <w:rsid w:val="00BF23D2"/>
    <w:pPr>
      <w:autoSpaceDE w:val="0"/>
      <w:autoSpaceDN w:val="0"/>
      <w:adjustRightInd w:val="0"/>
    </w:pPr>
    <w:rPr>
      <w:rFonts w:ascii="AOOAP D+ Symbol" w:hAnsi="AOOAP D+ Symbol" w:cs="AOOAP D+ Symbol"/>
      <w:color w:val="000000"/>
      <w:sz w:val="24"/>
      <w:szCs w:val="24"/>
    </w:rPr>
  </w:style>
  <w:style w:type="character" w:customStyle="1" w:styleId="CommentTextChar">
    <w:name w:val="Comment Text Char"/>
    <w:basedOn w:val="DefaultParagraphFont"/>
    <w:link w:val="CommentText"/>
    <w:uiPriority w:val="99"/>
    <w:locked/>
    <w:rsid w:val="00DC79A5"/>
    <w:rPr>
      <w:rFonts w:ascii="Arial" w:hAnsi="Arial"/>
      <w:color w:val="5E6061"/>
      <w:szCs w:val="24"/>
      <w:lang w:val="en-US" w:eastAsia="en-US" w:bidi="ar-SA"/>
    </w:rPr>
  </w:style>
  <w:style w:type="paragraph" w:styleId="BalloonText">
    <w:name w:val="Balloon Text"/>
    <w:basedOn w:val="Normal"/>
    <w:semiHidden/>
    <w:rsid w:val="00DC79A5"/>
    <w:rPr>
      <w:rFonts w:ascii="Tahoma" w:hAnsi="Tahoma" w:cs="Tahoma"/>
      <w:sz w:val="16"/>
      <w:szCs w:val="16"/>
    </w:rPr>
  </w:style>
  <w:style w:type="character" w:styleId="Hyperlink">
    <w:name w:val="Hyperlink"/>
    <w:basedOn w:val="DefaultParagraphFont"/>
    <w:uiPriority w:val="99"/>
    <w:rsid w:val="00DC79A5"/>
    <w:rPr>
      <w:color w:val="0000FF"/>
      <w:u w:val="single"/>
    </w:rPr>
  </w:style>
  <w:style w:type="paragraph" w:customStyle="1" w:styleId="Appendix">
    <w:name w:val="Appendix"/>
    <w:basedOn w:val="Heading1"/>
    <w:rsid w:val="00A92C28"/>
    <w:pPr>
      <w:suppressAutoHyphens w:val="0"/>
      <w:spacing w:line="240" w:lineRule="auto"/>
    </w:pPr>
  </w:style>
  <w:style w:type="paragraph" w:styleId="ListParagraph">
    <w:name w:val="List Paragraph"/>
    <w:basedOn w:val="Normal"/>
    <w:link w:val="ListParagraphChar"/>
    <w:uiPriority w:val="34"/>
    <w:qFormat/>
    <w:rsid w:val="0009058E"/>
    <w:pPr>
      <w:suppressAutoHyphens w:val="0"/>
      <w:spacing w:after="200" w:line="276" w:lineRule="auto"/>
      <w:ind w:left="720"/>
      <w:contextualSpacing/>
    </w:pPr>
    <w:rPr>
      <w:rFonts w:ascii="Calibri" w:eastAsia="Calibri" w:hAnsi="Calibri"/>
      <w:color w:val="auto"/>
      <w:sz w:val="22"/>
      <w:szCs w:val="22"/>
    </w:rPr>
  </w:style>
  <w:style w:type="paragraph" w:customStyle="1" w:styleId="Style1">
    <w:name w:val="Style1"/>
    <w:basedOn w:val="Heading2"/>
    <w:rsid w:val="00146CCA"/>
    <w:pPr>
      <w:numPr>
        <w:numId w:val="3"/>
      </w:numPr>
    </w:pPr>
  </w:style>
  <w:style w:type="paragraph" w:customStyle="1" w:styleId="Heading2New">
    <w:name w:val="Heading 2 New"/>
    <w:basedOn w:val="Normal"/>
    <w:link w:val="Heading2NewChar"/>
    <w:rsid w:val="00A92C28"/>
    <w:pPr>
      <w:keepNext/>
      <w:keepLines/>
      <w:numPr>
        <w:ilvl w:val="1"/>
        <w:numId w:val="4"/>
      </w:numPr>
      <w:tabs>
        <w:tab w:val="clear" w:pos="5580"/>
        <w:tab w:val="num" w:pos="720"/>
      </w:tabs>
      <w:spacing w:before="160" w:after="160" w:line="240" w:lineRule="auto"/>
      <w:ind w:left="907" w:hanging="907"/>
      <w:outlineLvl w:val="1"/>
    </w:pPr>
    <w:rPr>
      <w:rFonts w:ascii="Arial Narrow" w:hAnsi="Arial Narrow"/>
      <w:b/>
      <w:bCs/>
      <w:color w:val="auto"/>
      <w:sz w:val="36"/>
    </w:rPr>
  </w:style>
  <w:style w:type="table" w:styleId="TableGrid">
    <w:name w:val="Table Grid"/>
    <w:basedOn w:val="TableNormal"/>
    <w:rsid w:val="007041BE"/>
    <w:pPr>
      <w:suppressAutoHyphens/>
      <w:spacing w:after="144"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D0211"/>
    <w:pPr>
      <w:spacing w:before="0"/>
    </w:pPr>
    <w:rPr>
      <w:rFonts w:ascii="Book Antiqua" w:hAnsi="Book Antiqua"/>
      <w:b/>
      <w:bCs/>
      <w:szCs w:val="20"/>
    </w:rPr>
  </w:style>
  <w:style w:type="paragraph" w:customStyle="1" w:styleId="ListBulletNoSpaceAfter">
    <w:name w:val="List Bullet.No Space After"/>
    <w:basedOn w:val="ListBullet"/>
    <w:rsid w:val="00383B70"/>
    <w:pPr>
      <w:spacing w:after="0"/>
    </w:pPr>
  </w:style>
  <w:style w:type="paragraph" w:customStyle="1" w:styleId="Style2">
    <w:name w:val="Style2"/>
    <w:basedOn w:val="TOC3"/>
    <w:link w:val="Style2Char"/>
    <w:autoRedefine/>
    <w:rsid w:val="0094001E"/>
  </w:style>
  <w:style w:type="character" w:customStyle="1" w:styleId="Normal11pttextChar">
    <w:name w:val="Normal.11pt text Char"/>
    <w:basedOn w:val="BodyTextChar"/>
    <w:link w:val="Normal11pttext"/>
    <w:rsid w:val="00A92C28"/>
    <w:rPr>
      <w:sz w:val="24"/>
      <w:szCs w:val="24"/>
    </w:rPr>
  </w:style>
  <w:style w:type="paragraph" w:customStyle="1" w:styleId="Bullet">
    <w:name w:val="Bullet"/>
    <w:aliases w:val="b"/>
    <w:basedOn w:val="BodyText"/>
    <w:rsid w:val="00A53433"/>
    <w:pPr>
      <w:numPr>
        <w:numId w:val="5"/>
      </w:numPr>
    </w:pPr>
  </w:style>
  <w:style w:type="character" w:customStyle="1" w:styleId="TableBodyChar">
    <w:name w:val="Table Body Char"/>
    <w:aliases w:val="tb Char"/>
    <w:basedOn w:val="DefaultParagraphFont"/>
    <w:link w:val="TableBody"/>
    <w:rsid w:val="009B712C"/>
    <w:rPr>
      <w:rFonts w:ascii="Arial" w:hAnsi="Arial"/>
      <w:color w:val="5E6061"/>
      <w:sz w:val="18"/>
      <w:szCs w:val="24"/>
      <w:lang w:val="en-US" w:eastAsia="en-US" w:bidi="ar-SA"/>
    </w:rPr>
  </w:style>
  <w:style w:type="paragraph" w:styleId="TableofFigures">
    <w:name w:val="table of figures"/>
    <w:basedOn w:val="Normal"/>
    <w:next w:val="Normal"/>
    <w:uiPriority w:val="99"/>
    <w:rsid w:val="00D259CE"/>
  </w:style>
  <w:style w:type="character" w:styleId="Strong">
    <w:name w:val="Strong"/>
    <w:basedOn w:val="DefaultParagraphFont"/>
    <w:qFormat/>
    <w:rsid w:val="000B2A62"/>
    <w:rPr>
      <w:b/>
      <w:bCs/>
    </w:rPr>
  </w:style>
  <w:style w:type="character" w:customStyle="1" w:styleId="CharChar2">
    <w:name w:val="Char Char2"/>
    <w:basedOn w:val="DefaultParagraphFont"/>
    <w:semiHidden/>
    <w:locked/>
    <w:rsid w:val="000B2A62"/>
    <w:rPr>
      <w:rFonts w:ascii="Arial" w:hAnsi="Arial"/>
      <w:color w:val="5E6061"/>
      <w:szCs w:val="24"/>
      <w:lang w:val="en-US" w:eastAsia="en-US" w:bidi="ar-SA"/>
    </w:rPr>
  </w:style>
  <w:style w:type="character" w:customStyle="1" w:styleId="CharChar3">
    <w:name w:val="Char Char3"/>
    <w:basedOn w:val="DefaultParagraphFont"/>
    <w:semiHidden/>
    <w:locked/>
    <w:rsid w:val="00D95065"/>
    <w:rPr>
      <w:rFonts w:ascii="Arial" w:hAnsi="Arial"/>
      <w:color w:val="5E6061"/>
      <w:szCs w:val="24"/>
      <w:lang w:val="en-US" w:eastAsia="en-US" w:bidi="ar-SA"/>
    </w:rPr>
  </w:style>
  <w:style w:type="paragraph" w:customStyle="1" w:styleId="block00">
    <w:name w:val="block0"/>
    <w:basedOn w:val="Normal"/>
    <w:rsid w:val="006B73FB"/>
    <w:pPr>
      <w:suppressAutoHyphens w:val="0"/>
      <w:spacing w:before="100" w:beforeAutospacing="1" w:after="100" w:afterAutospacing="1" w:line="240" w:lineRule="auto"/>
    </w:pPr>
    <w:rPr>
      <w:rFonts w:ascii="Times New Roman" w:hAnsi="Times New Roman"/>
      <w:color w:val="auto"/>
      <w:sz w:val="24"/>
    </w:rPr>
  </w:style>
  <w:style w:type="character" w:customStyle="1" w:styleId="CharChar4">
    <w:name w:val="Char Char4"/>
    <w:basedOn w:val="DefaultParagraphFont"/>
    <w:locked/>
    <w:rsid w:val="001B3325"/>
    <w:rPr>
      <w:rFonts w:ascii="Book Antiqua" w:hAnsi="Book Antiqua"/>
      <w:sz w:val="22"/>
      <w:lang w:val="en-US" w:eastAsia="en-US" w:bidi="ar-SA"/>
    </w:rPr>
  </w:style>
  <w:style w:type="character" w:styleId="Emphasis">
    <w:name w:val="Emphasis"/>
    <w:basedOn w:val="DefaultParagraphFont"/>
    <w:uiPriority w:val="20"/>
    <w:qFormat/>
    <w:rsid w:val="00BE2024"/>
    <w:rPr>
      <w:i/>
      <w:iCs/>
    </w:rPr>
  </w:style>
  <w:style w:type="numbering" w:customStyle="1" w:styleId="CurrentList1">
    <w:name w:val="Current List1"/>
    <w:rsid w:val="00C516BF"/>
    <w:pPr>
      <w:numPr>
        <w:numId w:val="6"/>
      </w:numPr>
    </w:pPr>
  </w:style>
  <w:style w:type="numbering" w:styleId="111111">
    <w:name w:val="Outline List 2"/>
    <w:basedOn w:val="NoList"/>
    <w:rsid w:val="00C516BF"/>
    <w:pPr>
      <w:numPr>
        <w:numId w:val="7"/>
      </w:numPr>
    </w:pPr>
  </w:style>
  <w:style w:type="paragraph" w:customStyle="1" w:styleId="StyleHeading2Bold">
    <w:name w:val="Style Heading 2 + Bold"/>
    <w:basedOn w:val="Heading2"/>
    <w:link w:val="StyleHeading2BoldChar"/>
    <w:rsid w:val="00A90DEC"/>
    <w:pPr>
      <w:keepLines w:val="0"/>
      <w:tabs>
        <w:tab w:val="left" w:pos="1440"/>
      </w:tabs>
      <w:suppressAutoHyphens w:val="0"/>
      <w:spacing w:before="240" w:after="0"/>
      <w:ind w:left="1440" w:hanging="1080"/>
      <w:jc w:val="both"/>
    </w:pPr>
    <w:rPr>
      <w:rFonts w:ascii="Arial" w:hAnsi="Arial"/>
      <w:bCs/>
      <w:snapToGrid w:val="0"/>
      <w:sz w:val="24"/>
    </w:rPr>
  </w:style>
  <w:style w:type="character" w:customStyle="1" w:styleId="StyleHeading2BoldChar">
    <w:name w:val="Style Heading 2 + Bold Char"/>
    <w:basedOn w:val="DefaultParagraphFont"/>
    <w:link w:val="StyleHeading2Bold"/>
    <w:rsid w:val="00A90DEC"/>
    <w:rPr>
      <w:rFonts w:ascii="Arial" w:hAnsi="Arial"/>
      <w:b/>
      <w:bCs/>
      <w:snapToGrid w:val="0"/>
      <w:sz w:val="24"/>
    </w:rPr>
  </w:style>
  <w:style w:type="paragraph" w:customStyle="1" w:styleId="StyleHeading2Bold1">
    <w:name w:val="Style Heading 2 + Bold1"/>
    <w:basedOn w:val="Heading2"/>
    <w:link w:val="StyleHeading2Bold1Char"/>
    <w:rsid w:val="00A90DEC"/>
    <w:pPr>
      <w:keepLines w:val="0"/>
      <w:tabs>
        <w:tab w:val="left" w:pos="1440"/>
      </w:tabs>
      <w:suppressAutoHyphens w:val="0"/>
      <w:spacing w:before="240" w:after="240"/>
      <w:ind w:left="1440" w:hanging="720"/>
      <w:jc w:val="both"/>
    </w:pPr>
    <w:rPr>
      <w:rFonts w:ascii="Arial" w:hAnsi="Arial"/>
      <w:bCs/>
      <w:snapToGrid w:val="0"/>
      <w:sz w:val="24"/>
    </w:rPr>
  </w:style>
  <w:style w:type="character" w:customStyle="1" w:styleId="StyleHeading2Bold1Char">
    <w:name w:val="Style Heading 2 + Bold1 Char"/>
    <w:basedOn w:val="DefaultParagraphFont"/>
    <w:link w:val="StyleHeading2Bold1"/>
    <w:rsid w:val="00A90DEC"/>
    <w:rPr>
      <w:rFonts w:ascii="Arial" w:hAnsi="Arial"/>
      <w:b/>
      <w:bCs/>
      <w:snapToGrid w:val="0"/>
      <w:sz w:val="24"/>
    </w:rPr>
  </w:style>
  <w:style w:type="character" w:customStyle="1" w:styleId="Style2Char">
    <w:name w:val="Style2 Char"/>
    <w:basedOn w:val="DefaultParagraphFont"/>
    <w:link w:val="Style2"/>
    <w:rsid w:val="00A90DEC"/>
    <w:rPr>
      <w:rFonts w:ascii="Arial" w:hAnsi="Arial" w:cs="Arial"/>
      <w:noProof/>
      <w:sz w:val="22"/>
      <w:szCs w:val="24"/>
      <w:lang w:val="en-US" w:eastAsia="en-US" w:bidi="ar-SA"/>
    </w:rPr>
  </w:style>
  <w:style w:type="paragraph" w:customStyle="1" w:styleId="StyleHeading3Bold">
    <w:name w:val="Style Heading 3 + Bold"/>
    <w:basedOn w:val="Heading3"/>
    <w:link w:val="StyleHeading3BoldChar"/>
    <w:autoRedefine/>
    <w:rsid w:val="00A90DEC"/>
    <w:pPr>
      <w:keepLines w:val="0"/>
      <w:tabs>
        <w:tab w:val="left" w:pos="2520"/>
      </w:tabs>
      <w:suppressAutoHyphens w:val="0"/>
      <w:spacing w:before="180" w:after="180"/>
      <w:ind w:left="2520" w:hanging="1080"/>
    </w:pPr>
    <w:rPr>
      <w:rFonts w:ascii="Arial (PCL6)" w:hAnsi="Arial (PCL6)"/>
      <w:bCs/>
      <w:sz w:val="24"/>
      <w:szCs w:val="20"/>
    </w:rPr>
  </w:style>
  <w:style w:type="character" w:customStyle="1" w:styleId="StyleHeading3BoldChar">
    <w:name w:val="Style Heading 3 + Bold Char"/>
    <w:basedOn w:val="DefaultParagraphFont"/>
    <w:link w:val="StyleHeading3Bold"/>
    <w:rsid w:val="00A90DEC"/>
    <w:rPr>
      <w:rFonts w:ascii="Arial (PCL6)" w:hAnsi="Arial (PCL6)"/>
      <w:b/>
      <w:bCs/>
      <w:sz w:val="24"/>
    </w:rPr>
  </w:style>
  <w:style w:type="paragraph" w:styleId="NormalWeb">
    <w:name w:val="Normal (Web)"/>
    <w:basedOn w:val="Normal"/>
    <w:uiPriority w:val="99"/>
    <w:rsid w:val="003C57B3"/>
    <w:pPr>
      <w:suppressAutoHyphens w:val="0"/>
      <w:spacing w:before="100" w:after="100" w:line="240" w:lineRule="auto"/>
    </w:pPr>
    <w:rPr>
      <w:rFonts w:ascii="Times New Roman" w:eastAsia="Calibri" w:hAnsi="Times New Roman"/>
      <w:color w:val="auto"/>
      <w:sz w:val="24"/>
      <w:szCs w:val="20"/>
    </w:rPr>
  </w:style>
  <w:style w:type="character" w:customStyle="1" w:styleId="HeaderChar">
    <w:name w:val="Header Char"/>
    <w:basedOn w:val="DefaultParagraphFont"/>
    <w:locked/>
    <w:rsid w:val="003C57B3"/>
    <w:rPr>
      <w:rFonts w:ascii="Times New Roman" w:hAnsi="Times New Roman" w:cs="Times New Roman"/>
      <w:sz w:val="20"/>
      <w:szCs w:val="20"/>
    </w:rPr>
  </w:style>
  <w:style w:type="character" w:customStyle="1" w:styleId="TableHeadChar">
    <w:name w:val="Table Head Char"/>
    <w:aliases w:val="th Char"/>
    <w:basedOn w:val="DefaultParagraphFont"/>
    <w:link w:val="TableHead"/>
    <w:locked/>
    <w:rsid w:val="00B93065"/>
    <w:rPr>
      <w:rFonts w:ascii="Arial" w:hAnsi="Arial"/>
      <w:b/>
      <w:color w:val="5E6061"/>
      <w:sz w:val="18"/>
      <w:szCs w:val="24"/>
      <w:lang w:val="en-US" w:eastAsia="en-US" w:bidi="ar-SA"/>
    </w:rPr>
  </w:style>
  <w:style w:type="paragraph" w:customStyle="1" w:styleId="B-1Heading2New">
    <w:name w:val="B-1 Heading 2 New"/>
    <w:basedOn w:val="Heading2New"/>
    <w:autoRedefine/>
    <w:rsid w:val="00B10D2B"/>
    <w:pPr>
      <w:numPr>
        <w:ilvl w:val="0"/>
        <w:numId w:val="8"/>
      </w:numPr>
      <w:spacing w:before="0" w:after="120"/>
      <w:ind w:hanging="720"/>
      <w:outlineLvl w:val="9"/>
    </w:pPr>
    <w:rPr>
      <w:szCs w:val="36"/>
    </w:rPr>
  </w:style>
  <w:style w:type="character" w:customStyle="1" w:styleId="CommentTextChar1">
    <w:name w:val="Comment Text Char1"/>
    <w:basedOn w:val="DefaultParagraphFont"/>
    <w:semiHidden/>
    <w:locked/>
    <w:rsid w:val="00B10D2B"/>
    <w:rPr>
      <w:rFonts w:ascii="Arial" w:hAnsi="Arial" w:cs="Times New Roman"/>
      <w:color w:val="5E6061"/>
      <w:sz w:val="24"/>
      <w:szCs w:val="24"/>
      <w:lang w:val="en-US" w:eastAsia="en-US" w:bidi="ar-SA"/>
    </w:rPr>
  </w:style>
  <w:style w:type="paragraph" w:styleId="DocumentMap">
    <w:name w:val="Document Map"/>
    <w:basedOn w:val="Normal"/>
    <w:link w:val="DocumentMapChar"/>
    <w:rsid w:val="009A52B7"/>
    <w:rPr>
      <w:rFonts w:ascii="Tahoma" w:hAnsi="Tahoma" w:cs="Tahoma"/>
      <w:sz w:val="16"/>
      <w:szCs w:val="16"/>
    </w:rPr>
  </w:style>
  <w:style w:type="character" w:customStyle="1" w:styleId="DocumentMapChar">
    <w:name w:val="Document Map Char"/>
    <w:basedOn w:val="DefaultParagraphFont"/>
    <w:link w:val="DocumentMap"/>
    <w:rsid w:val="009A52B7"/>
    <w:rPr>
      <w:rFonts w:ascii="Tahoma" w:hAnsi="Tahoma" w:cs="Tahoma"/>
      <w:color w:val="5E6061"/>
      <w:sz w:val="16"/>
      <w:szCs w:val="16"/>
    </w:rPr>
  </w:style>
  <w:style w:type="paragraph" w:styleId="Revision">
    <w:name w:val="Revision"/>
    <w:hidden/>
    <w:uiPriority w:val="99"/>
    <w:semiHidden/>
    <w:rsid w:val="00D87244"/>
    <w:rPr>
      <w:rFonts w:ascii="Book Antiqua" w:hAnsi="Book Antiqua"/>
      <w:color w:val="5E6061"/>
      <w:szCs w:val="24"/>
    </w:rPr>
  </w:style>
  <w:style w:type="character" w:customStyle="1" w:styleId="TitleChar">
    <w:name w:val="Title Char"/>
    <w:basedOn w:val="DefaultParagraphFont"/>
    <w:link w:val="Title"/>
    <w:uiPriority w:val="99"/>
    <w:locked/>
    <w:rsid w:val="00B31430"/>
    <w:rPr>
      <w:rFonts w:ascii="Arial Narrow" w:hAnsi="Arial Narrow"/>
      <w:b/>
      <w:color w:val="5E6061"/>
      <w:szCs w:val="24"/>
    </w:rPr>
  </w:style>
  <w:style w:type="paragraph" w:customStyle="1" w:styleId="busL1">
    <w:name w:val="bus_L1"/>
    <w:basedOn w:val="Normal"/>
    <w:next w:val="Normal"/>
    <w:rsid w:val="006C6348"/>
    <w:pPr>
      <w:keepNext/>
      <w:numPr>
        <w:numId w:val="9"/>
      </w:numPr>
      <w:suppressAutoHyphens w:val="0"/>
      <w:spacing w:after="240" w:line="240" w:lineRule="auto"/>
      <w:outlineLvl w:val="0"/>
    </w:pPr>
    <w:rPr>
      <w:rFonts w:ascii="Times New Roman" w:hAnsi="Times New Roman"/>
      <w:color w:val="auto"/>
      <w:sz w:val="24"/>
      <w:szCs w:val="20"/>
    </w:rPr>
  </w:style>
  <w:style w:type="paragraph" w:customStyle="1" w:styleId="busL2">
    <w:name w:val="bus_L2"/>
    <w:basedOn w:val="busL1"/>
    <w:next w:val="Normal"/>
    <w:rsid w:val="006C6348"/>
    <w:pPr>
      <w:keepNext w:val="0"/>
      <w:numPr>
        <w:ilvl w:val="1"/>
      </w:numPr>
      <w:outlineLvl w:val="1"/>
    </w:pPr>
  </w:style>
  <w:style w:type="paragraph" w:customStyle="1" w:styleId="busL3">
    <w:name w:val="bus_L3"/>
    <w:basedOn w:val="busL2"/>
    <w:next w:val="Normal"/>
    <w:rsid w:val="006C6348"/>
    <w:pPr>
      <w:numPr>
        <w:ilvl w:val="2"/>
      </w:numPr>
      <w:outlineLvl w:val="2"/>
    </w:pPr>
  </w:style>
  <w:style w:type="paragraph" w:customStyle="1" w:styleId="busL4">
    <w:name w:val="bus_L4"/>
    <w:basedOn w:val="busL3"/>
    <w:next w:val="Normal"/>
    <w:rsid w:val="006C6348"/>
    <w:pPr>
      <w:numPr>
        <w:ilvl w:val="3"/>
      </w:numPr>
      <w:outlineLvl w:val="3"/>
    </w:pPr>
  </w:style>
  <w:style w:type="paragraph" w:customStyle="1" w:styleId="NumContinue">
    <w:name w:val="Num Continue"/>
    <w:basedOn w:val="BodyText"/>
    <w:rsid w:val="00583238"/>
    <w:pPr>
      <w:suppressAutoHyphens w:val="0"/>
      <w:spacing w:after="240"/>
    </w:pPr>
    <w:rPr>
      <w:rFonts w:ascii="Arial" w:hAnsi="Arial" w:cs="Arial"/>
      <w:sz w:val="20"/>
      <w:szCs w:val="20"/>
    </w:rPr>
  </w:style>
  <w:style w:type="character" w:customStyle="1" w:styleId="Heading3Char">
    <w:name w:val="Heading 3 Char"/>
    <w:basedOn w:val="DefaultParagraphFont"/>
    <w:link w:val="Heading3"/>
    <w:rsid w:val="00CC41B6"/>
    <w:rPr>
      <w:rFonts w:ascii="Arial Narrow" w:hAnsi="Arial Narrow"/>
      <w:b/>
      <w:sz w:val="28"/>
      <w:szCs w:val="24"/>
    </w:rPr>
  </w:style>
  <w:style w:type="paragraph" w:customStyle="1" w:styleId="Article3L1">
    <w:name w:val="Article3_L1"/>
    <w:basedOn w:val="Normal"/>
    <w:next w:val="Normal"/>
    <w:rsid w:val="00E97087"/>
    <w:pPr>
      <w:keepNext/>
      <w:keepLines/>
      <w:numPr>
        <w:numId w:val="11"/>
      </w:numPr>
      <w:suppressAutoHyphens w:val="0"/>
      <w:spacing w:after="240" w:line="240" w:lineRule="auto"/>
      <w:jc w:val="center"/>
      <w:outlineLvl w:val="0"/>
    </w:pPr>
    <w:rPr>
      <w:rFonts w:ascii="Times New Roman" w:hAnsi="Times New Roman"/>
      <w:b/>
      <w:caps/>
      <w:color w:val="auto"/>
      <w:sz w:val="24"/>
      <w:szCs w:val="20"/>
    </w:rPr>
  </w:style>
  <w:style w:type="paragraph" w:customStyle="1" w:styleId="Article3L2">
    <w:name w:val="Article3_L2"/>
    <w:basedOn w:val="Article3L1"/>
    <w:next w:val="Normal"/>
    <w:rsid w:val="00E97087"/>
    <w:pPr>
      <w:numPr>
        <w:ilvl w:val="1"/>
      </w:numPr>
      <w:jc w:val="left"/>
      <w:outlineLvl w:val="1"/>
    </w:pPr>
    <w:rPr>
      <w:b w:val="0"/>
      <w:caps w:val="0"/>
    </w:rPr>
  </w:style>
  <w:style w:type="paragraph" w:customStyle="1" w:styleId="Article3L3">
    <w:name w:val="Article3_L3"/>
    <w:basedOn w:val="Article3L2"/>
    <w:next w:val="Normal"/>
    <w:rsid w:val="00E97087"/>
    <w:pPr>
      <w:keepNext w:val="0"/>
      <w:keepLines w:val="0"/>
      <w:numPr>
        <w:ilvl w:val="2"/>
      </w:numPr>
      <w:outlineLvl w:val="2"/>
    </w:pPr>
  </w:style>
  <w:style w:type="paragraph" w:customStyle="1" w:styleId="Article3L4">
    <w:name w:val="Article3_L4"/>
    <w:basedOn w:val="Article3L3"/>
    <w:next w:val="Normal"/>
    <w:rsid w:val="00E97087"/>
    <w:pPr>
      <w:numPr>
        <w:ilvl w:val="3"/>
      </w:numPr>
      <w:outlineLvl w:val="3"/>
    </w:pPr>
  </w:style>
  <w:style w:type="paragraph" w:customStyle="1" w:styleId="Article3L5">
    <w:name w:val="Article3_L5"/>
    <w:basedOn w:val="Article3L4"/>
    <w:next w:val="Normal"/>
    <w:rsid w:val="00E97087"/>
    <w:pPr>
      <w:numPr>
        <w:ilvl w:val="4"/>
      </w:numPr>
      <w:outlineLvl w:val="4"/>
    </w:pPr>
  </w:style>
  <w:style w:type="paragraph" w:customStyle="1" w:styleId="Article3L6">
    <w:name w:val="Article3_L6"/>
    <w:basedOn w:val="Article3L5"/>
    <w:next w:val="Normal"/>
    <w:rsid w:val="00E97087"/>
    <w:pPr>
      <w:numPr>
        <w:ilvl w:val="5"/>
      </w:numPr>
      <w:tabs>
        <w:tab w:val="left" w:pos="4320"/>
      </w:tabs>
      <w:outlineLvl w:val="5"/>
    </w:pPr>
  </w:style>
  <w:style w:type="paragraph" w:customStyle="1" w:styleId="Article3L7">
    <w:name w:val="Article3_L7"/>
    <w:basedOn w:val="Article3L6"/>
    <w:next w:val="Normal"/>
    <w:rsid w:val="00E97087"/>
    <w:pPr>
      <w:numPr>
        <w:ilvl w:val="6"/>
      </w:numPr>
      <w:outlineLvl w:val="6"/>
    </w:pPr>
  </w:style>
  <w:style w:type="paragraph" w:customStyle="1" w:styleId="Article3L8">
    <w:name w:val="Article3_L8"/>
    <w:basedOn w:val="Article3L7"/>
    <w:next w:val="Normal"/>
    <w:rsid w:val="00E97087"/>
    <w:pPr>
      <w:numPr>
        <w:ilvl w:val="7"/>
      </w:numPr>
      <w:outlineLvl w:val="7"/>
    </w:pPr>
  </w:style>
  <w:style w:type="paragraph" w:customStyle="1" w:styleId="Article3L9">
    <w:name w:val="Article3_L9"/>
    <w:basedOn w:val="Article3L8"/>
    <w:next w:val="Normal"/>
    <w:rsid w:val="00E97087"/>
    <w:pPr>
      <w:numPr>
        <w:ilvl w:val="8"/>
      </w:numPr>
      <w:outlineLvl w:val="8"/>
    </w:pPr>
  </w:style>
  <w:style w:type="character" w:customStyle="1" w:styleId="Heading7Char">
    <w:name w:val="Heading 7 Char"/>
    <w:basedOn w:val="DefaultParagraphFont"/>
    <w:link w:val="Heading7"/>
    <w:semiHidden/>
    <w:rsid w:val="000874D6"/>
    <w:rPr>
      <w:rFonts w:asciiTheme="majorHAnsi" w:eastAsiaTheme="majorEastAsia" w:hAnsiTheme="majorHAnsi" w:cstheme="majorBidi"/>
      <w:i/>
      <w:iCs/>
      <w:color w:val="404040" w:themeColor="text1" w:themeTint="BF"/>
      <w:szCs w:val="24"/>
    </w:rPr>
  </w:style>
  <w:style w:type="character" w:customStyle="1" w:styleId="Heading1Char">
    <w:name w:val="Heading 1 Char"/>
    <w:aliases w:val="Main - Heading 1 Char"/>
    <w:basedOn w:val="DefaultParagraphFont"/>
    <w:link w:val="Heading1"/>
    <w:rsid w:val="00CC41B6"/>
    <w:rPr>
      <w:rFonts w:ascii="Arial Narrow" w:hAnsi="Arial Narrow"/>
      <w:b/>
      <w:sz w:val="48"/>
      <w:szCs w:val="24"/>
    </w:rPr>
  </w:style>
  <w:style w:type="paragraph" w:customStyle="1" w:styleId="SPECText1">
    <w:name w:val="SPECText[1]"/>
    <w:basedOn w:val="Normal"/>
    <w:rsid w:val="00FD0D65"/>
    <w:pPr>
      <w:keepNext/>
      <w:numPr>
        <w:numId w:val="13"/>
      </w:numPr>
      <w:suppressAutoHyphens w:val="0"/>
      <w:spacing w:before="480" w:after="0" w:line="240" w:lineRule="auto"/>
      <w:outlineLvl w:val="0"/>
    </w:pPr>
    <w:rPr>
      <w:rFonts w:ascii="Times New Roman" w:hAnsi="Times New Roman"/>
      <w:snapToGrid w:val="0"/>
      <w:color w:val="auto"/>
      <w:sz w:val="22"/>
      <w:szCs w:val="20"/>
    </w:rPr>
  </w:style>
  <w:style w:type="paragraph" w:customStyle="1" w:styleId="SPECText2">
    <w:name w:val="SPECText[2]"/>
    <w:basedOn w:val="Normal"/>
    <w:rsid w:val="00FD0D65"/>
    <w:pPr>
      <w:keepNext/>
      <w:numPr>
        <w:ilvl w:val="1"/>
        <w:numId w:val="13"/>
      </w:numPr>
      <w:suppressAutoHyphens w:val="0"/>
      <w:spacing w:before="240" w:after="0" w:line="240" w:lineRule="auto"/>
      <w:outlineLvl w:val="1"/>
    </w:pPr>
    <w:rPr>
      <w:rFonts w:ascii="Times New Roman" w:hAnsi="Times New Roman"/>
      <w:snapToGrid w:val="0"/>
      <w:color w:val="auto"/>
      <w:sz w:val="22"/>
      <w:szCs w:val="20"/>
    </w:rPr>
  </w:style>
  <w:style w:type="paragraph" w:customStyle="1" w:styleId="SPECText3">
    <w:name w:val="SPECText[3]"/>
    <w:basedOn w:val="Normal"/>
    <w:rsid w:val="00FD0D65"/>
    <w:pPr>
      <w:numPr>
        <w:ilvl w:val="2"/>
        <w:numId w:val="13"/>
      </w:numPr>
      <w:suppressAutoHyphens w:val="0"/>
      <w:spacing w:before="240" w:after="0" w:line="240" w:lineRule="auto"/>
      <w:outlineLvl w:val="2"/>
    </w:pPr>
    <w:rPr>
      <w:rFonts w:ascii="Times New Roman" w:hAnsi="Times New Roman"/>
      <w:snapToGrid w:val="0"/>
      <w:color w:val="auto"/>
      <w:sz w:val="22"/>
      <w:szCs w:val="20"/>
    </w:rPr>
  </w:style>
  <w:style w:type="paragraph" w:customStyle="1" w:styleId="SPECText4">
    <w:name w:val="SPECText[4]"/>
    <w:basedOn w:val="Normal"/>
    <w:rsid w:val="00FD0D65"/>
    <w:pPr>
      <w:numPr>
        <w:ilvl w:val="3"/>
        <w:numId w:val="13"/>
      </w:numPr>
      <w:suppressAutoHyphens w:val="0"/>
      <w:spacing w:after="0" w:line="240" w:lineRule="auto"/>
      <w:outlineLvl w:val="3"/>
    </w:pPr>
    <w:rPr>
      <w:rFonts w:ascii="Times New Roman" w:hAnsi="Times New Roman"/>
      <w:snapToGrid w:val="0"/>
      <w:color w:val="auto"/>
      <w:sz w:val="22"/>
      <w:szCs w:val="20"/>
    </w:rPr>
  </w:style>
  <w:style w:type="paragraph" w:customStyle="1" w:styleId="SPECText5">
    <w:name w:val="SPECText[5]"/>
    <w:basedOn w:val="Normal"/>
    <w:rsid w:val="00FD0D65"/>
    <w:pPr>
      <w:numPr>
        <w:ilvl w:val="4"/>
        <w:numId w:val="13"/>
      </w:numPr>
      <w:suppressAutoHyphens w:val="0"/>
      <w:spacing w:after="0" w:line="240" w:lineRule="auto"/>
      <w:outlineLvl w:val="4"/>
    </w:pPr>
    <w:rPr>
      <w:rFonts w:ascii="Times New Roman" w:hAnsi="Times New Roman"/>
      <w:snapToGrid w:val="0"/>
      <w:color w:val="auto"/>
      <w:sz w:val="22"/>
      <w:szCs w:val="20"/>
    </w:rPr>
  </w:style>
  <w:style w:type="paragraph" w:customStyle="1" w:styleId="SPECText6">
    <w:name w:val="SPECText[6]"/>
    <w:basedOn w:val="Normal"/>
    <w:rsid w:val="00FD0D65"/>
    <w:pPr>
      <w:numPr>
        <w:ilvl w:val="5"/>
        <w:numId w:val="13"/>
      </w:numPr>
      <w:suppressAutoHyphens w:val="0"/>
      <w:spacing w:after="0" w:line="240" w:lineRule="auto"/>
      <w:outlineLvl w:val="5"/>
    </w:pPr>
    <w:rPr>
      <w:rFonts w:ascii="Times New Roman" w:hAnsi="Times New Roman"/>
      <w:snapToGrid w:val="0"/>
      <w:color w:val="auto"/>
      <w:sz w:val="22"/>
      <w:szCs w:val="20"/>
    </w:rPr>
  </w:style>
  <w:style w:type="paragraph" w:customStyle="1" w:styleId="SPECText7">
    <w:name w:val="SPECText[7]"/>
    <w:basedOn w:val="Normal"/>
    <w:rsid w:val="00FD0D65"/>
    <w:pPr>
      <w:numPr>
        <w:ilvl w:val="6"/>
        <w:numId w:val="13"/>
      </w:numPr>
      <w:suppressAutoHyphens w:val="0"/>
      <w:spacing w:after="0" w:line="240" w:lineRule="auto"/>
      <w:outlineLvl w:val="6"/>
    </w:pPr>
    <w:rPr>
      <w:rFonts w:ascii="Times New Roman" w:hAnsi="Times New Roman"/>
      <w:snapToGrid w:val="0"/>
      <w:color w:val="auto"/>
      <w:sz w:val="22"/>
      <w:szCs w:val="20"/>
    </w:rPr>
  </w:style>
  <w:style w:type="paragraph" w:customStyle="1" w:styleId="SPECText8">
    <w:name w:val="SPECText[8]"/>
    <w:basedOn w:val="Normal"/>
    <w:rsid w:val="00FD0D65"/>
    <w:pPr>
      <w:numPr>
        <w:ilvl w:val="7"/>
        <w:numId w:val="13"/>
      </w:numPr>
      <w:suppressAutoHyphens w:val="0"/>
      <w:spacing w:after="0" w:line="240" w:lineRule="auto"/>
      <w:outlineLvl w:val="7"/>
    </w:pPr>
    <w:rPr>
      <w:rFonts w:ascii="Times New Roman" w:hAnsi="Times New Roman"/>
      <w:snapToGrid w:val="0"/>
      <w:color w:val="auto"/>
      <w:sz w:val="22"/>
      <w:szCs w:val="20"/>
    </w:rPr>
  </w:style>
  <w:style w:type="paragraph" w:customStyle="1" w:styleId="SPECText9">
    <w:name w:val="SPECText[9]"/>
    <w:basedOn w:val="Normal"/>
    <w:rsid w:val="00FD0D65"/>
    <w:pPr>
      <w:numPr>
        <w:ilvl w:val="8"/>
        <w:numId w:val="13"/>
      </w:numPr>
      <w:suppressAutoHyphens w:val="0"/>
      <w:spacing w:after="0" w:line="240" w:lineRule="auto"/>
      <w:outlineLvl w:val="8"/>
    </w:pPr>
    <w:rPr>
      <w:rFonts w:ascii="Times New Roman" w:hAnsi="Times New Roman"/>
      <w:snapToGrid w:val="0"/>
      <w:color w:val="auto"/>
      <w:sz w:val="22"/>
      <w:szCs w:val="20"/>
    </w:rPr>
  </w:style>
  <w:style w:type="paragraph" w:customStyle="1" w:styleId="Acronyms">
    <w:name w:val="Acronyms"/>
    <w:basedOn w:val="Heading1"/>
    <w:link w:val="AcronymsChar"/>
    <w:rsid w:val="00A92C28"/>
    <w:pPr>
      <w:tabs>
        <w:tab w:val="left" w:pos="907"/>
      </w:tabs>
      <w:suppressAutoHyphens w:val="0"/>
      <w:spacing w:after="720" w:line="240" w:lineRule="auto"/>
    </w:pPr>
    <w:rPr>
      <w:szCs w:val="20"/>
    </w:rPr>
  </w:style>
  <w:style w:type="paragraph" w:customStyle="1" w:styleId="Contents">
    <w:name w:val="Contents"/>
    <w:basedOn w:val="Heading1"/>
    <w:rsid w:val="00A92C28"/>
    <w:pPr>
      <w:tabs>
        <w:tab w:val="left" w:pos="907"/>
      </w:tabs>
      <w:suppressAutoHyphens w:val="0"/>
      <w:spacing w:after="720" w:line="240" w:lineRule="auto"/>
      <w:outlineLvl w:val="9"/>
    </w:pPr>
    <w:rPr>
      <w:szCs w:val="20"/>
    </w:rPr>
  </w:style>
  <w:style w:type="character" w:styleId="FollowedHyperlink">
    <w:name w:val="FollowedHyperlink"/>
    <w:basedOn w:val="DefaultParagraphFont"/>
    <w:rsid w:val="00177E14"/>
    <w:rPr>
      <w:color w:val="800080" w:themeColor="followedHyperlink"/>
      <w:u w:val="single"/>
    </w:rPr>
  </w:style>
  <w:style w:type="paragraph" w:customStyle="1" w:styleId="subsection">
    <w:name w:val="subsection"/>
    <w:basedOn w:val="Normal"/>
    <w:rsid w:val="00FE5C3B"/>
    <w:pPr>
      <w:suppressAutoHyphens w:val="0"/>
      <w:spacing w:before="100" w:beforeAutospacing="1" w:after="100" w:afterAutospacing="1" w:line="240" w:lineRule="auto"/>
    </w:pPr>
    <w:rPr>
      <w:rFonts w:ascii="Times New Roman" w:hAnsi="Times New Roman"/>
      <w:color w:val="auto"/>
      <w:sz w:val="24"/>
    </w:rPr>
  </w:style>
  <w:style w:type="paragraph" w:customStyle="1" w:styleId="Text">
    <w:name w:val="Text"/>
    <w:basedOn w:val="Normal"/>
    <w:rsid w:val="0030143B"/>
    <w:pPr>
      <w:suppressAutoHyphens w:val="0"/>
      <w:spacing w:after="0" w:line="240" w:lineRule="auto"/>
    </w:pPr>
    <w:rPr>
      <w:rFonts w:ascii="Times New Roman" w:hAnsi="Times New Roman"/>
      <w:color w:val="auto"/>
      <w:sz w:val="22"/>
      <w:szCs w:val="20"/>
    </w:rPr>
  </w:style>
  <w:style w:type="paragraph" w:customStyle="1" w:styleId="Level1">
    <w:name w:val="Level 1"/>
    <w:basedOn w:val="Normal"/>
    <w:link w:val="Level1Char"/>
    <w:uiPriority w:val="99"/>
    <w:rsid w:val="00D3571D"/>
    <w:pPr>
      <w:numPr>
        <w:numId w:val="17"/>
      </w:numPr>
      <w:suppressAutoHyphens w:val="0"/>
      <w:spacing w:before="240" w:after="0" w:line="240" w:lineRule="auto"/>
    </w:pPr>
    <w:rPr>
      <w:rFonts w:ascii="Times New Roman" w:hAnsi="Times New Roman"/>
      <w:b/>
      <w:caps/>
      <w:color w:val="auto"/>
      <w:sz w:val="24"/>
      <w:szCs w:val="20"/>
    </w:rPr>
  </w:style>
  <w:style w:type="numbering" w:customStyle="1" w:styleId="Style4">
    <w:name w:val="Style4"/>
    <w:basedOn w:val="NoList"/>
    <w:uiPriority w:val="99"/>
    <w:rsid w:val="00C36903"/>
    <w:pPr>
      <w:numPr>
        <w:numId w:val="19"/>
      </w:numPr>
    </w:pPr>
  </w:style>
  <w:style w:type="paragraph" w:customStyle="1" w:styleId="Level3">
    <w:name w:val="Level 3"/>
    <w:basedOn w:val="Normal"/>
    <w:uiPriority w:val="99"/>
    <w:rsid w:val="00634C51"/>
    <w:pPr>
      <w:numPr>
        <w:ilvl w:val="2"/>
        <w:numId w:val="17"/>
      </w:numPr>
      <w:suppressAutoHyphens w:val="0"/>
      <w:spacing w:before="120" w:after="0" w:line="240" w:lineRule="auto"/>
    </w:pPr>
    <w:rPr>
      <w:rFonts w:ascii="Times New Roman" w:hAnsi="Times New Roman"/>
      <w:color w:val="auto"/>
      <w:sz w:val="22"/>
      <w:szCs w:val="20"/>
    </w:rPr>
  </w:style>
  <w:style w:type="paragraph" w:customStyle="1" w:styleId="Level4">
    <w:name w:val="Level 4"/>
    <w:basedOn w:val="Normal"/>
    <w:uiPriority w:val="99"/>
    <w:rsid w:val="00634C51"/>
    <w:pPr>
      <w:numPr>
        <w:ilvl w:val="3"/>
        <w:numId w:val="17"/>
      </w:numPr>
      <w:suppressAutoHyphens w:val="0"/>
      <w:spacing w:before="120" w:after="0" w:line="240" w:lineRule="auto"/>
    </w:pPr>
    <w:rPr>
      <w:rFonts w:ascii="Times New Roman" w:hAnsi="Times New Roman"/>
      <w:color w:val="auto"/>
      <w:sz w:val="22"/>
      <w:szCs w:val="20"/>
    </w:rPr>
  </w:style>
  <w:style w:type="paragraph" w:customStyle="1" w:styleId="Level5">
    <w:name w:val="Level 5 ()"/>
    <w:basedOn w:val="Normal"/>
    <w:uiPriority w:val="99"/>
    <w:rsid w:val="00634C51"/>
    <w:pPr>
      <w:numPr>
        <w:ilvl w:val="4"/>
        <w:numId w:val="17"/>
      </w:numPr>
      <w:suppressAutoHyphens w:val="0"/>
      <w:spacing w:before="120" w:after="0" w:line="240" w:lineRule="auto"/>
    </w:pPr>
    <w:rPr>
      <w:rFonts w:ascii="Times New Roman" w:hAnsi="Times New Roman"/>
      <w:color w:val="auto"/>
      <w:sz w:val="22"/>
      <w:szCs w:val="20"/>
    </w:rPr>
  </w:style>
  <w:style w:type="paragraph" w:customStyle="1" w:styleId="Bullets">
    <w:name w:val="Bullets"/>
    <w:basedOn w:val="Normal"/>
    <w:uiPriority w:val="99"/>
    <w:rsid w:val="00634C51"/>
    <w:pPr>
      <w:numPr>
        <w:numId w:val="18"/>
      </w:numPr>
      <w:suppressAutoHyphens w:val="0"/>
      <w:spacing w:before="120" w:after="0" w:line="240" w:lineRule="auto"/>
    </w:pPr>
    <w:rPr>
      <w:rFonts w:ascii="Times New Roman" w:hAnsi="Times New Roman"/>
      <w:color w:val="auto"/>
      <w:sz w:val="22"/>
      <w:szCs w:val="20"/>
    </w:rPr>
  </w:style>
  <w:style w:type="paragraph" w:customStyle="1" w:styleId="Level6">
    <w:name w:val="Level 6 ()"/>
    <w:basedOn w:val="Normal"/>
    <w:uiPriority w:val="99"/>
    <w:rsid w:val="00634C51"/>
    <w:pPr>
      <w:numPr>
        <w:ilvl w:val="5"/>
        <w:numId w:val="17"/>
      </w:numPr>
      <w:suppressAutoHyphens w:val="0"/>
      <w:spacing w:before="120" w:after="0" w:line="240" w:lineRule="auto"/>
    </w:pPr>
    <w:rPr>
      <w:rFonts w:ascii="Times New Roman" w:hAnsi="Times New Roman"/>
      <w:color w:val="auto"/>
      <w:sz w:val="22"/>
      <w:szCs w:val="20"/>
    </w:rPr>
  </w:style>
  <w:style w:type="character" w:customStyle="1" w:styleId="ListParagraphChar">
    <w:name w:val="List Paragraph Char"/>
    <w:link w:val="ListParagraph"/>
    <w:uiPriority w:val="34"/>
    <w:rsid w:val="00AF7C0E"/>
    <w:rPr>
      <w:rFonts w:ascii="Calibri" w:eastAsia="Calibri" w:hAnsi="Calibri"/>
      <w:sz w:val="22"/>
      <w:szCs w:val="22"/>
    </w:rPr>
  </w:style>
  <w:style w:type="paragraph" w:customStyle="1" w:styleId="Style3">
    <w:name w:val="Style3"/>
    <w:basedOn w:val="Acronyms"/>
    <w:link w:val="Style3Char"/>
    <w:qFormat/>
    <w:rsid w:val="00944105"/>
    <w:pPr>
      <w:spacing w:after="480"/>
    </w:pPr>
  </w:style>
  <w:style w:type="character" w:customStyle="1" w:styleId="AcronymsChar">
    <w:name w:val="Acronyms Char"/>
    <w:basedOn w:val="Heading1Char"/>
    <w:link w:val="Acronyms"/>
    <w:rsid w:val="00B55BBF"/>
    <w:rPr>
      <w:rFonts w:ascii="Arial Narrow" w:hAnsi="Arial Narrow"/>
      <w:b/>
      <w:sz w:val="48"/>
      <w:szCs w:val="24"/>
    </w:rPr>
  </w:style>
  <w:style w:type="character" w:customStyle="1" w:styleId="Style3Char">
    <w:name w:val="Style3 Char"/>
    <w:basedOn w:val="AcronymsChar"/>
    <w:link w:val="Style3"/>
    <w:rsid w:val="00B55BBF"/>
    <w:rPr>
      <w:rFonts w:ascii="Arial Narrow" w:hAnsi="Arial Narrow"/>
      <w:b/>
      <w:sz w:val="48"/>
      <w:szCs w:val="24"/>
    </w:rPr>
  </w:style>
  <w:style w:type="paragraph" w:customStyle="1" w:styleId="Numbering2">
    <w:name w:val="Numbering 2"/>
    <w:basedOn w:val="ListNumber"/>
    <w:autoRedefine/>
    <w:uiPriority w:val="99"/>
    <w:qFormat/>
    <w:rsid w:val="00BC34C3"/>
    <w:pPr>
      <w:numPr>
        <w:ilvl w:val="1"/>
        <w:numId w:val="17"/>
      </w:numPr>
      <w:suppressAutoHyphens w:val="0"/>
      <w:spacing w:before="120" w:after="0" w:line="240" w:lineRule="auto"/>
    </w:pPr>
    <w:rPr>
      <w:rFonts w:ascii="Times New Roman" w:hAnsi="Times New Roman"/>
      <w:b/>
      <w:color w:val="auto"/>
      <w:sz w:val="22"/>
      <w:szCs w:val="20"/>
    </w:rPr>
  </w:style>
  <w:style w:type="paragraph" w:customStyle="1" w:styleId="Numbering3">
    <w:name w:val="Numbering 3"/>
    <w:basedOn w:val="Level3"/>
    <w:autoRedefine/>
    <w:qFormat/>
    <w:rsid w:val="00492412"/>
    <w:pPr>
      <w:tabs>
        <w:tab w:val="left" w:pos="1800"/>
      </w:tabs>
      <w:ind w:left="0" w:firstLine="0"/>
    </w:pPr>
    <w:rPr>
      <w:rFonts w:ascii="Times New Roman Bold" w:hAnsi="Times New Roman Bold"/>
      <w:b/>
    </w:rPr>
  </w:style>
  <w:style w:type="character" w:customStyle="1" w:styleId="Level1Char">
    <w:name w:val="Level 1 Char"/>
    <w:basedOn w:val="DefaultParagraphFont"/>
    <w:link w:val="Level1"/>
    <w:uiPriority w:val="99"/>
    <w:rsid w:val="007623E3"/>
    <w:rPr>
      <w:b/>
      <w:caps/>
      <w:sz w:val="24"/>
    </w:rPr>
  </w:style>
  <w:style w:type="paragraph" w:styleId="ListNumber">
    <w:name w:val="List Number"/>
    <w:basedOn w:val="Normal"/>
    <w:rsid w:val="008F776D"/>
    <w:pPr>
      <w:numPr>
        <w:numId w:val="20"/>
      </w:numPr>
      <w:contextualSpacing/>
    </w:pPr>
  </w:style>
  <w:style w:type="paragraph" w:customStyle="1" w:styleId="Numbering">
    <w:name w:val="Numbering"/>
    <w:basedOn w:val="Level1"/>
    <w:link w:val="NumberingChar"/>
    <w:autoRedefine/>
    <w:qFormat/>
    <w:rsid w:val="003E5100"/>
    <w:pPr>
      <w:ind w:left="720"/>
    </w:pPr>
    <w:rPr>
      <w:sz w:val="22"/>
    </w:rPr>
  </w:style>
  <w:style w:type="character" w:customStyle="1" w:styleId="NumberingChar">
    <w:name w:val="Numbering Char"/>
    <w:basedOn w:val="Level1Char"/>
    <w:link w:val="Numbering"/>
    <w:rsid w:val="00BD6D42"/>
    <w:rPr>
      <w:b/>
      <w:caps/>
      <w:sz w:val="22"/>
    </w:rPr>
  </w:style>
  <w:style w:type="paragraph" w:styleId="TOC4">
    <w:name w:val="toc 4"/>
    <w:basedOn w:val="Normal"/>
    <w:next w:val="Normal"/>
    <w:autoRedefine/>
    <w:unhideWhenUsed/>
    <w:rsid w:val="00C64215"/>
    <w:pPr>
      <w:spacing w:after="0"/>
      <w:ind w:left="400"/>
    </w:pPr>
    <w:rPr>
      <w:rFonts w:asciiTheme="minorHAnsi" w:hAnsiTheme="minorHAnsi"/>
      <w:szCs w:val="20"/>
    </w:rPr>
  </w:style>
  <w:style w:type="paragraph" w:styleId="TOC5">
    <w:name w:val="toc 5"/>
    <w:basedOn w:val="Normal"/>
    <w:next w:val="Normal"/>
    <w:autoRedefine/>
    <w:unhideWhenUsed/>
    <w:rsid w:val="00C64215"/>
    <w:pPr>
      <w:spacing w:after="0"/>
      <w:ind w:left="600"/>
    </w:pPr>
    <w:rPr>
      <w:rFonts w:asciiTheme="minorHAnsi" w:hAnsiTheme="minorHAnsi"/>
      <w:szCs w:val="20"/>
    </w:rPr>
  </w:style>
  <w:style w:type="paragraph" w:styleId="TOC6">
    <w:name w:val="toc 6"/>
    <w:basedOn w:val="Normal"/>
    <w:next w:val="Normal"/>
    <w:autoRedefine/>
    <w:unhideWhenUsed/>
    <w:rsid w:val="00C64215"/>
    <w:pPr>
      <w:spacing w:after="0"/>
      <w:ind w:left="800"/>
    </w:pPr>
    <w:rPr>
      <w:rFonts w:asciiTheme="minorHAnsi" w:hAnsiTheme="minorHAnsi"/>
      <w:szCs w:val="20"/>
    </w:rPr>
  </w:style>
  <w:style w:type="paragraph" w:styleId="TOC7">
    <w:name w:val="toc 7"/>
    <w:basedOn w:val="Normal"/>
    <w:next w:val="Normal"/>
    <w:autoRedefine/>
    <w:unhideWhenUsed/>
    <w:rsid w:val="00C64215"/>
    <w:pPr>
      <w:spacing w:after="0"/>
      <w:ind w:left="1000"/>
    </w:pPr>
    <w:rPr>
      <w:rFonts w:asciiTheme="minorHAnsi" w:hAnsiTheme="minorHAnsi"/>
      <w:szCs w:val="20"/>
    </w:rPr>
  </w:style>
  <w:style w:type="paragraph" w:styleId="TOC8">
    <w:name w:val="toc 8"/>
    <w:basedOn w:val="Normal"/>
    <w:next w:val="Normal"/>
    <w:autoRedefine/>
    <w:unhideWhenUsed/>
    <w:rsid w:val="00C64215"/>
    <w:pPr>
      <w:spacing w:after="0"/>
      <w:ind w:left="1200"/>
    </w:pPr>
    <w:rPr>
      <w:rFonts w:asciiTheme="minorHAnsi" w:hAnsiTheme="minorHAnsi"/>
      <w:szCs w:val="20"/>
    </w:rPr>
  </w:style>
  <w:style w:type="paragraph" w:styleId="TOC9">
    <w:name w:val="toc 9"/>
    <w:basedOn w:val="Normal"/>
    <w:next w:val="Normal"/>
    <w:autoRedefine/>
    <w:unhideWhenUsed/>
    <w:rsid w:val="00C64215"/>
    <w:pPr>
      <w:spacing w:after="0"/>
      <w:ind w:left="1400"/>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1542">
      <w:bodyDiv w:val="1"/>
      <w:marLeft w:val="0"/>
      <w:marRight w:val="0"/>
      <w:marTop w:val="0"/>
      <w:marBottom w:val="0"/>
      <w:divBdr>
        <w:top w:val="none" w:sz="0" w:space="0" w:color="auto"/>
        <w:left w:val="none" w:sz="0" w:space="0" w:color="auto"/>
        <w:bottom w:val="none" w:sz="0" w:space="0" w:color="auto"/>
        <w:right w:val="none" w:sz="0" w:space="0" w:color="auto"/>
      </w:divBdr>
    </w:div>
    <w:div w:id="84572421">
      <w:bodyDiv w:val="1"/>
      <w:marLeft w:val="0"/>
      <w:marRight w:val="0"/>
      <w:marTop w:val="0"/>
      <w:marBottom w:val="0"/>
      <w:divBdr>
        <w:top w:val="none" w:sz="0" w:space="0" w:color="auto"/>
        <w:left w:val="none" w:sz="0" w:space="0" w:color="auto"/>
        <w:bottom w:val="none" w:sz="0" w:space="0" w:color="auto"/>
        <w:right w:val="none" w:sz="0" w:space="0" w:color="auto"/>
      </w:divBdr>
    </w:div>
    <w:div w:id="236129984">
      <w:bodyDiv w:val="1"/>
      <w:marLeft w:val="0"/>
      <w:marRight w:val="0"/>
      <w:marTop w:val="0"/>
      <w:marBottom w:val="0"/>
      <w:divBdr>
        <w:top w:val="none" w:sz="0" w:space="0" w:color="auto"/>
        <w:left w:val="none" w:sz="0" w:space="0" w:color="auto"/>
        <w:bottom w:val="none" w:sz="0" w:space="0" w:color="auto"/>
        <w:right w:val="none" w:sz="0" w:space="0" w:color="auto"/>
      </w:divBdr>
    </w:div>
    <w:div w:id="254020529">
      <w:bodyDiv w:val="1"/>
      <w:marLeft w:val="0"/>
      <w:marRight w:val="0"/>
      <w:marTop w:val="0"/>
      <w:marBottom w:val="0"/>
      <w:divBdr>
        <w:top w:val="none" w:sz="0" w:space="0" w:color="auto"/>
        <w:left w:val="none" w:sz="0" w:space="0" w:color="auto"/>
        <w:bottom w:val="none" w:sz="0" w:space="0" w:color="auto"/>
        <w:right w:val="none" w:sz="0" w:space="0" w:color="auto"/>
      </w:divBdr>
    </w:div>
    <w:div w:id="343021091">
      <w:bodyDiv w:val="1"/>
      <w:marLeft w:val="0"/>
      <w:marRight w:val="0"/>
      <w:marTop w:val="0"/>
      <w:marBottom w:val="0"/>
      <w:divBdr>
        <w:top w:val="none" w:sz="0" w:space="0" w:color="auto"/>
        <w:left w:val="none" w:sz="0" w:space="0" w:color="auto"/>
        <w:bottom w:val="none" w:sz="0" w:space="0" w:color="auto"/>
        <w:right w:val="none" w:sz="0" w:space="0" w:color="auto"/>
      </w:divBdr>
    </w:div>
    <w:div w:id="384766755">
      <w:bodyDiv w:val="1"/>
      <w:marLeft w:val="0"/>
      <w:marRight w:val="0"/>
      <w:marTop w:val="0"/>
      <w:marBottom w:val="0"/>
      <w:divBdr>
        <w:top w:val="none" w:sz="0" w:space="0" w:color="auto"/>
        <w:left w:val="none" w:sz="0" w:space="0" w:color="auto"/>
        <w:bottom w:val="none" w:sz="0" w:space="0" w:color="auto"/>
        <w:right w:val="none" w:sz="0" w:space="0" w:color="auto"/>
      </w:divBdr>
      <w:divsChild>
        <w:div w:id="1053307825">
          <w:marLeft w:val="0"/>
          <w:marRight w:val="0"/>
          <w:marTop w:val="0"/>
          <w:marBottom w:val="0"/>
          <w:divBdr>
            <w:top w:val="none" w:sz="0" w:space="0" w:color="auto"/>
            <w:left w:val="none" w:sz="0" w:space="0" w:color="auto"/>
            <w:bottom w:val="none" w:sz="0" w:space="0" w:color="auto"/>
            <w:right w:val="none" w:sz="0" w:space="0" w:color="auto"/>
          </w:divBdr>
          <w:divsChild>
            <w:div w:id="1602101719">
              <w:marLeft w:val="0"/>
              <w:marRight w:val="0"/>
              <w:marTop w:val="0"/>
              <w:marBottom w:val="0"/>
              <w:divBdr>
                <w:top w:val="none" w:sz="0" w:space="0" w:color="auto"/>
                <w:left w:val="none" w:sz="0" w:space="0" w:color="auto"/>
                <w:bottom w:val="none" w:sz="0" w:space="0" w:color="auto"/>
                <w:right w:val="none" w:sz="0" w:space="0" w:color="auto"/>
              </w:divBdr>
              <w:divsChild>
                <w:div w:id="1329401783">
                  <w:marLeft w:val="-225"/>
                  <w:marRight w:val="-225"/>
                  <w:marTop w:val="0"/>
                  <w:marBottom w:val="0"/>
                  <w:divBdr>
                    <w:top w:val="none" w:sz="0" w:space="0" w:color="auto"/>
                    <w:left w:val="none" w:sz="0" w:space="0" w:color="auto"/>
                    <w:bottom w:val="none" w:sz="0" w:space="0" w:color="auto"/>
                    <w:right w:val="none" w:sz="0" w:space="0" w:color="auto"/>
                  </w:divBdr>
                  <w:divsChild>
                    <w:div w:id="77945254">
                      <w:marLeft w:val="0"/>
                      <w:marRight w:val="0"/>
                      <w:marTop w:val="0"/>
                      <w:marBottom w:val="0"/>
                      <w:divBdr>
                        <w:top w:val="none" w:sz="0" w:space="0" w:color="auto"/>
                        <w:left w:val="none" w:sz="0" w:space="0" w:color="auto"/>
                        <w:bottom w:val="none" w:sz="0" w:space="0" w:color="auto"/>
                        <w:right w:val="none" w:sz="0" w:space="0" w:color="auto"/>
                      </w:divBdr>
                      <w:divsChild>
                        <w:div w:id="954170300">
                          <w:marLeft w:val="0"/>
                          <w:marRight w:val="0"/>
                          <w:marTop w:val="0"/>
                          <w:marBottom w:val="0"/>
                          <w:divBdr>
                            <w:top w:val="none" w:sz="0" w:space="0" w:color="auto"/>
                            <w:left w:val="none" w:sz="0" w:space="0" w:color="auto"/>
                            <w:bottom w:val="none" w:sz="0" w:space="0" w:color="auto"/>
                            <w:right w:val="none" w:sz="0" w:space="0" w:color="auto"/>
                          </w:divBdr>
                          <w:divsChild>
                            <w:div w:id="14292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05538">
      <w:bodyDiv w:val="1"/>
      <w:marLeft w:val="0"/>
      <w:marRight w:val="0"/>
      <w:marTop w:val="0"/>
      <w:marBottom w:val="0"/>
      <w:divBdr>
        <w:top w:val="none" w:sz="0" w:space="0" w:color="auto"/>
        <w:left w:val="none" w:sz="0" w:space="0" w:color="auto"/>
        <w:bottom w:val="none" w:sz="0" w:space="0" w:color="auto"/>
        <w:right w:val="none" w:sz="0" w:space="0" w:color="auto"/>
      </w:divBdr>
    </w:div>
    <w:div w:id="537402345">
      <w:bodyDiv w:val="1"/>
      <w:marLeft w:val="0"/>
      <w:marRight w:val="0"/>
      <w:marTop w:val="0"/>
      <w:marBottom w:val="0"/>
      <w:divBdr>
        <w:top w:val="none" w:sz="0" w:space="0" w:color="auto"/>
        <w:left w:val="none" w:sz="0" w:space="0" w:color="auto"/>
        <w:bottom w:val="none" w:sz="0" w:space="0" w:color="auto"/>
        <w:right w:val="none" w:sz="0" w:space="0" w:color="auto"/>
      </w:divBdr>
    </w:div>
    <w:div w:id="538933557">
      <w:bodyDiv w:val="1"/>
      <w:marLeft w:val="0"/>
      <w:marRight w:val="0"/>
      <w:marTop w:val="0"/>
      <w:marBottom w:val="0"/>
      <w:divBdr>
        <w:top w:val="none" w:sz="0" w:space="0" w:color="auto"/>
        <w:left w:val="none" w:sz="0" w:space="0" w:color="auto"/>
        <w:bottom w:val="none" w:sz="0" w:space="0" w:color="auto"/>
        <w:right w:val="none" w:sz="0" w:space="0" w:color="auto"/>
      </w:divBdr>
    </w:div>
    <w:div w:id="588737632">
      <w:bodyDiv w:val="1"/>
      <w:marLeft w:val="0"/>
      <w:marRight w:val="0"/>
      <w:marTop w:val="0"/>
      <w:marBottom w:val="0"/>
      <w:divBdr>
        <w:top w:val="none" w:sz="0" w:space="0" w:color="auto"/>
        <w:left w:val="none" w:sz="0" w:space="0" w:color="auto"/>
        <w:bottom w:val="none" w:sz="0" w:space="0" w:color="auto"/>
        <w:right w:val="none" w:sz="0" w:space="0" w:color="auto"/>
      </w:divBdr>
    </w:div>
    <w:div w:id="838468185">
      <w:bodyDiv w:val="1"/>
      <w:marLeft w:val="0"/>
      <w:marRight w:val="0"/>
      <w:marTop w:val="0"/>
      <w:marBottom w:val="0"/>
      <w:divBdr>
        <w:top w:val="none" w:sz="0" w:space="0" w:color="auto"/>
        <w:left w:val="none" w:sz="0" w:space="0" w:color="auto"/>
        <w:bottom w:val="none" w:sz="0" w:space="0" w:color="auto"/>
        <w:right w:val="none" w:sz="0" w:space="0" w:color="auto"/>
      </w:divBdr>
    </w:div>
    <w:div w:id="843473565">
      <w:bodyDiv w:val="1"/>
      <w:marLeft w:val="0"/>
      <w:marRight w:val="0"/>
      <w:marTop w:val="0"/>
      <w:marBottom w:val="0"/>
      <w:divBdr>
        <w:top w:val="none" w:sz="0" w:space="0" w:color="auto"/>
        <w:left w:val="none" w:sz="0" w:space="0" w:color="auto"/>
        <w:bottom w:val="none" w:sz="0" w:space="0" w:color="auto"/>
        <w:right w:val="none" w:sz="0" w:space="0" w:color="auto"/>
      </w:divBdr>
    </w:div>
    <w:div w:id="893350163">
      <w:bodyDiv w:val="1"/>
      <w:marLeft w:val="0"/>
      <w:marRight w:val="0"/>
      <w:marTop w:val="0"/>
      <w:marBottom w:val="0"/>
      <w:divBdr>
        <w:top w:val="none" w:sz="0" w:space="0" w:color="auto"/>
        <w:left w:val="none" w:sz="0" w:space="0" w:color="auto"/>
        <w:bottom w:val="none" w:sz="0" w:space="0" w:color="auto"/>
        <w:right w:val="none" w:sz="0" w:space="0" w:color="auto"/>
      </w:divBdr>
    </w:div>
    <w:div w:id="1018508036">
      <w:bodyDiv w:val="1"/>
      <w:marLeft w:val="0"/>
      <w:marRight w:val="0"/>
      <w:marTop w:val="0"/>
      <w:marBottom w:val="0"/>
      <w:divBdr>
        <w:top w:val="none" w:sz="0" w:space="0" w:color="auto"/>
        <w:left w:val="none" w:sz="0" w:space="0" w:color="auto"/>
        <w:bottom w:val="none" w:sz="0" w:space="0" w:color="auto"/>
        <w:right w:val="none" w:sz="0" w:space="0" w:color="auto"/>
      </w:divBdr>
    </w:div>
    <w:div w:id="1231234415">
      <w:bodyDiv w:val="1"/>
      <w:marLeft w:val="0"/>
      <w:marRight w:val="0"/>
      <w:marTop w:val="0"/>
      <w:marBottom w:val="0"/>
      <w:divBdr>
        <w:top w:val="none" w:sz="0" w:space="0" w:color="auto"/>
        <w:left w:val="none" w:sz="0" w:space="0" w:color="auto"/>
        <w:bottom w:val="none" w:sz="0" w:space="0" w:color="auto"/>
        <w:right w:val="none" w:sz="0" w:space="0" w:color="auto"/>
      </w:divBdr>
    </w:div>
    <w:div w:id="1298412398">
      <w:bodyDiv w:val="1"/>
      <w:marLeft w:val="0"/>
      <w:marRight w:val="0"/>
      <w:marTop w:val="0"/>
      <w:marBottom w:val="0"/>
      <w:divBdr>
        <w:top w:val="none" w:sz="0" w:space="0" w:color="auto"/>
        <w:left w:val="none" w:sz="0" w:space="0" w:color="auto"/>
        <w:bottom w:val="none" w:sz="0" w:space="0" w:color="auto"/>
        <w:right w:val="none" w:sz="0" w:space="0" w:color="auto"/>
      </w:divBdr>
    </w:div>
    <w:div w:id="1447385363">
      <w:bodyDiv w:val="1"/>
      <w:marLeft w:val="0"/>
      <w:marRight w:val="0"/>
      <w:marTop w:val="0"/>
      <w:marBottom w:val="0"/>
      <w:divBdr>
        <w:top w:val="none" w:sz="0" w:space="0" w:color="auto"/>
        <w:left w:val="none" w:sz="0" w:space="0" w:color="auto"/>
        <w:bottom w:val="none" w:sz="0" w:space="0" w:color="auto"/>
        <w:right w:val="none" w:sz="0" w:space="0" w:color="auto"/>
      </w:divBdr>
    </w:div>
    <w:div w:id="1617054757">
      <w:bodyDiv w:val="1"/>
      <w:marLeft w:val="0"/>
      <w:marRight w:val="0"/>
      <w:marTop w:val="0"/>
      <w:marBottom w:val="0"/>
      <w:divBdr>
        <w:top w:val="none" w:sz="0" w:space="0" w:color="auto"/>
        <w:left w:val="none" w:sz="0" w:space="0" w:color="auto"/>
        <w:bottom w:val="none" w:sz="0" w:space="0" w:color="auto"/>
        <w:right w:val="none" w:sz="0" w:space="0" w:color="auto"/>
      </w:divBdr>
      <w:divsChild>
        <w:div w:id="1857883266">
          <w:marLeft w:val="0"/>
          <w:marRight w:val="0"/>
          <w:marTop w:val="0"/>
          <w:marBottom w:val="0"/>
          <w:divBdr>
            <w:top w:val="none" w:sz="0" w:space="0" w:color="auto"/>
            <w:left w:val="none" w:sz="0" w:space="0" w:color="auto"/>
            <w:bottom w:val="none" w:sz="0" w:space="0" w:color="auto"/>
            <w:right w:val="none" w:sz="0" w:space="0" w:color="auto"/>
          </w:divBdr>
        </w:div>
      </w:divsChild>
    </w:div>
    <w:div w:id="1736466491">
      <w:bodyDiv w:val="1"/>
      <w:marLeft w:val="0"/>
      <w:marRight w:val="0"/>
      <w:marTop w:val="0"/>
      <w:marBottom w:val="0"/>
      <w:divBdr>
        <w:top w:val="none" w:sz="0" w:space="0" w:color="auto"/>
        <w:left w:val="none" w:sz="0" w:space="0" w:color="auto"/>
        <w:bottom w:val="none" w:sz="0" w:space="0" w:color="auto"/>
        <w:right w:val="none" w:sz="0" w:space="0" w:color="auto"/>
      </w:divBdr>
      <w:divsChild>
        <w:div w:id="1118795303">
          <w:marLeft w:val="0"/>
          <w:marRight w:val="0"/>
          <w:marTop w:val="0"/>
          <w:marBottom w:val="0"/>
          <w:divBdr>
            <w:top w:val="none" w:sz="0" w:space="0" w:color="auto"/>
            <w:left w:val="none" w:sz="0" w:space="0" w:color="auto"/>
            <w:bottom w:val="none" w:sz="0" w:space="0" w:color="auto"/>
            <w:right w:val="none" w:sz="0" w:space="0" w:color="auto"/>
          </w:divBdr>
          <w:divsChild>
            <w:div w:id="1951467072">
              <w:marLeft w:val="0"/>
              <w:marRight w:val="0"/>
              <w:marTop w:val="0"/>
              <w:marBottom w:val="0"/>
              <w:divBdr>
                <w:top w:val="none" w:sz="0" w:space="0" w:color="auto"/>
                <w:left w:val="none" w:sz="0" w:space="0" w:color="auto"/>
                <w:bottom w:val="none" w:sz="0" w:space="0" w:color="auto"/>
                <w:right w:val="none" w:sz="0" w:space="0" w:color="auto"/>
              </w:divBdr>
              <w:divsChild>
                <w:div w:id="5747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3016">
      <w:bodyDiv w:val="1"/>
      <w:marLeft w:val="0"/>
      <w:marRight w:val="0"/>
      <w:marTop w:val="0"/>
      <w:marBottom w:val="0"/>
      <w:divBdr>
        <w:top w:val="none" w:sz="0" w:space="0" w:color="auto"/>
        <w:left w:val="none" w:sz="0" w:space="0" w:color="auto"/>
        <w:bottom w:val="none" w:sz="0" w:space="0" w:color="auto"/>
        <w:right w:val="none" w:sz="0" w:space="0" w:color="auto"/>
      </w:divBdr>
    </w:div>
    <w:div w:id="1778794361">
      <w:bodyDiv w:val="1"/>
      <w:marLeft w:val="0"/>
      <w:marRight w:val="0"/>
      <w:marTop w:val="0"/>
      <w:marBottom w:val="0"/>
      <w:divBdr>
        <w:top w:val="none" w:sz="0" w:space="0" w:color="auto"/>
        <w:left w:val="none" w:sz="0" w:space="0" w:color="auto"/>
        <w:bottom w:val="none" w:sz="0" w:space="0" w:color="auto"/>
        <w:right w:val="none" w:sz="0" w:space="0" w:color="auto"/>
      </w:divBdr>
    </w:div>
    <w:div w:id="2058774549">
      <w:bodyDiv w:val="1"/>
      <w:marLeft w:val="0"/>
      <w:marRight w:val="0"/>
      <w:marTop w:val="0"/>
      <w:marBottom w:val="0"/>
      <w:divBdr>
        <w:top w:val="none" w:sz="0" w:space="0" w:color="auto"/>
        <w:left w:val="none" w:sz="0" w:space="0" w:color="auto"/>
        <w:bottom w:val="none" w:sz="0" w:space="0" w:color="auto"/>
        <w:right w:val="none" w:sz="0" w:space="0" w:color="auto"/>
      </w:divBdr>
    </w:div>
    <w:div w:id="2070421969">
      <w:bodyDiv w:val="1"/>
      <w:marLeft w:val="0"/>
      <w:marRight w:val="0"/>
      <w:marTop w:val="0"/>
      <w:marBottom w:val="0"/>
      <w:divBdr>
        <w:top w:val="none" w:sz="0" w:space="0" w:color="auto"/>
        <w:left w:val="none" w:sz="0" w:space="0" w:color="auto"/>
        <w:bottom w:val="none" w:sz="0" w:space="0" w:color="auto"/>
        <w:right w:val="none" w:sz="0" w:space="0" w:color="auto"/>
      </w:divBdr>
    </w:div>
    <w:div w:id="20904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Users\klyell\Documents\SharePoint%20Drafts\A-4.11%09Supervisory%20Control%20and%20Data%20Acquisition"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1567550-6a20-4cea-ab77-d5ba43eb5677">
      <UserInfo>
        <DisplayName>Zink, Nathan</DisplayName>
        <AccountId>1487</AccountId>
        <AccountType/>
      </UserInfo>
      <UserInfo>
        <DisplayName>Gerken, Ryan</DisplayName>
        <AccountId>537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D2AF9C700E84DA2B93D5B84891187" ma:contentTypeVersion="15" ma:contentTypeDescription="Create a new document." ma:contentTypeScope="" ma:versionID="4e897b26aa3907393063e83b82bb0f27">
  <xsd:schema xmlns:xsd="http://www.w3.org/2001/XMLSchema" xmlns:xs="http://www.w3.org/2001/XMLSchema" xmlns:p="http://schemas.microsoft.com/office/2006/metadata/properties" xmlns:ns1="http://schemas.microsoft.com/sharepoint/v3" xmlns:ns2="85b31be6-c367-4b53-928d-bebae81d2355" xmlns:ns3="91567550-6a20-4cea-ab77-d5ba43eb5677" targetNamespace="http://schemas.microsoft.com/office/2006/metadata/properties" ma:root="true" ma:fieldsID="09edbca5248e73c484f01a79e524df68" ns1:_="" ns2:_="" ns3:_="">
    <xsd:import namespace="http://schemas.microsoft.com/sharepoint/v3"/>
    <xsd:import namespace="85b31be6-c367-4b53-928d-bebae81d2355"/>
    <xsd:import namespace="91567550-6a20-4cea-ab77-d5ba43eb5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hidden="true" ma:internalName="_dlc_ExpireDate" ma:readOnly="true">
      <xsd:simpleType>
        <xsd:restriction base="dms:DateTime"/>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31be6-c367-4b53-928d-bebae81d2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67550-6a20-4cea-ab77-d5ba43eb56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06C8-FA63-4C04-A44D-F7277E0AC49E}">
  <ds:schemaRefs>
    <ds:schemaRef ds:uri="http://schemas.microsoft.com/sharepoint/v3/contenttype/forms"/>
  </ds:schemaRefs>
</ds:datastoreItem>
</file>

<file path=customXml/itemProps2.xml><?xml version="1.0" encoding="utf-8"?>
<ds:datastoreItem xmlns:ds="http://schemas.openxmlformats.org/officeDocument/2006/customXml" ds:itemID="{61F5C4B3-9C6D-445A-9DC7-450C163AB9D8}">
  <ds:schemaRefs>
    <ds:schemaRef ds:uri="http://schemas.microsoft.com/office/2006/metadata/properties"/>
    <ds:schemaRef ds:uri="http://schemas.microsoft.com/office/infopath/2007/PartnerControls"/>
    <ds:schemaRef ds:uri="91567550-6a20-4cea-ab77-d5ba43eb5677"/>
  </ds:schemaRefs>
</ds:datastoreItem>
</file>

<file path=customXml/itemProps3.xml><?xml version="1.0" encoding="utf-8"?>
<ds:datastoreItem xmlns:ds="http://schemas.openxmlformats.org/officeDocument/2006/customXml" ds:itemID="{337B0938-016E-4494-A36A-C5A9671CE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b31be6-c367-4b53-928d-bebae81d2355"/>
    <ds:schemaRef ds:uri="91567550-6a20-4cea-ab77-d5ba43eb5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57927-82FF-4A64-B9FB-AB9B2329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20694</Words>
  <Characters>120431</Characters>
  <Application>Microsoft Office Word</Application>
  <DocSecurity>0</DocSecurity>
  <Lines>1003</Lines>
  <Paragraphs>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140844</CharactersWithSpaces>
  <SharedDoc>false</SharedDoc>
  <HyperlinkBase/>
  <HLinks>
    <vt:vector size="6" baseType="variant">
      <vt:variant>
        <vt:i4>1179656</vt:i4>
      </vt:variant>
      <vt:variant>
        <vt:i4>309</vt:i4>
      </vt:variant>
      <vt:variant>
        <vt:i4>0</vt:i4>
      </vt:variant>
      <vt:variant>
        <vt:i4>5</vt:i4>
      </vt:variant>
      <vt:variant>
        <vt:lpwstr>C:\Users\klyell\Documents\SharePoint Drafts\A-4.11	Supervisory Control and Data Acquisition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Created by CH2M Hill in 2013-2014.  Updated by Jacobs in 2018.</dc:description>
  <cp:lastModifiedBy/>
  <cp:revision>5</cp:revision>
  <dcterms:created xsi:type="dcterms:W3CDTF">2018-12-01T02:05:00Z</dcterms:created>
  <dcterms:modified xsi:type="dcterms:W3CDTF">2020-06-22T22:12:00Z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0x01010042FD2AF9C700E84DA2B93D5B84891187</vt:lpwstr>
  </property>
  <property fmtid="{D5CDD505-2E9C-101B-9397-08002B2CF9AE}" pid="3" name="_dlc_policyId">
    <vt:lpwstr/>
  </property>
  <property fmtid="{D5CDD505-2E9C-101B-9397-08002B2CF9AE}" pid="4" name="ItemRetentionFormula">
    <vt:lpwstr/>
  </property>
</Properties>
</file>