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56DA" w14:textId="77777777" w:rsidR="004156C7" w:rsidRPr="00EB5093" w:rsidRDefault="002500DD" w:rsidP="004156C7">
      <w:pPr>
        <w:widowControl w:val="0"/>
        <w:spacing w:after="240"/>
        <w:jc w:val="center"/>
        <w:outlineLvl w:val="0"/>
        <w:rPr>
          <w:b/>
          <w:sz w:val="24"/>
          <w:szCs w:val="24"/>
        </w:rPr>
      </w:pPr>
      <w:r w:rsidRPr="00EB5093">
        <w:rPr>
          <w:b/>
          <w:sz w:val="24"/>
          <w:szCs w:val="24"/>
        </w:rPr>
        <w:t>PUBLIC ADVOCATES OFFICE</w:t>
      </w:r>
      <w:r w:rsidR="002D7576" w:rsidRPr="00EB5093">
        <w:rPr>
          <w:b/>
          <w:sz w:val="24"/>
          <w:szCs w:val="24"/>
        </w:rPr>
        <w:t xml:space="preserve"> DATA REQUEST </w:t>
      </w:r>
    </w:p>
    <w:p w14:paraId="5D5D7052" w14:textId="3DA25A9F" w:rsidR="004156C7" w:rsidRDefault="00A608F0" w:rsidP="00A16F21">
      <w:pPr>
        <w:widowControl w:val="0"/>
        <w:jc w:val="center"/>
        <w:outlineLvl w:val="0"/>
        <w:rPr>
          <w:b/>
          <w:sz w:val="26"/>
          <w:szCs w:val="26"/>
        </w:rPr>
      </w:pPr>
      <w:r>
        <w:rPr>
          <w:b/>
          <w:sz w:val="26"/>
          <w:szCs w:val="26"/>
        </w:rPr>
        <w:t xml:space="preserve">No. </w:t>
      </w:r>
      <w:r w:rsidRPr="008F11EB">
        <w:rPr>
          <w:b/>
          <w:sz w:val="26"/>
          <w:szCs w:val="26"/>
        </w:rPr>
        <w:t>CalAdvocates-</w:t>
      </w:r>
      <w:r w:rsidR="00531E49">
        <w:rPr>
          <w:b/>
          <w:sz w:val="26"/>
          <w:szCs w:val="26"/>
        </w:rPr>
        <w:t>P</w:t>
      </w:r>
      <w:r w:rsidR="000E78A4">
        <w:rPr>
          <w:b/>
          <w:sz w:val="26"/>
          <w:szCs w:val="26"/>
        </w:rPr>
        <w:t>acifi</w:t>
      </w:r>
      <w:r w:rsidR="0019016B">
        <w:rPr>
          <w:b/>
          <w:sz w:val="26"/>
          <w:szCs w:val="26"/>
        </w:rPr>
        <w:t>C</w:t>
      </w:r>
      <w:r w:rsidR="000E78A4">
        <w:rPr>
          <w:b/>
          <w:sz w:val="26"/>
          <w:szCs w:val="26"/>
        </w:rPr>
        <w:t>orp</w:t>
      </w:r>
      <w:r w:rsidR="00531E49">
        <w:rPr>
          <w:b/>
          <w:sz w:val="26"/>
          <w:szCs w:val="26"/>
        </w:rPr>
        <w:t>-</w:t>
      </w:r>
      <w:r w:rsidR="00CE2C36">
        <w:rPr>
          <w:b/>
          <w:sz w:val="26"/>
          <w:szCs w:val="26"/>
        </w:rPr>
        <w:t>2021WMP-</w:t>
      </w:r>
      <w:r w:rsidR="00A16F21">
        <w:rPr>
          <w:b/>
          <w:sz w:val="26"/>
          <w:szCs w:val="26"/>
        </w:rPr>
        <w:t>0</w:t>
      </w:r>
      <w:r w:rsidR="00000F9A">
        <w:rPr>
          <w:b/>
          <w:sz w:val="26"/>
          <w:szCs w:val="26"/>
        </w:rPr>
        <w:t>4</w:t>
      </w:r>
    </w:p>
    <w:p w14:paraId="583C5459" w14:textId="58C5B53E" w:rsidR="00C95E0E" w:rsidRPr="00EB5093" w:rsidRDefault="00C95E0E" w:rsidP="004156C7">
      <w:pPr>
        <w:widowControl w:val="0"/>
        <w:spacing w:after="240"/>
        <w:jc w:val="center"/>
        <w:outlineLvl w:val="0"/>
        <w:rPr>
          <w:b/>
          <w:sz w:val="26"/>
          <w:szCs w:val="26"/>
        </w:rPr>
      </w:pPr>
      <w:r>
        <w:rPr>
          <w:b/>
          <w:sz w:val="26"/>
          <w:szCs w:val="26"/>
        </w:rPr>
        <w:t>Proceeding: 2021 Wildfire Mitigation Plans</w:t>
      </w:r>
    </w:p>
    <w:p w14:paraId="0DD19B43" w14:textId="0F3312E3" w:rsidR="002D7576" w:rsidRPr="004F339D" w:rsidRDefault="003054E1">
      <w:pPr>
        <w:widowControl w:val="0"/>
        <w:rPr>
          <w:sz w:val="24"/>
          <w:szCs w:val="24"/>
        </w:rPr>
      </w:pPr>
      <w:r w:rsidRPr="004F339D">
        <w:rPr>
          <w:sz w:val="24"/>
          <w:szCs w:val="24"/>
        </w:rPr>
        <w:t>D</w:t>
      </w:r>
      <w:r w:rsidR="00CB2D25" w:rsidRPr="004F339D">
        <w:rPr>
          <w:sz w:val="24"/>
          <w:szCs w:val="24"/>
        </w:rPr>
        <w:t>ate of issuance</w:t>
      </w:r>
      <w:r w:rsidR="008B065D" w:rsidRPr="004F339D">
        <w:rPr>
          <w:sz w:val="24"/>
          <w:szCs w:val="24"/>
        </w:rPr>
        <w:t>:</w:t>
      </w:r>
      <w:r w:rsidR="00CB2D25" w:rsidRPr="004F339D">
        <w:rPr>
          <w:sz w:val="24"/>
          <w:szCs w:val="24"/>
        </w:rPr>
        <w:t xml:space="preserve"> </w:t>
      </w:r>
      <w:r w:rsidR="00E94411" w:rsidRPr="003F3C68">
        <w:rPr>
          <w:sz w:val="24"/>
          <w:szCs w:val="24"/>
        </w:rPr>
        <w:t>April</w:t>
      </w:r>
      <w:r w:rsidRPr="003F3C68">
        <w:rPr>
          <w:sz w:val="24"/>
          <w:szCs w:val="24"/>
        </w:rPr>
        <w:t xml:space="preserve"> </w:t>
      </w:r>
      <w:r w:rsidR="0095223D" w:rsidRPr="003F3C68">
        <w:rPr>
          <w:sz w:val="24"/>
          <w:szCs w:val="24"/>
        </w:rPr>
        <w:t>1</w:t>
      </w:r>
      <w:r w:rsidR="008B065D" w:rsidRPr="003F3C68">
        <w:rPr>
          <w:sz w:val="24"/>
          <w:szCs w:val="24"/>
        </w:rPr>
        <w:t>,</w:t>
      </w:r>
      <w:r w:rsidR="008B065D" w:rsidRPr="004F339D">
        <w:rPr>
          <w:sz w:val="24"/>
          <w:szCs w:val="24"/>
        </w:rPr>
        <w:t xml:space="preserve"> 202</w:t>
      </w:r>
      <w:r w:rsidR="00CE2C36" w:rsidRPr="004F339D">
        <w:rPr>
          <w:sz w:val="24"/>
          <w:szCs w:val="24"/>
        </w:rPr>
        <w:t>1</w:t>
      </w:r>
    </w:p>
    <w:p w14:paraId="629A4CE8" w14:textId="73841159" w:rsidR="008B065D" w:rsidRPr="00EB5093" w:rsidRDefault="008B065D">
      <w:pPr>
        <w:widowControl w:val="0"/>
        <w:rPr>
          <w:sz w:val="24"/>
          <w:szCs w:val="24"/>
        </w:rPr>
      </w:pPr>
      <w:r w:rsidRPr="004F339D">
        <w:rPr>
          <w:sz w:val="24"/>
          <w:szCs w:val="24"/>
        </w:rPr>
        <w:t xml:space="preserve">Response requested: </w:t>
      </w:r>
      <w:r w:rsidR="00443D98" w:rsidRPr="003F3C68">
        <w:rPr>
          <w:sz w:val="24"/>
          <w:szCs w:val="24"/>
        </w:rPr>
        <w:t xml:space="preserve">April </w:t>
      </w:r>
      <w:r w:rsidR="0095223D" w:rsidRPr="003F3C68">
        <w:rPr>
          <w:sz w:val="24"/>
          <w:szCs w:val="24"/>
        </w:rPr>
        <w:t>5</w:t>
      </w:r>
      <w:r w:rsidRPr="003F3C68">
        <w:rPr>
          <w:sz w:val="24"/>
          <w:szCs w:val="24"/>
        </w:rPr>
        <w:t>,</w:t>
      </w:r>
      <w:r w:rsidRPr="004F339D">
        <w:rPr>
          <w:sz w:val="24"/>
          <w:szCs w:val="24"/>
        </w:rPr>
        <w:t xml:space="preserve"> 202</w:t>
      </w:r>
      <w:r w:rsidR="003F1BF6" w:rsidRPr="004F339D">
        <w:rPr>
          <w:sz w:val="24"/>
          <w:szCs w:val="24"/>
        </w:rPr>
        <w:t>1</w:t>
      </w:r>
    </w:p>
    <w:p w14:paraId="3802B303" w14:textId="77777777" w:rsidR="008B065D" w:rsidRPr="00EB5093" w:rsidRDefault="008B065D">
      <w:pPr>
        <w:widowControl w:val="0"/>
        <w:rPr>
          <w:sz w:val="24"/>
          <w:szCs w:val="24"/>
        </w:rPr>
      </w:pPr>
    </w:p>
    <w:tbl>
      <w:tblPr>
        <w:tblW w:w="0" w:type="auto"/>
        <w:tblLook w:val="01E0" w:firstRow="1" w:lastRow="1" w:firstColumn="1" w:lastColumn="1" w:noHBand="0" w:noVBand="0"/>
      </w:tblPr>
      <w:tblGrid>
        <w:gridCol w:w="4757"/>
        <w:gridCol w:w="13"/>
        <w:gridCol w:w="4728"/>
        <w:gridCol w:w="150"/>
      </w:tblGrid>
      <w:tr w:rsidR="008B065D" w:rsidRPr="00EB5093" w14:paraId="29B817B9" w14:textId="77777777" w:rsidTr="008B065D">
        <w:tc>
          <w:tcPr>
            <w:tcW w:w="4757" w:type="dxa"/>
          </w:tcPr>
          <w:p w14:paraId="24EDFBA1" w14:textId="054882D9" w:rsidR="008B065D" w:rsidRPr="0029380B" w:rsidRDefault="008B065D" w:rsidP="008B065D">
            <w:pPr>
              <w:widowControl w:val="0"/>
              <w:rPr>
                <w:b/>
                <w:bCs/>
                <w:sz w:val="24"/>
                <w:szCs w:val="24"/>
              </w:rPr>
            </w:pPr>
            <w:r w:rsidRPr="0029380B">
              <w:rPr>
                <w:sz w:val="24"/>
                <w:szCs w:val="24"/>
              </w:rPr>
              <w:t>To:</w:t>
            </w:r>
            <w:r w:rsidRPr="0029380B">
              <w:rPr>
                <w:sz w:val="24"/>
                <w:szCs w:val="24"/>
              </w:rPr>
              <w:tab/>
            </w:r>
            <w:r w:rsidR="00B77B8A">
              <w:rPr>
                <w:b/>
                <w:bCs/>
                <w:sz w:val="24"/>
                <w:szCs w:val="24"/>
              </w:rPr>
              <w:t>Betsy Wat</w:t>
            </w:r>
            <w:r w:rsidR="00C002DE">
              <w:rPr>
                <w:b/>
                <w:bCs/>
                <w:sz w:val="24"/>
                <w:szCs w:val="24"/>
              </w:rPr>
              <w:t>kins</w:t>
            </w:r>
          </w:p>
          <w:p w14:paraId="660D63E4" w14:textId="660468FE" w:rsidR="008B065D" w:rsidRPr="0029380B" w:rsidRDefault="0004773E" w:rsidP="008B065D">
            <w:pPr>
              <w:widowControl w:val="0"/>
              <w:tabs>
                <w:tab w:val="left" w:pos="750"/>
              </w:tabs>
              <w:ind w:left="720"/>
              <w:rPr>
                <w:sz w:val="24"/>
                <w:szCs w:val="24"/>
              </w:rPr>
            </w:pPr>
            <w:r>
              <w:rPr>
                <w:sz w:val="24"/>
                <w:szCs w:val="24"/>
              </w:rPr>
              <w:t>PacifiCorp</w:t>
            </w:r>
            <w:r w:rsidR="008B065D" w:rsidRPr="0029380B">
              <w:rPr>
                <w:sz w:val="24"/>
                <w:szCs w:val="24"/>
              </w:rPr>
              <w:t xml:space="preserve"> </w:t>
            </w:r>
          </w:p>
          <w:p w14:paraId="2ABE0C14" w14:textId="77777777" w:rsidR="008B065D" w:rsidRPr="0029380B" w:rsidRDefault="008B065D" w:rsidP="008B065D">
            <w:pPr>
              <w:widowControl w:val="0"/>
              <w:tabs>
                <w:tab w:val="left" w:pos="750"/>
              </w:tabs>
              <w:rPr>
                <w:sz w:val="24"/>
                <w:szCs w:val="24"/>
              </w:rPr>
            </w:pPr>
          </w:p>
          <w:p w14:paraId="57E22478" w14:textId="18348B18" w:rsidR="008B065D" w:rsidRPr="0029380B" w:rsidRDefault="00B77B8A" w:rsidP="008B065D">
            <w:pPr>
              <w:widowControl w:val="0"/>
              <w:tabs>
                <w:tab w:val="left" w:pos="750"/>
              </w:tabs>
              <w:ind w:left="720"/>
              <w:rPr>
                <w:b/>
                <w:bCs/>
                <w:sz w:val="24"/>
                <w:szCs w:val="24"/>
              </w:rPr>
            </w:pPr>
            <w:r>
              <w:rPr>
                <w:b/>
                <w:bCs/>
                <w:sz w:val="24"/>
                <w:szCs w:val="24"/>
              </w:rPr>
              <w:t>Tim Clark</w:t>
            </w:r>
          </w:p>
          <w:p w14:paraId="5CBA5A58" w14:textId="001C1698" w:rsidR="008B065D" w:rsidRPr="0029380B" w:rsidRDefault="0004773E" w:rsidP="008B065D">
            <w:pPr>
              <w:widowControl w:val="0"/>
              <w:tabs>
                <w:tab w:val="left" w:pos="750"/>
              </w:tabs>
              <w:ind w:left="720"/>
              <w:rPr>
                <w:sz w:val="24"/>
                <w:szCs w:val="24"/>
              </w:rPr>
            </w:pPr>
            <w:r>
              <w:rPr>
                <w:sz w:val="24"/>
                <w:szCs w:val="24"/>
              </w:rPr>
              <w:t>PacifiCorp</w:t>
            </w:r>
          </w:p>
          <w:p w14:paraId="1FD3BBE2" w14:textId="77777777" w:rsidR="0073273E" w:rsidRPr="0029380B" w:rsidRDefault="0073273E" w:rsidP="0048539C">
            <w:pPr>
              <w:widowControl w:val="0"/>
              <w:tabs>
                <w:tab w:val="left" w:pos="750"/>
              </w:tabs>
              <w:ind w:left="720"/>
              <w:rPr>
                <w:sz w:val="24"/>
                <w:szCs w:val="24"/>
              </w:rPr>
            </w:pPr>
          </w:p>
          <w:p w14:paraId="0A016BAE" w14:textId="22DBC677" w:rsidR="0048539C" w:rsidRPr="0029380B" w:rsidRDefault="00B77B8A" w:rsidP="0048539C">
            <w:pPr>
              <w:widowControl w:val="0"/>
              <w:tabs>
                <w:tab w:val="left" w:pos="750"/>
              </w:tabs>
              <w:ind w:left="720"/>
              <w:rPr>
                <w:b/>
                <w:bCs/>
                <w:sz w:val="24"/>
                <w:szCs w:val="24"/>
              </w:rPr>
            </w:pPr>
            <w:r>
              <w:rPr>
                <w:b/>
                <w:bCs/>
                <w:sz w:val="24"/>
                <w:szCs w:val="24"/>
              </w:rPr>
              <w:t>Data Request Response Center</w:t>
            </w:r>
          </w:p>
          <w:p w14:paraId="5BB9085D" w14:textId="79AE1C99" w:rsidR="0048539C" w:rsidRPr="0029380B" w:rsidRDefault="0004773E" w:rsidP="00894A5B">
            <w:pPr>
              <w:widowControl w:val="0"/>
              <w:tabs>
                <w:tab w:val="left" w:pos="750"/>
              </w:tabs>
              <w:ind w:left="720"/>
              <w:rPr>
                <w:sz w:val="24"/>
                <w:szCs w:val="24"/>
              </w:rPr>
            </w:pPr>
            <w:r>
              <w:rPr>
                <w:sz w:val="24"/>
                <w:szCs w:val="24"/>
              </w:rPr>
              <w:t>PacifiCorp</w:t>
            </w:r>
          </w:p>
          <w:p w14:paraId="5E7F332F" w14:textId="77777777" w:rsidR="008B065D" w:rsidRDefault="008B065D" w:rsidP="00C53D8D">
            <w:pPr>
              <w:widowControl w:val="0"/>
              <w:tabs>
                <w:tab w:val="left" w:pos="750"/>
              </w:tabs>
              <w:ind w:left="720"/>
              <w:rPr>
                <w:sz w:val="24"/>
                <w:szCs w:val="24"/>
              </w:rPr>
            </w:pPr>
          </w:p>
          <w:p w14:paraId="0E6C3AEE" w14:textId="4215EF04" w:rsidR="0044434B" w:rsidRPr="0044434B" w:rsidRDefault="0044434B" w:rsidP="0044434B">
            <w:pPr>
              <w:jc w:val="center"/>
              <w:rPr>
                <w:sz w:val="24"/>
                <w:szCs w:val="24"/>
              </w:rPr>
            </w:pPr>
          </w:p>
        </w:tc>
        <w:tc>
          <w:tcPr>
            <w:tcW w:w="4891" w:type="dxa"/>
            <w:gridSpan w:val="3"/>
          </w:tcPr>
          <w:p w14:paraId="5A2CC81C" w14:textId="77777777" w:rsidR="006D5939" w:rsidRPr="0029380B" w:rsidRDefault="006D5939" w:rsidP="008B065D">
            <w:pPr>
              <w:widowControl w:val="0"/>
              <w:tabs>
                <w:tab w:val="left" w:pos="828"/>
              </w:tabs>
              <w:rPr>
                <w:color w:val="000000" w:themeColor="text1"/>
                <w:sz w:val="24"/>
                <w:szCs w:val="24"/>
              </w:rPr>
            </w:pPr>
          </w:p>
          <w:p w14:paraId="4005C15D" w14:textId="77777777" w:rsidR="0004773E" w:rsidRPr="0004773E" w:rsidRDefault="008B065D" w:rsidP="0004773E">
            <w:pPr>
              <w:rPr>
                <w:color w:val="000000" w:themeColor="text1"/>
                <w:sz w:val="24"/>
                <w:szCs w:val="24"/>
              </w:rPr>
            </w:pPr>
            <w:r w:rsidRPr="0029380B">
              <w:rPr>
                <w:color w:val="000000" w:themeColor="text1"/>
                <w:sz w:val="24"/>
                <w:szCs w:val="24"/>
              </w:rPr>
              <w:t xml:space="preserve">Email: </w:t>
            </w:r>
            <w:hyperlink r:id="rId8" w:history="1">
              <w:r w:rsidR="0004773E" w:rsidRPr="0004773E">
                <w:rPr>
                  <w:color w:val="000000" w:themeColor="text1"/>
                  <w:sz w:val="24"/>
                  <w:szCs w:val="24"/>
                </w:rPr>
                <w:t>Betsy.Watkins@PacifiCorp.com</w:t>
              </w:r>
            </w:hyperlink>
          </w:p>
          <w:p w14:paraId="7ECEDD40" w14:textId="601E854F" w:rsidR="008B065D" w:rsidRPr="0029380B" w:rsidRDefault="008B065D" w:rsidP="008B065D">
            <w:pPr>
              <w:widowControl w:val="0"/>
              <w:tabs>
                <w:tab w:val="left" w:pos="828"/>
              </w:tabs>
              <w:rPr>
                <w:color w:val="000000" w:themeColor="text1"/>
                <w:sz w:val="24"/>
                <w:szCs w:val="24"/>
              </w:rPr>
            </w:pPr>
          </w:p>
          <w:p w14:paraId="117233BE" w14:textId="77777777" w:rsidR="006D5939" w:rsidRPr="0029380B" w:rsidRDefault="006D5939" w:rsidP="008B065D">
            <w:pPr>
              <w:widowControl w:val="0"/>
              <w:tabs>
                <w:tab w:val="left" w:pos="828"/>
              </w:tabs>
              <w:rPr>
                <w:color w:val="000000" w:themeColor="text1"/>
                <w:sz w:val="24"/>
                <w:szCs w:val="24"/>
              </w:rPr>
            </w:pPr>
          </w:p>
          <w:p w14:paraId="0A8A1E80" w14:textId="77777777" w:rsidR="0004773E" w:rsidRPr="0004773E" w:rsidRDefault="008B065D" w:rsidP="0004773E">
            <w:pPr>
              <w:rPr>
                <w:color w:val="000000" w:themeColor="text1"/>
                <w:sz w:val="24"/>
                <w:szCs w:val="24"/>
              </w:rPr>
            </w:pPr>
            <w:r w:rsidRPr="0029380B">
              <w:rPr>
                <w:color w:val="000000" w:themeColor="text1"/>
                <w:sz w:val="24"/>
                <w:szCs w:val="24"/>
              </w:rPr>
              <w:t xml:space="preserve">Email: </w:t>
            </w:r>
            <w:hyperlink r:id="rId9" w:history="1">
              <w:r w:rsidR="0004773E" w:rsidRPr="0004773E">
                <w:rPr>
                  <w:color w:val="000000" w:themeColor="text1"/>
                  <w:sz w:val="24"/>
                  <w:szCs w:val="24"/>
                </w:rPr>
                <w:t>Tim.Clark@pacificorp.com</w:t>
              </w:r>
            </w:hyperlink>
          </w:p>
          <w:p w14:paraId="43075094" w14:textId="77777777" w:rsidR="008B065D" w:rsidRPr="0029380B" w:rsidRDefault="008B065D" w:rsidP="008B065D">
            <w:pPr>
              <w:widowControl w:val="0"/>
              <w:tabs>
                <w:tab w:val="left" w:pos="828"/>
              </w:tabs>
              <w:rPr>
                <w:color w:val="000000" w:themeColor="text1"/>
                <w:sz w:val="24"/>
                <w:szCs w:val="24"/>
              </w:rPr>
            </w:pPr>
          </w:p>
          <w:p w14:paraId="249DA1CC" w14:textId="77777777" w:rsidR="006D5939" w:rsidRPr="0029380B" w:rsidRDefault="006D5939" w:rsidP="00086A1A">
            <w:pPr>
              <w:widowControl w:val="0"/>
              <w:tabs>
                <w:tab w:val="left" w:pos="828"/>
              </w:tabs>
              <w:rPr>
                <w:color w:val="000000" w:themeColor="text1"/>
                <w:sz w:val="24"/>
                <w:szCs w:val="24"/>
              </w:rPr>
            </w:pPr>
          </w:p>
          <w:p w14:paraId="78B48A0B" w14:textId="77777777" w:rsidR="0004773E" w:rsidRPr="0004773E" w:rsidRDefault="00086A1A" w:rsidP="0004773E">
            <w:pPr>
              <w:rPr>
                <w:color w:val="000000" w:themeColor="text1"/>
                <w:sz w:val="24"/>
                <w:szCs w:val="24"/>
              </w:rPr>
            </w:pPr>
            <w:r w:rsidRPr="0029380B">
              <w:rPr>
                <w:color w:val="000000" w:themeColor="text1"/>
                <w:sz w:val="24"/>
                <w:szCs w:val="24"/>
              </w:rPr>
              <w:t xml:space="preserve">Email: </w:t>
            </w:r>
            <w:hyperlink r:id="rId10" w:history="1">
              <w:r w:rsidR="0004773E" w:rsidRPr="0004773E">
                <w:rPr>
                  <w:color w:val="000000" w:themeColor="text1"/>
                  <w:sz w:val="24"/>
                  <w:szCs w:val="24"/>
                </w:rPr>
                <w:t>datarequest@pacificorp.com</w:t>
              </w:r>
            </w:hyperlink>
          </w:p>
          <w:p w14:paraId="6455567A" w14:textId="77777777" w:rsidR="0073273E" w:rsidRPr="0029380B" w:rsidRDefault="0073273E" w:rsidP="008B065D">
            <w:pPr>
              <w:widowControl w:val="0"/>
              <w:rPr>
                <w:color w:val="000000" w:themeColor="text1"/>
                <w:sz w:val="24"/>
                <w:szCs w:val="24"/>
              </w:rPr>
            </w:pPr>
          </w:p>
          <w:p w14:paraId="06DE4BB5" w14:textId="77777777" w:rsidR="0073273E" w:rsidRPr="0029380B" w:rsidRDefault="0073273E" w:rsidP="008B065D">
            <w:pPr>
              <w:widowControl w:val="0"/>
              <w:rPr>
                <w:color w:val="000000" w:themeColor="text1"/>
                <w:sz w:val="24"/>
                <w:szCs w:val="24"/>
              </w:rPr>
            </w:pPr>
          </w:p>
          <w:p w14:paraId="691D7255" w14:textId="589AB4C6" w:rsidR="008B065D" w:rsidRPr="00EB5093" w:rsidRDefault="008B065D" w:rsidP="008B065D">
            <w:pPr>
              <w:widowControl w:val="0"/>
              <w:rPr>
                <w:sz w:val="24"/>
                <w:szCs w:val="24"/>
              </w:rPr>
            </w:pPr>
          </w:p>
        </w:tc>
      </w:tr>
      <w:tr w:rsidR="0029380B" w:rsidRPr="008B065D" w14:paraId="68142528" w14:textId="77777777" w:rsidTr="006D5939">
        <w:trPr>
          <w:gridAfter w:val="1"/>
          <w:wAfter w:w="150" w:type="dxa"/>
        </w:trPr>
        <w:tc>
          <w:tcPr>
            <w:tcW w:w="4770" w:type="dxa"/>
            <w:gridSpan w:val="2"/>
          </w:tcPr>
          <w:p w14:paraId="46734620" w14:textId="14CC638F" w:rsidR="0029380B" w:rsidRPr="00EB5093" w:rsidRDefault="0029380B" w:rsidP="0029380B">
            <w:pPr>
              <w:widowControl w:val="0"/>
              <w:rPr>
                <w:b/>
                <w:color w:val="000000"/>
                <w:sz w:val="24"/>
                <w:szCs w:val="24"/>
              </w:rPr>
            </w:pPr>
            <w:r w:rsidRPr="00EB5093">
              <w:rPr>
                <w:color w:val="000000"/>
                <w:sz w:val="24"/>
                <w:szCs w:val="24"/>
              </w:rPr>
              <w:t>From:</w:t>
            </w:r>
            <w:r w:rsidRPr="00EB5093">
              <w:rPr>
                <w:color w:val="000000"/>
                <w:sz w:val="24"/>
                <w:szCs w:val="24"/>
              </w:rPr>
              <w:tab/>
            </w:r>
            <w:r w:rsidRPr="00EB5093">
              <w:rPr>
                <w:b/>
                <w:color w:val="000000"/>
                <w:sz w:val="24"/>
                <w:szCs w:val="24"/>
              </w:rPr>
              <w:t>Matthew Yunge</w:t>
            </w:r>
          </w:p>
          <w:p w14:paraId="4F561EB4" w14:textId="77777777" w:rsidR="0029380B" w:rsidRPr="00EB5093" w:rsidRDefault="0029380B" w:rsidP="0029380B">
            <w:pPr>
              <w:widowControl w:val="0"/>
              <w:rPr>
                <w:bCs/>
                <w:color w:val="000000"/>
                <w:sz w:val="24"/>
                <w:szCs w:val="24"/>
              </w:rPr>
            </w:pPr>
            <w:r w:rsidRPr="00EB5093">
              <w:rPr>
                <w:bCs/>
                <w:color w:val="000000"/>
                <w:sz w:val="24"/>
                <w:szCs w:val="24"/>
              </w:rPr>
              <w:t xml:space="preserve">            Senior Utilities Engineer</w:t>
            </w:r>
          </w:p>
          <w:p w14:paraId="35E4BA81" w14:textId="77777777" w:rsidR="0029380B" w:rsidRPr="00EB5093" w:rsidRDefault="0029380B" w:rsidP="0029380B">
            <w:pPr>
              <w:widowControl w:val="0"/>
              <w:rPr>
                <w:bCs/>
                <w:color w:val="000000"/>
                <w:sz w:val="24"/>
                <w:szCs w:val="24"/>
              </w:rPr>
            </w:pPr>
            <w:r w:rsidRPr="00EB5093">
              <w:rPr>
                <w:bCs/>
                <w:color w:val="000000"/>
                <w:sz w:val="24"/>
                <w:szCs w:val="24"/>
              </w:rPr>
              <w:t xml:space="preserve">            Public Advocates Office</w:t>
            </w:r>
          </w:p>
          <w:p w14:paraId="22D3BBE9" w14:textId="75B8E59E" w:rsidR="0029380B" w:rsidRDefault="0029380B" w:rsidP="0029380B">
            <w:pPr>
              <w:widowControl w:val="0"/>
              <w:rPr>
                <w:b/>
                <w:color w:val="000000"/>
                <w:sz w:val="24"/>
                <w:szCs w:val="24"/>
              </w:rPr>
            </w:pPr>
          </w:p>
          <w:p w14:paraId="514DD4EF" w14:textId="1379EB5C" w:rsidR="0029380B" w:rsidRDefault="0029380B" w:rsidP="0029380B">
            <w:pPr>
              <w:widowControl w:val="0"/>
              <w:rPr>
                <w:b/>
                <w:color w:val="000000"/>
                <w:sz w:val="24"/>
                <w:szCs w:val="24"/>
              </w:rPr>
            </w:pPr>
            <w:r>
              <w:rPr>
                <w:b/>
                <w:color w:val="000000"/>
                <w:sz w:val="24"/>
                <w:szCs w:val="24"/>
              </w:rPr>
              <w:t xml:space="preserve">           Matthew Karle</w:t>
            </w:r>
          </w:p>
          <w:p w14:paraId="4BB9D1D7" w14:textId="21AB0FB4" w:rsidR="0029380B" w:rsidRPr="00EB5093" w:rsidRDefault="0029380B" w:rsidP="0029380B">
            <w:pPr>
              <w:widowControl w:val="0"/>
              <w:rPr>
                <w:bCs/>
                <w:color w:val="000000"/>
                <w:sz w:val="24"/>
                <w:szCs w:val="24"/>
              </w:rPr>
            </w:pPr>
            <w:r>
              <w:rPr>
                <w:bCs/>
                <w:color w:val="000000"/>
                <w:sz w:val="24"/>
                <w:szCs w:val="24"/>
              </w:rPr>
              <w:t xml:space="preserve">            </w:t>
            </w:r>
            <w:r w:rsidR="00AE6FEA">
              <w:rPr>
                <w:bCs/>
                <w:color w:val="000000"/>
                <w:sz w:val="24"/>
                <w:szCs w:val="24"/>
              </w:rPr>
              <w:t>Regulatory Analyst</w:t>
            </w:r>
          </w:p>
          <w:p w14:paraId="32B3F61B" w14:textId="77777777" w:rsidR="0029380B" w:rsidRPr="00EB5093" w:rsidRDefault="0029380B" w:rsidP="0029380B">
            <w:pPr>
              <w:widowControl w:val="0"/>
              <w:rPr>
                <w:bCs/>
                <w:color w:val="000000"/>
                <w:sz w:val="24"/>
                <w:szCs w:val="24"/>
              </w:rPr>
            </w:pPr>
            <w:r w:rsidRPr="00EB5093">
              <w:rPr>
                <w:bCs/>
                <w:color w:val="000000"/>
                <w:sz w:val="24"/>
                <w:szCs w:val="24"/>
              </w:rPr>
              <w:t xml:space="preserve">            Public Advocates Office</w:t>
            </w:r>
          </w:p>
          <w:p w14:paraId="4746DFDE" w14:textId="77777777" w:rsidR="0029380B" w:rsidRPr="00EB5093" w:rsidRDefault="0029380B" w:rsidP="0029380B">
            <w:pPr>
              <w:widowControl w:val="0"/>
              <w:rPr>
                <w:b/>
                <w:color w:val="000000"/>
                <w:sz w:val="24"/>
                <w:szCs w:val="24"/>
              </w:rPr>
            </w:pPr>
          </w:p>
          <w:p w14:paraId="2FDC9357" w14:textId="6FD80B29" w:rsidR="0029380B" w:rsidRPr="00EB5093" w:rsidRDefault="0029380B" w:rsidP="0029380B">
            <w:pPr>
              <w:widowControl w:val="0"/>
              <w:ind w:left="705"/>
              <w:rPr>
                <w:b/>
                <w:color w:val="000000"/>
                <w:sz w:val="24"/>
                <w:szCs w:val="24"/>
              </w:rPr>
            </w:pPr>
            <w:r w:rsidRPr="00EB5093">
              <w:rPr>
                <w:b/>
                <w:color w:val="000000"/>
                <w:sz w:val="24"/>
                <w:szCs w:val="24"/>
              </w:rPr>
              <w:t>Carolyn Chen</w:t>
            </w:r>
          </w:p>
          <w:p w14:paraId="3C0D4533" w14:textId="77777777" w:rsidR="0029380B" w:rsidRPr="00EB5093" w:rsidRDefault="0029380B" w:rsidP="0029380B">
            <w:pPr>
              <w:widowControl w:val="0"/>
              <w:tabs>
                <w:tab w:val="left" w:pos="705"/>
              </w:tabs>
              <w:ind w:left="705"/>
              <w:rPr>
                <w:color w:val="000000"/>
                <w:sz w:val="24"/>
                <w:szCs w:val="24"/>
              </w:rPr>
            </w:pPr>
            <w:r w:rsidRPr="00EB5093">
              <w:rPr>
                <w:color w:val="000000"/>
                <w:sz w:val="24"/>
                <w:szCs w:val="24"/>
              </w:rPr>
              <w:t>Attorney</w:t>
            </w:r>
          </w:p>
          <w:p w14:paraId="680E3594" w14:textId="64249223" w:rsidR="0029380B" w:rsidRPr="0029380B" w:rsidRDefault="0029380B" w:rsidP="0029380B">
            <w:pPr>
              <w:widowControl w:val="0"/>
              <w:tabs>
                <w:tab w:val="left" w:pos="705"/>
              </w:tabs>
              <w:ind w:left="705"/>
              <w:rPr>
                <w:sz w:val="24"/>
                <w:szCs w:val="24"/>
              </w:rPr>
            </w:pPr>
            <w:r w:rsidRPr="00EB5093">
              <w:rPr>
                <w:color w:val="000000"/>
                <w:sz w:val="24"/>
                <w:szCs w:val="24"/>
              </w:rPr>
              <w:t>Public Advocates Office</w:t>
            </w:r>
          </w:p>
        </w:tc>
        <w:tc>
          <w:tcPr>
            <w:tcW w:w="4728" w:type="dxa"/>
          </w:tcPr>
          <w:p w14:paraId="6A073608" w14:textId="77777777" w:rsidR="0029380B" w:rsidRPr="00EB5093" w:rsidRDefault="0029380B" w:rsidP="0029380B">
            <w:pPr>
              <w:widowControl w:val="0"/>
              <w:rPr>
                <w:color w:val="000000"/>
                <w:sz w:val="24"/>
                <w:szCs w:val="24"/>
              </w:rPr>
            </w:pPr>
          </w:p>
          <w:p w14:paraId="55B72E37" w14:textId="77777777" w:rsidR="0029380B" w:rsidRPr="00EB5093" w:rsidRDefault="0029380B" w:rsidP="0029380B">
            <w:pPr>
              <w:widowControl w:val="0"/>
              <w:rPr>
                <w:color w:val="000000"/>
                <w:sz w:val="24"/>
                <w:szCs w:val="24"/>
              </w:rPr>
            </w:pPr>
            <w:r w:rsidRPr="00EB5093">
              <w:rPr>
                <w:color w:val="000000"/>
                <w:sz w:val="24"/>
                <w:szCs w:val="24"/>
              </w:rPr>
              <w:t>Phone: (415) 703-1667</w:t>
            </w:r>
          </w:p>
          <w:p w14:paraId="6F74D024" w14:textId="40558C9D" w:rsidR="0029380B" w:rsidRDefault="0029380B" w:rsidP="0029380B">
            <w:pPr>
              <w:widowControl w:val="0"/>
              <w:rPr>
                <w:color w:val="000000"/>
                <w:sz w:val="24"/>
                <w:szCs w:val="24"/>
              </w:rPr>
            </w:pPr>
            <w:r w:rsidRPr="00EB5093">
              <w:rPr>
                <w:color w:val="000000"/>
                <w:sz w:val="24"/>
                <w:szCs w:val="24"/>
              </w:rPr>
              <w:t>Email: Matthew.Yunge@cpuc.ca.gov</w:t>
            </w:r>
          </w:p>
          <w:p w14:paraId="2D002E1D" w14:textId="77777777" w:rsidR="0029380B" w:rsidRPr="00EB5093" w:rsidRDefault="0029380B" w:rsidP="0029380B">
            <w:pPr>
              <w:widowControl w:val="0"/>
              <w:rPr>
                <w:color w:val="000000"/>
                <w:sz w:val="24"/>
                <w:szCs w:val="24"/>
              </w:rPr>
            </w:pPr>
          </w:p>
          <w:p w14:paraId="6F61DEF3" w14:textId="77777777" w:rsidR="0029380B" w:rsidRPr="00EB5093" w:rsidRDefault="0029380B" w:rsidP="0029380B">
            <w:pPr>
              <w:widowControl w:val="0"/>
              <w:rPr>
                <w:color w:val="000000"/>
                <w:sz w:val="24"/>
                <w:szCs w:val="24"/>
              </w:rPr>
            </w:pPr>
          </w:p>
          <w:p w14:paraId="15F95386" w14:textId="3D1CABE7" w:rsidR="0029380B" w:rsidRPr="00EB5093" w:rsidRDefault="0029380B" w:rsidP="0029380B">
            <w:pPr>
              <w:widowControl w:val="0"/>
              <w:rPr>
                <w:color w:val="000000"/>
                <w:sz w:val="24"/>
                <w:szCs w:val="24"/>
              </w:rPr>
            </w:pPr>
            <w:r w:rsidRPr="00EB5093">
              <w:rPr>
                <w:color w:val="000000"/>
                <w:sz w:val="24"/>
                <w:szCs w:val="24"/>
              </w:rPr>
              <w:t>Phone: (415) 703-1</w:t>
            </w:r>
            <w:r>
              <w:rPr>
                <w:color w:val="000000"/>
                <w:sz w:val="24"/>
                <w:szCs w:val="24"/>
              </w:rPr>
              <w:t>850</w:t>
            </w:r>
          </w:p>
          <w:p w14:paraId="1905F381" w14:textId="5A0A8356" w:rsidR="0029380B" w:rsidRDefault="0029380B" w:rsidP="0029380B">
            <w:pPr>
              <w:widowControl w:val="0"/>
              <w:rPr>
                <w:color w:val="000000"/>
                <w:sz w:val="24"/>
                <w:szCs w:val="24"/>
              </w:rPr>
            </w:pPr>
            <w:r w:rsidRPr="00EB5093">
              <w:rPr>
                <w:color w:val="000000"/>
                <w:sz w:val="24"/>
                <w:szCs w:val="24"/>
              </w:rPr>
              <w:t xml:space="preserve">Email: </w:t>
            </w:r>
            <w:r>
              <w:rPr>
                <w:color w:val="000000"/>
                <w:sz w:val="24"/>
                <w:szCs w:val="24"/>
              </w:rPr>
              <w:t>Matthew.Karle</w:t>
            </w:r>
            <w:r w:rsidRPr="00EB5093">
              <w:rPr>
                <w:color w:val="000000"/>
                <w:sz w:val="24"/>
                <w:szCs w:val="24"/>
              </w:rPr>
              <w:t>@cpuc.ca.gov</w:t>
            </w:r>
          </w:p>
          <w:p w14:paraId="4AA16783" w14:textId="77777777" w:rsidR="0029380B" w:rsidRDefault="0029380B" w:rsidP="0029380B">
            <w:pPr>
              <w:widowControl w:val="0"/>
              <w:rPr>
                <w:color w:val="000000"/>
                <w:sz w:val="24"/>
                <w:szCs w:val="24"/>
              </w:rPr>
            </w:pPr>
          </w:p>
          <w:p w14:paraId="644F8BDA" w14:textId="77777777" w:rsidR="0029380B" w:rsidRDefault="0029380B" w:rsidP="0029380B">
            <w:pPr>
              <w:widowControl w:val="0"/>
              <w:rPr>
                <w:color w:val="000000"/>
                <w:sz w:val="24"/>
                <w:szCs w:val="24"/>
              </w:rPr>
            </w:pPr>
          </w:p>
          <w:p w14:paraId="2697E6EF" w14:textId="2D0CEF92" w:rsidR="0029380B" w:rsidRPr="00EB5093" w:rsidRDefault="0029380B" w:rsidP="0029380B">
            <w:pPr>
              <w:widowControl w:val="0"/>
              <w:rPr>
                <w:color w:val="000000"/>
                <w:sz w:val="24"/>
                <w:szCs w:val="24"/>
              </w:rPr>
            </w:pPr>
            <w:r w:rsidRPr="00EB5093">
              <w:rPr>
                <w:color w:val="000000"/>
                <w:sz w:val="24"/>
                <w:szCs w:val="24"/>
              </w:rPr>
              <w:t>Phone: (415) 703-1980</w:t>
            </w:r>
          </w:p>
          <w:p w14:paraId="2C833358" w14:textId="77777777" w:rsidR="0029380B" w:rsidRPr="00C53D8D" w:rsidRDefault="0029380B" w:rsidP="0029380B">
            <w:pPr>
              <w:widowControl w:val="0"/>
              <w:rPr>
                <w:color w:val="000000"/>
                <w:sz w:val="24"/>
                <w:szCs w:val="24"/>
              </w:rPr>
            </w:pPr>
            <w:r w:rsidRPr="00EB5093">
              <w:rPr>
                <w:color w:val="000000"/>
                <w:sz w:val="24"/>
                <w:szCs w:val="24"/>
              </w:rPr>
              <w:t>Email:</w:t>
            </w:r>
            <w:r w:rsidRPr="00EB5093">
              <w:rPr>
                <w:color w:val="000000"/>
                <w:sz w:val="24"/>
                <w:szCs w:val="24"/>
              </w:rPr>
              <w:tab/>
              <w:t xml:space="preserve"> </w:t>
            </w:r>
            <w:r w:rsidRPr="00EB5093">
              <w:rPr>
                <w:sz w:val="24"/>
                <w:szCs w:val="24"/>
              </w:rPr>
              <w:t>Carolyn.Chen@cpuc.ca.gov</w:t>
            </w:r>
          </w:p>
          <w:p w14:paraId="14C1C0F5" w14:textId="17A5F5FB" w:rsidR="0029380B" w:rsidRPr="0029380B" w:rsidRDefault="0029380B" w:rsidP="0029380B">
            <w:pPr>
              <w:widowControl w:val="0"/>
              <w:rPr>
                <w:sz w:val="24"/>
                <w:szCs w:val="24"/>
              </w:rPr>
            </w:pPr>
          </w:p>
        </w:tc>
      </w:tr>
    </w:tbl>
    <w:p w14:paraId="22A7F1BD" w14:textId="1FF1A99E" w:rsidR="003A6BF5" w:rsidRPr="00B24B16" w:rsidRDefault="003A6BF5">
      <w:pPr>
        <w:widowControl w:val="0"/>
        <w:rPr>
          <w:sz w:val="26"/>
          <w:szCs w:val="26"/>
        </w:rPr>
      </w:pPr>
    </w:p>
    <w:p w14:paraId="1504D098" w14:textId="77777777" w:rsidR="003A6BF5" w:rsidRPr="00B24B16" w:rsidRDefault="003A6BF5">
      <w:pPr>
        <w:widowControl w:val="0"/>
        <w:rPr>
          <w:sz w:val="26"/>
          <w:szCs w:val="26"/>
        </w:rPr>
      </w:pPr>
    </w:p>
    <w:p w14:paraId="19BE1D21" w14:textId="7778AC5D" w:rsidR="00124E4C" w:rsidRPr="00B24B16" w:rsidRDefault="00124E4C" w:rsidP="002D7576">
      <w:pPr>
        <w:pStyle w:val="BodyText"/>
        <w:ind w:firstLine="720"/>
        <w:jc w:val="center"/>
        <w:rPr>
          <w:b/>
          <w:caps/>
          <w:color w:val="000000"/>
          <w:sz w:val="26"/>
          <w:szCs w:val="26"/>
          <w:u w:val="single"/>
        </w:rPr>
      </w:pPr>
    </w:p>
    <w:p w14:paraId="1F2E4C29" w14:textId="1C8B0494" w:rsidR="008B065D" w:rsidRDefault="00155CE8" w:rsidP="00D537DD">
      <w:pPr>
        <w:jc w:val="center"/>
        <w:rPr>
          <w:b/>
          <w:caps/>
          <w:color w:val="000000"/>
          <w:sz w:val="24"/>
          <w:szCs w:val="24"/>
          <w:u w:val="single"/>
        </w:rPr>
      </w:pPr>
      <w:r>
        <w:rPr>
          <w:b/>
          <w:caps/>
          <w:color w:val="000000"/>
          <w:sz w:val="24"/>
          <w:szCs w:val="24"/>
          <w:u w:val="single"/>
        </w:rPr>
        <w:br w:type="page"/>
      </w:r>
      <w:r w:rsidR="008B065D">
        <w:rPr>
          <w:b/>
          <w:caps/>
          <w:color w:val="000000"/>
          <w:sz w:val="24"/>
          <w:szCs w:val="24"/>
          <w:u w:val="single"/>
        </w:rPr>
        <w:lastRenderedPageBreak/>
        <w:t>Instructions</w:t>
      </w:r>
    </w:p>
    <w:p w14:paraId="4E2C7B30" w14:textId="77777777" w:rsidR="008B065D" w:rsidRDefault="008B065D" w:rsidP="008B065D">
      <w:pPr>
        <w:jc w:val="center"/>
        <w:rPr>
          <w:b/>
          <w:caps/>
          <w:color w:val="000000"/>
          <w:sz w:val="24"/>
          <w:szCs w:val="24"/>
          <w:u w:val="single"/>
        </w:rPr>
      </w:pPr>
    </w:p>
    <w:p w14:paraId="1B7EC66B" w14:textId="168A338B" w:rsidR="008B065D" w:rsidRDefault="008B065D" w:rsidP="008B065D">
      <w:pPr>
        <w:pStyle w:val="BodyText"/>
        <w:rPr>
          <w:color w:val="000000"/>
          <w:sz w:val="24"/>
          <w:szCs w:val="24"/>
        </w:rPr>
      </w:pPr>
      <w:r>
        <w:rPr>
          <w:color w:val="000000"/>
          <w:sz w:val="24"/>
          <w:szCs w:val="24"/>
        </w:rPr>
        <w:t>You are instructed to answer the following Data Requests in the above-captioned proceeding, with written, verified responses per Public Utilities Code §§ 309.5</w:t>
      </w:r>
      <w:r w:rsidR="0044571B">
        <w:rPr>
          <w:color w:val="000000"/>
          <w:sz w:val="24"/>
          <w:szCs w:val="24"/>
        </w:rPr>
        <w:t>(e)</w:t>
      </w:r>
      <w:r>
        <w:rPr>
          <w:color w:val="000000"/>
          <w:sz w:val="24"/>
          <w:szCs w:val="24"/>
        </w:rPr>
        <w:t xml:space="preserve"> and 314, and Rules 1.1 and 10.1 of the California Public Utilities Commission’s Rules of Practice and Procedure. </w:t>
      </w:r>
      <w:r w:rsidR="009E5860">
        <w:rPr>
          <w:color w:val="000000"/>
          <w:sz w:val="24"/>
          <w:szCs w:val="24"/>
        </w:rPr>
        <w:t xml:space="preserve"> </w:t>
      </w:r>
      <w:r>
        <w:rPr>
          <w:color w:val="000000"/>
          <w:sz w:val="24"/>
          <w:szCs w:val="24"/>
        </w:rPr>
        <w:t xml:space="preserve">Restate the text of each request prior to providing the response. </w:t>
      </w:r>
      <w:r w:rsidR="009E5860">
        <w:rPr>
          <w:color w:val="000000"/>
          <w:sz w:val="24"/>
          <w:szCs w:val="24"/>
        </w:rPr>
        <w:t xml:space="preserve"> </w:t>
      </w:r>
      <w:r>
        <w:rPr>
          <w:color w:val="000000"/>
          <w:sz w:val="24"/>
          <w:szCs w:val="24"/>
        </w:rPr>
        <w:t>Identify the person providing the answer to each data request and his/her contact information.</w:t>
      </w:r>
    </w:p>
    <w:p w14:paraId="587740B6" w14:textId="375976A1" w:rsidR="00046F35" w:rsidRPr="00312C6E" w:rsidRDefault="00046F35" w:rsidP="00046F35">
      <w:pPr>
        <w:rPr>
          <w:sz w:val="24"/>
          <w:szCs w:val="24"/>
        </w:rPr>
      </w:pPr>
      <w:r w:rsidRPr="00A30C7B">
        <w:rPr>
          <w:sz w:val="24"/>
          <w:szCs w:val="24"/>
        </w:rPr>
        <w:t>Please send your response to the Originator</w:t>
      </w:r>
      <w:r w:rsidR="00032B3E">
        <w:rPr>
          <w:sz w:val="24"/>
          <w:szCs w:val="24"/>
        </w:rPr>
        <w:t xml:space="preserve"> and </w:t>
      </w:r>
      <w:r>
        <w:rPr>
          <w:sz w:val="24"/>
          <w:szCs w:val="24"/>
        </w:rPr>
        <w:t>e-copies to the following Public Advocates Office representatives:</w:t>
      </w:r>
    </w:p>
    <w:p w14:paraId="71FA6E31" w14:textId="77777777" w:rsidR="00046F35" w:rsidRPr="003F1BF6" w:rsidRDefault="00046F35" w:rsidP="00046F35">
      <w:pPr>
        <w:rPr>
          <w:rStyle w:val="Hyperlink"/>
          <w:color w:val="auto"/>
          <w:sz w:val="24"/>
          <w:szCs w:val="24"/>
        </w:rPr>
      </w:pPr>
    </w:p>
    <w:p w14:paraId="2F62331B" w14:textId="77777777" w:rsidR="00046F35" w:rsidRDefault="00046F35" w:rsidP="00046F35">
      <w:pPr>
        <w:rPr>
          <w:sz w:val="24"/>
          <w:szCs w:val="24"/>
        </w:rPr>
      </w:pPr>
      <w:r>
        <w:rPr>
          <w:sz w:val="24"/>
          <w:szCs w:val="24"/>
        </w:rPr>
        <w:t>Henry.Burton@cpuc.ca.gov</w:t>
      </w:r>
    </w:p>
    <w:p w14:paraId="6A9E5D89" w14:textId="77777777" w:rsidR="00046F35" w:rsidRDefault="00046F35" w:rsidP="008B065D">
      <w:pPr>
        <w:pStyle w:val="BodyText"/>
        <w:rPr>
          <w:color w:val="000000"/>
          <w:sz w:val="24"/>
          <w:szCs w:val="24"/>
        </w:rPr>
      </w:pPr>
    </w:p>
    <w:p w14:paraId="698EB283" w14:textId="5E367B15" w:rsidR="008B065D" w:rsidRDefault="008B065D" w:rsidP="008B065D">
      <w:pPr>
        <w:pStyle w:val="BodyText"/>
        <w:rPr>
          <w:color w:val="000000"/>
          <w:sz w:val="24"/>
          <w:szCs w:val="24"/>
        </w:rPr>
      </w:pPr>
      <w:r>
        <w:rPr>
          <w:color w:val="000000"/>
          <w:sz w:val="24"/>
          <w:szCs w:val="24"/>
        </w:rPr>
        <w:t xml:space="preserve">Provide your response as it becomes available, but no later than the due date noted above.  If you are unable to provide a response by this date, notify the </w:t>
      </w:r>
      <w:r w:rsidR="00046F35" w:rsidRPr="00B24B16">
        <w:rPr>
          <w:sz w:val="24"/>
          <w:szCs w:val="24"/>
        </w:rPr>
        <w:t xml:space="preserve">Originator </w:t>
      </w:r>
      <w:r w:rsidR="00046F35" w:rsidRPr="00B24B16">
        <w:rPr>
          <w:b/>
          <w:sz w:val="24"/>
          <w:szCs w:val="24"/>
          <w:u w:val="single"/>
        </w:rPr>
        <w:t>at least</w:t>
      </w:r>
      <w:r w:rsidR="00046F35" w:rsidRPr="00B24B16">
        <w:rPr>
          <w:b/>
          <w:sz w:val="24"/>
          <w:szCs w:val="24"/>
        </w:rPr>
        <w:t xml:space="preserve"> </w:t>
      </w:r>
      <w:r w:rsidR="0019016B">
        <w:rPr>
          <w:sz w:val="24"/>
          <w:szCs w:val="24"/>
        </w:rPr>
        <w:t>1</w:t>
      </w:r>
      <w:r w:rsidR="00046F35" w:rsidRPr="00B24B16">
        <w:rPr>
          <w:sz w:val="24"/>
          <w:szCs w:val="24"/>
        </w:rPr>
        <w:t xml:space="preserve"> day before the data request is due and provide </w:t>
      </w:r>
      <w:r w:rsidR="00046F35">
        <w:rPr>
          <w:color w:val="000000"/>
          <w:sz w:val="24"/>
          <w:szCs w:val="24"/>
        </w:rPr>
        <w:t>a written explanation as to why the response date cannot be met and a best estimate of when the information can be provided.</w:t>
      </w:r>
      <w:r w:rsidR="00046F35" w:rsidRPr="00B24B16">
        <w:rPr>
          <w:sz w:val="24"/>
          <w:szCs w:val="24"/>
        </w:rPr>
        <w:t xml:space="preserve">  Please identify the person who</w:t>
      </w:r>
      <w:r w:rsidR="00046F35">
        <w:rPr>
          <w:sz w:val="24"/>
          <w:szCs w:val="24"/>
        </w:rPr>
        <w:t xml:space="preserve"> will be providing </w:t>
      </w:r>
      <w:r w:rsidR="00046F35" w:rsidRPr="00B24B16">
        <w:rPr>
          <w:sz w:val="24"/>
          <w:szCs w:val="24"/>
        </w:rPr>
        <w:t xml:space="preserve">the response and </w:t>
      </w:r>
      <w:r w:rsidR="00171089">
        <w:rPr>
          <w:sz w:val="24"/>
          <w:szCs w:val="24"/>
        </w:rPr>
        <w:t xml:space="preserve">their </w:t>
      </w:r>
      <w:r w:rsidR="00046F35" w:rsidRPr="00B24B16">
        <w:rPr>
          <w:sz w:val="24"/>
          <w:szCs w:val="24"/>
        </w:rPr>
        <w:t>phone number and email address.</w:t>
      </w:r>
      <w:r w:rsidR="00046F35">
        <w:rPr>
          <w:sz w:val="24"/>
          <w:szCs w:val="24"/>
        </w:rPr>
        <w:t xml:space="preserve">  </w:t>
      </w:r>
    </w:p>
    <w:p w14:paraId="22633BE9" w14:textId="72B22B92" w:rsidR="008B065D" w:rsidRPr="00EB5093" w:rsidRDefault="008B065D" w:rsidP="008B065D">
      <w:pPr>
        <w:pStyle w:val="BodyText"/>
        <w:rPr>
          <w:color w:val="000000"/>
          <w:sz w:val="24"/>
          <w:szCs w:val="24"/>
        </w:rPr>
      </w:pPr>
      <w:r>
        <w:rPr>
          <w:color w:val="000000"/>
          <w:sz w:val="24"/>
          <w:szCs w:val="24"/>
        </w:rPr>
        <w:t xml:space="preserve">Responses should be provided in the original electronic format, if available, and </w:t>
      </w:r>
      <w:r w:rsidR="00A608F0">
        <w:rPr>
          <w:color w:val="000000"/>
          <w:sz w:val="24"/>
          <w:szCs w:val="24"/>
        </w:rPr>
        <w:t xml:space="preserve">if not, </w:t>
      </w:r>
      <w:r>
        <w:rPr>
          <w:color w:val="000000"/>
          <w:sz w:val="24"/>
          <w:szCs w:val="24"/>
        </w:rPr>
        <w:t xml:space="preserve">in hard copy.  (If available in Word format, send the Word document and do </w:t>
      </w:r>
      <w:r w:rsidRPr="00EB5093">
        <w:rPr>
          <w:color w:val="000000"/>
          <w:sz w:val="24"/>
          <w:szCs w:val="24"/>
        </w:rPr>
        <w:t>not send the information as a PDF file.)  All electronic documents submitted in response to this data request should be in readable, downloadable, printable, and searchable formats, unless use of such formats is infeasible.  Each page should be numbered.  If any of your answers refer to or reflect calculations, provide a copy of the supporting electronic files that were used to derive such calculations, such as Excel-compatible spreadsheets or computer programs, with data and formulas intact and functioning.  Documents produced in response to the data requests should be Bates-numbered and</w:t>
      </w:r>
      <w:r w:rsidR="009E5860" w:rsidRPr="00EB5093">
        <w:rPr>
          <w:color w:val="000000"/>
          <w:sz w:val="24"/>
          <w:szCs w:val="24"/>
        </w:rPr>
        <w:t>, if voluminous,</w:t>
      </w:r>
      <w:r w:rsidRPr="00EB5093">
        <w:rPr>
          <w:color w:val="000000"/>
          <w:sz w:val="24"/>
          <w:szCs w:val="24"/>
        </w:rPr>
        <w:t xml:space="preserve"> indexed.  Responses to data requests that refer to or incorporate documents should identify the </w:t>
      </w:r>
      <w:proofErr w:type="gramStart"/>
      <w:r w:rsidRPr="00EB5093">
        <w:rPr>
          <w:color w:val="000000"/>
          <w:sz w:val="24"/>
          <w:szCs w:val="24"/>
        </w:rPr>
        <w:t>particular documents</w:t>
      </w:r>
      <w:proofErr w:type="gramEnd"/>
      <w:r w:rsidRPr="00EB5093">
        <w:rPr>
          <w:color w:val="000000"/>
          <w:sz w:val="24"/>
          <w:szCs w:val="24"/>
        </w:rPr>
        <w:t xml:space="preserve"> referenced by Bates-numbers or Bates-range. </w:t>
      </w:r>
    </w:p>
    <w:p w14:paraId="53FE17D6" w14:textId="2F8EFF9F" w:rsidR="008B065D" w:rsidRPr="00EB5093" w:rsidRDefault="008B065D" w:rsidP="008B065D">
      <w:pPr>
        <w:pStyle w:val="BodyText"/>
        <w:rPr>
          <w:color w:val="000000"/>
          <w:sz w:val="24"/>
          <w:szCs w:val="24"/>
        </w:rPr>
      </w:pPr>
      <w:r w:rsidRPr="00EB5093">
        <w:rPr>
          <w:color w:val="000000"/>
          <w:sz w:val="24"/>
          <w:szCs w:val="24"/>
        </w:rPr>
        <w:t>For any questions, email the Public Advocates Office contact(s) above with a copy to the Public Advocates Office attorney</w:t>
      </w:r>
      <w:r w:rsidR="009E5860" w:rsidRPr="00EB5093">
        <w:rPr>
          <w:color w:val="000000"/>
          <w:sz w:val="24"/>
          <w:szCs w:val="24"/>
        </w:rPr>
        <w:t>.</w:t>
      </w:r>
      <w:r w:rsidRPr="00EB5093">
        <w:rPr>
          <w:color w:val="000000"/>
          <w:sz w:val="24"/>
          <w:szCs w:val="24"/>
        </w:rPr>
        <w:t xml:space="preserve"> </w:t>
      </w:r>
      <w:r w:rsidR="009E5860" w:rsidRPr="00EB5093">
        <w:rPr>
          <w:color w:val="000000"/>
          <w:sz w:val="24"/>
          <w:szCs w:val="24"/>
        </w:rPr>
        <w:t xml:space="preserve"> </w:t>
      </w:r>
      <w:r w:rsidRPr="00EB5093">
        <w:rPr>
          <w:color w:val="000000"/>
          <w:sz w:val="24"/>
          <w:szCs w:val="24"/>
        </w:rPr>
        <w:t>If you are unable to answer a question completely, accurately, and with the specificity requested, notify the Public Advocates Office as soon as possible.  In your written response to the question, explain why you are unable to answer in full and describe the limitations of your response.</w:t>
      </w:r>
    </w:p>
    <w:p w14:paraId="55E53D70" w14:textId="77777777" w:rsidR="008B065D" w:rsidRPr="00EB5093" w:rsidRDefault="008B065D" w:rsidP="008B065D">
      <w:pPr>
        <w:pStyle w:val="BodyText"/>
        <w:jc w:val="center"/>
        <w:rPr>
          <w:b/>
          <w:bCs/>
          <w:color w:val="000000"/>
          <w:sz w:val="24"/>
          <w:szCs w:val="24"/>
          <w:u w:val="single"/>
        </w:rPr>
      </w:pPr>
      <w:r w:rsidRPr="00EB5093">
        <w:rPr>
          <w:b/>
          <w:bCs/>
          <w:color w:val="000000"/>
          <w:sz w:val="24"/>
          <w:szCs w:val="24"/>
          <w:u w:val="single"/>
        </w:rPr>
        <w:t>DEFINITIONS</w:t>
      </w:r>
    </w:p>
    <w:p w14:paraId="5672E394" w14:textId="52294EA1" w:rsidR="008B065D" w:rsidRPr="00EB5093" w:rsidRDefault="008B065D" w:rsidP="008B065D">
      <w:pPr>
        <w:pStyle w:val="BodyText"/>
        <w:ind w:left="720" w:hanging="360"/>
        <w:rPr>
          <w:color w:val="000000"/>
          <w:sz w:val="24"/>
          <w:szCs w:val="24"/>
        </w:rPr>
      </w:pPr>
      <w:r w:rsidRPr="00EB5093">
        <w:rPr>
          <w:color w:val="000000"/>
          <w:sz w:val="24"/>
          <w:szCs w:val="24"/>
        </w:rPr>
        <w:t>A.</w:t>
      </w:r>
      <w:r w:rsidRPr="00EB5093">
        <w:rPr>
          <w:color w:val="000000"/>
          <w:sz w:val="24"/>
          <w:szCs w:val="24"/>
        </w:rPr>
        <w:tab/>
        <w:t>As used herein, the terms “you,” “your(s),” “Company,” and “</w:t>
      </w:r>
      <w:r w:rsidR="0004773E">
        <w:rPr>
          <w:color w:val="000000"/>
          <w:sz w:val="24"/>
          <w:szCs w:val="24"/>
        </w:rPr>
        <w:t>P</w:t>
      </w:r>
      <w:r w:rsidR="00C729A3">
        <w:rPr>
          <w:color w:val="000000"/>
          <w:sz w:val="24"/>
          <w:szCs w:val="24"/>
        </w:rPr>
        <w:t>acifi</w:t>
      </w:r>
      <w:r w:rsidR="00002177">
        <w:rPr>
          <w:color w:val="000000"/>
          <w:sz w:val="24"/>
          <w:szCs w:val="24"/>
        </w:rPr>
        <w:t>C</w:t>
      </w:r>
      <w:r w:rsidR="00C729A3">
        <w:rPr>
          <w:color w:val="000000"/>
          <w:sz w:val="24"/>
          <w:szCs w:val="24"/>
        </w:rPr>
        <w:t>orp</w:t>
      </w:r>
      <w:r w:rsidRPr="00EB5093">
        <w:rPr>
          <w:color w:val="000000"/>
          <w:sz w:val="24"/>
          <w:szCs w:val="24"/>
        </w:rPr>
        <w:t xml:space="preserve">” mean </w:t>
      </w:r>
      <w:r w:rsidR="0004773E">
        <w:rPr>
          <w:color w:val="000000"/>
          <w:sz w:val="24"/>
          <w:szCs w:val="24"/>
        </w:rPr>
        <w:t>PacifiCorp</w:t>
      </w:r>
      <w:r w:rsidRPr="00EB5093">
        <w:rPr>
          <w:color w:val="000000"/>
          <w:sz w:val="24"/>
          <w:szCs w:val="24"/>
        </w:rPr>
        <w:t xml:space="preserve"> and </w:t>
      </w:r>
      <w:proofErr w:type="gramStart"/>
      <w:r w:rsidRPr="00EB5093">
        <w:rPr>
          <w:color w:val="000000"/>
          <w:sz w:val="24"/>
          <w:szCs w:val="24"/>
        </w:rPr>
        <w:t>any and all</w:t>
      </w:r>
      <w:proofErr w:type="gramEnd"/>
      <w:r w:rsidRPr="00EB5093">
        <w:rPr>
          <w:color w:val="000000"/>
          <w:sz w:val="24"/>
          <w:szCs w:val="24"/>
        </w:rPr>
        <w:t xml:space="preserve"> of its respective present and former employees, agents, consultants, attorneys, </w:t>
      </w:r>
      <w:r w:rsidR="00337748" w:rsidRPr="00EB5093">
        <w:rPr>
          <w:color w:val="000000"/>
          <w:sz w:val="24"/>
          <w:szCs w:val="24"/>
        </w:rPr>
        <w:t xml:space="preserve">and </w:t>
      </w:r>
      <w:r w:rsidRPr="00EB5093">
        <w:rPr>
          <w:color w:val="000000"/>
          <w:sz w:val="24"/>
          <w:szCs w:val="24"/>
        </w:rPr>
        <w:t>officials, and any and all other persons acting on its behalf</w:t>
      </w:r>
      <w:r w:rsidRPr="00D27B11">
        <w:rPr>
          <w:color w:val="000000"/>
          <w:sz w:val="24"/>
          <w:szCs w:val="24"/>
        </w:rPr>
        <w:t>.</w:t>
      </w:r>
    </w:p>
    <w:p w14:paraId="10918234" w14:textId="626F6080" w:rsidR="008B065D" w:rsidRPr="00EB5093" w:rsidRDefault="008B065D" w:rsidP="008B065D">
      <w:pPr>
        <w:pStyle w:val="BodyText"/>
        <w:ind w:left="720" w:hanging="360"/>
        <w:rPr>
          <w:color w:val="000000"/>
          <w:sz w:val="24"/>
          <w:szCs w:val="24"/>
        </w:rPr>
      </w:pPr>
      <w:r w:rsidRPr="00EB5093">
        <w:rPr>
          <w:color w:val="000000"/>
          <w:sz w:val="24"/>
          <w:szCs w:val="24"/>
        </w:rPr>
        <w:lastRenderedPageBreak/>
        <w:t>B.</w:t>
      </w:r>
      <w:r w:rsidRPr="00EB5093">
        <w:rPr>
          <w:color w:val="000000"/>
          <w:sz w:val="24"/>
          <w:szCs w:val="24"/>
        </w:rPr>
        <w:tab/>
        <w:t xml:space="preserve">The terms “and” and “or” shall be construed either disjunctively or conjunctively whenever appropriate </w:t>
      </w:r>
      <w:proofErr w:type="gramStart"/>
      <w:r w:rsidRPr="00EB5093">
        <w:rPr>
          <w:color w:val="000000"/>
          <w:sz w:val="24"/>
          <w:szCs w:val="24"/>
        </w:rPr>
        <w:t>in order to</w:t>
      </w:r>
      <w:proofErr w:type="gramEnd"/>
      <w:r w:rsidRPr="00EB5093">
        <w:rPr>
          <w:color w:val="000000"/>
          <w:sz w:val="24"/>
          <w:szCs w:val="24"/>
        </w:rPr>
        <w:t xml:space="preserve"> bring within the scope of these Data Requests any information or documents which might otherwise be considered to be beyond their scope.</w:t>
      </w:r>
    </w:p>
    <w:p w14:paraId="393CCBC6" w14:textId="0D67757D" w:rsidR="008B065D" w:rsidRDefault="008B065D" w:rsidP="008B065D">
      <w:pPr>
        <w:pStyle w:val="BodyText"/>
        <w:ind w:left="720" w:hanging="360"/>
        <w:rPr>
          <w:color w:val="000000"/>
          <w:sz w:val="24"/>
          <w:szCs w:val="24"/>
        </w:rPr>
      </w:pPr>
      <w:r w:rsidRPr="00EB5093">
        <w:rPr>
          <w:color w:val="000000"/>
          <w:sz w:val="24"/>
          <w:szCs w:val="24"/>
        </w:rPr>
        <w:t>C.</w:t>
      </w:r>
      <w:r w:rsidRPr="00EB5093">
        <w:rPr>
          <w:color w:val="000000"/>
          <w:sz w:val="24"/>
          <w:szCs w:val="24"/>
        </w:rPr>
        <w:tab/>
        <w:t xml:space="preserve">Date ranges shall be construed to include the beginning and end dates named.  For example, the phrases “from January 1 to January 31,” “January 1-31,” </w:t>
      </w:r>
      <w:r w:rsidR="00137304">
        <w:rPr>
          <w:color w:val="000000"/>
          <w:sz w:val="24"/>
          <w:szCs w:val="24"/>
        </w:rPr>
        <w:t>“</w:t>
      </w:r>
      <w:r w:rsidRPr="00EB5093">
        <w:rPr>
          <w:color w:val="000000"/>
          <w:sz w:val="24"/>
          <w:szCs w:val="24"/>
        </w:rPr>
        <w:t>January 1 to 31,” and “January 1 through January 31” should be understood to include both the 1st of January and the 31st of January.  Likewise, phrases such as “since January 1” and “from January 1 to the present” should be understood to include January 1st, and phrases such as “until January 31,” “through January 31,” and “up to January 31” should also be</w:t>
      </w:r>
      <w:r>
        <w:rPr>
          <w:color w:val="000000"/>
          <w:sz w:val="24"/>
          <w:szCs w:val="24"/>
        </w:rPr>
        <w:t xml:space="preserve"> understood to include the 31st.</w:t>
      </w:r>
    </w:p>
    <w:p w14:paraId="6C623E53" w14:textId="77777777" w:rsidR="008B065D" w:rsidRDefault="008B065D" w:rsidP="008B065D">
      <w:pPr>
        <w:pStyle w:val="BodyText"/>
        <w:ind w:left="720" w:hanging="360"/>
        <w:rPr>
          <w:color w:val="000000"/>
          <w:sz w:val="24"/>
          <w:szCs w:val="24"/>
        </w:rPr>
      </w:pPr>
      <w:r>
        <w:rPr>
          <w:color w:val="000000"/>
          <w:sz w:val="24"/>
          <w:szCs w:val="24"/>
        </w:rPr>
        <w:t>D.</w:t>
      </w:r>
      <w:r>
        <w:rPr>
          <w:color w:val="000000"/>
          <w:sz w:val="24"/>
          <w:szCs w:val="24"/>
        </w:rPr>
        <w:tab/>
        <w:t xml:space="preserve">The singular form of a word shall be interpreted as plural, and the plural form of a word shall be interpreted as singular whenever appropriate </w:t>
      </w:r>
      <w:proofErr w:type="gramStart"/>
      <w:r>
        <w:rPr>
          <w:color w:val="000000"/>
          <w:sz w:val="24"/>
          <w:szCs w:val="24"/>
        </w:rPr>
        <w:t>in order to</w:t>
      </w:r>
      <w:proofErr w:type="gramEnd"/>
      <w:r>
        <w:rPr>
          <w:color w:val="000000"/>
          <w:sz w:val="24"/>
          <w:szCs w:val="24"/>
        </w:rPr>
        <w:t xml:space="preserve"> bring within the scope of these Data Requests any information or documents which might otherwise be considered to be beyond their scope.</w:t>
      </w:r>
    </w:p>
    <w:p w14:paraId="0FFDD65D" w14:textId="77777777" w:rsidR="008B065D" w:rsidRDefault="008B065D" w:rsidP="008B065D">
      <w:pPr>
        <w:pStyle w:val="BodyText"/>
        <w:ind w:left="720" w:hanging="360"/>
        <w:rPr>
          <w:color w:val="000000"/>
          <w:sz w:val="24"/>
          <w:szCs w:val="24"/>
        </w:rPr>
      </w:pPr>
      <w:r>
        <w:rPr>
          <w:color w:val="000000"/>
          <w:sz w:val="24"/>
          <w:szCs w:val="24"/>
        </w:rPr>
        <w:t>E.</w:t>
      </w:r>
      <w:r>
        <w:rPr>
          <w:color w:val="000000"/>
          <w:sz w:val="24"/>
          <w:szCs w:val="24"/>
        </w:rPr>
        <w:tab/>
        <w:t>The term “communications” includes all verbal and written communications of every kind, including but not limited to telephone calls, conferences, notes, correspondence, and all memoranda concerning the requested communications.  Where communications are not in writing, provide copies of all memoranda and documents made relating to the requested communication and describe in full the substance of the communication to the extent that the substance is not reflected in the memoranda and documents provided.</w:t>
      </w:r>
    </w:p>
    <w:p w14:paraId="181569F5" w14:textId="02788C3E" w:rsidR="008B065D" w:rsidRDefault="008B065D" w:rsidP="008B065D">
      <w:pPr>
        <w:pStyle w:val="BodyText"/>
        <w:ind w:left="720" w:hanging="360"/>
        <w:rPr>
          <w:color w:val="000000"/>
          <w:sz w:val="24"/>
          <w:szCs w:val="24"/>
        </w:rPr>
      </w:pPr>
      <w:r>
        <w:rPr>
          <w:color w:val="000000"/>
          <w:sz w:val="24"/>
          <w:szCs w:val="24"/>
        </w:rPr>
        <w:t>F.</w:t>
      </w:r>
      <w:r>
        <w:rPr>
          <w:color w:val="000000"/>
          <w:sz w:val="24"/>
          <w:szCs w:val="24"/>
        </w:rPr>
        <w:tab/>
        <w:t xml:space="preserve">The terms “document,” “documents,” or “documentary material” include, without limitation, the following items, whether in electronic form, printed, recorded, or written or reproduced by hand: reports, studies, statistics, projections, forecasts, decisions, orders, intra-office and interoffice communications, correspondence, memoranda, financial data, summaries or records of conversations or interviews, statements, returns, diaries, calendars, work papers, graphs, notebooks, notes, charts, computations, plans, drawings, sketches, computer printouts, summaries </w:t>
      </w:r>
      <w:r w:rsidR="00E66F40">
        <w:rPr>
          <w:color w:val="000000"/>
          <w:sz w:val="24"/>
          <w:szCs w:val="24"/>
        </w:rPr>
        <w:t xml:space="preserve">or </w:t>
      </w:r>
      <w:r>
        <w:rPr>
          <w:color w:val="000000"/>
          <w:sz w:val="24"/>
          <w:szCs w:val="24"/>
        </w:rPr>
        <w:t>records of meetings or conferences, summaries or reports of investigations or negotiations, opinions or reports of consultants, photographs, bulletins, records or representations or publications of any kind (including microfilm, videotape, and records however produced or reproduced), electronic or mechanical or electrical records of any kind (including, without limitation, tapes, tape cassettes, discs, emails, and records)</w:t>
      </w:r>
      <w:r w:rsidR="00E66F40">
        <w:rPr>
          <w:color w:val="000000"/>
          <w:sz w:val="24"/>
          <w:szCs w:val="24"/>
        </w:rPr>
        <w:t>,</w:t>
      </w:r>
      <w:r>
        <w:rPr>
          <w:color w:val="000000"/>
          <w:sz w:val="24"/>
          <w:szCs w:val="24"/>
        </w:rPr>
        <w:t xml:space="preserve"> other data compilations (including</w:t>
      </w:r>
      <w:r w:rsidR="00E66F40">
        <w:rPr>
          <w:color w:val="000000"/>
          <w:sz w:val="24"/>
          <w:szCs w:val="24"/>
        </w:rPr>
        <w:t>,</w:t>
      </w:r>
      <w:r>
        <w:rPr>
          <w:color w:val="000000"/>
          <w:sz w:val="24"/>
          <w:szCs w:val="24"/>
        </w:rPr>
        <w:t xml:space="preserve"> without limitation, input/output files, source codes, object codes, program documentation, computer programs, computer printouts, cards, tapes, </w:t>
      </w:r>
      <w:r w:rsidR="00E66F40">
        <w:rPr>
          <w:color w:val="000000"/>
          <w:sz w:val="24"/>
          <w:szCs w:val="24"/>
        </w:rPr>
        <w:t xml:space="preserve">and </w:t>
      </w:r>
      <w:r>
        <w:rPr>
          <w:color w:val="000000"/>
          <w:sz w:val="24"/>
          <w:szCs w:val="24"/>
        </w:rPr>
        <w:t>discs and recordings used in automated data processing, together with the programming instructions and other material necessary to translate, understand, or use the same), and other documents or tangible things of whatever description which constitute or contain information within the scope of these data requests</w:t>
      </w:r>
    </w:p>
    <w:p w14:paraId="088E8A03" w14:textId="66204FCA" w:rsidR="008B065D" w:rsidRDefault="008B065D" w:rsidP="008B065D">
      <w:pPr>
        <w:pStyle w:val="BodyText"/>
        <w:ind w:left="720" w:hanging="360"/>
        <w:rPr>
          <w:color w:val="000000"/>
          <w:sz w:val="24"/>
          <w:szCs w:val="24"/>
        </w:rPr>
      </w:pPr>
      <w:r>
        <w:rPr>
          <w:color w:val="000000"/>
          <w:sz w:val="24"/>
          <w:szCs w:val="24"/>
        </w:rPr>
        <w:lastRenderedPageBreak/>
        <w:t>G.</w:t>
      </w:r>
      <w:r>
        <w:rPr>
          <w:color w:val="000000"/>
          <w:sz w:val="24"/>
          <w:szCs w:val="24"/>
        </w:rPr>
        <w:tab/>
        <w:t xml:space="preserve">“Relate to,” “concern,” and similar terms and phrases shall mean </w:t>
      </w:r>
      <w:r w:rsidR="00137304">
        <w:rPr>
          <w:color w:val="000000"/>
          <w:sz w:val="24"/>
          <w:szCs w:val="24"/>
        </w:rPr>
        <w:t xml:space="preserve">to </w:t>
      </w:r>
      <w:r>
        <w:rPr>
          <w:color w:val="000000"/>
          <w:sz w:val="24"/>
          <w:szCs w:val="24"/>
        </w:rPr>
        <w:t xml:space="preserve">consist of, refer to, reflect, comprise, discuss, underlie, comment upon, form the basis for, analyze, mention, or </w:t>
      </w:r>
      <w:proofErr w:type="gramStart"/>
      <w:r>
        <w:rPr>
          <w:color w:val="000000"/>
          <w:sz w:val="24"/>
          <w:szCs w:val="24"/>
        </w:rPr>
        <w:t>be connected with</w:t>
      </w:r>
      <w:proofErr w:type="gramEnd"/>
      <w:r>
        <w:rPr>
          <w:color w:val="000000"/>
          <w:sz w:val="24"/>
          <w:szCs w:val="24"/>
        </w:rPr>
        <w:t>, in any way, the subject of these Data Requests.</w:t>
      </w:r>
    </w:p>
    <w:p w14:paraId="5F515CCB" w14:textId="77777777" w:rsidR="008B065D" w:rsidRDefault="008B065D" w:rsidP="002D66A8">
      <w:pPr>
        <w:pStyle w:val="BodyText"/>
        <w:numPr>
          <w:ilvl w:val="0"/>
          <w:numId w:val="3"/>
        </w:numPr>
        <w:rPr>
          <w:color w:val="000000"/>
          <w:sz w:val="24"/>
          <w:szCs w:val="24"/>
        </w:rPr>
      </w:pPr>
      <w:r>
        <w:rPr>
          <w:color w:val="000000"/>
          <w:sz w:val="24"/>
          <w:szCs w:val="24"/>
        </w:rPr>
        <w:t>“Identify”:</w:t>
      </w:r>
    </w:p>
    <w:p w14:paraId="4F61D16E" w14:textId="465583FB" w:rsidR="008B065D" w:rsidRDefault="008B065D" w:rsidP="002D66A8">
      <w:pPr>
        <w:pStyle w:val="BodyText"/>
        <w:numPr>
          <w:ilvl w:val="1"/>
          <w:numId w:val="4"/>
        </w:numPr>
        <w:ind w:left="1440"/>
        <w:rPr>
          <w:color w:val="000000"/>
          <w:sz w:val="24"/>
          <w:szCs w:val="24"/>
        </w:rPr>
      </w:pPr>
      <w:r>
        <w:rPr>
          <w:color w:val="000000"/>
          <w:sz w:val="24"/>
          <w:szCs w:val="24"/>
        </w:rPr>
        <w:t>When used in reference to a person</w:t>
      </w:r>
      <w:r w:rsidR="009E5860">
        <w:rPr>
          <w:color w:val="000000"/>
          <w:sz w:val="24"/>
          <w:szCs w:val="24"/>
        </w:rPr>
        <w:t>,</w:t>
      </w:r>
      <w:r>
        <w:rPr>
          <w:color w:val="000000"/>
          <w:sz w:val="24"/>
          <w:szCs w:val="24"/>
        </w:rPr>
        <w:t xml:space="preserve"> includes stating </w:t>
      </w:r>
      <w:r w:rsidR="00171089">
        <w:rPr>
          <w:color w:val="000000"/>
          <w:sz w:val="24"/>
          <w:szCs w:val="24"/>
        </w:rPr>
        <w:t>their</w:t>
      </w:r>
      <w:r>
        <w:rPr>
          <w:color w:val="000000"/>
          <w:sz w:val="24"/>
          <w:szCs w:val="24"/>
        </w:rPr>
        <w:t xml:space="preserve"> full </w:t>
      </w:r>
      <w:proofErr w:type="gramStart"/>
      <w:r>
        <w:rPr>
          <w:color w:val="000000"/>
          <w:sz w:val="24"/>
          <w:szCs w:val="24"/>
        </w:rPr>
        <w:t xml:space="preserve">name, </w:t>
      </w:r>
      <w:r w:rsidR="00171089">
        <w:rPr>
          <w:color w:val="000000"/>
          <w:sz w:val="24"/>
          <w:szCs w:val="24"/>
        </w:rPr>
        <w:t xml:space="preserve"> </w:t>
      </w:r>
      <w:r>
        <w:rPr>
          <w:color w:val="000000"/>
          <w:sz w:val="24"/>
          <w:szCs w:val="24"/>
        </w:rPr>
        <w:t xml:space="preserve"> </w:t>
      </w:r>
      <w:proofErr w:type="gramEnd"/>
      <w:r>
        <w:rPr>
          <w:color w:val="000000"/>
          <w:sz w:val="24"/>
          <w:szCs w:val="24"/>
        </w:rPr>
        <w:t xml:space="preserve">most recent known business address and telephone number, and </w:t>
      </w:r>
      <w:r w:rsidR="00171089">
        <w:rPr>
          <w:color w:val="000000"/>
          <w:sz w:val="24"/>
          <w:szCs w:val="24"/>
        </w:rPr>
        <w:t xml:space="preserve"> </w:t>
      </w:r>
      <w:r>
        <w:rPr>
          <w:color w:val="000000"/>
          <w:sz w:val="24"/>
          <w:szCs w:val="24"/>
        </w:rPr>
        <w:t xml:space="preserve"> present title or position; </w:t>
      </w:r>
    </w:p>
    <w:p w14:paraId="76AC4233" w14:textId="40A299BE" w:rsidR="008B065D" w:rsidRDefault="008B065D" w:rsidP="002D66A8">
      <w:pPr>
        <w:pStyle w:val="BodyText"/>
        <w:numPr>
          <w:ilvl w:val="1"/>
          <w:numId w:val="4"/>
        </w:numPr>
        <w:ind w:left="1440"/>
        <w:rPr>
          <w:color w:val="000000"/>
          <w:sz w:val="24"/>
          <w:szCs w:val="24"/>
        </w:rPr>
      </w:pPr>
      <w:r>
        <w:rPr>
          <w:color w:val="000000"/>
          <w:sz w:val="24"/>
          <w:szCs w:val="24"/>
        </w:rPr>
        <w:t xml:space="preserve">When used </w:t>
      </w:r>
      <w:proofErr w:type="gramStart"/>
      <w:r>
        <w:rPr>
          <w:color w:val="000000"/>
          <w:sz w:val="24"/>
          <w:szCs w:val="24"/>
        </w:rPr>
        <w:t>in reference to</w:t>
      </w:r>
      <w:proofErr w:type="gramEnd"/>
      <w:r>
        <w:rPr>
          <w:color w:val="000000"/>
          <w:sz w:val="24"/>
          <w:szCs w:val="24"/>
        </w:rPr>
        <w:t xml:space="preserve"> documents</w:t>
      </w:r>
      <w:r w:rsidR="009E5860">
        <w:rPr>
          <w:color w:val="000000"/>
          <w:sz w:val="24"/>
          <w:szCs w:val="24"/>
        </w:rPr>
        <w:t>,</w:t>
      </w:r>
      <w:r>
        <w:rPr>
          <w:color w:val="000000"/>
          <w:sz w:val="24"/>
          <w:szCs w:val="24"/>
        </w:rPr>
        <w:t xml:space="preserve"> includes stating the nature of the document (e.g., letter, memorandum), the date (if any), the title of the document, the identity of the author and/or the document, the location of the document, the identity of the person having possession, control or custody of the document, and the general subject matter of the document.</w:t>
      </w:r>
    </w:p>
    <w:p w14:paraId="4974852E" w14:textId="7E60B7D2" w:rsidR="008B065D" w:rsidRDefault="008B065D" w:rsidP="002D66A8">
      <w:pPr>
        <w:pStyle w:val="BodyText"/>
        <w:numPr>
          <w:ilvl w:val="0"/>
          <w:numId w:val="3"/>
        </w:numPr>
        <w:rPr>
          <w:color w:val="000000"/>
          <w:sz w:val="24"/>
          <w:szCs w:val="24"/>
        </w:rPr>
      </w:pPr>
      <w:r>
        <w:rPr>
          <w:color w:val="000000"/>
          <w:sz w:val="24"/>
          <w:szCs w:val="24"/>
        </w:rPr>
        <w:t>When requested to “state the basis” for any analysis (including studies and workpapers), proposal, assertion, assumption, description, quantification, or conclusion, please describe every fact, statistic, inference, supposition, estimate, consideration, conclusion, study, and analysis known to you which you believe to support the analysis, proposal, assertion, assumption, description, quantification, or conclusion, or which you contend to be evidence of the truth or accuracy thereof.</w:t>
      </w:r>
    </w:p>
    <w:p w14:paraId="5F78F177" w14:textId="1B144482" w:rsidR="00331B35" w:rsidRDefault="00331B35" w:rsidP="002D66A8">
      <w:pPr>
        <w:pStyle w:val="BodyText"/>
        <w:numPr>
          <w:ilvl w:val="0"/>
          <w:numId w:val="3"/>
        </w:numPr>
        <w:rPr>
          <w:color w:val="000000"/>
          <w:sz w:val="24"/>
          <w:szCs w:val="24"/>
        </w:rPr>
      </w:pPr>
      <w:r>
        <w:rPr>
          <w:color w:val="000000"/>
          <w:sz w:val="24"/>
          <w:szCs w:val="24"/>
        </w:rPr>
        <w:t>HFTD means High Fire-Threat District.</w:t>
      </w:r>
    </w:p>
    <w:p w14:paraId="6FFE5EFB" w14:textId="77777777" w:rsidR="009504AD" w:rsidRPr="00B24B16" w:rsidRDefault="009504AD" w:rsidP="00124E4C">
      <w:pPr>
        <w:autoSpaceDE w:val="0"/>
        <w:autoSpaceDN w:val="0"/>
        <w:adjustRightInd w:val="0"/>
        <w:rPr>
          <w:bCs/>
          <w:sz w:val="24"/>
          <w:szCs w:val="24"/>
        </w:rPr>
      </w:pPr>
    </w:p>
    <w:p w14:paraId="38C6AE41" w14:textId="77777777" w:rsidR="000066AA" w:rsidRDefault="000066AA" w:rsidP="000066AA">
      <w:pPr>
        <w:autoSpaceDE w:val="0"/>
        <w:autoSpaceDN w:val="0"/>
        <w:adjustRightInd w:val="0"/>
        <w:spacing w:after="120"/>
        <w:jc w:val="center"/>
        <w:rPr>
          <w:b/>
          <w:bCs/>
          <w:caps/>
          <w:sz w:val="24"/>
          <w:szCs w:val="24"/>
          <w:u w:val="single"/>
        </w:rPr>
      </w:pPr>
      <w:r>
        <w:rPr>
          <w:b/>
          <w:bCs/>
          <w:caps/>
          <w:sz w:val="24"/>
          <w:szCs w:val="24"/>
          <w:u w:val="single"/>
        </w:rPr>
        <w:t>Data Requests</w:t>
      </w:r>
    </w:p>
    <w:p w14:paraId="3917C1B0" w14:textId="77777777" w:rsidR="000066AA" w:rsidRDefault="000066AA" w:rsidP="000066AA">
      <w:pPr>
        <w:rPr>
          <w:b/>
          <w:color w:val="000000"/>
          <w:sz w:val="24"/>
          <w:szCs w:val="24"/>
          <w:u w:val="single"/>
        </w:rPr>
      </w:pPr>
    </w:p>
    <w:p w14:paraId="4CF5AF08" w14:textId="4FA3A4A9" w:rsidR="000066AA" w:rsidRDefault="000066AA" w:rsidP="000066AA">
      <w:pPr>
        <w:rPr>
          <w:bCs/>
          <w:color w:val="000000"/>
          <w:sz w:val="24"/>
          <w:szCs w:val="24"/>
        </w:rPr>
      </w:pPr>
      <w:r>
        <w:rPr>
          <w:bCs/>
          <w:color w:val="000000"/>
          <w:sz w:val="24"/>
          <w:szCs w:val="24"/>
        </w:rPr>
        <w:t xml:space="preserve">The following questions </w:t>
      </w:r>
      <w:r w:rsidR="003263A2">
        <w:rPr>
          <w:bCs/>
          <w:color w:val="000000"/>
          <w:sz w:val="24"/>
          <w:szCs w:val="24"/>
        </w:rPr>
        <w:t>relate to PacifiCorp’s 2021 Wildfire Mitigation Plan (WMP)</w:t>
      </w:r>
      <w:r w:rsidR="00FC4CF1">
        <w:rPr>
          <w:bCs/>
          <w:color w:val="000000"/>
          <w:sz w:val="24"/>
          <w:szCs w:val="24"/>
        </w:rPr>
        <w:t>.</w:t>
      </w:r>
    </w:p>
    <w:p w14:paraId="0848A179" w14:textId="77777777" w:rsidR="000066AA" w:rsidRDefault="000066AA" w:rsidP="000066AA">
      <w:pPr>
        <w:spacing w:line="256" w:lineRule="auto"/>
        <w:rPr>
          <w:sz w:val="24"/>
          <w:szCs w:val="24"/>
        </w:rPr>
      </w:pPr>
    </w:p>
    <w:p w14:paraId="65675115" w14:textId="77777777" w:rsidR="000066AA" w:rsidRDefault="000066AA" w:rsidP="000066AA">
      <w:pPr>
        <w:spacing w:after="120"/>
        <w:rPr>
          <w:b/>
          <w:bCs/>
          <w:sz w:val="24"/>
          <w:szCs w:val="24"/>
          <w:u w:val="single"/>
        </w:rPr>
      </w:pPr>
      <w:r>
        <w:rPr>
          <w:b/>
          <w:bCs/>
          <w:sz w:val="24"/>
          <w:szCs w:val="24"/>
          <w:u w:val="single"/>
        </w:rPr>
        <w:t>Question 1</w:t>
      </w:r>
    </w:p>
    <w:p w14:paraId="41AEBBE5" w14:textId="2190EC95" w:rsidR="0029413B" w:rsidRPr="00A42FB2" w:rsidRDefault="00A42FB2" w:rsidP="00A42FB2">
      <w:pPr>
        <w:spacing w:after="120"/>
        <w:rPr>
          <w:sz w:val="24"/>
          <w:szCs w:val="24"/>
        </w:rPr>
      </w:pPr>
      <w:r>
        <w:rPr>
          <w:sz w:val="24"/>
          <w:szCs w:val="24"/>
        </w:rPr>
        <w:t>P</w:t>
      </w:r>
      <w:r w:rsidRPr="00A42FB2">
        <w:rPr>
          <w:sz w:val="24"/>
          <w:szCs w:val="24"/>
        </w:rPr>
        <w:t>lease provide an Excel table that lists</w:t>
      </w:r>
      <w:r>
        <w:rPr>
          <w:sz w:val="24"/>
          <w:szCs w:val="24"/>
        </w:rPr>
        <w:t xml:space="preserve"> the following for each circuit that PacifiCorp plans to install covered conductor on in 2021</w:t>
      </w:r>
      <w:r w:rsidRPr="00A42FB2">
        <w:rPr>
          <w:sz w:val="24"/>
          <w:szCs w:val="24"/>
        </w:rPr>
        <w:t>:</w:t>
      </w:r>
    </w:p>
    <w:p w14:paraId="187E6818" w14:textId="2EEE65C8" w:rsidR="00A42FB2" w:rsidRDefault="00A42FB2" w:rsidP="001422F4">
      <w:pPr>
        <w:pStyle w:val="ListParagraph"/>
        <w:numPr>
          <w:ilvl w:val="0"/>
          <w:numId w:val="44"/>
        </w:numPr>
        <w:spacing w:after="120"/>
        <w:rPr>
          <w:sz w:val="24"/>
          <w:szCs w:val="24"/>
        </w:rPr>
      </w:pPr>
      <w:r>
        <w:rPr>
          <w:sz w:val="24"/>
          <w:szCs w:val="24"/>
        </w:rPr>
        <w:t xml:space="preserve">The name of the circuit </w:t>
      </w:r>
    </w:p>
    <w:p w14:paraId="0AC37EC7" w14:textId="130A6313" w:rsidR="00A42FB2" w:rsidRDefault="00A42FB2" w:rsidP="001422F4">
      <w:pPr>
        <w:pStyle w:val="ListParagraph"/>
        <w:numPr>
          <w:ilvl w:val="0"/>
          <w:numId w:val="44"/>
        </w:numPr>
        <w:spacing w:after="120"/>
        <w:rPr>
          <w:sz w:val="24"/>
          <w:szCs w:val="24"/>
        </w:rPr>
      </w:pPr>
      <w:r>
        <w:rPr>
          <w:sz w:val="24"/>
          <w:szCs w:val="24"/>
        </w:rPr>
        <w:t xml:space="preserve">The circuit </w:t>
      </w:r>
      <w:r w:rsidR="00F52FEB">
        <w:rPr>
          <w:sz w:val="24"/>
          <w:szCs w:val="24"/>
        </w:rPr>
        <w:t xml:space="preserve">ID </w:t>
      </w:r>
      <w:r>
        <w:rPr>
          <w:sz w:val="24"/>
          <w:szCs w:val="24"/>
        </w:rPr>
        <w:t>number</w:t>
      </w:r>
    </w:p>
    <w:p w14:paraId="697E0862" w14:textId="2DEA71D2" w:rsidR="00A42FB2" w:rsidRDefault="00A42FB2" w:rsidP="001422F4">
      <w:pPr>
        <w:pStyle w:val="ListParagraph"/>
        <w:numPr>
          <w:ilvl w:val="0"/>
          <w:numId w:val="44"/>
        </w:numPr>
        <w:spacing w:after="120"/>
        <w:rPr>
          <w:sz w:val="24"/>
          <w:szCs w:val="24"/>
        </w:rPr>
      </w:pPr>
      <w:r>
        <w:rPr>
          <w:sz w:val="24"/>
          <w:szCs w:val="24"/>
        </w:rPr>
        <w:t>The miles of covered conductor that PacifiCorp plans to install on the circuit</w:t>
      </w:r>
    </w:p>
    <w:p w14:paraId="161D571D" w14:textId="2756FFA9" w:rsidR="00A42FB2" w:rsidRDefault="00A42FB2" w:rsidP="001422F4">
      <w:pPr>
        <w:pStyle w:val="ListParagraph"/>
        <w:numPr>
          <w:ilvl w:val="0"/>
          <w:numId w:val="44"/>
        </w:numPr>
        <w:spacing w:after="120"/>
        <w:rPr>
          <w:sz w:val="24"/>
          <w:szCs w:val="24"/>
        </w:rPr>
      </w:pPr>
      <w:r>
        <w:rPr>
          <w:sz w:val="24"/>
          <w:szCs w:val="24"/>
        </w:rPr>
        <w:t>The forecasted start date of covered conductor installation</w:t>
      </w:r>
    </w:p>
    <w:p w14:paraId="4F9ABE1A" w14:textId="10879211" w:rsidR="00A42FB2" w:rsidRDefault="00A42FB2" w:rsidP="001422F4">
      <w:pPr>
        <w:pStyle w:val="ListParagraph"/>
        <w:numPr>
          <w:ilvl w:val="0"/>
          <w:numId w:val="44"/>
        </w:numPr>
        <w:spacing w:after="120"/>
        <w:rPr>
          <w:sz w:val="24"/>
          <w:szCs w:val="24"/>
        </w:rPr>
      </w:pPr>
      <w:r>
        <w:rPr>
          <w:sz w:val="24"/>
          <w:szCs w:val="24"/>
        </w:rPr>
        <w:t>The forecasted end date of covered conductor installation</w:t>
      </w:r>
    </w:p>
    <w:p w14:paraId="3BFB5890" w14:textId="11FA0B24" w:rsidR="00F52FEB" w:rsidRDefault="00F52FEB" w:rsidP="001422F4">
      <w:pPr>
        <w:pStyle w:val="ListParagraph"/>
        <w:numPr>
          <w:ilvl w:val="0"/>
          <w:numId w:val="44"/>
        </w:numPr>
        <w:spacing w:after="120"/>
        <w:rPr>
          <w:sz w:val="24"/>
          <w:szCs w:val="24"/>
        </w:rPr>
      </w:pPr>
      <w:r>
        <w:rPr>
          <w:sz w:val="24"/>
          <w:szCs w:val="24"/>
        </w:rPr>
        <w:t>Whether it is a one-phase or three-phase circuit</w:t>
      </w:r>
    </w:p>
    <w:p w14:paraId="49835429" w14:textId="77777777" w:rsidR="00A42FB2" w:rsidRPr="001422F4" w:rsidRDefault="00A42FB2" w:rsidP="00A42FB2">
      <w:pPr>
        <w:pStyle w:val="ListParagraph"/>
        <w:spacing w:after="120"/>
        <w:rPr>
          <w:sz w:val="24"/>
          <w:szCs w:val="24"/>
        </w:rPr>
      </w:pPr>
    </w:p>
    <w:p w14:paraId="30BD276A" w14:textId="38545A73" w:rsidR="00C94C5A" w:rsidRDefault="00C94C5A" w:rsidP="00C94C5A">
      <w:pPr>
        <w:spacing w:after="120"/>
        <w:rPr>
          <w:b/>
          <w:bCs/>
          <w:sz w:val="24"/>
          <w:szCs w:val="24"/>
          <w:u w:val="single"/>
        </w:rPr>
      </w:pPr>
      <w:r>
        <w:rPr>
          <w:b/>
          <w:bCs/>
          <w:sz w:val="24"/>
          <w:szCs w:val="24"/>
          <w:u w:val="single"/>
        </w:rPr>
        <w:lastRenderedPageBreak/>
        <w:t>Question 2</w:t>
      </w:r>
    </w:p>
    <w:p w14:paraId="7F73962B" w14:textId="59B503E8" w:rsidR="00A42FB2" w:rsidRDefault="00A42FB2" w:rsidP="00443D98">
      <w:pPr>
        <w:spacing w:after="120"/>
        <w:rPr>
          <w:sz w:val="24"/>
          <w:szCs w:val="24"/>
        </w:rPr>
      </w:pPr>
      <w:r>
        <w:rPr>
          <w:sz w:val="24"/>
          <w:szCs w:val="24"/>
        </w:rPr>
        <w:t xml:space="preserve">On page </w:t>
      </w:r>
      <w:r w:rsidR="006E525B">
        <w:rPr>
          <w:sz w:val="24"/>
          <w:szCs w:val="24"/>
        </w:rPr>
        <w:t>130</w:t>
      </w:r>
      <w:r>
        <w:rPr>
          <w:sz w:val="24"/>
          <w:szCs w:val="24"/>
        </w:rPr>
        <w:t xml:space="preserve"> of its 2021 WMP, PacifiCorp </w:t>
      </w:r>
      <w:r w:rsidR="00171089">
        <w:rPr>
          <w:sz w:val="24"/>
          <w:szCs w:val="24"/>
        </w:rPr>
        <w:t xml:space="preserve">states </w:t>
      </w:r>
      <w:r>
        <w:rPr>
          <w:sz w:val="24"/>
          <w:szCs w:val="24"/>
        </w:rPr>
        <w:t xml:space="preserve">that it intends to install covered conductor on all single-phase distribution circuits that are in HFTD. </w:t>
      </w:r>
    </w:p>
    <w:p w14:paraId="028721ED" w14:textId="5DAF2658" w:rsidR="001422F4" w:rsidRDefault="00A42FB2" w:rsidP="00A42FB2">
      <w:pPr>
        <w:pStyle w:val="ListParagraph"/>
        <w:numPr>
          <w:ilvl w:val="2"/>
          <w:numId w:val="4"/>
        </w:numPr>
        <w:spacing w:after="120"/>
        <w:rPr>
          <w:sz w:val="24"/>
          <w:szCs w:val="24"/>
        </w:rPr>
      </w:pPr>
      <w:r w:rsidRPr="00A42FB2">
        <w:rPr>
          <w:sz w:val="24"/>
          <w:szCs w:val="24"/>
        </w:rPr>
        <w:t xml:space="preserve">How many circuit miles of single-phase distribution circuits </w:t>
      </w:r>
      <w:r w:rsidR="00171089">
        <w:rPr>
          <w:sz w:val="24"/>
          <w:szCs w:val="24"/>
        </w:rPr>
        <w:t>in PacifiCorp’s service territory</w:t>
      </w:r>
      <w:r w:rsidR="00171089" w:rsidRPr="00A42FB2">
        <w:rPr>
          <w:sz w:val="24"/>
          <w:szCs w:val="24"/>
        </w:rPr>
        <w:t xml:space="preserve"> </w:t>
      </w:r>
      <w:proofErr w:type="gramStart"/>
      <w:r w:rsidRPr="00A42FB2">
        <w:rPr>
          <w:sz w:val="24"/>
          <w:szCs w:val="24"/>
        </w:rPr>
        <w:t>are located in</w:t>
      </w:r>
      <w:proofErr w:type="gramEnd"/>
      <w:r w:rsidRPr="00A42FB2">
        <w:rPr>
          <w:sz w:val="24"/>
          <w:szCs w:val="24"/>
        </w:rPr>
        <w:t xml:space="preserve"> HFTD? </w:t>
      </w:r>
    </w:p>
    <w:p w14:paraId="668B7F44" w14:textId="1C7E42AB" w:rsidR="00E94411" w:rsidRDefault="00A42FB2" w:rsidP="00E94411">
      <w:pPr>
        <w:pStyle w:val="ListParagraph"/>
        <w:numPr>
          <w:ilvl w:val="2"/>
          <w:numId w:val="4"/>
        </w:numPr>
        <w:spacing w:after="120"/>
        <w:rPr>
          <w:sz w:val="24"/>
          <w:szCs w:val="24"/>
        </w:rPr>
      </w:pPr>
      <w:r>
        <w:rPr>
          <w:sz w:val="24"/>
          <w:szCs w:val="24"/>
        </w:rPr>
        <w:t xml:space="preserve">Does PacifiCorp intend to install covered conductor on </w:t>
      </w:r>
      <w:r w:rsidR="00F52FEB">
        <w:rPr>
          <w:sz w:val="24"/>
          <w:szCs w:val="24"/>
        </w:rPr>
        <w:t xml:space="preserve">any </w:t>
      </w:r>
      <w:r>
        <w:rPr>
          <w:sz w:val="24"/>
          <w:szCs w:val="24"/>
        </w:rPr>
        <w:t>three-phase distribution circuits in 2021</w:t>
      </w:r>
      <w:r w:rsidR="00E94411">
        <w:rPr>
          <w:sz w:val="24"/>
          <w:szCs w:val="24"/>
        </w:rPr>
        <w:t>?</w:t>
      </w:r>
    </w:p>
    <w:p w14:paraId="449DDD78" w14:textId="235EE659" w:rsidR="00E94411" w:rsidRPr="00A42FB2" w:rsidRDefault="00E94411" w:rsidP="00E94411">
      <w:pPr>
        <w:pStyle w:val="ListParagraph"/>
        <w:numPr>
          <w:ilvl w:val="2"/>
          <w:numId w:val="4"/>
        </w:numPr>
        <w:spacing w:after="120"/>
        <w:rPr>
          <w:sz w:val="24"/>
          <w:szCs w:val="24"/>
        </w:rPr>
      </w:pPr>
      <w:r>
        <w:rPr>
          <w:sz w:val="24"/>
          <w:szCs w:val="24"/>
        </w:rPr>
        <w:t xml:space="preserve">How many years does PacifiCorp expect it will take to replace all </w:t>
      </w:r>
      <w:proofErr w:type="gramStart"/>
      <w:r>
        <w:rPr>
          <w:sz w:val="24"/>
          <w:szCs w:val="24"/>
        </w:rPr>
        <w:t>single phase</w:t>
      </w:r>
      <w:proofErr w:type="gramEnd"/>
      <w:r>
        <w:rPr>
          <w:sz w:val="24"/>
          <w:szCs w:val="24"/>
        </w:rPr>
        <w:t xml:space="preserve"> conductor within the HFTD with </w:t>
      </w:r>
      <w:r w:rsidR="00F52FEB">
        <w:rPr>
          <w:sz w:val="24"/>
          <w:szCs w:val="24"/>
        </w:rPr>
        <w:t>covered conductor</w:t>
      </w:r>
      <w:r>
        <w:rPr>
          <w:sz w:val="24"/>
          <w:szCs w:val="24"/>
        </w:rPr>
        <w:t xml:space="preserve">?  </w:t>
      </w:r>
    </w:p>
    <w:p w14:paraId="6DC26D22" w14:textId="3312F1FB" w:rsidR="00E94411" w:rsidRPr="00E94411" w:rsidRDefault="00E94411" w:rsidP="00E94411">
      <w:pPr>
        <w:pStyle w:val="ListParagraph"/>
        <w:numPr>
          <w:ilvl w:val="2"/>
          <w:numId w:val="4"/>
        </w:numPr>
        <w:spacing w:after="120"/>
        <w:rPr>
          <w:sz w:val="24"/>
          <w:szCs w:val="24"/>
        </w:rPr>
      </w:pPr>
      <w:r w:rsidRPr="00E94411">
        <w:rPr>
          <w:sz w:val="24"/>
          <w:szCs w:val="24"/>
        </w:rPr>
        <w:t xml:space="preserve">Do PacifiCorp’s current construction standards for new </w:t>
      </w:r>
      <w:r>
        <w:rPr>
          <w:sz w:val="24"/>
          <w:szCs w:val="24"/>
        </w:rPr>
        <w:t xml:space="preserve">single phase </w:t>
      </w:r>
      <w:r w:rsidRPr="00E94411">
        <w:rPr>
          <w:sz w:val="24"/>
          <w:szCs w:val="24"/>
        </w:rPr>
        <w:t xml:space="preserve">distribution lines within the HFTD </w:t>
      </w:r>
      <w:r w:rsidR="00171089">
        <w:rPr>
          <w:sz w:val="24"/>
          <w:szCs w:val="24"/>
        </w:rPr>
        <w:t>require the use of</w:t>
      </w:r>
      <w:r w:rsidR="00171089" w:rsidRPr="00E94411">
        <w:rPr>
          <w:sz w:val="24"/>
          <w:szCs w:val="24"/>
        </w:rPr>
        <w:t xml:space="preserve"> </w:t>
      </w:r>
      <w:r w:rsidR="00F52FEB">
        <w:rPr>
          <w:sz w:val="24"/>
          <w:szCs w:val="24"/>
        </w:rPr>
        <w:t>covered conductor</w:t>
      </w:r>
      <w:r w:rsidRPr="00E94411">
        <w:rPr>
          <w:sz w:val="24"/>
          <w:szCs w:val="24"/>
        </w:rPr>
        <w:t>?</w:t>
      </w:r>
    </w:p>
    <w:p w14:paraId="5467F231" w14:textId="13CD5AC9" w:rsidR="001422F4" w:rsidRDefault="001422F4" w:rsidP="00443D98">
      <w:pPr>
        <w:spacing w:after="120"/>
        <w:rPr>
          <w:b/>
          <w:bCs/>
          <w:sz w:val="24"/>
          <w:szCs w:val="24"/>
          <w:u w:val="single"/>
        </w:rPr>
      </w:pPr>
      <w:r w:rsidRPr="001422F4">
        <w:rPr>
          <w:b/>
          <w:bCs/>
          <w:sz w:val="24"/>
          <w:szCs w:val="24"/>
          <w:u w:val="single"/>
        </w:rPr>
        <w:t>Question 3</w:t>
      </w:r>
    </w:p>
    <w:p w14:paraId="2384C26E" w14:textId="500FE9B0" w:rsidR="00E94411" w:rsidRDefault="00E94411" w:rsidP="00E94411">
      <w:pPr>
        <w:spacing w:after="120"/>
        <w:rPr>
          <w:sz w:val="24"/>
          <w:szCs w:val="24"/>
        </w:rPr>
      </w:pPr>
      <w:r>
        <w:rPr>
          <w:sz w:val="24"/>
          <w:szCs w:val="24"/>
        </w:rPr>
        <w:t xml:space="preserve">On pp. 130-131 of PacifiCorp’s 2021 WMP update, PacifiCorp describes its program for installing covered conductor in the HFTD.  PacifiCorp indicates that the program has two main components: </w:t>
      </w:r>
      <w:r w:rsidR="00F52FEB">
        <w:rPr>
          <w:sz w:val="24"/>
          <w:szCs w:val="24"/>
        </w:rPr>
        <w:t>in</w:t>
      </w:r>
      <w:r w:rsidRPr="002A0BB1">
        <w:rPr>
          <w:sz w:val="24"/>
          <w:szCs w:val="24"/>
        </w:rPr>
        <w:t xml:space="preserve">stalling insulated cable on all single-phase overhead conductor </w:t>
      </w:r>
      <w:proofErr w:type="gramStart"/>
      <w:r w:rsidRPr="002A0BB1">
        <w:rPr>
          <w:sz w:val="24"/>
          <w:szCs w:val="24"/>
        </w:rPr>
        <w:t>circuits</w:t>
      </w:r>
      <w:r>
        <w:rPr>
          <w:sz w:val="24"/>
          <w:szCs w:val="24"/>
        </w:rPr>
        <w:t>, and</w:t>
      </w:r>
      <w:proofErr w:type="gramEnd"/>
      <w:r>
        <w:rPr>
          <w:sz w:val="24"/>
          <w:szCs w:val="24"/>
        </w:rPr>
        <w:t xml:space="preserve"> </w:t>
      </w:r>
      <w:r w:rsidRPr="002A0BB1">
        <w:rPr>
          <w:sz w:val="24"/>
          <w:szCs w:val="24"/>
        </w:rPr>
        <w:t>installing spacer cable on multi-phase overhead conductor circuits</w:t>
      </w:r>
      <w:r>
        <w:rPr>
          <w:sz w:val="24"/>
          <w:szCs w:val="24"/>
        </w:rPr>
        <w:t>.</w:t>
      </w:r>
    </w:p>
    <w:p w14:paraId="3723BDF8" w14:textId="75B1CD77" w:rsidR="00E94411" w:rsidRDefault="00E94411" w:rsidP="00E94411">
      <w:pPr>
        <w:pStyle w:val="ListParagraph"/>
        <w:numPr>
          <w:ilvl w:val="0"/>
          <w:numId w:val="47"/>
        </w:numPr>
        <w:spacing w:after="120"/>
        <w:rPr>
          <w:sz w:val="24"/>
          <w:szCs w:val="24"/>
        </w:rPr>
      </w:pPr>
      <w:r>
        <w:rPr>
          <w:sz w:val="24"/>
          <w:szCs w:val="24"/>
        </w:rPr>
        <w:t xml:space="preserve">In 2020, PacifiCorp reports installing </w:t>
      </w:r>
      <w:r w:rsidRPr="002A0BB1">
        <w:rPr>
          <w:sz w:val="24"/>
          <w:szCs w:val="24"/>
        </w:rPr>
        <w:t>1.4</w:t>
      </w:r>
      <w:r>
        <w:rPr>
          <w:sz w:val="24"/>
          <w:szCs w:val="24"/>
        </w:rPr>
        <w:t xml:space="preserve"> miles of covered conductor.  Please break out the mil</w:t>
      </w:r>
      <w:r w:rsidR="00F52FEB">
        <w:rPr>
          <w:sz w:val="24"/>
          <w:szCs w:val="24"/>
        </w:rPr>
        <w:t>e</w:t>
      </w:r>
      <w:r>
        <w:rPr>
          <w:sz w:val="24"/>
          <w:szCs w:val="24"/>
        </w:rPr>
        <w:t xml:space="preserve">age installed </w:t>
      </w:r>
      <w:proofErr w:type="gramStart"/>
      <w:r w:rsidR="00F52FEB">
        <w:rPr>
          <w:sz w:val="24"/>
          <w:szCs w:val="24"/>
        </w:rPr>
        <w:t>into:</w:t>
      </w:r>
      <w:proofErr w:type="gramEnd"/>
      <w:r>
        <w:rPr>
          <w:sz w:val="24"/>
          <w:szCs w:val="24"/>
        </w:rPr>
        <w:t xml:space="preserve"> installing </w:t>
      </w:r>
      <w:r w:rsidRPr="002A0BB1">
        <w:rPr>
          <w:sz w:val="24"/>
          <w:szCs w:val="24"/>
        </w:rPr>
        <w:t>insulated cable on single-phase</w:t>
      </w:r>
      <w:r>
        <w:rPr>
          <w:sz w:val="24"/>
          <w:szCs w:val="24"/>
        </w:rPr>
        <w:t xml:space="preserve"> circuits</w:t>
      </w:r>
      <w:r w:rsidR="00F52FEB">
        <w:rPr>
          <w:sz w:val="24"/>
          <w:szCs w:val="24"/>
        </w:rPr>
        <w:t>; installing insulated cable on three-phase circuits;</w:t>
      </w:r>
      <w:r>
        <w:rPr>
          <w:sz w:val="24"/>
          <w:szCs w:val="24"/>
        </w:rPr>
        <w:t xml:space="preserve"> and </w:t>
      </w:r>
      <w:r w:rsidRPr="002A0BB1">
        <w:rPr>
          <w:sz w:val="24"/>
          <w:szCs w:val="24"/>
        </w:rPr>
        <w:t>installing spacer cable on multi-phase</w:t>
      </w:r>
      <w:r>
        <w:rPr>
          <w:sz w:val="24"/>
          <w:szCs w:val="24"/>
        </w:rPr>
        <w:t xml:space="preserve"> circuits.</w:t>
      </w:r>
    </w:p>
    <w:p w14:paraId="78C54F20" w14:textId="4BF14CFA" w:rsidR="00F52FEB" w:rsidRDefault="00F52FEB" w:rsidP="00F52FEB">
      <w:pPr>
        <w:pStyle w:val="ListParagraph"/>
        <w:numPr>
          <w:ilvl w:val="0"/>
          <w:numId w:val="47"/>
        </w:numPr>
        <w:spacing w:after="120"/>
        <w:rPr>
          <w:sz w:val="24"/>
          <w:szCs w:val="24"/>
        </w:rPr>
      </w:pPr>
      <w:r>
        <w:rPr>
          <w:sz w:val="24"/>
          <w:szCs w:val="24"/>
        </w:rPr>
        <w:t xml:space="preserve">In 2020, PacifiCorp reports spending a total of </w:t>
      </w:r>
      <w:r w:rsidRPr="002A0BB1">
        <w:rPr>
          <w:sz w:val="24"/>
          <w:szCs w:val="24"/>
        </w:rPr>
        <w:t>$4</w:t>
      </w:r>
      <w:r>
        <w:rPr>
          <w:sz w:val="24"/>
          <w:szCs w:val="24"/>
        </w:rPr>
        <w:t xml:space="preserve">.3 million for this program.  Please break out total cost </w:t>
      </w:r>
      <w:proofErr w:type="gramStart"/>
      <w:r>
        <w:rPr>
          <w:sz w:val="24"/>
          <w:szCs w:val="24"/>
        </w:rPr>
        <w:t>into:</w:t>
      </w:r>
      <w:proofErr w:type="gramEnd"/>
      <w:r>
        <w:rPr>
          <w:sz w:val="24"/>
          <w:szCs w:val="24"/>
        </w:rPr>
        <w:t xml:space="preserve"> installing </w:t>
      </w:r>
      <w:r w:rsidRPr="002A0BB1">
        <w:rPr>
          <w:sz w:val="24"/>
          <w:szCs w:val="24"/>
        </w:rPr>
        <w:t>insulated cable on single-phase</w:t>
      </w:r>
      <w:r>
        <w:rPr>
          <w:sz w:val="24"/>
          <w:szCs w:val="24"/>
        </w:rPr>
        <w:t xml:space="preserve"> circuits; installing insulated cable on three-phase circuits; and </w:t>
      </w:r>
      <w:r w:rsidRPr="002A0BB1">
        <w:rPr>
          <w:sz w:val="24"/>
          <w:szCs w:val="24"/>
        </w:rPr>
        <w:t>installing spacer cable on multi-phase</w:t>
      </w:r>
      <w:r>
        <w:rPr>
          <w:sz w:val="24"/>
          <w:szCs w:val="24"/>
        </w:rPr>
        <w:t xml:space="preserve"> circuits.</w:t>
      </w:r>
    </w:p>
    <w:p w14:paraId="1512D031" w14:textId="7F14D850" w:rsidR="003F3C68" w:rsidRDefault="003F3C68" w:rsidP="003F3C68">
      <w:pPr>
        <w:pStyle w:val="ListParagraph"/>
        <w:numPr>
          <w:ilvl w:val="0"/>
          <w:numId w:val="47"/>
        </w:numPr>
        <w:spacing w:after="120"/>
        <w:rPr>
          <w:sz w:val="24"/>
          <w:szCs w:val="24"/>
        </w:rPr>
      </w:pPr>
      <w:r>
        <w:rPr>
          <w:sz w:val="24"/>
          <w:szCs w:val="24"/>
        </w:rPr>
        <w:t>In 202</w:t>
      </w:r>
      <w:r>
        <w:rPr>
          <w:sz w:val="24"/>
          <w:szCs w:val="24"/>
        </w:rPr>
        <w:t>1</w:t>
      </w:r>
      <w:r>
        <w:rPr>
          <w:sz w:val="24"/>
          <w:szCs w:val="24"/>
        </w:rPr>
        <w:t xml:space="preserve">, PacifiCorp forecasts installing </w:t>
      </w:r>
      <w:r>
        <w:rPr>
          <w:sz w:val="24"/>
          <w:szCs w:val="24"/>
        </w:rPr>
        <w:t>81.2</w:t>
      </w:r>
      <w:r>
        <w:rPr>
          <w:sz w:val="24"/>
          <w:szCs w:val="24"/>
        </w:rPr>
        <w:t xml:space="preserve"> miles of covered conductor.  Please break out the mileage installed </w:t>
      </w:r>
      <w:proofErr w:type="gramStart"/>
      <w:r>
        <w:rPr>
          <w:sz w:val="24"/>
          <w:szCs w:val="24"/>
        </w:rPr>
        <w:t>into:</w:t>
      </w:r>
      <w:proofErr w:type="gramEnd"/>
      <w:r>
        <w:rPr>
          <w:sz w:val="24"/>
          <w:szCs w:val="24"/>
        </w:rPr>
        <w:t xml:space="preserve"> installing </w:t>
      </w:r>
      <w:r w:rsidRPr="002A0BB1">
        <w:rPr>
          <w:sz w:val="24"/>
          <w:szCs w:val="24"/>
        </w:rPr>
        <w:t>insulated cable on single-phase</w:t>
      </w:r>
      <w:r>
        <w:rPr>
          <w:sz w:val="24"/>
          <w:szCs w:val="24"/>
        </w:rPr>
        <w:t xml:space="preserve"> circuits; installing insulated cable on three-phase circuits; and </w:t>
      </w:r>
      <w:r w:rsidRPr="002A0BB1">
        <w:rPr>
          <w:sz w:val="24"/>
          <w:szCs w:val="24"/>
        </w:rPr>
        <w:t>installing spacer cable on multi-phase</w:t>
      </w:r>
      <w:r>
        <w:rPr>
          <w:sz w:val="24"/>
          <w:szCs w:val="24"/>
        </w:rPr>
        <w:t xml:space="preserve"> circuits.</w:t>
      </w:r>
    </w:p>
    <w:p w14:paraId="5ECBE6C6" w14:textId="514AA2BB" w:rsidR="003F3C68" w:rsidRDefault="003F3C68" w:rsidP="003F3C68">
      <w:pPr>
        <w:pStyle w:val="ListParagraph"/>
        <w:numPr>
          <w:ilvl w:val="0"/>
          <w:numId w:val="47"/>
        </w:numPr>
        <w:spacing w:after="120"/>
        <w:rPr>
          <w:sz w:val="24"/>
          <w:szCs w:val="24"/>
        </w:rPr>
      </w:pPr>
      <w:r>
        <w:rPr>
          <w:sz w:val="24"/>
          <w:szCs w:val="24"/>
        </w:rPr>
        <w:t>In 202</w:t>
      </w:r>
      <w:r>
        <w:rPr>
          <w:sz w:val="24"/>
          <w:szCs w:val="24"/>
        </w:rPr>
        <w:t>1</w:t>
      </w:r>
      <w:r>
        <w:rPr>
          <w:sz w:val="24"/>
          <w:szCs w:val="24"/>
        </w:rPr>
        <w:t xml:space="preserve">, PacifiCorp </w:t>
      </w:r>
      <w:r>
        <w:rPr>
          <w:sz w:val="24"/>
          <w:szCs w:val="24"/>
        </w:rPr>
        <w:t>forecasts</w:t>
      </w:r>
      <w:r>
        <w:rPr>
          <w:sz w:val="24"/>
          <w:szCs w:val="24"/>
        </w:rPr>
        <w:t xml:space="preserve"> spending a total of </w:t>
      </w:r>
      <w:r w:rsidRPr="002A0BB1">
        <w:rPr>
          <w:sz w:val="24"/>
          <w:szCs w:val="24"/>
        </w:rPr>
        <w:t>$</w:t>
      </w:r>
      <w:r>
        <w:rPr>
          <w:sz w:val="24"/>
          <w:szCs w:val="24"/>
        </w:rPr>
        <w:t>15</w:t>
      </w:r>
      <w:r>
        <w:rPr>
          <w:sz w:val="24"/>
          <w:szCs w:val="24"/>
        </w:rPr>
        <w:t xml:space="preserve"> million for this program.  Please break out total cost </w:t>
      </w:r>
      <w:proofErr w:type="gramStart"/>
      <w:r>
        <w:rPr>
          <w:sz w:val="24"/>
          <w:szCs w:val="24"/>
        </w:rPr>
        <w:t>into:</w:t>
      </w:r>
      <w:proofErr w:type="gramEnd"/>
      <w:r>
        <w:rPr>
          <w:sz w:val="24"/>
          <w:szCs w:val="24"/>
        </w:rPr>
        <w:t xml:space="preserve"> installing </w:t>
      </w:r>
      <w:r w:rsidRPr="002A0BB1">
        <w:rPr>
          <w:sz w:val="24"/>
          <w:szCs w:val="24"/>
        </w:rPr>
        <w:t>insulated cable on single-phase</w:t>
      </w:r>
      <w:r>
        <w:rPr>
          <w:sz w:val="24"/>
          <w:szCs w:val="24"/>
        </w:rPr>
        <w:t xml:space="preserve"> circuits; installing insulated cable on three-phase circuits; and </w:t>
      </w:r>
      <w:r w:rsidRPr="002A0BB1">
        <w:rPr>
          <w:sz w:val="24"/>
          <w:szCs w:val="24"/>
        </w:rPr>
        <w:t>installing spacer cable on multi-phase</w:t>
      </w:r>
      <w:r>
        <w:rPr>
          <w:sz w:val="24"/>
          <w:szCs w:val="24"/>
        </w:rPr>
        <w:t xml:space="preserve"> circuits</w:t>
      </w:r>
    </w:p>
    <w:p w14:paraId="599E8318" w14:textId="22CFBABB" w:rsidR="003F3C68" w:rsidRDefault="003F3C68" w:rsidP="003F3C68">
      <w:pPr>
        <w:pStyle w:val="ListParagraph"/>
        <w:numPr>
          <w:ilvl w:val="0"/>
          <w:numId w:val="47"/>
        </w:numPr>
        <w:spacing w:after="120"/>
        <w:rPr>
          <w:sz w:val="24"/>
          <w:szCs w:val="24"/>
        </w:rPr>
      </w:pPr>
      <w:r>
        <w:rPr>
          <w:sz w:val="24"/>
          <w:szCs w:val="24"/>
        </w:rPr>
        <w:t>In 202</w:t>
      </w:r>
      <w:r>
        <w:rPr>
          <w:sz w:val="24"/>
          <w:szCs w:val="24"/>
        </w:rPr>
        <w:t>2</w:t>
      </w:r>
      <w:r>
        <w:rPr>
          <w:sz w:val="24"/>
          <w:szCs w:val="24"/>
        </w:rPr>
        <w:t>, PacifiCorp forecasts installing</w:t>
      </w:r>
      <w:r>
        <w:rPr>
          <w:sz w:val="24"/>
          <w:szCs w:val="24"/>
        </w:rPr>
        <w:t xml:space="preserve"> 49.8</w:t>
      </w:r>
      <w:r>
        <w:rPr>
          <w:sz w:val="24"/>
          <w:szCs w:val="24"/>
        </w:rPr>
        <w:t xml:space="preserve"> miles of covered conductor.  Please break out the mileage installed </w:t>
      </w:r>
      <w:proofErr w:type="gramStart"/>
      <w:r>
        <w:rPr>
          <w:sz w:val="24"/>
          <w:szCs w:val="24"/>
        </w:rPr>
        <w:t>into:</w:t>
      </w:r>
      <w:proofErr w:type="gramEnd"/>
      <w:r>
        <w:rPr>
          <w:sz w:val="24"/>
          <w:szCs w:val="24"/>
        </w:rPr>
        <w:t xml:space="preserve"> installing </w:t>
      </w:r>
      <w:r w:rsidRPr="002A0BB1">
        <w:rPr>
          <w:sz w:val="24"/>
          <w:szCs w:val="24"/>
        </w:rPr>
        <w:t>insulated cable on single-phase</w:t>
      </w:r>
      <w:r>
        <w:rPr>
          <w:sz w:val="24"/>
          <w:szCs w:val="24"/>
        </w:rPr>
        <w:t xml:space="preserve"> circuits; installing insulated cable on three-phase circuits; and </w:t>
      </w:r>
      <w:r w:rsidRPr="002A0BB1">
        <w:rPr>
          <w:sz w:val="24"/>
          <w:szCs w:val="24"/>
        </w:rPr>
        <w:t>installing spacer cable on multi-phase</w:t>
      </w:r>
      <w:r>
        <w:rPr>
          <w:sz w:val="24"/>
          <w:szCs w:val="24"/>
        </w:rPr>
        <w:t xml:space="preserve"> circuits.</w:t>
      </w:r>
    </w:p>
    <w:p w14:paraId="31182761" w14:textId="594B3A37" w:rsidR="003F3C68" w:rsidRDefault="003F3C68" w:rsidP="003F3C68">
      <w:pPr>
        <w:pStyle w:val="ListParagraph"/>
        <w:numPr>
          <w:ilvl w:val="0"/>
          <w:numId w:val="47"/>
        </w:numPr>
        <w:spacing w:after="120"/>
        <w:rPr>
          <w:sz w:val="24"/>
          <w:szCs w:val="24"/>
        </w:rPr>
      </w:pPr>
      <w:r>
        <w:rPr>
          <w:sz w:val="24"/>
          <w:szCs w:val="24"/>
        </w:rPr>
        <w:t>In 202</w:t>
      </w:r>
      <w:r>
        <w:rPr>
          <w:sz w:val="24"/>
          <w:szCs w:val="24"/>
        </w:rPr>
        <w:t>2</w:t>
      </w:r>
      <w:r>
        <w:rPr>
          <w:sz w:val="24"/>
          <w:szCs w:val="24"/>
        </w:rPr>
        <w:t xml:space="preserve">, PacifiCorp forecasts spending a total of </w:t>
      </w:r>
      <w:r w:rsidRPr="002A0BB1">
        <w:rPr>
          <w:sz w:val="24"/>
          <w:szCs w:val="24"/>
        </w:rPr>
        <w:t>$</w:t>
      </w:r>
      <w:r>
        <w:rPr>
          <w:sz w:val="24"/>
          <w:szCs w:val="24"/>
        </w:rPr>
        <w:t>11.6</w:t>
      </w:r>
      <w:r>
        <w:rPr>
          <w:sz w:val="24"/>
          <w:szCs w:val="24"/>
        </w:rPr>
        <w:t xml:space="preserve"> million for this program.  Please break out total cost </w:t>
      </w:r>
      <w:proofErr w:type="gramStart"/>
      <w:r>
        <w:rPr>
          <w:sz w:val="24"/>
          <w:szCs w:val="24"/>
        </w:rPr>
        <w:t>into:</w:t>
      </w:r>
      <w:proofErr w:type="gramEnd"/>
      <w:r>
        <w:rPr>
          <w:sz w:val="24"/>
          <w:szCs w:val="24"/>
        </w:rPr>
        <w:t xml:space="preserve"> installing </w:t>
      </w:r>
      <w:r w:rsidRPr="002A0BB1">
        <w:rPr>
          <w:sz w:val="24"/>
          <w:szCs w:val="24"/>
        </w:rPr>
        <w:t>insulated cable on single-phase</w:t>
      </w:r>
      <w:r>
        <w:rPr>
          <w:sz w:val="24"/>
          <w:szCs w:val="24"/>
        </w:rPr>
        <w:t xml:space="preserve"> circuits; installing insulated cable on three-phase circuits; and </w:t>
      </w:r>
      <w:r w:rsidRPr="002A0BB1">
        <w:rPr>
          <w:sz w:val="24"/>
          <w:szCs w:val="24"/>
        </w:rPr>
        <w:t>installing spacer cable on multi-phase</w:t>
      </w:r>
      <w:r>
        <w:rPr>
          <w:sz w:val="24"/>
          <w:szCs w:val="24"/>
        </w:rPr>
        <w:t xml:space="preserve"> circuits</w:t>
      </w:r>
    </w:p>
    <w:p w14:paraId="2846910E" w14:textId="77777777" w:rsidR="003F3C68" w:rsidRPr="003F3C68" w:rsidRDefault="003F3C68" w:rsidP="003F3C68">
      <w:pPr>
        <w:spacing w:after="120"/>
        <w:ind w:left="360"/>
        <w:rPr>
          <w:sz w:val="24"/>
          <w:szCs w:val="24"/>
        </w:rPr>
      </w:pPr>
    </w:p>
    <w:p w14:paraId="5650FAC6" w14:textId="4653D590" w:rsidR="007A7087" w:rsidRPr="007A7087" w:rsidRDefault="007A7087" w:rsidP="00443D98">
      <w:pPr>
        <w:spacing w:after="120"/>
        <w:rPr>
          <w:b/>
          <w:bCs/>
          <w:sz w:val="24"/>
          <w:szCs w:val="24"/>
          <w:u w:val="single"/>
        </w:rPr>
      </w:pPr>
      <w:r w:rsidRPr="007A7087">
        <w:rPr>
          <w:b/>
          <w:bCs/>
          <w:sz w:val="24"/>
          <w:szCs w:val="24"/>
          <w:u w:val="single"/>
        </w:rPr>
        <w:t xml:space="preserve">Question </w:t>
      </w:r>
      <w:r w:rsidR="001422F4">
        <w:rPr>
          <w:b/>
          <w:bCs/>
          <w:sz w:val="24"/>
          <w:szCs w:val="24"/>
          <w:u w:val="single"/>
        </w:rPr>
        <w:t>4</w:t>
      </w:r>
    </w:p>
    <w:p w14:paraId="34888786" w14:textId="515521FB" w:rsidR="00E94411" w:rsidRDefault="00B7726A" w:rsidP="00E94411">
      <w:pPr>
        <w:pStyle w:val="ListParagraph"/>
        <w:numPr>
          <w:ilvl w:val="0"/>
          <w:numId w:val="45"/>
        </w:numPr>
        <w:spacing w:after="120"/>
        <w:rPr>
          <w:sz w:val="24"/>
          <w:szCs w:val="24"/>
        </w:rPr>
      </w:pPr>
      <w:r>
        <w:rPr>
          <w:sz w:val="24"/>
          <w:szCs w:val="24"/>
        </w:rPr>
        <w:t>Has</w:t>
      </w:r>
      <w:r w:rsidRPr="00116969">
        <w:rPr>
          <w:sz w:val="24"/>
          <w:szCs w:val="24"/>
        </w:rPr>
        <w:t xml:space="preserve"> </w:t>
      </w:r>
      <w:r w:rsidR="00E94411" w:rsidRPr="00116969">
        <w:rPr>
          <w:sz w:val="24"/>
          <w:szCs w:val="24"/>
        </w:rPr>
        <w:t>PacifiCorp use</w:t>
      </w:r>
      <w:r>
        <w:rPr>
          <w:sz w:val="24"/>
          <w:szCs w:val="24"/>
        </w:rPr>
        <w:t>d</w:t>
      </w:r>
      <w:r w:rsidR="00E94411" w:rsidRPr="00116969">
        <w:rPr>
          <w:sz w:val="24"/>
          <w:szCs w:val="24"/>
        </w:rPr>
        <w:t xml:space="preserve"> drones to conduct inspections</w:t>
      </w:r>
      <w:r>
        <w:rPr>
          <w:sz w:val="24"/>
          <w:szCs w:val="24"/>
        </w:rPr>
        <w:t xml:space="preserve"> at any time since </w:t>
      </w:r>
      <w:r w:rsidR="0057022B">
        <w:rPr>
          <w:sz w:val="24"/>
          <w:szCs w:val="24"/>
        </w:rPr>
        <w:t>January</w:t>
      </w:r>
      <w:r w:rsidR="00171089">
        <w:rPr>
          <w:sz w:val="24"/>
          <w:szCs w:val="24"/>
        </w:rPr>
        <w:t xml:space="preserve"> 1,</w:t>
      </w:r>
      <w:r>
        <w:rPr>
          <w:sz w:val="24"/>
          <w:szCs w:val="24"/>
        </w:rPr>
        <w:t xml:space="preserve"> 2018</w:t>
      </w:r>
      <w:r w:rsidR="00E94411" w:rsidRPr="00116969">
        <w:rPr>
          <w:sz w:val="24"/>
          <w:szCs w:val="24"/>
        </w:rPr>
        <w:t>?</w:t>
      </w:r>
    </w:p>
    <w:p w14:paraId="74C3F2FF" w14:textId="09D7E9B6" w:rsidR="00E94411" w:rsidRDefault="00E94411" w:rsidP="00E94411">
      <w:pPr>
        <w:pStyle w:val="ListParagraph"/>
        <w:numPr>
          <w:ilvl w:val="0"/>
          <w:numId w:val="45"/>
        </w:numPr>
        <w:spacing w:after="120"/>
        <w:rPr>
          <w:sz w:val="24"/>
          <w:szCs w:val="24"/>
        </w:rPr>
      </w:pPr>
      <w:r w:rsidRPr="00116969">
        <w:rPr>
          <w:sz w:val="24"/>
          <w:szCs w:val="24"/>
        </w:rPr>
        <w:t xml:space="preserve">If </w:t>
      </w:r>
      <w:r>
        <w:rPr>
          <w:sz w:val="24"/>
          <w:szCs w:val="24"/>
        </w:rPr>
        <w:t xml:space="preserve">PacifiCorp </w:t>
      </w:r>
      <w:r w:rsidR="00171089">
        <w:rPr>
          <w:sz w:val="24"/>
          <w:szCs w:val="24"/>
        </w:rPr>
        <w:t xml:space="preserve">has </w:t>
      </w:r>
      <w:r>
        <w:rPr>
          <w:sz w:val="24"/>
          <w:szCs w:val="24"/>
        </w:rPr>
        <w:t>use</w:t>
      </w:r>
      <w:r w:rsidR="00171089">
        <w:rPr>
          <w:sz w:val="24"/>
          <w:szCs w:val="24"/>
        </w:rPr>
        <w:t>d</w:t>
      </w:r>
      <w:r>
        <w:rPr>
          <w:sz w:val="24"/>
          <w:szCs w:val="24"/>
        </w:rPr>
        <w:t xml:space="preserve"> drones for inspections</w:t>
      </w:r>
      <w:r w:rsidR="00171089">
        <w:rPr>
          <w:sz w:val="24"/>
          <w:szCs w:val="24"/>
        </w:rPr>
        <w:t xml:space="preserve"> at any</w:t>
      </w:r>
      <w:r w:rsidR="0057022B">
        <w:rPr>
          <w:sz w:val="24"/>
          <w:szCs w:val="24"/>
        </w:rPr>
        <w:t xml:space="preserve"> </w:t>
      </w:r>
      <w:r w:rsidR="00171089">
        <w:rPr>
          <w:sz w:val="24"/>
          <w:szCs w:val="24"/>
        </w:rPr>
        <w:t>time since January 1,2018</w:t>
      </w:r>
      <w:r w:rsidRPr="00116969">
        <w:rPr>
          <w:sz w:val="24"/>
          <w:szCs w:val="24"/>
        </w:rPr>
        <w:t xml:space="preserve">, provide a description of the types of inspections that PacifiCorp </w:t>
      </w:r>
      <w:r w:rsidR="00171089">
        <w:rPr>
          <w:sz w:val="24"/>
          <w:szCs w:val="24"/>
        </w:rPr>
        <w:t xml:space="preserve">for which has </w:t>
      </w:r>
      <w:r w:rsidRPr="00116969">
        <w:rPr>
          <w:sz w:val="24"/>
          <w:szCs w:val="24"/>
        </w:rPr>
        <w:t>use</w:t>
      </w:r>
      <w:r w:rsidR="009D53B4">
        <w:rPr>
          <w:sz w:val="24"/>
          <w:szCs w:val="24"/>
        </w:rPr>
        <w:t>d</w:t>
      </w:r>
      <w:r w:rsidRPr="00116969">
        <w:rPr>
          <w:sz w:val="24"/>
          <w:szCs w:val="24"/>
        </w:rPr>
        <w:t xml:space="preserve"> drones.</w:t>
      </w:r>
    </w:p>
    <w:p w14:paraId="1C4E203E" w14:textId="51246777" w:rsidR="00E94411" w:rsidRPr="00116969" w:rsidRDefault="00E94411" w:rsidP="00E94411">
      <w:pPr>
        <w:pStyle w:val="ListParagraph"/>
        <w:numPr>
          <w:ilvl w:val="0"/>
          <w:numId w:val="45"/>
        </w:numPr>
        <w:spacing w:after="120"/>
        <w:rPr>
          <w:sz w:val="24"/>
          <w:szCs w:val="24"/>
        </w:rPr>
      </w:pPr>
      <w:r w:rsidRPr="00116969">
        <w:rPr>
          <w:sz w:val="24"/>
          <w:szCs w:val="24"/>
        </w:rPr>
        <w:t xml:space="preserve">If </w:t>
      </w:r>
      <w:r>
        <w:rPr>
          <w:sz w:val="24"/>
          <w:szCs w:val="24"/>
        </w:rPr>
        <w:t xml:space="preserve">PacifiCorp </w:t>
      </w:r>
      <w:r w:rsidR="009D53B4">
        <w:rPr>
          <w:sz w:val="24"/>
          <w:szCs w:val="24"/>
        </w:rPr>
        <w:t xml:space="preserve">has </w:t>
      </w:r>
      <w:r>
        <w:rPr>
          <w:sz w:val="24"/>
          <w:szCs w:val="24"/>
        </w:rPr>
        <w:t>use</w:t>
      </w:r>
      <w:r w:rsidR="009D53B4">
        <w:rPr>
          <w:sz w:val="24"/>
          <w:szCs w:val="24"/>
        </w:rPr>
        <w:t>d</w:t>
      </w:r>
      <w:r>
        <w:rPr>
          <w:sz w:val="24"/>
          <w:szCs w:val="24"/>
        </w:rPr>
        <w:t xml:space="preserve"> drones for inspection</w:t>
      </w:r>
      <w:r w:rsidR="009D53B4">
        <w:rPr>
          <w:sz w:val="24"/>
          <w:szCs w:val="24"/>
        </w:rPr>
        <w:t xml:space="preserve"> at any</w:t>
      </w:r>
      <w:r w:rsidR="0057022B">
        <w:rPr>
          <w:sz w:val="24"/>
          <w:szCs w:val="24"/>
        </w:rPr>
        <w:t xml:space="preserve"> </w:t>
      </w:r>
      <w:r w:rsidR="009D53B4">
        <w:rPr>
          <w:sz w:val="24"/>
          <w:szCs w:val="24"/>
        </w:rPr>
        <w:t>time since January 1</w:t>
      </w:r>
      <w:proofErr w:type="gramStart"/>
      <w:r w:rsidR="009D53B4">
        <w:rPr>
          <w:sz w:val="24"/>
          <w:szCs w:val="24"/>
        </w:rPr>
        <w:t xml:space="preserve">. </w:t>
      </w:r>
      <w:proofErr w:type="gramEnd"/>
      <w:r w:rsidR="009D53B4">
        <w:rPr>
          <w:sz w:val="24"/>
          <w:szCs w:val="24"/>
        </w:rPr>
        <w:t>2018</w:t>
      </w:r>
      <w:r w:rsidRPr="00116969">
        <w:rPr>
          <w:sz w:val="24"/>
          <w:szCs w:val="24"/>
        </w:rPr>
        <w:t>,</w:t>
      </w:r>
      <w:r>
        <w:rPr>
          <w:sz w:val="24"/>
          <w:szCs w:val="24"/>
        </w:rPr>
        <w:t xml:space="preserve"> provide a table that shows the number of findings that PacifiCorp </w:t>
      </w:r>
      <w:r w:rsidR="009D53B4">
        <w:rPr>
          <w:sz w:val="24"/>
          <w:szCs w:val="24"/>
        </w:rPr>
        <w:t xml:space="preserve">has </w:t>
      </w:r>
      <w:r>
        <w:rPr>
          <w:sz w:val="24"/>
          <w:szCs w:val="24"/>
        </w:rPr>
        <w:t>identified with drones</w:t>
      </w:r>
      <w:proofErr w:type="gramStart"/>
      <w:r>
        <w:rPr>
          <w:sz w:val="24"/>
          <w:szCs w:val="24"/>
        </w:rPr>
        <w:t xml:space="preserve">. </w:t>
      </w:r>
      <w:proofErr w:type="gramEnd"/>
      <w:r>
        <w:rPr>
          <w:sz w:val="24"/>
          <w:szCs w:val="24"/>
        </w:rPr>
        <w:t xml:space="preserve">Separate the number of findings by each type of inspection </w:t>
      </w:r>
      <w:r w:rsidR="009D53B4">
        <w:rPr>
          <w:sz w:val="24"/>
          <w:szCs w:val="24"/>
        </w:rPr>
        <w:t xml:space="preserve">for which </w:t>
      </w:r>
      <w:r>
        <w:rPr>
          <w:sz w:val="24"/>
          <w:szCs w:val="24"/>
        </w:rPr>
        <w:t xml:space="preserve">PacifiCorp </w:t>
      </w:r>
      <w:r w:rsidR="009D53B4">
        <w:rPr>
          <w:sz w:val="24"/>
          <w:szCs w:val="24"/>
        </w:rPr>
        <w:t xml:space="preserve">has </w:t>
      </w:r>
      <w:r>
        <w:rPr>
          <w:sz w:val="24"/>
          <w:szCs w:val="24"/>
        </w:rPr>
        <w:t>used drones</w:t>
      </w:r>
      <w:r w:rsidR="00B7726A">
        <w:rPr>
          <w:sz w:val="24"/>
          <w:szCs w:val="24"/>
        </w:rPr>
        <w:t xml:space="preserve">; </w:t>
      </w:r>
      <w:r>
        <w:rPr>
          <w:sz w:val="24"/>
          <w:szCs w:val="24"/>
        </w:rPr>
        <w:t>by each priority level used by PacifiCorp</w:t>
      </w:r>
      <w:r w:rsidR="00B7726A">
        <w:rPr>
          <w:sz w:val="24"/>
          <w:szCs w:val="24"/>
        </w:rPr>
        <w:t>; and by year.</w:t>
      </w:r>
    </w:p>
    <w:p w14:paraId="435735EE" w14:textId="77777777" w:rsidR="00E94411" w:rsidRPr="004722E6" w:rsidRDefault="00E94411" w:rsidP="00E94411">
      <w:pPr>
        <w:spacing w:after="120"/>
        <w:rPr>
          <w:b/>
          <w:bCs/>
          <w:sz w:val="24"/>
          <w:szCs w:val="24"/>
          <w:u w:val="single"/>
        </w:rPr>
      </w:pPr>
      <w:r w:rsidRPr="004722E6">
        <w:rPr>
          <w:b/>
          <w:bCs/>
          <w:sz w:val="24"/>
          <w:szCs w:val="24"/>
          <w:u w:val="single"/>
        </w:rPr>
        <w:t xml:space="preserve">Question </w:t>
      </w:r>
      <w:r>
        <w:rPr>
          <w:b/>
          <w:bCs/>
          <w:sz w:val="24"/>
          <w:szCs w:val="24"/>
          <w:u w:val="single"/>
        </w:rPr>
        <w:t>5</w:t>
      </w:r>
    </w:p>
    <w:p w14:paraId="7AEAD4E4" w14:textId="277013DE" w:rsidR="00D73F8E" w:rsidRDefault="00814E0F" w:rsidP="00443D98">
      <w:pPr>
        <w:spacing w:after="120"/>
        <w:rPr>
          <w:sz w:val="24"/>
          <w:szCs w:val="24"/>
        </w:rPr>
      </w:pPr>
      <w:r>
        <w:rPr>
          <w:sz w:val="24"/>
          <w:szCs w:val="24"/>
        </w:rPr>
        <w:t>Provide the analysis that PacifiCorp used to select the numerical PSPS Watch thresholds</w:t>
      </w:r>
      <w:r w:rsidR="00D73F8E">
        <w:rPr>
          <w:sz w:val="24"/>
          <w:szCs w:val="24"/>
        </w:rPr>
        <w:t xml:space="preserve"> for:</w:t>
      </w:r>
    </w:p>
    <w:p w14:paraId="34DD9512" w14:textId="77777777" w:rsidR="00D73F8E" w:rsidRDefault="00D73F8E" w:rsidP="00D73F8E">
      <w:pPr>
        <w:pStyle w:val="ListParagraph"/>
        <w:numPr>
          <w:ilvl w:val="0"/>
          <w:numId w:val="46"/>
        </w:numPr>
        <w:spacing w:after="120"/>
        <w:rPr>
          <w:sz w:val="24"/>
          <w:szCs w:val="24"/>
        </w:rPr>
      </w:pPr>
      <w:r>
        <w:rPr>
          <w:sz w:val="24"/>
          <w:szCs w:val="24"/>
        </w:rPr>
        <w:t xml:space="preserve">Hourly </w:t>
      </w:r>
      <w:proofErr w:type="spellStart"/>
      <w:r>
        <w:rPr>
          <w:sz w:val="24"/>
          <w:szCs w:val="24"/>
        </w:rPr>
        <w:t>Fosberg</w:t>
      </w:r>
      <w:proofErr w:type="spellEnd"/>
      <w:r>
        <w:rPr>
          <w:sz w:val="24"/>
          <w:szCs w:val="24"/>
        </w:rPr>
        <w:t xml:space="preserve"> Fire Weather Index</w:t>
      </w:r>
    </w:p>
    <w:p w14:paraId="00560C5F" w14:textId="77777777" w:rsidR="00D73F8E" w:rsidRDefault="00D73F8E" w:rsidP="00D73F8E">
      <w:pPr>
        <w:pStyle w:val="ListParagraph"/>
        <w:numPr>
          <w:ilvl w:val="0"/>
          <w:numId w:val="46"/>
        </w:numPr>
        <w:spacing w:after="120"/>
        <w:rPr>
          <w:sz w:val="24"/>
          <w:szCs w:val="24"/>
        </w:rPr>
      </w:pPr>
      <w:r>
        <w:rPr>
          <w:sz w:val="24"/>
          <w:szCs w:val="24"/>
        </w:rPr>
        <w:t xml:space="preserve">The </w:t>
      </w:r>
      <w:proofErr w:type="spellStart"/>
      <w:r>
        <w:rPr>
          <w:sz w:val="24"/>
          <w:szCs w:val="24"/>
        </w:rPr>
        <w:t>Keetch</w:t>
      </w:r>
      <w:proofErr w:type="spellEnd"/>
      <w:r>
        <w:rPr>
          <w:sz w:val="24"/>
          <w:szCs w:val="24"/>
        </w:rPr>
        <w:t>-Byram Drought Index</w:t>
      </w:r>
    </w:p>
    <w:p w14:paraId="1A26846F" w14:textId="77777777" w:rsidR="00D73F8E" w:rsidRDefault="00D73F8E" w:rsidP="00D73F8E">
      <w:pPr>
        <w:pStyle w:val="ListParagraph"/>
        <w:numPr>
          <w:ilvl w:val="0"/>
          <w:numId w:val="46"/>
        </w:numPr>
        <w:spacing w:after="120"/>
        <w:rPr>
          <w:sz w:val="24"/>
          <w:szCs w:val="24"/>
        </w:rPr>
      </w:pPr>
      <w:r>
        <w:rPr>
          <w:sz w:val="24"/>
          <w:szCs w:val="24"/>
        </w:rPr>
        <w:t>Forecasted sustained wind speeds</w:t>
      </w:r>
    </w:p>
    <w:p w14:paraId="7E4074E6" w14:textId="77777777" w:rsidR="00D73F8E" w:rsidRDefault="00D73F8E" w:rsidP="00D73F8E">
      <w:pPr>
        <w:pStyle w:val="ListParagraph"/>
        <w:numPr>
          <w:ilvl w:val="0"/>
          <w:numId w:val="46"/>
        </w:numPr>
        <w:spacing w:after="120"/>
        <w:rPr>
          <w:sz w:val="24"/>
          <w:szCs w:val="24"/>
        </w:rPr>
      </w:pPr>
      <w:r>
        <w:rPr>
          <w:sz w:val="24"/>
          <w:szCs w:val="24"/>
        </w:rPr>
        <w:t>Forecasted wind gust speeds</w:t>
      </w:r>
    </w:p>
    <w:p w14:paraId="71A25C81" w14:textId="77777777" w:rsidR="00E94411" w:rsidRPr="00E94411" w:rsidRDefault="00E94411" w:rsidP="00E94411">
      <w:pPr>
        <w:spacing w:after="120"/>
        <w:rPr>
          <w:b/>
          <w:bCs/>
          <w:sz w:val="24"/>
          <w:szCs w:val="24"/>
          <w:u w:val="single"/>
        </w:rPr>
      </w:pPr>
      <w:r w:rsidRPr="00E94411">
        <w:rPr>
          <w:b/>
          <w:bCs/>
          <w:sz w:val="24"/>
          <w:szCs w:val="24"/>
          <w:u w:val="single"/>
        </w:rPr>
        <w:t>Question 6</w:t>
      </w:r>
    </w:p>
    <w:p w14:paraId="34EA7B5E" w14:textId="11FF882C" w:rsidR="00D73F8E" w:rsidRDefault="004722E6" w:rsidP="00D73F8E">
      <w:pPr>
        <w:spacing w:after="120"/>
        <w:rPr>
          <w:sz w:val="24"/>
          <w:szCs w:val="24"/>
        </w:rPr>
      </w:pPr>
      <w:r>
        <w:rPr>
          <w:sz w:val="24"/>
          <w:szCs w:val="24"/>
        </w:rPr>
        <w:t xml:space="preserve">On p. </w:t>
      </w:r>
      <w:r w:rsidR="00DE11C8">
        <w:rPr>
          <w:sz w:val="24"/>
          <w:szCs w:val="24"/>
        </w:rPr>
        <w:t>136 of PacifiCorp’s 2021 WMP update, PacifiCorp states that it “</w:t>
      </w:r>
      <w:r w:rsidR="00DE11C8" w:rsidRPr="00DE11C8">
        <w:rPr>
          <w:sz w:val="24"/>
          <w:szCs w:val="24"/>
        </w:rPr>
        <w:t>does not currently have a specific grid design and system hardening wildfire mitigation program focused on maintenance, repair, and replacement of connectors, including hotline clamps.</w:t>
      </w:r>
      <w:r w:rsidR="00DE11C8">
        <w:rPr>
          <w:sz w:val="24"/>
          <w:szCs w:val="24"/>
        </w:rPr>
        <w:t>”</w:t>
      </w:r>
    </w:p>
    <w:p w14:paraId="64C88A79" w14:textId="77777777" w:rsidR="00B7726A" w:rsidRPr="003F3C68" w:rsidRDefault="00DE11C8" w:rsidP="003F3C68">
      <w:pPr>
        <w:pStyle w:val="ListParagraph"/>
        <w:numPr>
          <w:ilvl w:val="0"/>
          <w:numId w:val="49"/>
        </w:numPr>
        <w:spacing w:after="120"/>
        <w:rPr>
          <w:sz w:val="24"/>
          <w:szCs w:val="24"/>
        </w:rPr>
      </w:pPr>
      <w:r w:rsidRPr="003F3C68">
        <w:rPr>
          <w:sz w:val="24"/>
          <w:szCs w:val="24"/>
        </w:rPr>
        <w:t xml:space="preserve">Please describe the types of connectors </w:t>
      </w:r>
      <w:r w:rsidR="001810BE" w:rsidRPr="003F3C68">
        <w:rPr>
          <w:sz w:val="24"/>
          <w:szCs w:val="24"/>
        </w:rPr>
        <w:t xml:space="preserve">used on PacifiCorp’s transmission and distribution lines in the HFTD.  </w:t>
      </w:r>
    </w:p>
    <w:p w14:paraId="1EE79BF1" w14:textId="03A179C1" w:rsidR="00DE11C8" w:rsidRPr="003F3C68" w:rsidRDefault="001810BE" w:rsidP="003F3C68">
      <w:pPr>
        <w:pStyle w:val="ListParagraph"/>
        <w:numPr>
          <w:ilvl w:val="0"/>
          <w:numId w:val="49"/>
        </w:numPr>
        <w:spacing w:after="120"/>
        <w:rPr>
          <w:sz w:val="24"/>
          <w:szCs w:val="24"/>
        </w:rPr>
      </w:pPr>
      <w:r w:rsidRPr="003F3C68">
        <w:rPr>
          <w:sz w:val="24"/>
          <w:szCs w:val="24"/>
        </w:rPr>
        <w:t>Does PacifiCorp have any hotline clamps currently in use</w:t>
      </w:r>
      <w:r w:rsidR="00E94411" w:rsidRPr="003F3C68">
        <w:rPr>
          <w:sz w:val="24"/>
          <w:szCs w:val="24"/>
        </w:rPr>
        <w:t xml:space="preserve"> in the HFTD, or in California overall</w:t>
      </w:r>
      <w:r w:rsidRPr="003F3C68">
        <w:rPr>
          <w:sz w:val="24"/>
          <w:szCs w:val="24"/>
        </w:rPr>
        <w:t>?</w:t>
      </w:r>
    </w:p>
    <w:p w14:paraId="14735B53" w14:textId="77777777" w:rsidR="00E94411" w:rsidRPr="004722E6" w:rsidRDefault="00E94411" w:rsidP="00E94411">
      <w:pPr>
        <w:spacing w:after="120"/>
        <w:rPr>
          <w:b/>
          <w:bCs/>
          <w:sz w:val="24"/>
          <w:szCs w:val="24"/>
          <w:u w:val="single"/>
        </w:rPr>
      </w:pPr>
      <w:r w:rsidRPr="004722E6">
        <w:rPr>
          <w:b/>
          <w:bCs/>
          <w:sz w:val="24"/>
          <w:szCs w:val="24"/>
          <w:u w:val="single"/>
        </w:rPr>
        <w:t xml:space="preserve">Question </w:t>
      </w:r>
      <w:r>
        <w:rPr>
          <w:b/>
          <w:bCs/>
          <w:sz w:val="24"/>
          <w:szCs w:val="24"/>
          <w:u w:val="single"/>
        </w:rPr>
        <w:t>7</w:t>
      </w:r>
    </w:p>
    <w:p w14:paraId="6435D950" w14:textId="77777777" w:rsidR="00B7726A" w:rsidRDefault="004722E6" w:rsidP="004722E6">
      <w:pPr>
        <w:spacing w:after="120"/>
        <w:rPr>
          <w:sz w:val="24"/>
          <w:szCs w:val="24"/>
        </w:rPr>
      </w:pPr>
      <w:r>
        <w:rPr>
          <w:sz w:val="24"/>
          <w:szCs w:val="24"/>
        </w:rPr>
        <w:t xml:space="preserve">On p. </w:t>
      </w:r>
      <w:r w:rsidR="001810BE">
        <w:rPr>
          <w:sz w:val="24"/>
          <w:szCs w:val="24"/>
        </w:rPr>
        <w:t>182 of PacifiCorp’s 2021 WMP update, PacifiCorp describes its plans to deploy Community Support Centers “</w:t>
      </w:r>
      <w:r w:rsidR="001810BE" w:rsidRPr="001810BE">
        <w:rPr>
          <w:sz w:val="24"/>
          <w:szCs w:val="24"/>
        </w:rPr>
        <w:t>should the need arise during a Public Safety Power Shutoff event.</w:t>
      </w:r>
      <w:r w:rsidR="001810BE">
        <w:rPr>
          <w:sz w:val="24"/>
          <w:szCs w:val="24"/>
        </w:rPr>
        <w:t xml:space="preserve">”  </w:t>
      </w:r>
    </w:p>
    <w:p w14:paraId="7B4739A3" w14:textId="77777777" w:rsidR="00B7726A" w:rsidRPr="003F3C68" w:rsidRDefault="001810BE" w:rsidP="003F3C68">
      <w:pPr>
        <w:pStyle w:val="ListParagraph"/>
        <w:numPr>
          <w:ilvl w:val="0"/>
          <w:numId w:val="50"/>
        </w:numPr>
        <w:spacing w:after="120"/>
        <w:rPr>
          <w:sz w:val="24"/>
          <w:szCs w:val="24"/>
        </w:rPr>
      </w:pPr>
      <w:r w:rsidRPr="003F3C68">
        <w:rPr>
          <w:sz w:val="24"/>
          <w:szCs w:val="24"/>
        </w:rPr>
        <w:t xml:space="preserve">Did PacifiCorp deploy Community Support Centers during its September 8, 2020 PSPS event?  </w:t>
      </w:r>
    </w:p>
    <w:p w14:paraId="3E017CF1" w14:textId="77777777" w:rsidR="00B7726A" w:rsidRDefault="001810BE" w:rsidP="00B7726A">
      <w:pPr>
        <w:pStyle w:val="ListParagraph"/>
        <w:numPr>
          <w:ilvl w:val="0"/>
          <w:numId w:val="50"/>
        </w:numPr>
        <w:spacing w:after="120"/>
        <w:rPr>
          <w:sz w:val="24"/>
          <w:szCs w:val="24"/>
        </w:rPr>
      </w:pPr>
      <w:r w:rsidRPr="003F3C68">
        <w:rPr>
          <w:sz w:val="24"/>
          <w:szCs w:val="24"/>
        </w:rPr>
        <w:t xml:space="preserve">If yes, please describe </w:t>
      </w:r>
      <w:r w:rsidR="00F43CAB" w:rsidRPr="003F3C68">
        <w:rPr>
          <w:sz w:val="24"/>
          <w:szCs w:val="24"/>
        </w:rPr>
        <w:t>the deployment</w:t>
      </w:r>
      <w:r w:rsidR="00B7726A">
        <w:rPr>
          <w:sz w:val="24"/>
          <w:szCs w:val="24"/>
        </w:rPr>
        <w:t>,</w:t>
      </w:r>
      <w:r w:rsidR="00F43CAB" w:rsidRPr="003F3C68">
        <w:rPr>
          <w:sz w:val="24"/>
          <w:szCs w:val="24"/>
        </w:rPr>
        <w:t xml:space="preserve"> including hours of operation and number of customer interactions. </w:t>
      </w:r>
    </w:p>
    <w:p w14:paraId="2144FDE4" w14:textId="42766781" w:rsidR="001810BE" w:rsidRPr="003F3C68" w:rsidRDefault="001810BE" w:rsidP="003F3C68">
      <w:pPr>
        <w:pStyle w:val="ListParagraph"/>
        <w:numPr>
          <w:ilvl w:val="0"/>
          <w:numId w:val="50"/>
        </w:numPr>
        <w:spacing w:after="120"/>
        <w:rPr>
          <w:sz w:val="24"/>
          <w:szCs w:val="24"/>
        </w:rPr>
      </w:pPr>
      <w:r w:rsidRPr="003F3C68">
        <w:rPr>
          <w:sz w:val="24"/>
          <w:szCs w:val="24"/>
        </w:rPr>
        <w:t xml:space="preserve">If no, please explain why PacifiCorp did not deploy </w:t>
      </w:r>
      <w:r w:rsidR="009D53B4">
        <w:rPr>
          <w:sz w:val="24"/>
          <w:szCs w:val="24"/>
        </w:rPr>
        <w:t>Community Support Centers</w:t>
      </w:r>
      <w:r w:rsidRPr="003F3C68">
        <w:rPr>
          <w:sz w:val="24"/>
          <w:szCs w:val="24"/>
        </w:rPr>
        <w:t xml:space="preserve">. </w:t>
      </w:r>
    </w:p>
    <w:p w14:paraId="7F6B1AEA" w14:textId="77777777" w:rsidR="002A0BB1" w:rsidRPr="004722E6" w:rsidRDefault="002A0BB1" w:rsidP="002A0BB1">
      <w:pPr>
        <w:spacing w:after="120"/>
        <w:rPr>
          <w:b/>
          <w:bCs/>
          <w:sz w:val="24"/>
          <w:szCs w:val="24"/>
          <w:u w:val="single"/>
        </w:rPr>
      </w:pPr>
      <w:r w:rsidRPr="004722E6">
        <w:rPr>
          <w:b/>
          <w:bCs/>
          <w:sz w:val="24"/>
          <w:szCs w:val="24"/>
          <w:u w:val="single"/>
        </w:rPr>
        <w:lastRenderedPageBreak/>
        <w:t xml:space="preserve">Question </w:t>
      </w:r>
      <w:r>
        <w:rPr>
          <w:b/>
          <w:bCs/>
          <w:sz w:val="24"/>
          <w:szCs w:val="24"/>
          <w:u w:val="single"/>
        </w:rPr>
        <w:t>8</w:t>
      </w:r>
    </w:p>
    <w:p w14:paraId="0E0E6D50" w14:textId="77777777" w:rsidR="00B7726A" w:rsidRDefault="004722E6" w:rsidP="004722E6">
      <w:pPr>
        <w:spacing w:after="120"/>
        <w:rPr>
          <w:sz w:val="24"/>
          <w:szCs w:val="24"/>
        </w:rPr>
      </w:pPr>
      <w:r>
        <w:rPr>
          <w:sz w:val="24"/>
          <w:szCs w:val="24"/>
        </w:rPr>
        <w:t>Table</w:t>
      </w:r>
      <w:r w:rsidR="00DE11C8">
        <w:rPr>
          <w:sz w:val="24"/>
          <w:szCs w:val="24"/>
        </w:rPr>
        <w:t>s</w:t>
      </w:r>
      <w:r>
        <w:rPr>
          <w:sz w:val="24"/>
          <w:szCs w:val="24"/>
        </w:rPr>
        <w:t xml:space="preserve"> 3-1 and 3-2 on p. 23 of PacifiCorp’s 2021 WMP update provide a summary of WMP expenditures and expenditures by category for the years 2020-2022.  </w:t>
      </w:r>
    </w:p>
    <w:p w14:paraId="218173BC" w14:textId="3D14DAC1" w:rsidR="00B7726A" w:rsidRPr="003F3C68" w:rsidRDefault="004722E6" w:rsidP="003F3C68">
      <w:pPr>
        <w:pStyle w:val="ListParagraph"/>
        <w:numPr>
          <w:ilvl w:val="0"/>
          <w:numId w:val="51"/>
        </w:numPr>
        <w:spacing w:after="120"/>
        <w:rPr>
          <w:sz w:val="24"/>
          <w:szCs w:val="24"/>
        </w:rPr>
      </w:pPr>
      <w:r w:rsidRPr="003F3C68">
        <w:rPr>
          <w:sz w:val="24"/>
          <w:szCs w:val="24"/>
        </w:rPr>
        <w:t>Please confirm that the figures in table</w:t>
      </w:r>
      <w:r w:rsidR="00B7726A">
        <w:rPr>
          <w:sz w:val="24"/>
          <w:szCs w:val="24"/>
        </w:rPr>
        <w:t>s</w:t>
      </w:r>
      <w:r w:rsidRPr="003F3C68">
        <w:rPr>
          <w:sz w:val="24"/>
          <w:szCs w:val="24"/>
        </w:rPr>
        <w:t xml:space="preserve"> </w:t>
      </w:r>
      <w:r w:rsidR="00DE11C8" w:rsidRPr="003F3C68">
        <w:rPr>
          <w:sz w:val="24"/>
          <w:szCs w:val="24"/>
        </w:rPr>
        <w:t>3</w:t>
      </w:r>
      <w:r w:rsidRPr="003F3C68">
        <w:rPr>
          <w:sz w:val="24"/>
          <w:szCs w:val="24"/>
        </w:rPr>
        <w:t xml:space="preserve">-1 and </w:t>
      </w:r>
      <w:r w:rsidR="00DE11C8" w:rsidRPr="003F3C68">
        <w:rPr>
          <w:sz w:val="24"/>
          <w:szCs w:val="24"/>
        </w:rPr>
        <w:t>3</w:t>
      </w:r>
      <w:r w:rsidRPr="003F3C68">
        <w:rPr>
          <w:sz w:val="24"/>
          <w:szCs w:val="24"/>
        </w:rPr>
        <w:t>-</w:t>
      </w:r>
      <w:r w:rsidR="00DE11C8" w:rsidRPr="003F3C68">
        <w:rPr>
          <w:sz w:val="24"/>
          <w:szCs w:val="24"/>
        </w:rPr>
        <w:t>2</w:t>
      </w:r>
      <w:r w:rsidRPr="003F3C68">
        <w:rPr>
          <w:sz w:val="24"/>
          <w:szCs w:val="24"/>
        </w:rPr>
        <w:t xml:space="preserve"> are correct.  </w:t>
      </w:r>
    </w:p>
    <w:p w14:paraId="77B93C5A" w14:textId="30057989" w:rsidR="004722E6" w:rsidRDefault="004722E6" w:rsidP="00B7726A">
      <w:pPr>
        <w:pStyle w:val="ListParagraph"/>
        <w:numPr>
          <w:ilvl w:val="0"/>
          <w:numId w:val="51"/>
        </w:numPr>
        <w:spacing w:after="120"/>
        <w:rPr>
          <w:sz w:val="24"/>
          <w:szCs w:val="24"/>
        </w:rPr>
      </w:pPr>
      <w:r w:rsidRPr="003F3C68">
        <w:rPr>
          <w:sz w:val="24"/>
          <w:szCs w:val="24"/>
        </w:rPr>
        <w:t xml:space="preserve">If these figures are correct, please explain the discrepancy between </w:t>
      </w:r>
      <w:r w:rsidR="00DE11C8" w:rsidRPr="003F3C68">
        <w:rPr>
          <w:sz w:val="24"/>
          <w:szCs w:val="24"/>
        </w:rPr>
        <w:t>the figures in table 3-1 for 2020 planned and actual spend</w:t>
      </w:r>
      <w:r w:rsidR="00B7726A">
        <w:rPr>
          <w:sz w:val="24"/>
          <w:szCs w:val="24"/>
        </w:rPr>
        <w:t xml:space="preserve"> compared to </w:t>
      </w:r>
      <w:r w:rsidR="00DE11C8" w:rsidRPr="003F3C68">
        <w:rPr>
          <w:sz w:val="24"/>
          <w:szCs w:val="24"/>
        </w:rPr>
        <w:t xml:space="preserve">the figures in table 3-2 for total planned and actual spend for 2020. </w:t>
      </w:r>
    </w:p>
    <w:p w14:paraId="175622C2" w14:textId="1F0DC39B" w:rsidR="00B7726A" w:rsidRPr="003F3C68" w:rsidRDefault="00B7726A" w:rsidP="003F3C68">
      <w:pPr>
        <w:pStyle w:val="ListParagraph"/>
        <w:numPr>
          <w:ilvl w:val="0"/>
          <w:numId w:val="51"/>
        </w:numPr>
        <w:spacing w:after="120"/>
        <w:rPr>
          <w:sz w:val="24"/>
          <w:szCs w:val="24"/>
        </w:rPr>
      </w:pPr>
      <w:r>
        <w:rPr>
          <w:sz w:val="24"/>
          <w:szCs w:val="24"/>
        </w:rPr>
        <w:t>If the figures in tables 3-1 and 3-2 are incorrect, please provide corrected versions.</w:t>
      </w:r>
    </w:p>
    <w:p w14:paraId="1F77A47B" w14:textId="77777777" w:rsidR="002A0BB1" w:rsidRPr="004722E6" w:rsidRDefault="002A0BB1" w:rsidP="002A0BB1">
      <w:pPr>
        <w:spacing w:after="120"/>
        <w:rPr>
          <w:b/>
          <w:bCs/>
          <w:sz w:val="24"/>
          <w:szCs w:val="24"/>
          <w:u w:val="single"/>
        </w:rPr>
      </w:pPr>
      <w:r w:rsidRPr="004722E6">
        <w:rPr>
          <w:b/>
          <w:bCs/>
          <w:sz w:val="24"/>
          <w:szCs w:val="24"/>
          <w:u w:val="single"/>
        </w:rPr>
        <w:t xml:space="preserve">Question </w:t>
      </w:r>
      <w:r>
        <w:rPr>
          <w:b/>
          <w:bCs/>
          <w:sz w:val="24"/>
          <w:szCs w:val="24"/>
          <w:u w:val="single"/>
        </w:rPr>
        <w:t>9</w:t>
      </w:r>
    </w:p>
    <w:p w14:paraId="2E757397" w14:textId="77777777" w:rsidR="00DE11C8" w:rsidRDefault="00DE11C8" w:rsidP="00DE11C8">
      <w:pPr>
        <w:spacing w:after="120"/>
        <w:rPr>
          <w:sz w:val="24"/>
          <w:szCs w:val="24"/>
        </w:rPr>
      </w:pPr>
      <w:r>
        <w:rPr>
          <w:sz w:val="24"/>
          <w:szCs w:val="24"/>
        </w:rPr>
        <w:t>On p. 170 of PacifiCorp’s 2021 WMP update, PacifiCorp states the following:</w:t>
      </w:r>
    </w:p>
    <w:p w14:paraId="05218CB1" w14:textId="76C99EB2" w:rsidR="00DE11C8" w:rsidRDefault="00DE11C8" w:rsidP="00DE11C8">
      <w:pPr>
        <w:spacing w:after="120"/>
        <w:ind w:left="720" w:right="1008"/>
        <w:rPr>
          <w:sz w:val="24"/>
          <w:szCs w:val="24"/>
        </w:rPr>
      </w:pPr>
      <w:r w:rsidRPr="00DE11C8">
        <w:rPr>
          <w:sz w:val="24"/>
          <w:szCs w:val="24"/>
        </w:rPr>
        <w:t xml:space="preserve">PacifiCorp has adopted expanded post work minimum clearance distances, of at least twelve (12) feet for all distribution lines and </w:t>
      </w:r>
      <w:r w:rsidRPr="003F3C68">
        <w:rPr>
          <w:sz w:val="24"/>
          <w:szCs w:val="24"/>
          <w:u w:val="single"/>
        </w:rPr>
        <w:t>at least twenty (25) feet</w:t>
      </w:r>
      <w:r w:rsidRPr="00DE11C8">
        <w:rPr>
          <w:sz w:val="24"/>
          <w:szCs w:val="24"/>
        </w:rPr>
        <w:t xml:space="preserve"> for transmission lines under 115 kV</w:t>
      </w:r>
      <w:r w:rsidR="00B7726A">
        <w:rPr>
          <w:sz w:val="24"/>
          <w:szCs w:val="24"/>
        </w:rPr>
        <w:t>…</w:t>
      </w:r>
    </w:p>
    <w:p w14:paraId="7A517D51" w14:textId="7A292727" w:rsidR="00DE11C8" w:rsidRDefault="00DE11C8" w:rsidP="00B7726A">
      <w:pPr>
        <w:pStyle w:val="ListParagraph"/>
        <w:numPr>
          <w:ilvl w:val="0"/>
          <w:numId w:val="52"/>
        </w:numPr>
        <w:spacing w:after="120"/>
        <w:rPr>
          <w:sz w:val="24"/>
          <w:szCs w:val="24"/>
        </w:rPr>
      </w:pPr>
      <w:r w:rsidRPr="003F3C68">
        <w:rPr>
          <w:sz w:val="24"/>
          <w:szCs w:val="24"/>
        </w:rPr>
        <w:t xml:space="preserve">Please clarify PacifiCorp’s adopted post trim minimum clearance distance for transmission lines under 115kV. </w:t>
      </w:r>
    </w:p>
    <w:p w14:paraId="17CFFD3B" w14:textId="103A7537" w:rsidR="00B7726A" w:rsidRDefault="00B7726A" w:rsidP="00B7726A">
      <w:pPr>
        <w:pStyle w:val="ListParagraph"/>
        <w:numPr>
          <w:ilvl w:val="0"/>
          <w:numId w:val="52"/>
        </w:numPr>
        <w:spacing w:after="120"/>
        <w:rPr>
          <w:sz w:val="24"/>
          <w:szCs w:val="24"/>
        </w:rPr>
      </w:pPr>
      <w:r>
        <w:rPr>
          <w:sz w:val="24"/>
          <w:szCs w:val="24"/>
        </w:rPr>
        <w:t>PacifiCorp’s statement above refers to clearances of “at least” a minimum distance. For both distribution and transmission circuits, in what circumstances does PacifiCorp implement clearances distances above the minimum?</w:t>
      </w:r>
    </w:p>
    <w:p w14:paraId="171D376A" w14:textId="48613C1D" w:rsidR="00B7726A" w:rsidRPr="003F3C68" w:rsidRDefault="00B7726A" w:rsidP="003F3C68">
      <w:pPr>
        <w:pStyle w:val="ListParagraph"/>
        <w:numPr>
          <w:ilvl w:val="0"/>
          <w:numId w:val="52"/>
        </w:numPr>
        <w:spacing w:after="120"/>
        <w:rPr>
          <w:sz w:val="24"/>
          <w:szCs w:val="24"/>
        </w:rPr>
      </w:pPr>
      <w:r>
        <w:rPr>
          <w:sz w:val="24"/>
          <w:szCs w:val="24"/>
        </w:rPr>
        <w:t xml:space="preserve">What circuit voltages does PacifiCorp </w:t>
      </w:r>
      <w:r w:rsidR="009D53B4">
        <w:rPr>
          <w:sz w:val="24"/>
          <w:szCs w:val="24"/>
        </w:rPr>
        <w:t>classify as</w:t>
      </w:r>
      <w:r>
        <w:rPr>
          <w:sz w:val="24"/>
          <w:szCs w:val="24"/>
        </w:rPr>
        <w:t xml:space="preserve"> transmission?</w:t>
      </w:r>
    </w:p>
    <w:p w14:paraId="1F18F21A" w14:textId="313B3FF5" w:rsidR="000066AA" w:rsidRPr="00E94411" w:rsidRDefault="000066AA" w:rsidP="00E94411">
      <w:pPr>
        <w:spacing w:after="120"/>
        <w:rPr>
          <w:sz w:val="24"/>
          <w:szCs w:val="24"/>
        </w:rPr>
      </w:pPr>
    </w:p>
    <w:p w14:paraId="1B0CA145" w14:textId="77777777" w:rsidR="000066AA" w:rsidRDefault="000066AA" w:rsidP="000066AA">
      <w:pPr>
        <w:pBdr>
          <w:bottom w:val="double" w:sz="6" w:space="1" w:color="auto"/>
        </w:pBdr>
        <w:rPr>
          <w:sz w:val="24"/>
          <w:szCs w:val="24"/>
        </w:rPr>
      </w:pPr>
    </w:p>
    <w:p w14:paraId="4E939507" w14:textId="77777777" w:rsidR="000066AA" w:rsidRDefault="000066AA" w:rsidP="000066AA">
      <w:pPr>
        <w:rPr>
          <w:sz w:val="24"/>
          <w:szCs w:val="24"/>
        </w:rPr>
      </w:pPr>
    </w:p>
    <w:p w14:paraId="0EC919E5" w14:textId="77777777" w:rsidR="000066AA" w:rsidRDefault="000066AA" w:rsidP="000066AA">
      <w:pPr>
        <w:rPr>
          <w:sz w:val="24"/>
          <w:szCs w:val="24"/>
        </w:rPr>
      </w:pPr>
    </w:p>
    <w:p w14:paraId="53F30C54" w14:textId="77777777" w:rsidR="000066AA" w:rsidRDefault="000066AA" w:rsidP="000066AA">
      <w:pPr>
        <w:autoSpaceDE w:val="0"/>
        <w:autoSpaceDN w:val="0"/>
        <w:adjustRightInd w:val="0"/>
        <w:rPr>
          <w:b/>
          <w:bCs/>
          <w:sz w:val="24"/>
          <w:szCs w:val="24"/>
        </w:rPr>
      </w:pPr>
    </w:p>
    <w:p w14:paraId="2E2CDDD0" w14:textId="77777777" w:rsidR="000066AA" w:rsidRDefault="000066AA" w:rsidP="000066AA">
      <w:pPr>
        <w:rPr>
          <w:b/>
          <w:bCs/>
          <w:sz w:val="24"/>
          <w:szCs w:val="24"/>
        </w:rPr>
        <w:sectPr w:rsidR="000066AA" w:rsidSect="000066AA">
          <w:headerReference w:type="default" r:id="rId11"/>
          <w:footerReference w:type="even" r:id="rId12"/>
          <w:footerReference w:type="default" r:id="rId13"/>
          <w:headerReference w:type="first" r:id="rId14"/>
          <w:footerReference w:type="first" r:id="rId15"/>
          <w:type w:val="continuous"/>
          <w:pgSz w:w="12240" w:h="15840"/>
          <w:pgMar w:top="1584" w:right="1296" w:bottom="1584" w:left="1296" w:header="1152" w:footer="720" w:gutter="0"/>
          <w:cols w:space="720"/>
          <w:formProt w:val="0"/>
        </w:sectPr>
      </w:pPr>
    </w:p>
    <w:p w14:paraId="0A46529A" w14:textId="77777777" w:rsidR="000066AA" w:rsidRDefault="000066AA" w:rsidP="000066AA">
      <w:pPr>
        <w:autoSpaceDE w:val="0"/>
        <w:autoSpaceDN w:val="0"/>
        <w:adjustRightInd w:val="0"/>
        <w:jc w:val="center"/>
        <w:rPr>
          <w:b/>
          <w:bCs/>
          <w:sz w:val="24"/>
          <w:szCs w:val="24"/>
        </w:rPr>
      </w:pPr>
      <w:r>
        <w:rPr>
          <w:b/>
          <w:bCs/>
          <w:sz w:val="24"/>
          <w:szCs w:val="24"/>
        </w:rPr>
        <w:t>END OF REQUEST</w:t>
      </w:r>
    </w:p>
    <w:p w14:paraId="634A470F" w14:textId="56849EA3" w:rsidR="002D7576" w:rsidRPr="009504AD" w:rsidRDefault="002D7576" w:rsidP="000066AA">
      <w:pPr>
        <w:autoSpaceDE w:val="0"/>
        <w:autoSpaceDN w:val="0"/>
        <w:adjustRightInd w:val="0"/>
        <w:spacing w:after="120"/>
        <w:jc w:val="center"/>
        <w:rPr>
          <w:b/>
          <w:bCs/>
          <w:sz w:val="24"/>
          <w:szCs w:val="24"/>
        </w:rPr>
      </w:pPr>
    </w:p>
    <w:sectPr w:rsidR="002D7576" w:rsidRPr="009504AD">
      <w:headerReference w:type="default" r:id="rId16"/>
      <w:footerReference w:type="even" r:id="rId17"/>
      <w:footerReference w:type="default" r:id="rId18"/>
      <w:headerReference w:type="first" r:id="rId19"/>
      <w:footerReference w:type="first" r:id="rId20"/>
      <w:type w:val="continuous"/>
      <w:pgSz w:w="12240" w:h="15840" w:code="1"/>
      <w:pgMar w:top="1584" w:right="1296" w:bottom="1584" w:left="1296" w:header="1152"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EB27" w14:textId="77777777" w:rsidR="00EA7956" w:rsidRDefault="00EA7956">
      <w:r>
        <w:separator/>
      </w:r>
    </w:p>
  </w:endnote>
  <w:endnote w:type="continuationSeparator" w:id="0">
    <w:p w14:paraId="56712F77" w14:textId="77777777" w:rsidR="00EA7956" w:rsidRDefault="00EA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rus BT Roman">
    <w:altName w:val="Arial Narro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D73F" w14:textId="77777777" w:rsidR="000675A5" w:rsidRDefault="00067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FB5F35" w14:textId="77777777" w:rsidR="000675A5" w:rsidRDefault="0006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C16D" w14:textId="77777777" w:rsidR="000675A5" w:rsidRDefault="00067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1EE4698" w14:textId="77777777" w:rsidR="000675A5" w:rsidRDefault="000675A5">
    <w:pPr>
      <w:pStyle w:val="Footer"/>
    </w:pPr>
  </w:p>
  <w:p w14:paraId="6D170072" w14:textId="77777777" w:rsidR="000675A5" w:rsidRDefault="0006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4357" w14:textId="7E29CD25" w:rsidR="000675A5" w:rsidRDefault="000675A5">
    <w:pPr>
      <w:pStyle w:val="Footer"/>
      <w:jc w:val="center"/>
      <w:rPr>
        <w:noProof/>
      </w:rPr>
    </w:pPr>
    <w:r>
      <w:rPr>
        <w:noProof/>
      </w:rPr>
      <mc:AlternateContent>
        <mc:Choice Requires="wps">
          <w:drawing>
            <wp:anchor distT="0" distB="0" distL="114300" distR="114300" simplePos="0" relativeHeight="251658240" behindDoc="0" locked="0" layoutInCell="0" allowOverlap="1" wp14:anchorId="4DCE3A8B" wp14:editId="160CA530">
              <wp:simplePos x="0" y="0"/>
              <wp:positionH relativeFrom="column">
                <wp:posOffset>0</wp:posOffset>
              </wp:positionH>
              <wp:positionV relativeFrom="paragraph">
                <wp:posOffset>61595</wp:posOffset>
              </wp:positionV>
              <wp:extent cx="5944235" cy="635"/>
              <wp:effectExtent l="9525" t="13970" r="889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8E87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jDKQIAAGIEAAAOAAAAZHJzL2Uyb0RvYy54bWysVMuu2jAQ3VfqP1jeQxIIFCLCVZVAN7QX&#10;6d5+gLEdYtWxLdsQUNV/79g8WtpFq6osjO2ZOZ4zcyaLp1Mn0ZFbJ7QqcTZMMeKKaibUvsSfX9eD&#10;GUbOE8WI1IqX+Mwdflq+fbPoTcFHutWScYsARLmiNyVuvTdFkjja8o64oTZcgbHRtiMejnafMEt6&#10;QO9kMkrTadJry4zVlDsHt/XFiJcRv2k49c9N47hHssSQm4+rjesurMlyQYq9JaYV9JoG+YcsOiIU&#10;PHqHqokn6GDFb1CdoFY73fgh1V2im0ZQHjkAmyz9hc1LSwyPXKA4ztzL5P4fLP103FokWInHGCnS&#10;QYs2QnE0DpXpjSvAoVJbG7jRk3oxG02/OKR01RK15zHD17OBsCxEJA8h4eAM4O/6j5qBDzl4Hct0&#10;amwXIKEA6BS7cb53g588onA5mef5aDzBiIJtCpuAT4pbqLHOf+C6Q2FTYglZR2hy3Dh/cb25hJeU&#10;Xgsp4Z4UUqG+xPPJaBIDnJaCBWOwObvfVdKiIwmCib/ruw9uVh8Ui2AtJ2ylGPKxCApEjgO66zCS&#10;HEYCNtHPEyH/7Af8pAp5QBGAxnV3UdLXeTpfzVazfJCPpqtBntb14P26ygfTdfZuUo/rqqqzb4FS&#10;lhetYIyrwOqm6iz/O9Vc5+uix7uu7+VLHtFjSyDZ239MOqogNP4ioZ1m560NLQmCACFH5+vQhUn5&#10;+Ry9fnwalt8BAAD//wMAUEsDBBQABgAIAAAAIQB9NZ+e3AAAAAQBAAAPAAAAZHJzL2Rvd25yZXYu&#10;eG1sTI9LT8MwEITvSPwHa5G4Uacg9RHiVOVRwQ1R4NDbNl6SiHgdxW7j8utZTnDb0Yxmvi1WyXXq&#10;SENoPRuYTjJQxJW3LdcG3t82VwtQISJb7DyTgRMFWJXnZwXm1o/8SsdtrJWUcMjRQBNjn2sdqoYc&#10;honvicX79IPDKHKotR1wlHLX6essm2mHLctCgz3dN1R9bQ/OwPopzk+7zWPP+PK9e7Bjer77SMZc&#10;XqT1LahIKf6F4Rdf0KEUpr0/sA2qMyCPRAPLOSgxlzezKai9HAvQZaH/w5c/AAAA//8DAFBLAQIt&#10;ABQABgAIAAAAIQC2gziS/gAAAOEBAAATAAAAAAAAAAAAAAAAAAAAAABbQ29udGVudF9UeXBlc10u&#10;eG1sUEsBAi0AFAAGAAgAAAAhADj9If/WAAAAlAEAAAsAAAAAAAAAAAAAAAAALwEAAF9yZWxzLy5y&#10;ZWxzUEsBAi0AFAAGAAgAAAAhAFDI+MMpAgAAYgQAAA4AAAAAAAAAAAAAAAAALgIAAGRycy9lMm9E&#10;b2MueG1sUEsBAi0AFAAGAAgAAAAhAH01n57cAAAABAEAAA8AAAAAAAAAAAAAAAAAgwQAAGRycy9k&#10;b3ducmV2LnhtbFBLBQYAAAAABAAEAPMAAACMBQAAAAA=&#10;" o:allowincell="f">
              <v:stroke startarrowwidth="narrow" startarrowlength="short" endarrowwidth="narrow" endarrowlength="short"/>
            </v:line>
          </w:pict>
        </mc:Fallback>
      </mc:AlternateContent>
    </w:r>
    <w:r>
      <w:rPr>
        <w:noProof/>
      </w:rPr>
      <w:t xml:space="preserve"> </w:t>
    </w:r>
  </w:p>
  <w:p w14:paraId="1BED29F6" w14:textId="77777777" w:rsidR="000675A5" w:rsidRDefault="000675A5">
    <w:pPr>
      <w:pStyle w:val="Footer"/>
      <w:jc w:val="center"/>
      <w:rPr>
        <w:rFonts w:ascii="Book Antiqua" w:hAnsi="Book Antiqua"/>
        <w:i/>
      </w:rPr>
    </w:pPr>
    <w:r>
      <w:rPr>
        <w:rFonts w:ascii="Book Antiqua" w:hAnsi="Book Antiqua"/>
        <w:i/>
        <w:sz w:val="24"/>
      </w:rPr>
      <w:t>Public Advocates in the Gas, Electric, Telecommunications and Water Industries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AE88" w14:textId="77777777" w:rsidR="000675A5" w:rsidRDefault="00067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CA92E3" w14:textId="77777777" w:rsidR="000675A5" w:rsidRDefault="000675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33F" w14:textId="77777777" w:rsidR="000675A5" w:rsidRDefault="00067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6054E0" w14:textId="77777777" w:rsidR="000675A5" w:rsidRDefault="000675A5">
    <w:pPr>
      <w:pStyle w:val="Footer"/>
    </w:pPr>
  </w:p>
  <w:p w14:paraId="58A4D8CF" w14:textId="77777777" w:rsidR="000675A5" w:rsidRDefault="000675A5">
    <w:pPr>
      <w:pStyle w:val="Footer"/>
    </w:pPr>
  </w:p>
  <w:p w14:paraId="471E6952" w14:textId="4CD477E0" w:rsidR="000675A5" w:rsidRDefault="0057022B">
    <w:pPr>
      <w:pStyle w:val="Footer"/>
    </w:pPr>
    <w:fldSimple w:instr=" FILENAME \p ">
      <w:r w:rsidR="009F3A6F">
        <w:rPr>
          <w:noProof/>
        </w:rPr>
        <w:t>\\sf5filesrv5\DRA\Safety\Wildfires\2021_WMPs\05_DataRequests\PacifiCorp\Cal Advocates\CalAdvocates-Pacificorp-2021WMP-02.docx</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1054" w14:textId="2F4E19A2" w:rsidR="000675A5" w:rsidRDefault="000675A5">
    <w:pPr>
      <w:pStyle w:val="Footer"/>
      <w:jc w:val="center"/>
      <w:rPr>
        <w:noProof/>
      </w:rPr>
    </w:pPr>
    <w:r>
      <w:rPr>
        <w:noProof/>
      </w:rPr>
      <mc:AlternateContent>
        <mc:Choice Requires="wps">
          <w:drawing>
            <wp:anchor distT="0" distB="0" distL="114300" distR="114300" simplePos="0" relativeHeight="251659264" behindDoc="0" locked="0" layoutInCell="0" allowOverlap="1" wp14:anchorId="7BA8D802" wp14:editId="26F20F9F">
              <wp:simplePos x="0" y="0"/>
              <wp:positionH relativeFrom="column">
                <wp:posOffset>0</wp:posOffset>
              </wp:positionH>
              <wp:positionV relativeFrom="paragraph">
                <wp:posOffset>61595</wp:posOffset>
              </wp:positionV>
              <wp:extent cx="5944235" cy="635"/>
              <wp:effectExtent l="9525" t="13970" r="889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8E9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tdKQIAAGIEAAAOAAAAZHJzL2Uyb0RvYy54bWysVNuO2jAQfa/Uf7D8DrlsoBARVlUCfdl2&#10;kXb7AcZ2iFXHtmxDQFX/vWNzaWkfWlXlwdiemeM5M2eyeDz2Eh24dUKrCmfjFCOuqGZC7Sr8+XU9&#10;mmHkPFGMSK14hU/c4cfl2zeLwZQ8152WjFsEIMqVg6lw570pk8TRjvfEjbXhCoyttj3xcLS7hFky&#10;AHovkzxNp8mgLTNWU+4c3DZnI15G/Lbl1D+3reMeyQpDbj6uNq7bsCbLBSl3lphO0Esa5B+y6IlQ&#10;8OgNqiGeoL0Vv0H1glrtdOvHVPeJbltBeeQAbLL0FzYvHTE8coHiOHMrk/t/sPTTYWORYBXOMVKk&#10;hxY9CcVRESozGFeCQ602NnCjR/VinjT94pDSdUfUjscMX08GwrIQkdyFhIMzgL8dPmoGPmTvdSzT&#10;sbV9gIQCoGPsxunWDX70iMLlZF4U+cMEIwq2KWwCPimvocY6/4HrHoVNhSVkHaHJ4cn5s+vVJbyk&#10;9FpICfeklAoNFZ5P8kkMcFoKFozB5uxuW0uLDiQIJv4u7965Wb1XLIJ1nLCVYsjHIigQOQ7orsdI&#10;chgJ2EQ/T4T8sx/wkyrkAUUAGpfdWUlf5+l8NVvNilGRT1ejIm2a0ft1XYym6+zdpHlo6rrJvgVK&#10;WVF2gjGuAqurqrPi71Rzma+zHm+6vpUvuUePLYFkr/8x6aiC0PizhLaanTY2tCQIAoQcnS9DFybl&#10;53P0+vFpWH4HAAD//wMAUEsDBBQABgAIAAAAIQB9NZ+e3AAAAAQBAAAPAAAAZHJzL2Rvd25yZXYu&#10;eG1sTI9LT8MwEITvSPwHa5G4Uacg9RHiVOVRwQ1R4NDbNl6SiHgdxW7j8utZTnDb0Yxmvi1WyXXq&#10;SENoPRuYTjJQxJW3LdcG3t82VwtQISJb7DyTgRMFWJXnZwXm1o/8SsdtrJWUcMjRQBNjn2sdqoYc&#10;honvicX79IPDKHKotR1wlHLX6essm2mHLctCgz3dN1R9bQ/OwPopzk+7zWPP+PK9e7Bjer77SMZc&#10;XqT1LahIKf6F4Rdf0KEUpr0/sA2qMyCPRAPLOSgxlzezKai9HAvQZaH/w5c/AAAA//8DAFBLAQIt&#10;ABQABgAIAAAAIQC2gziS/gAAAOEBAAATAAAAAAAAAAAAAAAAAAAAAABbQ29udGVudF9UeXBlc10u&#10;eG1sUEsBAi0AFAAGAAgAAAAhADj9If/WAAAAlAEAAAsAAAAAAAAAAAAAAAAALwEAAF9yZWxzLy5y&#10;ZWxzUEsBAi0AFAAGAAgAAAAhANAaS10pAgAAYgQAAA4AAAAAAAAAAAAAAAAALgIAAGRycy9lMm9E&#10;b2MueG1sUEsBAi0AFAAGAAgAAAAhAH01n57cAAAABAEAAA8AAAAAAAAAAAAAAAAAgwQAAGRycy9k&#10;b3ducmV2LnhtbFBLBQYAAAAABAAEAPMAAACMBQAAAAA=&#10;" o:allowincell="f">
              <v:stroke startarrowwidth="narrow" startarrowlength="short" endarrowwidth="narrow" endarrowlength="short"/>
            </v:line>
          </w:pict>
        </mc:Fallback>
      </mc:AlternateContent>
    </w:r>
    <w:r>
      <w:rPr>
        <w:noProof/>
      </w:rPr>
      <w:t xml:space="preserve"> </w:t>
    </w:r>
  </w:p>
  <w:p w14:paraId="47C71E1D" w14:textId="77777777" w:rsidR="000675A5" w:rsidRDefault="000675A5">
    <w:pPr>
      <w:pStyle w:val="Footer"/>
      <w:jc w:val="center"/>
      <w:rPr>
        <w:rFonts w:ascii="Book Antiqua" w:hAnsi="Book Antiqua"/>
        <w:i/>
      </w:rPr>
    </w:pPr>
    <w:r>
      <w:rPr>
        <w:rFonts w:ascii="Book Antiqua" w:hAnsi="Book Antiqua"/>
        <w:i/>
        <w:sz w:val="24"/>
      </w:rPr>
      <w:t>Ratepayer Advocates in the Gas, Electric, Telecommunications and Water Industries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2BF4B" w14:textId="77777777" w:rsidR="00EA7956" w:rsidRDefault="00EA7956">
      <w:r>
        <w:separator/>
      </w:r>
    </w:p>
  </w:footnote>
  <w:footnote w:type="continuationSeparator" w:id="0">
    <w:p w14:paraId="2E9705E9" w14:textId="77777777" w:rsidR="00EA7956" w:rsidRDefault="00EA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28AB" w14:textId="77777777" w:rsidR="007703E3" w:rsidRDefault="007703E3" w:rsidP="007703E3">
    <w:pPr>
      <w:pStyle w:val="Header"/>
      <w:rPr>
        <w:rFonts w:ascii="Courier" w:hAnsi="Courier"/>
      </w:rPr>
    </w:pPr>
    <w:r>
      <w:rPr>
        <w:noProof/>
      </w:rPr>
      <mc:AlternateContent>
        <mc:Choice Requires="wps">
          <w:drawing>
            <wp:anchor distT="0" distB="0" distL="114300" distR="114300" simplePos="0" relativeHeight="251662336" behindDoc="0" locked="0" layoutInCell="1" allowOverlap="1" wp14:anchorId="77D54608" wp14:editId="4BEC9100">
              <wp:simplePos x="0" y="0"/>
              <wp:positionH relativeFrom="column">
                <wp:posOffset>4798695</wp:posOffset>
              </wp:positionH>
              <wp:positionV relativeFrom="paragraph">
                <wp:posOffset>140335</wp:posOffset>
              </wp:positionV>
              <wp:extent cx="1617345" cy="1076960"/>
              <wp:effectExtent l="0" t="0" r="3810" b="190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1EEB2" w14:textId="77777777" w:rsidR="007703E3" w:rsidRDefault="007703E3" w:rsidP="007703E3">
                          <w:pPr>
                            <w:jc w:val="center"/>
                            <w:rPr>
                              <w:rFonts w:ascii="Book Antiqua" w:hAnsi="Book Antiqua"/>
                            </w:rPr>
                          </w:pPr>
                        </w:p>
                        <w:p w14:paraId="5BCEE3C6" w14:textId="77777777" w:rsidR="007703E3" w:rsidRDefault="007703E3" w:rsidP="007703E3">
                          <w:pPr>
                            <w:jc w:val="center"/>
                            <w:rPr>
                              <w:rFonts w:ascii="Arial" w:hAnsi="Arial"/>
                              <w:sz w:val="14"/>
                            </w:rPr>
                          </w:pPr>
                          <w:r>
                            <w:rPr>
                              <w:rFonts w:ascii="Arial" w:hAnsi="Arial"/>
                              <w:sz w:val="14"/>
                            </w:rPr>
                            <w:t>505 Van Ness Avenue</w:t>
                          </w:r>
                        </w:p>
                        <w:p w14:paraId="2B051D37" w14:textId="77777777" w:rsidR="007703E3" w:rsidRPr="009F0A1C" w:rsidRDefault="007703E3" w:rsidP="007703E3">
                          <w:pPr>
                            <w:jc w:val="center"/>
                            <w:rPr>
                              <w:rFonts w:ascii="Arial" w:hAnsi="Arial"/>
                              <w:sz w:val="14"/>
                            </w:rPr>
                          </w:pPr>
                          <w:r>
                            <w:rPr>
                              <w:rFonts w:ascii="Arial" w:hAnsi="Arial"/>
                              <w:sz w:val="14"/>
                            </w:rPr>
                            <w:t>San Francisco,</w:t>
                          </w:r>
                          <w:r w:rsidRPr="009F0A1C">
                            <w:rPr>
                              <w:rFonts w:ascii="Arial" w:hAnsi="Arial"/>
                              <w:sz w:val="14"/>
                            </w:rPr>
                            <w:t xml:space="preserve"> CA 94102</w:t>
                          </w:r>
                        </w:p>
                        <w:p w14:paraId="7E3E8B3D" w14:textId="77777777" w:rsidR="007703E3" w:rsidRPr="009F0A1C" w:rsidRDefault="007703E3" w:rsidP="007703E3">
                          <w:pPr>
                            <w:jc w:val="center"/>
                            <w:rPr>
                              <w:rFonts w:ascii="Arial" w:hAnsi="Arial"/>
                              <w:sz w:val="14"/>
                            </w:rPr>
                          </w:pPr>
                          <w:r w:rsidRPr="009F0A1C">
                            <w:rPr>
                              <w:rFonts w:ascii="Arial" w:hAnsi="Arial"/>
                              <w:sz w:val="14"/>
                            </w:rPr>
                            <w:t>Phone: (415) 703-2544</w:t>
                          </w:r>
                        </w:p>
                        <w:p w14:paraId="40708F35" w14:textId="77777777" w:rsidR="007703E3" w:rsidRDefault="007703E3" w:rsidP="007703E3">
                          <w:pPr>
                            <w:jc w:val="center"/>
                            <w:rPr>
                              <w:rFonts w:ascii="Arial" w:hAnsi="Arial"/>
                              <w:sz w:val="14"/>
                            </w:rPr>
                          </w:pPr>
                          <w:r>
                            <w:rPr>
                              <w:rFonts w:ascii="Arial" w:hAnsi="Arial"/>
                              <w:sz w:val="14"/>
                            </w:rPr>
                            <w:t xml:space="preserve">Fax: (415) </w:t>
                          </w:r>
                          <w:r>
                            <w:rPr>
                              <w:rFonts w:ascii="Arial" w:hAnsi="Arial"/>
                              <w:color w:val="000000"/>
                              <w:sz w:val="14"/>
                            </w:rPr>
                            <w:t>703-2057</w:t>
                          </w:r>
                        </w:p>
                        <w:p w14:paraId="3932BB65" w14:textId="77777777" w:rsidR="007703E3" w:rsidRDefault="007703E3" w:rsidP="007703E3">
                          <w:pPr>
                            <w:jc w:val="center"/>
                            <w:rPr>
                              <w:rFonts w:ascii="Arial" w:hAnsi="Arial"/>
                              <w:sz w:val="14"/>
                            </w:rPr>
                          </w:pPr>
                        </w:p>
                        <w:p w14:paraId="6A4BF50B" w14:textId="77777777" w:rsidR="007703E3" w:rsidRDefault="00EA7956" w:rsidP="007703E3">
                          <w:pPr>
                            <w:jc w:val="center"/>
                            <w:rPr>
                              <w:rFonts w:ascii="Arial" w:hAnsi="Arial"/>
                              <w:sz w:val="14"/>
                            </w:rPr>
                          </w:pPr>
                          <w:hyperlink r:id="rId1" w:history="1">
                            <w:r w:rsidR="007703E3" w:rsidRPr="002D707C">
                              <w:rPr>
                                <w:rStyle w:val="Hyperlink"/>
                                <w:rFonts w:ascii="Arial" w:hAnsi="Arial"/>
                                <w:sz w:val="14"/>
                              </w:rPr>
                              <w:t>http://publicadvocates.cpuc.ca.gov</w:t>
                            </w:r>
                          </w:hyperlink>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54608" id="Rectangle 2" o:spid="_x0000_s1026" style="position:absolute;margin-left:377.85pt;margin-top:11.05pt;width:127.35pt;height:8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y36QEAAL4DAAAOAAAAZHJzL2Uyb0RvYy54bWysU1Fv0zAQfkfiP1h+p0kKtCxqOk2bhpAG&#10;TGz8gKvjNBaJz5zdJuXXc3a60rE3xIvlO58/f99359Xl2Hdir8kbtJUsZrkU2iqsjd1W8vvj7ZsP&#10;UvgAtoYOra7kQXt5uX79ajW4Us+xxa7WJBjE+nJwlWxDcGWWedXqHvwMnbZ82CD1EDikbVYTDIze&#10;d9k8zxfZgFQ7QqW95+zNdCjXCb9ptApfm8brILpKMreQVkrrJq7ZegXllsC1Rh1pwD+w6MFYfvQE&#10;dQMBxI7MC6jeKEKPTZgp7DNsGqN00sBqivwvNQ8tOJ20sDnenWzy/w9WfdnfkzB1JS+ksNBzi76x&#10;aWC3nRbzaM/gfMlVD+6eokDv7lD98MLidctV+ooIh1ZDzaSKWJ89uxADz1fFZviMNaPDLmByamyo&#10;j4DsgRhTQw6nhugxCMXJYlEs3757L4XisyJfLi4WqWUZlE/XHfnwUWMv4qaSxOQTPOzvfIh0oHwq&#10;ia9ZvDVdl7re2WcJLoyZRD8ynpSHcTMeTdhgfWAhhNMQ8dDzpkX6JcXAA1RJ/3MHpKXoPtloxnyZ&#10;x4k7D+g82JwHYBVDVTJIMW2vwzSlO0dm2/JLRZJl8YoNbEySFs2dWB1585AkxceBjlN4HqeqP99u&#10;/RsAAP//AwBQSwMEFAAGAAgAAAAhAM3lIErgAAAACwEAAA8AAABkcnMvZG93bnJldi54bWxMj8FK&#10;w0AQhu+C77CM4EXs7gbb2JhNUUEQ6cVa6HWaTJNgdjZkN2l8e7cnvc0wH/98f76ZbScmGnzr2IBe&#10;KBDEpatarg3sv97uH0H4gFxh55gM/JCHTXF9lWNWuTN/0rQLtYgh7DM00ITQZ1L6siGLfuF64ng7&#10;ucFiiOtQy2rAcwy3nUyUWkmLLccPDfb02lD5vRutgelw2L7QfpR6wpDevX+MoV2RMbc38/MTiEBz&#10;+IPhoh/VoYhORzdy5UVnIF0u04gaSBIN4gIorR5AHOO01inIIpf/OxS/AAAA//8DAFBLAQItABQA&#10;BgAIAAAAIQC2gziS/gAAAOEBAAATAAAAAAAAAAAAAAAAAAAAAABbQ29udGVudF9UeXBlc10ueG1s&#10;UEsBAi0AFAAGAAgAAAAhADj9If/WAAAAlAEAAAsAAAAAAAAAAAAAAAAALwEAAF9yZWxzLy5yZWxz&#10;UEsBAi0AFAAGAAgAAAAhAK/DDLfpAQAAvgMAAA4AAAAAAAAAAAAAAAAALgIAAGRycy9lMm9Eb2Mu&#10;eG1sUEsBAi0AFAAGAAgAAAAhAM3lIErgAAAACwEAAA8AAAAAAAAAAAAAAAAAQwQAAGRycy9kb3du&#10;cmV2LnhtbFBLBQYAAAAABAAEAPMAAABQBQAAAAA=&#10;" filled="f" stroked="f">
              <v:textbox inset="1pt,1pt,1pt,1pt">
                <w:txbxContent>
                  <w:p w14:paraId="2721EEB2" w14:textId="77777777" w:rsidR="007703E3" w:rsidRDefault="007703E3" w:rsidP="007703E3">
                    <w:pPr>
                      <w:jc w:val="center"/>
                      <w:rPr>
                        <w:rFonts w:ascii="Book Antiqua" w:hAnsi="Book Antiqua"/>
                      </w:rPr>
                    </w:pPr>
                  </w:p>
                  <w:p w14:paraId="5BCEE3C6" w14:textId="77777777" w:rsidR="007703E3" w:rsidRDefault="007703E3" w:rsidP="007703E3">
                    <w:pPr>
                      <w:jc w:val="center"/>
                      <w:rPr>
                        <w:rFonts w:ascii="Arial" w:hAnsi="Arial"/>
                        <w:sz w:val="14"/>
                      </w:rPr>
                    </w:pPr>
                    <w:r>
                      <w:rPr>
                        <w:rFonts w:ascii="Arial" w:hAnsi="Arial"/>
                        <w:sz w:val="14"/>
                      </w:rPr>
                      <w:t>505 Van Ness Avenue</w:t>
                    </w:r>
                  </w:p>
                  <w:p w14:paraId="2B051D37" w14:textId="77777777" w:rsidR="007703E3" w:rsidRPr="009F0A1C" w:rsidRDefault="007703E3" w:rsidP="007703E3">
                    <w:pPr>
                      <w:jc w:val="center"/>
                      <w:rPr>
                        <w:rFonts w:ascii="Arial" w:hAnsi="Arial"/>
                        <w:sz w:val="14"/>
                      </w:rPr>
                    </w:pPr>
                    <w:r>
                      <w:rPr>
                        <w:rFonts w:ascii="Arial" w:hAnsi="Arial"/>
                        <w:sz w:val="14"/>
                      </w:rPr>
                      <w:t>San Francisco,</w:t>
                    </w:r>
                    <w:r w:rsidRPr="009F0A1C">
                      <w:rPr>
                        <w:rFonts w:ascii="Arial" w:hAnsi="Arial"/>
                        <w:sz w:val="14"/>
                      </w:rPr>
                      <w:t xml:space="preserve"> CA 94102</w:t>
                    </w:r>
                  </w:p>
                  <w:p w14:paraId="7E3E8B3D" w14:textId="77777777" w:rsidR="007703E3" w:rsidRPr="009F0A1C" w:rsidRDefault="007703E3" w:rsidP="007703E3">
                    <w:pPr>
                      <w:jc w:val="center"/>
                      <w:rPr>
                        <w:rFonts w:ascii="Arial" w:hAnsi="Arial"/>
                        <w:sz w:val="14"/>
                      </w:rPr>
                    </w:pPr>
                    <w:r w:rsidRPr="009F0A1C">
                      <w:rPr>
                        <w:rFonts w:ascii="Arial" w:hAnsi="Arial"/>
                        <w:sz w:val="14"/>
                      </w:rPr>
                      <w:t>Phone: (415) 703-2544</w:t>
                    </w:r>
                  </w:p>
                  <w:p w14:paraId="40708F35" w14:textId="77777777" w:rsidR="007703E3" w:rsidRDefault="007703E3" w:rsidP="007703E3">
                    <w:pPr>
                      <w:jc w:val="center"/>
                      <w:rPr>
                        <w:rFonts w:ascii="Arial" w:hAnsi="Arial"/>
                        <w:sz w:val="14"/>
                      </w:rPr>
                    </w:pPr>
                    <w:r>
                      <w:rPr>
                        <w:rFonts w:ascii="Arial" w:hAnsi="Arial"/>
                        <w:sz w:val="14"/>
                      </w:rPr>
                      <w:t xml:space="preserve">Fax: (415) </w:t>
                    </w:r>
                    <w:r>
                      <w:rPr>
                        <w:rFonts w:ascii="Arial" w:hAnsi="Arial"/>
                        <w:color w:val="000000"/>
                        <w:sz w:val="14"/>
                      </w:rPr>
                      <w:t>703-2057</w:t>
                    </w:r>
                  </w:p>
                  <w:p w14:paraId="3932BB65" w14:textId="77777777" w:rsidR="007703E3" w:rsidRDefault="007703E3" w:rsidP="007703E3">
                    <w:pPr>
                      <w:jc w:val="center"/>
                      <w:rPr>
                        <w:rFonts w:ascii="Arial" w:hAnsi="Arial"/>
                        <w:sz w:val="14"/>
                      </w:rPr>
                    </w:pPr>
                  </w:p>
                  <w:p w14:paraId="6A4BF50B" w14:textId="77777777" w:rsidR="007703E3" w:rsidRDefault="00873F79" w:rsidP="007703E3">
                    <w:pPr>
                      <w:jc w:val="center"/>
                      <w:rPr>
                        <w:rFonts w:ascii="Arial" w:hAnsi="Arial"/>
                        <w:sz w:val="14"/>
                      </w:rPr>
                    </w:pPr>
                    <w:hyperlink r:id="rId2" w:history="1">
                      <w:r w:rsidR="007703E3" w:rsidRPr="002D707C">
                        <w:rPr>
                          <w:rStyle w:val="Hyperlink"/>
                          <w:rFonts w:ascii="Arial" w:hAnsi="Arial"/>
                          <w:sz w:val="14"/>
                        </w:rPr>
                        <w:t>http://publicadvocates.cpuc.ca.gov</w:t>
                      </w:r>
                    </w:hyperlink>
                  </w:p>
                </w:txbxContent>
              </v:textbox>
            </v:rect>
          </w:pict>
        </mc:Fallback>
      </mc:AlternateContent>
    </w:r>
  </w:p>
  <w:p w14:paraId="0FCAF2E7" w14:textId="77777777" w:rsidR="007703E3" w:rsidRDefault="007703E3" w:rsidP="007703E3">
    <w:pPr>
      <w:pStyle w:val="Header"/>
      <w:rPr>
        <w:rFonts w:ascii="Courier" w:hAnsi="Courier"/>
      </w:rPr>
    </w:pPr>
    <w:r>
      <w:rPr>
        <w:noProof/>
      </w:rPr>
      <mc:AlternateContent>
        <mc:Choice Requires="wps">
          <w:drawing>
            <wp:anchor distT="0" distB="0" distL="114300" distR="114300" simplePos="0" relativeHeight="251661312" behindDoc="0" locked="0" layoutInCell="0" allowOverlap="1" wp14:anchorId="4D837CA6" wp14:editId="4851C95E">
              <wp:simplePos x="0" y="0"/>
              <wp:positionH relativeFrom="column">
                <wp:posOffset>1640205</wp:posOffset>
              </wp:positionH>
              <wp:positionV relativeFrom="paragraph">
                <wp:posOffset>-22860</wp:posOffset>
              </wp:positionV>
              <wp:extent cx="2743835" cy="1000760"/>
              <wp:effectExtent l="1905" t="0" r="0"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4A1A6" w14:textId="77777777" w:rsidR="007703E3" w:rsidRPr="002500DD" w:rsidRDefault="007703E3" w:rsidP="007703E3">
                          <w:pPr>
                            <w:pStyle w:val="Heading2"/>
                            <w:rPr>
                              <w:rFonts w:ascii="Bookman Old Style" w:hAnsi="Bookman Old Style"/>
                              <w:b/>
                              <w:sz w:val="28"/>
                              <w:szCs w:val="28"/>
                            </w:rPr>
                          </w:pPr>
                        </w:p>
                        <w:p w14:paraId="6FBA6AC4" w14:textId="77777777" w:rsidR="007703E3" w:rsidRPr="002500DD" w:rsidRDefault="007703E3" w:rsidP="007703E3">
                          <w:pPr>
                            <w:pStyle w:val="Heading4"/>
                            <w:spacing w:before="120"/>
                            <w:rPr>
                              <w:rFonts w:ascii="Book Antiqua" w:hAnsi="Book Antiqua"/>
                              <w:b/>
                              <w:sz w:val="24"/>
                              <w:szCs w:val="24"/>
                            </w:rPr>
                          </w:pPr>
                          <w:r>
                            <w:rPr>
                              <w:rFonts w:ascii="Book Antiqua" w:hAnsi="Book Antiqua"/>
                              <w:b/>
                              <w:sz w:val="24"/>
                              <w:szCs w:val="24"/>
                            </w:rPr>
                            <w:t>Public Advocates Office</w:t>
                          </w:r>
                        </w:p>
                        <w:p w14:paraId="5D9EDF02" w14:textId="77777777" w:rsidR="007703E3" w:rsidRDefault="007703E3" w:rsidP="007703E3">
                          <w:pPr>
                            <w:jc w:val="center"/>
                            <w:rPr>
                              <w:rFonts w:ascii="Arrus BT Roman" w:hAnsi="Arrus BT Roman"/>
                              <w:i/>
                            </w:rPr>
                          </w:pPr>
                          <w:r>
                            <w:rPr>
                              <w:rFonts w:ascii="Book Antiqua" w:hAnsi="Book Antiqua"/>
                              <w:i/>
                            </w:rPr>
                            <w:t>California Public Utilities Commission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7CA6" id="Rectangle 1" o:spid="_x0000_s1027" style="position:absolute;margin-left:129.15pt;margin-top:-1.8pt;width:216.05pt;height: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t56wEAAMYDAAAOAAAAZHJzL2Uyb0RvYy54bWysU1Fv0zAQfkfiP1h+p0k6WKeo6TRtGkIa&#10;MLHtBziOk1g4PnN2m5Rfz9lpSwdviBfLdz5//r7vzuvraTBsp9BrsBUvFjlnykpotO0q/vJ8/+6K&#10;Mx+EbYQBqyq+V55fb96+WY+uVEvowTQKGYFYX46u4n0IrswyL3s1CL8ApywdtoCDCBRilzUoRkIf&#10;TLbM88tsBGwcglTeU/ZuPuSbhN+2SoavbetVYKbixC2kFdNaxzXbrEXZoXC9lgca4h9YDEJbevQE&#10;dSeCYFvUf0ENWiJ4aMNCwpBB22qpkgZSU+R/qHnqhVNJC5nj3ckm//9g5ZfdIzLdUO/IHisG6tE3&#10;ck3YzihWRH9G50sqe3KPGBV69wDyu2cWbnuqUjeIMPZKNMQq1WevLsTA01VWj5+hIXSxDZCsmloc&#10;IiCZwKbUkf2pI2oKTFJyuXp/cXXxgTNJZ0We56vL1LNMlMfrDn34qGBgcVNxJPIJXuwefCD6VHos&#10;ia9ZuNfGpLYb+ypBhTGT6EfGs/Iw1dPsz9GLGpo96UGYh4mGnzY94E/ORhqkivsfW4GKM/PJRk+W&#10;qzxO3nmA50F9HggrCarigbN5exvmad061F1PLxVJnYUb8rHVSWH0eGZ1oE/DkoQfBjtO43mcqn5/&#10;v80vAAAA//8DAFBLAwQUAAYACAAAACEATwAH198AAAAKAQAADwAAAGRycy9kb3ducmV2LnhtbEyP&#10;TUvDQBCG74L/YRnBi7SbfsUasykqCCJerIVep9kxCWZnQ3aTxn/veNLj8D687zP5bnKtGqkPjWcD&#10;i3kCirj0tuHKwOHjebYFFSKyxdYzGfimALvi8iLHzPozv9O4j5WSEg4ZGqhj7DKtQ1mTwzD3HbFk&#10;n753GOXsK217PEu5a/UySVLtsGFZqLGjp5rKr/3gDIzH49sjHQa9GDHe3ry8DrFJyZjrq+nhHlSk&#10;Kf7B8Ksv6lCI08kPbINqDSw325WgBmarFJQA6V2yBnUScrNOQBe5/v9C8QMAAP//AwBQSwECLQAU&#10;AAYACAAAACEAtoM4kv4AAADhAQAAEwAAAAAAAAAAAAAAAAAAAAAAW0NvbnRlbnRfVHlwZXNdLnht&#10;bFBLAQItABQABgAIAAAAIQA4/SH/1gAAAJQBAAALAAAAAAAAAAAAAAAAAC8BAABfcmVscy8ucmVs&#10;c1BLAQItABQABgAIAAAAIQBujKt56wEAAMYDAAAOAAAAAAAAAAAAAAAAAC4CAABkcnMvZTJvRG9j&#10;LnhtbFBLAQItABQABgAIAAAAIQBPAAfX3wAAAAoBAAAPAAAAAAAAAAAAAAAAAEUEAABkcnMvZG93&#10;bnJldi54bWxQSwUGAAAAAAQABADzAAAAUQUAAAAA&#10;" o:allowincell="f" filled="f" stroked="f">
              <v:textbox inset="1pt,1pt,1pt,1pt">
                <w:txbxContent>
                  <w:p w14:paraId="7F04A1A6" w14:textId="77777777" w:rsidR="007703E3" w:rsidRPr="002500DD" w:rsidRDefault="007703E3" w:rsidP="007703E3">
                    <w:pPr>
                      <w:pStyle w:val="Heading2"/>
                      <w:rPr>
                        <w:rFonts w:ascii="Bookman Old Style" w:hAnsi="Bookman Old Style"/>
                        <w:b/>
                        <w:sz w:val="28"/>
                        <w:szCs w:val="28"/>
                      </w:rPr>
                    </w:pPr>
                  </w:p>
                  <w:p w14:paraId="6FBA6AC4" w14:textId="77777777" w:rsidR="007703E3" w:rsidRPr="002500DD" w:rsidRDefault="007703E3" w:rsidP="007703E3">
                    <w:pPr>
                      <w:pStyle w:val="Heading4"/>
                      <w:spacing w:before="120"/>
                      <w:rPr>
                        <w:rFonts w:ascii="Book Antiqua" w:hAnsi="Book Antiqua"/>
                        <w:b/>
                        <w:sz w:val="24"/>
                        <w:szCs w:val="24"/>
                      </w:rPr>
                    </w:pPr>
                    <w:r>
                      <w:rPr>
                        <w:rFonts w:ascii="Book Antiqua" w:hAnsi="Book Antiqua"/>
                        <w:b/>
                        <w:sz w:val="24"/>
                        <w:szCs w:val="24"/>
                      </w:rPr>
                      <w:t>Public Advocates Office</w:t>
                    </w:r>
                  </w:p>
                  <w:p w14:paraId="5D9EDF02" w14:textId="77777777" w:rsidR="007703E3" w:rsidRDefault="007703E3" w:rsidP="007703E3">
                    <w:pPr>
                      <w:jc w:val="center"/>
                      <w:rPr>
                        <w:rFonts w:ascii="Arrus BT Roman" w:hAnsi="Arrus BT Roman"/>
                        <w:i/>
                      </w:rPr>
                    </w:pPr>
                    <w:r>
                      <w:rPr>
                        <w:rFonts w:ascii="Book Antiqua" w:hAnsi="Book Antiqua"/>
                        <w:i/>
                      </w:rPr>
                      <w:t>California Public Utilities Commission</w:t>
                    </w:r>
                  </w:p>
                </w:txbxContent>
              </v:textbox>
            </v:rect>
          </w:pict>
        </mc:Fallback>
      </mc:AlternateContent>
    </w:r>
    <w:r>
      <w:rPr>
        <w:rFonts w:ascii="Courier" w:hAnsi="Courier"/>
        <w:noProof/>
      </w:rPr>
      <w:drawing>
        <wp:inline distT="0" distB="0" distL="0" distR="0" wp14:anchorId="04A6E58E" wp14:editId="11C13A3A">
          <wp:extent cx="1017905" cy="1033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46" t="9570" r="62598" b="40776"/>
                  <a:stretch>
                    <a:fillRect/>
                  </a:stretch>
                </pic:blipFill>
                <pic:spPr bwMode="auto">
                  <a:xfrm>
                    <a:off x="0" y="0"/>
                    <a:ext cx="1017905" cy="1033780"/>
                  </a:xfrm>
                  <a:prstGeom prst="rect">
                    <a:avLst/>
                  </a:prstGeom>
                  <a:noFill/>
                  <a:ln>
                    <a:noFill/>
                  </a:ln>
                </pic:spPr>
              </pic:pic>
            </a:graphicData>
          </a:graphic>
        </wp:inline>
      </w:drawing>
    </w:r>
  </w:p>
  <w:p w14:paraId="7EF55D5F" w14:textId="77777777" w:rsidR="000675A5" w:rsidRDefault="000675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CA0D" w14:textId="55F00CA1" w:rsidR="000675A5" w:rsidRDefault="000675A5">
    <w:pPr>
      <w:pStyle w:val="Header"/>
      <w:rPr>
        <w:rFonts w:ascii="Courier" w:hAnsi="Courier"/>
      </w:rPr>
    </w:pPr>
    <w:r>
      <w:rPr>
        <w:noProof/>
      </w:rPr>
      <mc:AlternateContent>
        <mc:Choice Requires="wps">
          <w:drawing>
            <wp:anchor distT="0" distB="0" distL="114300" distR="114300" simplePos="0" relativeHeight="251657216" behindDoc="0" locked="0" layoutInCell="1" allowOverlap="1" wp14:anchorId="531E68B6" wp14:editId="485091A4">
              <wp:simplePos x="0" y="0"/>
              <wp:positionH relativeFrom="column">
                <wp:posOffset>4798695</wp:posOffset>
              </wp:positionH>
              <wp:positionV relativeFrom="paragraph">
                <wp:posOffset>140335</wp:posOffset>
              </wp:positionV>
              <wp:extent cx="1617345" cy="1076960"/>
              <wp:effectExtent l="0" t="0" r="381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CC0D" w14:textId="77777777" w:rsidR="000675A5" w:rsidRDefault="000675A5">
                          <w:pPr>
                            <w:jc w:val="center"/>
                            <w:rPr>
                              <w:rFonts w:ascii="Book Antiqua" w:hAnsi="Book Antiqua"/>
                            </w:rPr>
                          </w:pPr>
                        </w:p>
                        <w:p w14:paraId="5067C3FF" w14:textId="77777777" w:rsidR="000675A5" w:rsidRDefault="000675A5">
                          <w:pPr>
                            <w:jc w:val="center"/>
                            <w:rPr>
                              <w:rFonts w:ascii="Arial" w:hAnsi="Arial"/>
                              <w:sz w:val="14"/>
                            </w:rPr>
                          </w:pPr>
                          <w:r>
                            <w:rPr>
                              <w:rFonts w:ascii="Arial" w:hAnsi="Arial"/>
                              <w:sz w:val="14"/>
                            </w:rPr>
                            <w:t>505 Van Ness Avenue</w:t>
                          </w:r>
                        </w:p>
                        <w:p w14:paraId="37D6ED19" w14:textId="77777777" w:rsidR="000675A5" w:rsidRPr="009F0A1C" w:rsidRDefault="000675A5">
                          <w:pPr>
                            <w:jc w:val="center"/>
                            <w:rPr>
                              <w:rFonts w:ascii="Arial" w:hAnsi="Arial"/>
                              <w:sz w:val="14"/>
                            </w:rPr>
                          </w:pPr>
                          <w:r>
                            <w:rPr>
                              <w:rFonts w:ascii="Arial" w:hAnsi="Arial"/>
                              <w:sz w:val="14"/>
                            </w:rPr>
                            <w:t>San Francisco,</w:t>
                          </w:r>
                          <w:r w:rsidRPr="009F0A1C">
                            <w:rPr>
                              <w:rFonts w:ascii="Arial" w:hAnsi="Arial"/>
                              <w:sz w:val="14"/>
                            </w:rPr>
                            <w:t xml:space="preserve"> CA 94102</w:t>
                          </w:r>
                        </w:p>
                        <w:p w14:paraId="4B529B4B" w14:textId="77777777" w:rsidR="000675A5" w:rsidRPr="009F0A1C" w:rsidRDefault="000675A5">
                          <w:pPr>
                            <w:jc w:val="center"/>
                            <w:rPr>
                              <w:rFonts w:ascii="Arial" w:hAnsi="Arial"/>
                              <w:sz w:val="14"/>
                            </w:rPr>
                          </w:pPr>
                          <w:r w:rsidRPr="009F0A1C">
                            <w:rPr>
                              <w:rFonts w:ascii="Arial" w:hAnsi="Arial"/>
                              <w:sz w:val="14"/>
                            </w:rPr>
                            <w:t>Phone: (415) 703-2544</w:t>
                          </w:r>
                        </w:p>
                        <w:p w14:paraId="3B1C6377" w14:textId="77777777" w:rsidR="000675A5" w:rsidRDefault="000675A5">
                          <w:pPr>
                            <w:jc w:val="center"/>
                            <w:rPr>
                              <w:rFonts w:ascii="Arial" w:hAnsi="Arial"/>
                              <w:sz w:val="14"/>
                            </w:rPr>
                          </w:pPr>
                          <w:r>
                            <w:rPr>
                              <w:rFonts w:ascii="Arial" w:hAnsi="Arial"/>
                              <w:sz w:val="14"/>
                            </w:rPr>
                            <w:t xml:space="preserve">Fax: (415) </w:t>
                          </w:r>
                          <w:r>
                            <w:rPr>
                              <w:rFonts w:ascii="Arial" w:hAnsi="Arial"/>
                              <w:color w:val="000000"/>
                              <w:sz w:val="14"/>
                            </w:rPr>
                            <w:t>703-2057</w:t>
                          </w:r>
                        </w:p>
                        <w:p w14:paraId="4B209031" w14:textId="77777777" w:rsidR="000675A5" w:rsidRDefault="000675A5">
                          <w:pPr>
                            <w:jc w:val="center"/>
                            <w:rPr>
                              <w:rFonts w:ascii="Arial" w:hAnsi="Arial"/>
                              <w:sz w:val="14"/>
                            </w:rPr>
                          </w:pPr>
                        </w:p>
                        <w:p w14:paraId="3B4877FA" w14:textId="77777777" w:rsidR="000675A5" w:rsidRDefault="00EA7956">
                          <w:pPr>
                            <w:jc w:val="center"/>
                            <w:rPr>
                              <w:rFonts w:ascii="Arial" w:hAnsi="Arial"/>
                              <w:sz w:val="14"/>
                            </w:rPr>
                          </w:pPr>
                          <w:hyperlink r:id="rId1" w:history="1">
                            <w:r w:rsidR="000675A5" w:rsidRPr="002D707C">
                              <w:rPr>
                                <w:rStyle w:val="Hyperlink"/>
                                <w:rFonts w:ascii="Arial" w:hAnsi="Arial"/>
                                <w:sz w:val="14"/>
                              </w:rPr>
                              <w:t>http://publicadvocates.cpuc.ca.gov</w:t>
                            </w:r>
                          </w:hyperlink>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68B6" id="_x0000_s1028" style="position:absolute;margin-left:377.85pt;margin-top:11.05pt;width:127.35pt;height: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3Q6wEAAMUDAAAOAAAAZHJzL2Uyb0RvYy54bWysU1Fv0zAQfkfiP1h+p0kKtBA1naZNQ0iD&#10;TWz8gKvjNBaJz5zdJuXXc3a60rE3xIvlO58/f99359XF2Hdir8kbtJUsZrkU2iqsjd1W8vvjzZsP&#10;UvgAtoYOra7kQXt5sX79ajW4Us+xxa7WJBjE+nJwlWxDcGWWedXqHvwMnbZ82CD1EDikbVYTDIze&#10;d9k8zxfZgFQ7QqW95+z1dCjXCb9ptAp3TeN1EF0lmVtIK6V1E9dsvYJyS+Bao4404B9Y9GAsP3qC&#10;uoYAYkfmBVRvFKHHJswU9hk2jVE6aWA1Rf6XmocWnE5a2BzvTjb5/wervu7vSZi6ku+lsNBzi76x&#10;aWC3nRbzaM/gfMlVD+6eokDvblH98MLiVctV+pIIh1ZDzaSKWJ89uxADz1fFZviCNaPDLmByamyo&#10;j4DsgRhTQw6nhugxCMXJYlEs375jZorPiny5+LhILcugfLruyIdPGnsRN5UkJp/gYX/rQ6QD5VNJ&#10;fM3ijem61PXOPktwYcwk+pHxpDyMmzHZc/Jig/WB9RBOs8Szz5sW6ZcUA89RJf3PHZCWovtsoyfz&#10;ZR4H7zyg82BzHoBVDFXJIMW0vQrTsO4cmW3LLxVJncVL9rExSWH0eGJ1pM+zkoQf5zoO43mcqv78&#10;vvVvAAAA//8DAFBLAwQUAAYACAAAACEAzeUgSuAAAAALAQAADwAAAGRycy9kb3ducmV2LnhtbEyP&#10;wUrDQBCG74LvsIzgRezuBtvYmE1RQRDpxVrodZpMk2B2NmQ3aXx7tye9zTAf/3x/vpltJyYafOvY&#10;gF4oEMSlq1quDey/3u4fQfiAXGHnmAz8kIdNcX2VY1a5M3/StAu1iCHsMzTQhNBnUvqyIYt+4Xri&#10;eDu5wWKI61DLasBzDLedTJRaSYstxw8N9vTaUPm9G62B6XDYvtB+lHrCkN69f4yhXZExtzfz8xOI&#10;QHP4g+GiH9WhiE5HN3LlRWcgXS7TiBpIEg3iAiitHkAc47TWKcgil/87FL8AAAD//wMAUEsBAi0A&#10;FAAGAAgAAAAhALaDOJL+AAAA4QEAABMAAAAAAAAAAAAAAAAAAAAAAFtDb250ZW50X1R5cGVzXS54&#10;bWxQSwECLQAUAAYACAAAACEAOP0h/9YAAACUAQAACwAAAAAAAAAAAAAAAAAvAQAAX3JlbHMvLnJl&#10;bHNQSwECLQAUAAYACAAAACEAB1q90OsBAADFAwAADgAAAAAAAAAAAAAAAAAuAgAAZHJzL2Uyb0Rv&#10;Yy54bWxQSwECLQAUAAYACAAAACEAzeUgSuAAAAALAQAADwAAAAAAAAAAAAAAAABFBAAAZHJzL2Rv&#10;d25yZXYueG1sUEsFBgAAAAAEAAQA8wAAAFIFAAAAAA==&#10;" filled="f" stroked="f">
              <v:textbox inset="1pt,1pt,1pt,1pt">
                <w:txbxContent>
                  <w:p w14:paraId="1773CC0D" w14:textId="77777777" w:rsidR="000675A5" w:rsidRDefault="000675A5">
                    <w:pPr>
                      <w:jc w:val="center"/>
                      <w:rPr>
                        <w:rFonts w:ascii="Book Antiqua" w:hAnsi="Book Antiqua"/>
                      </w:rPr>
                    </w:pPr>
                  </w:p>
                  <w:p w14:paraId="5067C3FF" w14:textId="77777777" w:rsidR="000675A5" w:rsidRDefault="000675A5">
                    <w:pPr>
                      <w:jc w:val="center"/>
                      <w:rPr>
                        <w:rFonts w:ascii="Arial" w:hAnsi="Arial"/>
                        <w:sz w:val="14"/>
                      </w:rPr>
                    </w:pPr>
                    <w:r>
                      <w:rPr>
                        <w:rFonts w:ascii="Arial" w:hAnsi="Arial"/>
                        <w:sz w:val="14"/>
                      </w:rPr>
                      <w:t>505 Van Ness Avenue</w:t>
                    </w:r>
                  </w:p>
                  <w:p w14:paraId="37D6ED19" w14:textId="77777777" w:rsidR="000675A5" w:rsidRPr="009F0A1C" w:rsidRDefault="000675A5">
                    <w:pPr>
                      <w:jc w:val="center"/>
                      <w:rPr>
                        <w:rFonts w:ascii="Arial" w:hAnsi="Arial"/>
                        <w:sz w:val="14"/>
                      </w:rPr>
                    </w:pPr>
                    <w:r>
                      <w:rPr>
                        <w:rFonts w:ascii="Arial" w:hAnsi="Arial"/>
                        <w:sz w:val="14"/>
                      </w:rPr>
                      <w:t>San Francisco,</w:t>
                    </w:r>
                    <w:r w:rsidRPr="009F0A1C">
                      <w:rPr>
                        <w:rFonts w:ascii="Arial" w:hAnsi="Arial"/>
                        <w:sz w:val="14"/>
                      </w:rPr>
                      <w:t xml:space="preserve"> CA 94102</w:t>
                    </w:r>
                  </w:p>
                  <w:p w14:paraId="4B529B4B" w14:textId="77777777" w:rsidR="000675A5" w:rsidRPr="009F0A1C" w:rsidRDefault="000675A5">
                    <w:pPr>
                      <w:jc w:val="center"/>
                      <w:rPr>
                        <w:rFonts w:ascii="Arial" w:hAnsi="Arial"/>
                        <w:sz w:val="14"/>
                      </w:rPr>
                    </w:pPr>
                    <w:r w:rsidRPr="009F0A1C">
                      <w:rPr>
                        <w:rFonts w:ascii="Arial" w:hAnsi="Arial"/>
                        <w:sz w:val="14"/>
                      </w:rPr>
                      <w:t>Phone: (415) 703-2544</w:t>
                    </w:r>
                  </w:p>
                  <w:p w14:paraId="3B1C6377" w14:textId="77777777" w:rsidR="000675A5" w:rsidRDefault="000675A5">
                    <w:pPr>
                      <w:jc w:val="center"/>
                      <w:rPr>
                        <w:rFonts w:ascii="Arial" w:hAnsi="Arial"/>
                        <w:sz w:val="14"/>
                      </w:rPr>
                    </w:pPr>
                    <w:r>
                      <w:rPr>
                        <w:rFonts w:ascii="Arial" w:hAnsi="Arial"/>
                        <w:sz w:val="14"/>
                      </w:rPr>
                      <w:t xml:space="preserve">Fax: (415) </w:t>
                    </w:r>
                    <w:r>
                      <w:rPr>
                        <w:rFonts w:ascii="Arial" w:hAnsi="Arial"/>
                        <w:color w:val="000000"/>
                        <w:sz w:val="14"/>
                      </w:rPr>
                      <w:t>703-2057</w:t>
                    </w:r>
                  </w:p>
                  <w:p w14:paraId="4B209031" w14:textId="77777777" w:rsidR="000675A5" w:rsidRDefault="000675A5">
                    <w:pPr>
                      <w:jc w:val="center"/>
                      <w:rPr>
                        <w:rFonts w:ascii="Arial" w:hAnsi="Arial"/>
                        <w:sz w:val="14"/>
                      </w:rPr>
                    </w:pPr>
                  </w:p>
                  <w:p w14:paraId="3B4877FA" w14:textId="77777777" w:rsidR="000675A5" w:rsidRDefault="00873F79">
                    <w:pPr>
                      <w:jc w:val="center"/>
                      <w:rPr>
                        <w:rFonts w:ascii="Arial" w:hAnsi="Arial"/>
                        <w:sz w:val="14"/>
                      </w:rPr>
                    </w:pPr>
                    <w:hyperlink r:id="rId2" w:history="1">
                      <w:r w:rsidR="000675A5" w:rsidRPr="002D707C">
                        <w:rPr>
                          <w:rStyle w:val="Hyperlink"/>
                          <w:rFonts w:ascii="Arial" w:hAnsi="Arial"/>
                          <w:sz w:val="14"/>
                        </w:rPr>
                        <w:t>http://publicadvocates.cpuc.ca.gov</w:t>
                      </w:r>
                    </w:hyperlink>
                  </w:p>
                </w:txbxContent>
              </v:textbox>
            </v:rect>
          </w:pict>
        </mc:Fallback>
      </mc:AlternateContent>
    </w:r>
  </w:p>
  <w:p w14:paraId="15A3073A" w14:textId="1ECA92CA" w:rsidR="000675A5" w:rsidRDefault="000675A5">
    <w:pPr>
      <w:pStyle w:val="Header"/>
      <w:rPr>
        <w:rFonts w:ascii="Courier" w:hAnsi="Courier"/>
      </w:rPr>
    </w:pPr>
    <w:r>
      <w:rPr>
        <w:noProof/>
      </w:rPr>
      <mc:AlternateContent>
        <mc:Choice Requires="wps">
          <w:drawing>
            <wp:anchor distT="0" distB="0" distL="114300" distR="114300" simplePos="0" relativeHeight="251656192" behindDoc="0" locked="0" layoutInCell="0" allowOverlap="1" wp14:anchorId="50A3FE5C" wp14:editId="7E911474">
              <wp:simplePos x="0" y="0"/>
              <wp:positionH relativeFrom="column">
                <wp:posOffset>1640205</wp:posOffset>
              </wp:positionH>
              <wp:positionV relativeFrom="paragraph">
                <wp:posOffset>-22860</wp:posOffset>
              </wp:positionV>
              <wp:extent cx="2743835" cy="1000760"/>
              <wp:effectExtent l="1905" t="0" r="0"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90EBE" w14:textId="77777777" w:rsidR="000675A5" w:rsidRPr="002500DD" w:rsidRDefault="000675A5">
                          <w:pPr>
                            <w:pStyle w:val="Heading2"/>
                            <w:rPr>
                              <w:rFonts w:ascii="Bookman Old Style" w:hAnsi="Bookman Old Style"/>
                              <w:b/>
                              <w:sz w:val="28"/>
                              <w:szCs w:val="28"/>
                            </w:rPr>
                          </w:pPr>
                        </w:p>
                        <w:p w14:paraId="049779A6" w14:textId="77777777" w:rsidR="000675A5" w:rsidRPr="002500DD" w:rsidRDefault="000675A5">
                          <w:pPr>
                            <w:pStyle w:val="Heading4"/>
                            <w:spacing w:before="120"/>
                            <w:rPr>
                              <w:rFonts w:ascii="Book Antiqua" w:hAnsi="Book Antiqua"/>
                              <w:b/>
                              <w:sz w:val="24"/>
                              <w:szCs w:val="24"/>
                            </w:rPr>
                          </w:pPr>
                          <w:r>
                            <w:rPr>
                              <w:rFonts w:ascii="Book Antiqua" w:hAnsi="Book Antiqua"/>
                              <w:b/>
                              <w:sz w:val="24"/>
                              <w:szCs w:val="24"/>
                            </w:rPr>
                            <w:t>Public Advocates Office</w:t>
                          </w:r>
                        </w:p>
                        <w:p w14:paraId="42229AFD" w14:textId="77777777" w:rsidR="000675A5" w:rsidRDefault="000675A5">
                          <w:pPr>
                            <w:jc w:val="center"/>
                            <w:rPr>
                              <w:rFonts w:ascii="Arrus BT Roman" w:hAnsi="Arrus BT Roman"/>
                              <w:i/>
                            </w:rPr>
                          </w:pPr>
                          <w:r>
                            <w:rPr>
                              <w:rFonts w:ascii="Book Antiqua" w:hAnsi="Book Antiqua"/>
                              <w:i/>
                            </w:rPr>
                            <w:t>California Public Utilities Commission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FE5C" id="_x0000_s1029" style="position:absolute;margin-left:129.15pt;margin-top:-1.8pt;width:216.05pt;height:7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A47AEAAMUDAAAOAAAAZHJzL2Uyb0RvYy54bWysU8Fu2zAMvQ/YPwi6L7aTrimMOEXRosOA&#10;biva7QNkWY6FyaJGKbGzrx8lJ1m63YpeBJGint57pFbXY2/YTqHXYCtezHLOlJXQaLup+I/v9x+u&#10;OPNB2EYYsKrie+X59fr9u9XgSjWHDkyjkBGI9eXgKt6F4Mos87JTvfAzcMrSYQvYi0AhbrIGxUDo&#10;vcnmeX6ZDYCNQ5DKe8reTYd8nfDbVsnwrW29CsxUnLiFtGJa67hm65UoNyhcp+WBhngFi15oS4+e&#10;oO5EEGyL+j+oXksED22YSegzaFstVdJAaor8HzXPnXAqaSFzvDvZ5N8OVn7dPSLTTcUvOLOipxY9&#10;kWnCboxiRbRncL6kqmf3iFGgdw8gf3pm4bajKnWDCEOnREOkUn324kIMPF1l9fAFGkIX2wDJqbHF&#10;PgKSB2xMDdmfGqLGwCQl58uLxdXiI2eSzoo8z5eXqWWZKI/XHfrwSUHP4qbiSOQTvNg9+ED0qfRY&#10;El+zcK+NSV039kWCCmMm0Y+MJ+VhrMdkz+LoRQ3NnvQgTLNEs0+bDvA3ZwPNUcX9r61AxZn5bKMn&#10;82UeB+88wPOgPg+ElQRV8cDZtL0N07BuHepNRy8VSZ2FG/Kx1Ulh9HhidaBPs5KEH+Y6DuN5nKr+&#10;/r71HwAAAP//AwBQSwMEFAAGAAgAAAAhAE8AB9ffAAAACgEAAA8AAABkcnMvZG93bnJldi54bWxM&#10;j01Lw0AQhu+C/2EZwYu0m37FGrMpKggiXqyFXqfZMQlmZ0N2k8Z/73jS4/A+vO8z+W5yrRqpD41n&#10;A4t5Aoq49LbhysDh43m2BRUissXWMxn4pgC74vIix8z6M7/TuI+VkhIOGRqoY+wyrUNZk8Mw9x2x&#10;ZJ++dxjl7CttezxLuWv1MklS7bBhWaixo6eayq/94AyMx+PbIx0GvRgx3t68vA6xScmY66vp4R5U&#10;pCn+wfCrL+pQiNPJD2yDag0sN9uVoAZmqxSUAOldsgZ1EnKzTkAXuf7/QvEDAAD//wMAUEsBAi0A&#10;FAAGAAgAAAAhALaDOJL+AAAA4QEAABMAAAAAAAAAAAAAAAAAAAAAAFtDb250ZW50X1R5cGVzXS54&#10;bWxQSwECLQAUAAYACAAAACEAOP0h/9YAAACUAQAACwAAAAAAAAAAAAAAAAAvAQAAX3JlbHMvLnJl&#10;bHNQSwECLQAUAAYACAAAACEAapbAOOwBAADFAwAADgAAAAAAAAAAAAAAAAAuAgAAZHJzL2Uyb0Rv&#10;Yy54bWxQSwECLQAUAAYACAAAACEATwAH198AAAAKAQAADwAAAAAAAAAAAAAAAABGBAAAZHJzL2Rv&#10;d25yZXYueG1sUEsFBgAAAAAEAAQA8wAAAFIFAAAAAA==&#10;" o:allowincell="f" filled="f" stroked="f">
              <v:textbox inset="1pt,1pt,1pt,1pt">
                <w:txbxContent>
                  <w:p w14:paraId="45590EBE" w14:textId="77777777" w:rsidR="000675A5" w:rsidRPr="002500DD" w:rsidRDefault="000675A5">
                    <w:pPr>
                      <w:pStyle w:val="Heading2"/>
                      <w:rPr>
                        <w:rFonts w:ascii="Bookman Old Style" w:hAnsi="Bookman Old Style"/>
                        <w:b/>
                        <w:sz w:val="28"/>
                        <w:szCs w:val="28"/>
                      </w:rPr>
                    </w:pPr>
                  </w:p>
                  <w:p w14:paraId="049779A6" w14:textId="77777777" w:rsidR="000675A5" w:rsidRPr="002500DD" w:rsidRDefault="000675A5">
                    <w:pPr>
                      <w:pStyle w:val="Heading4"/>
                      <w:spacing w:before="120"/>
                      <w:rPr>
                        <w:rFonts w:ascii="Book Antiqua" w:hAnsi="Book Antiqua"/>
                        <w:b/>
                        <w:sz w:val="24"/>
                        <w:szCs w:val="24"/>
                      </w:rPr>
                    </w:pPr>
                    <w:r>
                      <w:rPr>
                        <w:rFonts w:ascii="Book Antiqua" w:hAnsi="Book Antiqua"/>
                        <w:b/>
                        <w:sz w:val="24"/>
                        <w:szCs w:val="24"/>
                      </w:rPr>
                      <w:t>Public Advocates Office</w:t>
                    </w:r>
                  </w:p>
                  <w:p w14:paraId="42229AFD" w14:textId="77777777" w:rsidR="000675A5" w:rsidRDefault="000675A5">
                    <w:pPr>
                      <w:jc w:val="center"/>
                      <w:rPr>
                        <w:rFonts w:ascii="Arrus BT Roman" w:hAnsi="Arrus BT Roman"/>
                        <w:i/>
                      </w:rPr>
                    </w:pPr>
                    <w:r>
                      <w:rPr>
                        <w:rFonts w:ascii="Book Antiqua" w:hAnsi="Book Antiqua"/>
                        <w:i/>
                      </w:rPr>
                      <w:t>California Public Utilities Commission</w:t>
                    </w:r>
                  </w:p>
                </w:txbxContent>
              </v:textbox>
            </v:rect>
          </w:pict>
        </mc:Fallback>
      </mc:AlternateContent>
    </w:r>
    <w:r>
      <w:rPr>
        <w:rFonts w:ascii="Courier" w:hAnsi="Courier"/>
        <w:noProof/>
      </w:rPr>
      <w:drawing>
        <wp:inline distT="0" distB="0" distL="0" distR="0" wp14:anchorId="3E61ED02" wp14:editId="014F37D9">
          <wp:extent cx="1017905"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46" t="9570" r="62598" b="40776"/>
                  <a:stretch>
                    <a:fillRect/>
                  </a:stretch>
                </pic:blipFill>
                <pic:spPr bwMode="auto">
                  <a:xfrm>
                    <a:off x="0" y="0"/>
                    <a:ext cx="101790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9A6F" w14:textId="77777777" w:rsidR="000675A5" w:rsidRDefault="000675A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330C" w14:textId="77777777" w:rsidR="000675A5" w:rsidRDefault="000675A5">
    <w:pPr>
      <w:pStyle w:val="Header"/>
      <w:rPr>
        <w:rFonts w:ascii="Courier" w:hAnsi="Courier"/>
      </w:rPr>
    </w:pPr>
  </w:p>
  <w:p w14:paraId="47BF3058" w14:textId="77777777" w:rsidR="000675A5" w:rsidRDefault="000675A5">
    <w:pPr>
      <w:pStyle w:val="Header"/>
      <w:rPr>
        <w:rFonts w:ascii="Courier" w:hAnsi="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58F"/>
    <w:multiLevelType w:val="hybridMultilevel"/>
    <w:tmpl w:val="5A00337A"/>
    <w:lvl w:ilvl="0" w:tplc="04090017">
      <w:start w:val="1"/>
      <w:numFmt w:val="lowerLetter"/>
      <w:lvlText w:val="%1)"/>
      <w:lvlJc w:val="left"/>
      <w:pPr>
        <w:ind w:left="720" w:hanging="360"/>
      </w:pPr>
    </w:lvl>
    <w:lvl w:ilvl="1" w:tplc="0750FCFE">
      <w:start w:val="1"/>
      <w:numFmt w:val="lowerLetter"/>
      <w:lvlText w:val="%2."/>
      <w:lvlJc w:val="left"/>
      <w:pPr>
        <w:ind w:left="2016" w:hanging="57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0ADB"/>
    <w:multiLevelType w:val="hybridMultilevel"/>
    <w:tmpl w:val="CF661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00F0"/>
    <w:multiLevelType w:val="hybridMultilevel"/>
    <w:tmpl w:val="387C3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21B6"/>
    <w:multiLevelType w:val="hybridMultilevel"/>
    <w:tmpl w:val="9FD435E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888A9EAE">
      <w:start w:val="1"/>
      <w:numFmt w:val="lowerLetter"/>
      <w:lvlText w:val="%3)"/>
      <w:lvlJc w:val="left"/>
      <w:pPr>
        <w:ind w:left="81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A60AA8"/>
    <w:multiLevelType w:val="hybridMultilevel"/>
    <w:tmpl w:val="0DF4C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5A23"/>
    <w:multiLevelType w:val="hybridMultilevel"/>
    <w:tmpl w:val="3C6A4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4B6E"/>
    <w:multiLevelType w:val="hybridMultilevel"/>
    <w:tmpl w:val="E5A2F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0DFF"/>
    <w:multiLevelType w:val="hybridMultilevel"/>
    <w:tmpl w:val="376C8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A1D0E"/>
    <w:multiLevelType w:val="hybridMultilevel"/>
    <w:tmpl w:val="CAC0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E6481"/>
    <w:multiLevelType w:val="hybridMultilevel"/>
    <w:tmpl w:val="F6A84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63523"/>
    <w:multiLevelType w:val="hybridMultilevel"/>
    <w:tmpl w:val="5D506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559CA"/>
    <w:multiLevelType w:val="hybridMultilevel"/>
    <w:tmpl w:val="B9D84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06A87"/>
    <w:multiLevelType w:val="hybridMultilevel"/>
    <w:tmpl w:val="103E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57ACE"/>
    <w:multiLevelType w:val="hybridMultilevel"/>
    <w:tmpl w:val="CF661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92F93"/>
    <w:multiLevelType w:val="hybridMultilevel"/>
    <w:tmpl w:val="CF661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3144F"/>
    <w:multiLevelType w:val="hybridMultilevel"/>
    <w:tmpl w:val="C25E1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40A92"/>
    <w:multiLevelType w:val="multilevel"/>
    <w:tmpl w:val="A3C673D6"/>
    <w:lvl w:ilvl="0">
      <w:start w:val="28"/>
      <w:numFmt w:val="decimal"/>
      <w:lvlText w:val="%1."/>
      <w:lvlJc w:val="left"/>
      <w:pPr>
        <w:tabs>
          <w:tab w:val="num" w:pos="2880"/>
        </w:tabs>
        <w:ind w:left="2880" w:hanging="720"/>
      </w:pPr>
      <w:rPr>
        <w:rFonts w:hint="default"/>
      </w:rPr>
    </w:lvl>
    <w:lvl w:ilvl="1">
      <w:start w:val="1"/>
      <w:numFmt w:val="decimal"/>
      <w:lvlText w:val="%1.%2."/>
      <w:lvlJc w:val="left"/>
      <w:pPr>
        <w:tabs>
          <w:tab w:val="num" w:pos="3600"/>
        </w:tabs>
        <w:ind w:left="3600" w:hanging="720"/>
      </w:pPr>
      <w:rPr>
        <w:rFonts w:hint="default"/>
      </w:rPr>
    </w:lvl>
    <w:lvl w:ilvl="2">
      <w:start w:val="1"/>
      <w:numFmt w:val="decimal"/>
      <w:pStyle w:val="Style3"/>
      <w:lvlText w:val="%1.%2.%3."/>
      <w:lvlJc w:val="left"/>
      <w:pPr>
        <w:tabs>
          <w:tab w:val="num" w:pos="4320"/>
        </w:tabs>
        <w:ind w:left="432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17" w15:restartNumberingAfterBreak="0">
    <w:nsid w:val="2F5E58C4"/>
    <w:multiLevelType w:val="hybridMultilevel"/>
    <w:tmpl w:val="4E4A0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B7BE7"/>
    <w:multiLevelType w:val="hybridMultilevel"/>
    <w:tmpl w:val="D5E2D674"/>
    <w:lvl w:ilvl="0" w:tplc="68AE3FD2">
      <w:start w:val="8"/>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60546F"/>
    <w:multiLevelType w:val="multilevel"/>
    <w:tmpl w:val="514C2FAC"/>
    <w:styleLink w:val="Style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C16736"/>
    <w:multiLevelType w:val="hybridMultilevel"/>
    <w:tmpl w:val="A1002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54A85"/>
    <w:multiLevelType w:val="hybridMultilevel"/>
    <w:tmpl w:val="CAC0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B1B8E"/>
    <w:multiLevelType w:val="hybridMultilevel"/>
    <w:tmpl w:val="CAC0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E3D74"/>
    <w:multiLevelType w:val="hybridMultilevel"/>
    <w:tmpl w:val="BADE5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84E6C"/>
    <w:multiLevelType w:val="multilevel"/>
    <w:tmpl w:val="458EC50A"/>
    <w:lvl w:ilvl="0">
      <w:start w:val="1"/>
      <w:numFmt w:val="upperRoman"/>
      <w:pStyle w:val="Heading1"/>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744593"/>
    <w:multiLevelType w:val="hybridMultilevel"/>
    <w:tmpl w:val="D1BE1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970AE"/>
    <w:multiLevelType w:val="hybridMultilevel"/>
    <w:tmpl w:val="9F004054"/>
    <w:lvl w:ilvl="0" w:tplc="345E658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A568F"/>
    <w:multiLevelType w:val="multilevel"/>
    <w:tmpl w:val="E0A84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F31534"/>
    <w:multiLevelType w:val="hybridMultilevel"/>
    <w:tmpl w:val="CAC0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26915"/>
    <w:multiLevelType w:val="hybridMultilevel"/>
    <w:tmpl w:val="7F543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B4BA3"/>
    <w:multiLevelType w:val="hybridMultilevel"/>
    <w:tmpl w:val="B9D84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57C5C"/>
    <w:multiLevelType w:val="hybridMultilevel"/>
    <w:tmpl w:val="48F08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80609"/>
    <w:multiLevelType w:val="hybridMultilevel"/>
    <w:tmpl w:val="CAC0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D4143"/>
    <w:multiLevelType w:val="hybridMultilevel"/>
    <w:tmpl w:val="CAC0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325C3"/>
    <w:multiLevelType w:val="hybridMultilevel"/>
    <w:tmpl w:val="ECCCF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13849"/>
    <w:multiLevelType w:val="hybridMultilevel"/>
    <w:tmpl w:val="4A34431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D1F5C"/>
    <w:multiLevelType w:val="hybridMultilevel"/>
    <w:tmpl w:val="CAC0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55C6D"/>
    <w:multiLevelType w:val="hybridMultilevel"/>
    <w:tmpl w:val="2A4C02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98C3E75"/>
    <w:multiLevelType w:val="hybridMultilevel"/>
    <w:tmpl w:val="376C8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D0C11"/>
    <w:multiLevelType w:val="hybridMultilevel"/>
    <w:tmpl w:val="2F08AB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2089D"/>
    <w:multiLevelType w:val="hybridMultilevel"/>
    <w:tmpl w:val="4E4A0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1041D"/>
    <w:multiLevelType w:val="hybridMultilevel"/>
    <w:tmpl w:val="FE464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17"/>
  </w:num>
  <w:num w:numId="7">
    <w:abstractNumId w:val="11"/>
  </w:num>
  <w:num w:numId="8">
    <w:abstractNumId w:val="30"/>
  </w:num>
  <w:num w:numId="9">
    <w:abstractNumId w:val="35"/>
  </w:num>
  <w:num w:numId="10">
    <w:abstractNumId w:val="40"/>
  </w:num>
  <w:num w:numId="11">
    <w:abstractNumId w:val="33"/>
  </w:num>
  <w:num w:numId="12">
    <w:abstractNumId w:val="22"/>
  </w:num>
  <w:num w:numId="13">
    <w:abstractNumId w:val="5"/>
  </w:num>
  <w:num w:numId="14">
    <w:abstractNumId w:val="32"/>
  </w:num>
  <w:num w:numId="15">
    <w:abstractNumId w:val="8"/>
  </w:num>
  <w:num w:numId="16">
    <w:abstractNumId w:val="10"/>
  </w:num>
  <w:num w:numId="17">
    <w:abstractNumId w:val="36"/>
  </w:num>
  <w:num w:numId="18">
    <w:abstractNumId w:val="21"/>
  </w:num>
  <w:num w:numId="19">
    <w:abstractNumId w:val="28"/>
  </w:num>
  <w:num w:numId="20">
    <w:abstractNumId w:val="20"/>
  </w:num>
  <w:num w:numId="21">
    <w:abstractNumId w:val="39"/>
  </w:num>
  <w:num w:numId="22">
    <w:abstractNumId w:val="14"/>
  </w:num>
  <w:num w:numId="23">
    <w:abstractNumId w:val="1"/>
  </w:num>
  <w:num w:numId="24">
    <w:abstractNumId w:val="13"/>
  </w:num>
  <w:num w:numId="25">
    <w:abstractNumId w:val="0"/>
  </w:num>
  <w:num w:numId="26">
    <w:abstractNumId w:val="6"/>
  </w:num>
  <w:num w:numId="27">
    <w:abstractNumId w:val="2"/>
  </w:num>
  <w:num w:numId="28">
    <w:abstractNumId w:val="7"/>
  </w:num>
  <w:num w:numId="29">
    <w:abstractNumId w:val="3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7"/>
  </w:num>
  <w:num w:numId="44">
    <w:abstractNumId w:val="9"/>
  </w:num>
  <w:num w:numId="45">
    <w:abstractNumId w:val="29"/>
  </w:num>
  <w:num w:numId="46">
    <w:abstractNumId w:val="31"/>
  </w:num>
  <w:num w:numId="47">
    <w:abstractNumId w:val="41"/>
  </w:num>
  <w:num w:numId="48">
    <w:abstractNumId w:val="12"/>
  </w:num>
  <w:num w:numId="49">
    <w:abstractNumId w:val="34"/>
  </w:num>
  <w:num w:numId="50">
    <w:abstractNumId w:val="25"/>
  </w:num>
  <w:num w:numId="51">
    <w:abstractNumId w:val="4"/>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sDQyNTGzNDMyMDFX0lEKTi0uzszPAykwrAUAdmOm9CwAAAA="/>
  </w:docVars>
  <w:rsids>
    <w:rsidRoot w:val="00E443F8"/>
    <w:rsid w:val="00000F9A"/>
    <w:rsid w:val="00002177"/>
    <w:rsid w:val="0000294D"/>
    <w:rsid w:val="000066AA"/>
    <w:rsid w:val="0000678D"/>
    <w:rsid w:val="00006BB3"/>
    <w:rsid w:val="000074C4"/>
    <w:rsid w:val="00023A33"/>
    <w:rsid w:val="000312CC"/>
    <w:rsid w:val="00032B3E"/>
    <w:rsid w:val="00034B86"/>
    <w:rsid w:val="00035205"/>
    <w:rsid w:val="00043362"/>
    <w:rsid w:val="0004492A"/>
    <w:rsid w:val="00046D3C"/>
    <w:rsid w:val="00046F35"/>
    <w:rsid w:val="000470D5"/>
    <w:rsid w:val="0004773E"/>
    <w:rsid w:val="000510C1"/>
    <w:rsid w:val="0005696B"/>
    <w:rsid w:val="00062F66"/>
    <w:rsid w:val="00066128"/>
    <w:rsid w:val="00067380"/>
    <w:rsid w:val="000675A5"/>
    <w:rsid w:val="00074CE6"/>
    <w:rsid w:val="000755C0"/>
    <w:rsid w:val="00075B3E"/>
    <w:rsid w:val="00086A1A"/>
    <w:rsid w:val="0009064A"/>
    <w:rsid w:val="000A1E8C"/>
    <w:rsid w:val="000A1F64"/>
    <w:rsid w:val="000A23D1"/>
    <w:rsid w:val="000A53B0"/>
    <w:rsid w:val="000A5D88"/>
    <w:rsid w:val="000A6676"/>
    <w:rsid w:val="000A66AA"/>
    <w:rsid w:val="000B1545"/>
    <w:rsid w:val="000B3281"/>
    <w:rsid w:val="000B3E53"/>
    <w:rsid w:val="000B52A8"/>
    <w:rsid w:val="000C23D1"/>
    <w:rsid w:val="000D1079"/>
    <w:rsid w:val="000D133F"/>
    <w:rsid w:val="000D71A9"/>
    <w:rsid w:val="000E4007"/>
    <w:rsid w:val="000E78A4"/>
    <w:rsid w:val="000F4F1E"/>
    <w:rsid w:val="001014A2"/>
    <w:rsid w:val="0010212A"/>
    <w:rsid w:val="00105C10"/>
    <w:rsid w:val="00111A1E"/>
    <w:rsid w:val="001126D1"/>
    <w:rsid w:val="0011299D"/>
    <w:rsid w:val="00116969"/>
    <w:rsid w:val="00123A48"/>
    <w:rsid w:val="00124E4C"/>
    <w:rsid w:val="0013056D"/>
    <w:rsid w:val="00130C66"/>
    <w:rsid w:val="001353DA"/>
    <w:rsid w:val="00136BA6"/>
    <w:rsid w:val="00137304"/>
    <w:rsid w:val="0013737C"/>
    <w:rsid w:val="001422F4"/>
    <w:rsid w:val="001528DC"/>
    <w:rsid w:val="00152998"/>
    <w:rsid w:val="00155CE8"/>
    <w:rsid w:val="00157047"/>
    <w:rsid w:val="0016589E"/>
    <w:rsid w:val="00171089"/>
    <w:rsid w:val="00174CBE"/>
    <w:rsid w:val="00175CCA"/>
    <w:rsid w:val="001810BE"/>
    <w:rsid w:val="001816C5"/>
    <w:rsid w:val="0019016B"/>
    <w:rsid w:val="00196D03"/>
    <w:rsid w:val="00197920"/>
    <w:rsid w:val="001A2859"/>
    <w:rsid w:val="001A6978"/>
    <w:rsid w:val="001B1180"/>
    <w:rsid w:val="001B1B2D"/>
    <w:rsid w:val="001B4DFC"/>
    <w:rsid w:val="001B6132"/>
    <w:rsid w:val="001C408D"/>
    <w:rsid w:val="001C6BEF"/>
    <w:rsid w:val="001C7F2F"/>
    <w:rsid w:val="001D3223"/>
    <w:rsid w:val="001D59F3"/>
    <w:rsid w:val="001E26D6"/>
    <w:rsid w:val="001E5F1A"/>
    <w:rsid w:val="001F07A6"/>
    <w:rsid w:val="001F420D"/>
    <w:rsid w:val="001F52BA"/>
    <w:rsid w:val="00200EBE"/>
    <w:rsid w:val="0020206A"/>
    <w:rsid w:val="0020605E"/>
    <w:rsid w:val="00206EA3"/>
    <w:rsid w:val="00207225"/>
    <w:rsid w:val="00213390"/>
    <w:rsid w:val="002143D5"/>
    <w:rsid w:val="00223181"/>
    <w:rsid w:val="002317D7"/>
    <w:rsid w:val="00232F41"/>
    <w:rsid w:val="00233354"/>
    <w:rsid w:val="002372FB"/>
    <w:rsid w:val="002412C1"/>
    <w:rsid w:val="0024162D"/>
    <w:rsid w:val="00244ACB"/>
    <w:rsid w:val="002500DD"/>
    <w:rsid w:val="002504C5"/>
    <w:rsid w:val="0025302A"/>
    <w:rsid w:val="00254F60"/>
    <w:rsid w:val="0025654C"/>
    <w:rsid w:val="002616D2"/>
    <w:rsid w:val="002625A7"/>
    <w:rsid w:val="002655C1"/>
    <w:rsid w:val="002665F0"/>
    <w:rsid w:val="0028448A"/>
    <w:rsid w:val="00287055"/>
    <w:rsid w:val="0029380B"/>
    <w:rsid w:val="0029413B"/>
    <w:rsid w:val="002A0BB1"/>
    <w:rsid w:val="002A4A8B"/>
    <w:rsid w:val="002A5F23"/>
    <w:rsid w:val="002A5F42"/>
    <w:rsid w:val="002A6142"/>
    <w:rsid w:val="002B2154"/>
    <w:rsid w:val="002C3B78"/>
    <w:rsid w:val="002C623A"/>
    <w:rsid w:val="002C74CF"/>
    <w:rsid w:val="002D196F"/>
    <w:rsid w:val="002D1C36"/>
    <w:rsid w:val="002D2A7A"/>
    <w:rsid w:val="002D51BB"/>
    <w:rsid w:val="002D66A8"/>
    <w:rsid w:val="002D7576"/>
    <w:rsid w:val="002D7F47"/>
    <w:rsid w:val="002E2F44"/>
    <w:rsid w:val="002E38F9"/>
    <w:rsid w:val="002F1DA0"/>
    <w:rsid w:val="002F2630"/>
    <w:rsid w:val="002F53DF"/>
    <w:rsid w:val="003043C6"/>
    <w:rsid w:val="00305118"/>
    <w:rsid w:val="003054E1"/>
    <w:rsid w:val="003059F4"/>
    <w:rsid w:val="00312B8A"/>
    <w:rsid w:val="00312C6E"/>
    <w:rsid w:val="0031551F"/>
    <w:rsid w:val="00315D92"/>
    <w:rsid w:val="00321773"/>
    <w:rsid w:val="0032236D"/>
    <w:rsid w:val="0032350B"/>
    <w:rsid w:val="00323EFA"/>
    <w:rsid w:val="0032462C"/>
    <w:rsid w:val="00325A1F"/>
    <w:rsid w:val="003263A2"/>
    <w:rsid w:val="0032648D"/>
    <w:rsid w:val="003268F7"/>
    <w:rsid w:val="003278D2"/>
    <w:rsid w:val="003313C4"/>
    <w:rsid w:val="003313CD"/>
    <w:rsid w:val="003314B7"/>
    <w:rsid w:val="00331B35"/>
    <w:rsid w:val="003341BD"/>
    <w:rsid w:val="00337748"/>
    <w:rsid w:val="00344F86"/>
    <w:rsid w:val="003454A8"/>
    <w:rsid w:val="00347777"/>
    <w:rsid w:val="00350580"/>
    <w:rsid w:val="003518E6"/>
    <w:rsid w:val="00356746"/>
    <w:rsid w:val="003629DE"/>
    <w:rsid w:val="00363FD9"/>
    <w:rsid w:val="00376032"/>
    <w:rsid w:val="0037646F"/>
    <w:rsid w:val="00376E24"/>
    <w:rsid w:val="00383906"/>
    <w:rsid w:val="003865C8"/>
    <w:rsid w:val="00391026"/>
    <w:rsid w:val="003919F3"/>
    <w:rsid w:val="00393DC5"/>
    <w:rsid w:val="003A07BB"/>
    <w:rsid w:val="003A183C"/>
    <w:rsid w:val="003A47E8"/>
    <w:rsid w:val="003A6BF5"/>
    <w:rsid w:val="003B5BA3"/>
    <w:rsid w:val="003B6C47"/>
    <w:rsid w:val="003C2C42"/>
    <w:rsid w:val="003D06A3"/>
    <w:rsid w:val="003D2E0D"/>
    <w:rsid w:val="003D2E39"/>
    <w:rsid w:val="003D34B1"/>
    <w:rsid w:val="003D6BAD"/>
    <w:rsid w:val="003D7BEF"/>
    <w:rsid w:val="003F1622"/>
    <w:rsid w:val="003F1BF6"/>
    <w:rsid w:val="003F2490"/>
    <w:rsid w:val="003F3C68"/>
    <w:rsid w:val="003F77F6"/>
    <w:rsid w:val="0040154F"/>
    <w:rsid w:val="0040243B"/>
    <w:rsid w:val="004057B7"/>
    <w:rsid w:val="00406B70"/>
    <w:rsid w:val="00407D1A"/>
    <w:rsid w:val="00412AFA"/>
    <w:rsid w:val="004156C7"/>
    <w:rsid w:val="004173D4"/>
    <w:rsid w:val="00420024"/>
    <w:rsid w:val="004230F9"/>
    <w:rsid w:val="00423D3F"/>
    <w:rsid w:val="00427F37"/>
    <w:rsid w:val="00432165"/>
    <w:rsid w:val="00433641"/>
    <w:rsid w:val="004343B4"/>
    <w:rsid w:val="00434AA0"/>
    <w:rsid w:val="00441DDC"/>
    <w:rsid w:val="00443D98"/>
    <w:rsid w:val="00443F9B"/>
    <w:rsid w:val="0044434B"/>
    <w:rsid w:val="0044571B"/>
    <w:rsid w:val="00447682"/>
    <w:rsid w:val="004509D9"/>
    <w:rsid w:val="00454119"/>
    <w:rsid w:val="0045414F"/>
    <w:rsid w:val="0045699C"/>
    <w:rsid w:val="0045793A"/>
    <w:rsid w:val="0046004F"/>
    <w:rsid w:val="0046122B"/>
    <w:rsid w:val="00462463"/>
    <w:rsid w:val="0046654A"/>
    <w:rsid w:val="0047173C"/>
    <w:rsid w:val="004722E6"/>
    <w:rsid w:val="00477BB0"/>
    <w:rsid w:val="0048539C"/>
    <w:rsid w:val="0048730B"/>
    <w:rsid w:val="00496E48"/>
    <w:rsid w:val="004A4E9C"/>
    <w:rsid w:val="004B2046"/>
    <w:rsid w:val="004B39BB"/>
    <w:rsid w:val="004B3A2E"/>
    <w:rsid w:val="004B6BCA"/>
    <w:rsid w:val="004C0045"/>
    <w:rsid w:val="004C04E5"/>
    <w:rsid w:val="004C4E09"/>
    <w:rsid w:val="004C7D3C"/>
    <w:rsid w:val="004D0845"/>
    <w:rsid w:val="004D3568"/>
    <w:rsid w:val="004D38A4"/>
    <w:rsid w:val="004D6ABD"/>
    <w:rsid w:val="004D7EED"/>
    <w:rsid w:val="004E0918"/>
    <w:rsid w:val="004E5862"/>
    <w:rsid w:val="004E6A00"/>
    <w:rsid w:val="004F0460"/>
    <w:rsid w:val="004F2A6D"/>
    <w:rsid w:val="004F339D"/>
    <w:rsid w:val="004F54A0"/>
    <w:rsid w:val="004F55A2"/>
    <w:rsid w:val="004F6DFF"/>
    <w:rsid w:val="00501DD1"/>
    <w:rsid w:val="00505912"/>
    <w:rsid w:val="00510CD9"/>
    <w:rsid w:val="00513F49"/>
    <w:rsid w:val="00515C0B"/>
    <w:rsid w:val="0051688F"/>
    <w:rsid w:val="00520028"/>
    <w:rsid w:val="0052449B"/>
    <w:rsid w:val="005265CC"/>
    <w:rsid w:val="00531339"/>
    <w:rsid w:val="00531E49"/>
    <w:rsid w:val="00532191"/>
    <w:rsid w:val="0053301A"/>
    <w:rsid w:val="00541290"/>
    <w:rsid w:val="0054239F"/>
    <w:rsid w:val="00544558"/>
    <w:rsid w:val="005458E6"/>
    <w:rsid w:val="00553025"/>
    <w:rsid w:val="005575A5"/>
    <w:rsid w:val="00562B9A"/>
    <w:rsid w:val="005677F7"/>
    <w:rsid w:val="0057022B"/>
    <w:rsid w:val="00570253"/>
    <w:rsid w:val="005726E6"/>
    <w:rsid w:val="00573264"/>
    <w:rsid w:val="00576D5E"/>
    <w:rsid w:val="00577456"/>
    <w:rsid w:val="00582F12"/>
    <w:rsid w:val="0059186E"/>
    <w:rsid w:val="00593A17"/>
    <w:rsid w:val="00593E95"/>
    <w:rsid w:val="0059417E"/>
    <w:rsid w:val="00597BF9"/>
    <w:rsid w:val="005A14F1"/>
    <w:rsid w:val="005A4788"/>
    <w:rsid w:val="005A4F3F"/>
    <w:rsid w:val="005B4CB7"/>
    <w:rsid w:val="005C0231"/>
    <w:rsid w:val="005D45F0"/>
    <w:rsid w:val="005D6403"/>
    <w:rsid w:val="005E30CB"/>
    <w:rsid w:val="005E59AC"/>
    <w:rsid w:val="00605D74"/>
    <w:rsid w:val="0061007D"/>
    <w:rsid w:val="00614C6A"/>
    <w:rsid w:val="0061550F"/>
    <w:rsid w:val="00616F63"/>
    <w:rsid w:val="00617448"/>
    <w:rsid w:val="006241DC"/>
    <w:rsid w:val="00631875"/>
    <w:rsid w:val="00632888"/>
    <w:rsid w:val="00636BB7"/>
    <w:rsid w:val="006406F6"/>
    <w:rsid w:val="006431A8"/>
    <w:rsid w:val="00644A66"/>
    <w:rsid w:val="00646BDF"/>
    <w:rsid w:val="00650268"/>
    <w:rsid w:val="00650881"/>
    <w:rsid w:val="00654291"/>
    <w:rsid w:val="0066279B"/>
    <w:rsid w:val="0066398A"/>
    <w:rsid w:val="00663C6A"/>
    <w:rsid w:val="006675C9"/>
    <w:rsid w:val="00671913"/>
    <w:rsid w:val="00676BB1"/>
    <w:rsid w:val="006868F3"/>
    <w:rsid w:val="006A75CE"/>
    <w:rsid w:val="006B2B8E"/>
    <w:rsid w:val="006B7A84"/>
    <w:rsid w:val="006C4646"/>
    <w:rsid w:val="006C6687"/>
    <w:rsid w:val="006D5939"/>
    <w:rsid w:val="006E1904"/>
    <w:rsid w:val="006E525B"/>
    <w:rsid w:val="006F2EE8"/>
    <w:rsid w:val="006F639D"/>
    <w:rsid w:val="006F7BE6"/>
    <w:rsid w:val="00701FAA"/>
    <w:rsid w:val="007027CE"/>
    <w:rsid w:val="0070567C"/>
    <w:rsid w:val="007206D7"/>
    <w:rsid w:val="00721B05"/>
    <w:rsid w:val="00731BB7"/>
    <w:rsid w:val="0073273E"/>
    <w:rsid w:val="00736F54"/>
    <w:rsid w:val="00741479"/>
    <w:rsid w:val="00744B50"/>
    <w:rsid w:val="00756450"/>
    <w:rsid w:val="00761CEE"/>
    <w:rsid w:val="00762461"/>
    <w:rsid w:val="007675D6"/>
    <w:rsid w:val="007703E3"/>
    <w:rsid w:val="00776840"/>
    <w:rsid w:val="00784A8F"/>
    <w:rsid w:val="00784F5B"/>
    <w:rsid w:val="00786AFF"/>
    <w:rsid w:val="007A1281"/>
    <w:rsid w:val="007A183F"/>
    <w:rsid w:val="007A5AFA"/>
    <w:rsid w:val="007A7087"/>
    <w:rsid w:val="007B328B"/>
    <w:rsid w:val="007D39B0"/>
    <w:rsid w:val="007E4C40"/>
    <w:rsid w:val="007F4739"/>
    <w:rsid w:val="00802462"/>
    <w:rsid w:val="008039E7"/>
    <w:rsid w:val="00805372"/>
    <w:rsid w:val="00813418"/>
    <w:rsid w:val="00814E0F"/>
    <w:rsid w:val="00822D4A"/>
    <w:rsid w:val="00827655"/>
    <w:rsid w:val="0083010E"/>
    <w:rsid w:val="00832FD5"/>
    <w:rsid w:val="00834DFC"/>
    <w:rsid w:val="00835B23"/>
    <w:rsid w:val="00835DAE"/>
    <w:rsid w:val="00840A3B"/>
    <w:rsid w:val="0084431C"/>
    <w:rsid w:val="00847873"/>
    <w:rsid w:val="00852432"/>
    <w:rsid w:val="008553AF"/>
    <w:rsid w:val="00856F77"/>
    <w:rsid w:val="008574E7"/>
    <w:rsid w:val="00862B29"/>
    <w:rsid w:val="008634E9"/>
    <w:rsid w:val="008664C3"/>
    <w:rsid w:val="00870FC4"/>
    <w:rsid w:val="0087130E"/>
    <w:rsid w:val="00871C51"/>
    <w:rsid w:val="00873F79"/>
    <w:rsid w:val="00876894"/>
    <w:rsid w:val="00876A2D"/>
    <w:rsid w:val="00877E0D"/>
    <w:rsid w:val="0088070E"/>
    <w:rsid w:val="008825DA"/>
    <w:rsid w:val="00886FE8"/>
    <w:rsid w:val="00890D01"/>
    <w:rsid w:val="008912CC"/>
    <w:rsid w:val="008932A7"/>
    <w:rsid w:val="00894020"/>
    <w:rsid w:val="00894A5B"/>
    <w:rsid w:val="008B065D"/>
    <w:rsid w:val="008B0C8A"/>
    <w:rsid w:val="008C00DC"/>
    <w:rsid w:val="008C13D1"/>
    <w:rsid w:val="008C490C"/>
    <w:rsid w:val="008C53E5"/>
    <w:rsid w:val="008D0EC7"/>
    <w:rsid w:val="008D5EA5"/>
    <w:rsid w:val="008E0E99"/>
    <w:rsid w:val="008E28D6"/>
    <w:rsid w:val="008E445A"/>
    <w:rsid w:val="008F11EB"/>
    <w:rsid w:val="008F77EE"/>
    <w:rsid w:val="00900B19"/>
    <w:rsid w:val="009048D4"/>
    <w:rsid w:val="00914509"/>
    <w:rsid w:val="009152C6"/>
    <w:rsid w:val="0092172C"/>
    <w:rsid w:val="00922247"/>
    <w:rsid w:val="00922442"/>
    <w:rsid w:val="009242C3"/>
    <w:rsid w:val="00926745"/>
    <w:rsid w:val="00927900"/>
    <w:rsid w:val="009437A0"/>
    <w:rsid w:val="009504AD"/>
    <w:rsid w:val="00951BBA"/>
    <w:rsid w:val="0095223D"/>
    <w:rsid w:val="00954664"/>
    <w:rsid w:val="009551D0"/>
    <w:rsid w:val="009555C3"/>
    <w:rsid w:val="0095751F"/>
    <w:rsid w:val="009608BC"/>
    <w:rsid w:val="00965C21"/>
    <w:rsid w:val="0097149E"/>
    <w:rsid w:val="0097254D"/>
    <w:rsid w:val="0097508D"/>
    <w:rsid w:val="0097612D"/>
    <w:rsid w:val="00977D72"/>
    <w:rsid w:val="009808DA"/>
    <w:rsid w:val="009845AF"/>
    <w:rsid w:val="00985E88"/>
    <w:rsid w:val="00993E1E"/>
    <w:rsid w:val="00994244"/>
    <w:rsid w:val="00995D2A"/>
    <w:rsid w:val="009A0464"/>
    <w:rsid w:val="009A13A4"/>
    <w:rsid w:val="009A1593"/>
    <w:rsid w:val="009A4F79"/>
    <w:rsid w:val="009A63AC"/>
    <w:rsid w:val="009B1938"/>
    <w:rsid w:val="009B488D"/>
    <w:rsid w:val="009C286A"/>
    <w:rsid w:val="009C5AB6"/>
    <w:rsid w:val="009D04CC"/>
    <w:rsid w:val="009D2296"/>
    <w:rsid w:val="009D4F5D"/>
    <w:rsid w:val="009D53B4"/>
    <w:rsid w:val="009E5860"/>
    <w:rsid w:val="009E79E2"/>
    <w:rsid w:val="009F0A1C"/>
    <w:rsid w:val="009F3A59"/>
    <w:rsid w:val="009F3A6F"/>
    <w:rsid w:val="009F4BF4"/>
    <w:rsid w:val="009F5E44"/>
    <w:rsid w:val="00A007B9"/>
    <w:rsid w:val="00A00A6A"/>
    <w:rsid w:val="00A01D45"/>
    <w:rsid w:val="00A05558"/>
    <w:rsid w:val="00A060FF"/>
    <w:rsid w:val="00A0775A"/>
    <w:rsid w:val="00A14452"/>
    <w:rsid w:val="00A16F21"/>
    <w:rsid w:val="00A17425"/>
    <w:rsid w:val="00A1753E"/>
    <w:rsid w:val="00A22FCF"/>
    <w:rsid w:val="00A34336"/>
    <w:rsid w:val="00A35E70"/>
    <w:rsid w:val="00A42035"/>
    <w:rsid w:val="00A42FB2"/>
    <w:rsid w:val="00A4512A"/>
    <w:rsid w:val="00A46240"/>
    <w:rsid w:val="00A46A09"/>
    <w:rsid w:val="00A47F7B"/>
    <w:rsid w:val="00A55F4B"/>
    <w:rsid w:val="00A56481"/>
    <w:rsid w:val="00A608F0"/>
    <w:rsid w:val="00A6714A"/>
    <w:rsid w:val="00A70584"/>
    <w:rsid w:val="00A74109"/>
    <w:rsid w:val="00A804C1"/>
    <w:rsid w:val="00A85DFA"/>
    <w:rsid w:val="00A9149E"/>
    <w:rsid w:val="00A93DF9"/>
    <w:rsid w:val="00AA0B4F"/>
    <w:rsid w:val="00AA458A"/>
    <w:rsid w:val="00AA7B89"/>
    <w:rsid w:val="00AC0972"/>
    <w:rsid w:val="00AC39B5"/>
    <w:rsid w:val="00AC5407"/>
    <w:rsid w:val="00AD0138"/>
    <w:rsid w:val="00AD042D"/>
    <w:rsid w:val="00AD0DE2"/>
    <w:rsid w:val="00AD3778"/>
    <w:rsid w:val="00AE49C8"/>
    <w:rsid w:val="00AE685B"/>
    <w:rsid w:val="00AE6ACE"/>
    <w:rsid w:val="00AE6FEA"/>
    <w:rsid w:val="00AF0395"/>
    <w:rsid w:val="00AF128E"/>
    <w:rsid w:val="00AF1455"/>
    <w:rsid w:val="00B03A7E"/>
    <w:rsid w:val="00B11838"/>
    <w:rsid w:val="00B16956"/>
    <w:rsid w:val="00B24B16"/>
    <w:rsid w:val="00B27557"/>
    <w:rsid w:val="00B338B5"/>
    <w:rsid w:val="00B3428C"/>
    <w:rsid w:val="00B343AF"/>
    <w:rsid w:val="00B34D6C"/>
    <w:rsid w:val="00B370F6"/>
    <w:rsid w:val="00B37153"/>
    <w:rsid w:val="00B43008"/>
    <w:rsid w:val="00B47EAA"/>
    <w:rsid w:val="00B5446C"/>
    <w:rsid w:val="00B56FED"/>
    <w:rsid w:val="00B61059"/>
    <w:rsid w:val="00B613BB"/>
    <w:rsid w:val="00B62F4B"/>
    <w:rsid w:val="00B7726A"/>
    <w:rsid w:val="00B77B8A"/>
    <w:rsid w:val="00B8155B"/>
    <w:rsid w:val="00B8363B"/>
    <w:rsid w:val="00B8413A"/>
    <w:rsid w:val="00B84C15"/>
    <w:rsid w:val="00B87242"/>
    <w:rsid w:val="00B8757F"/>
    <w:rsid w:val="00B87973"/>
    <w:rsid w:val="00B912B8"/>
    <w:rsid w:val="00B94269"/>
    <w:rsid w:val="00B968EE"/>
    <w:rsid w:val="00B96D05"/>
    <w:rsid w:val="00B9701B"/>
    <w:rsid w:val="00BA23A6"/>
    <w:rsid w:val="00BA4C69"/>
    <w:rsid w:val="00BB4241"/>
    <w:rsid w:val="00BB5F58"/>
    <w:rsid w:val="00BC1FB1"/>
    <w:rsid w:val="00BC476F"/>
    <w:rsid w:val="00BC6765"/>
    <w:rsid w:val="00BC6B1E"/>
    <w:rsid w:val="00BC7C0B"/>
    <w:rsid w:val="00BD0895"/>
    <w:rsid w:val="00BD0D12"/>
    <w:rsid w:val="00BD30D5"/>
    <w:rsid w:val="00BE1516"/>
    <w:rsid w:val="00BE319C"/>
    <w:rsid w:val="00BE7C08"/>
    <w:rsid w:val="00BF0FE0"/>
    <w:rsid w:val="00BF2E95"/>
    <w:rsid w:val="00BF3B7D"/>
    <w:rsid w:val="00BF735E"/>
    <w:rsid w:val="00BF7CF6"/>
    <w:rsid w:val="00C002DE"/>
    <w:rsid w:val="00C01498"/>
    <w:rsid w:val="00C01802"/>
    <w:rsid w:val="00C121D5"/>
    <w:rsid w:val="00C1235B"/>
    <w:rsid w:val="00C12A51"/>
    <w:rsid w:val="00C3107D"/>
    <w:rsid w:val="00C35697"/>
    <w:rsid w:val="00C367E7"/>
    <w:rsid w:val="00C3753A"/>
    <w:rsid w:val="00C37CEF"/>
    <w:rsid w:val="00C40837"/>
    <w:rsid w:val="00C434A4"/>
    <w:rsid w:val="00C527E8"/>
    <w:rsid w:val="00C52D10"/>
    <w:rsid w:val="00C53D8D"/>
    <w:rsid w:val="00C55B1C"/>
    <w:rsid w:val="00C5647F"/>
    <w:rsid w:val="00C70A33"/>
    <w:rsid w:val="00C729A3"/>
    <w:rsid w:val="00C80C9B"/>
    <w:rsid w:val="00C82082"/>
    <w:rsid w:val="00C82C20"/>
    <w:rsid w:val="00C833F4"/>
    <w:rsid w:val="00C85745"/>
    <w:rsid w:val="00C86FA7"/>
    <w:rsid w:val="00C9096A"/>
    <w:rsid w:val="00C93481"/>
    <w:rsid w:val="00C946D9"/>
    <w:rsid w:val="00C94C5A"/>
    <w:rsid w:val="00C95E0E"/>
    <w:rsid w:val="00C97B65"/>
    <w:rsid w:val="00CA1EE3"/>
    <w:rsid w:val="00CB03DF"/>
    <w:rsid w:val="00CB0963"/>
    <w:rsid w:val="00CB2D25"/>
    <w:rsid w:val="00CC4A2C"/>
    <w:rsid w:val="00CC6300"/>
    <w:rsid w:val="00CC63FA"/>
    <w:rsid w:val="00CE0F8E"/>
    <w:rsid w:val="00CE2C36"/>
    <w:rsid w:val="00CE4575"/>
    <w:rsid w:val="00CE6AA8"/>
    <w:rsid w:val="00CE710B"/>
    <w:rsid w:val="00CF1E98"/>
    <w:rsid w:val="00CF671D"/>
    <w:rsid w:val="00CF7B6B"/>
    <w:rsid w:val="00CF7BF5"/>
    <w:rsid w:val="00CF7CF3"/>
    <w:rsid w:val="00D00BC7"/>
    <w:rsid w:val="00D1154B"/>
    <w:rsid w:val="00D12AEA"/>
    <w:rsid w:val="00D23887"/>
    <w:rsid w:val="00D26B18"/>
    <w:rsid w:val="00D2737F"/>
    <w:rsid w:val="00D27B11"/>
    <w:rsid w:val="00D30807"/>
    <w:rsid w:val="00D31BA9"/>
    <w:rsid w:val="00D33396"/>
    <w:rsid w:val="00D36D6D"/>
    <w:rsid w:val="00D4402A"/>
    <w:rsid w:val="00D45061"/>
    <w:rsid w:val="00D46C6E"/>
    <w:rsid w:val="00D50335"/>
    <w:rsid w:val="00D52F5C"/>
    <w:rsid w:val="00D537DD"/>
    <w:rsid w:val="00D63ECF"/>
    <w:rsid w:val="00D63F3E"/>
    <w:rsid w:val="00D65086"/>
    <w:rsid w:val="00D65B91"/>
    <w:rsid w:val="00D66CC6"/>
    <w:rsid w:val="00D673A8"/>
    <w:rsid w:val="00D679CE"/>
    <w:rsid w:val="00D7230D"/>
    <w:rsid w:val="00D73F8E"/>
    <w:rsid w:val="00D74627"/>
    <w:rsid w:val="00D75B9B"/>
    <w:rsid w:val="00D770D3"/>
    <w:rsid w:val="00D77E1D"/>
    <w:rsid w:val="00D818F0"/>
    <w:rsid w:val="00D822D4"/>
    <w:rsid w:val="00DA6F2A"/>
    <w:rsid w:val="00DA733C"/>
    <w:rsid w:val="00DB368A"/>
    <w:rsid w:val="00DB4018"/>
    <w:rsid w:val="00DB51CA"/>
    <w:rsid w:val="00DB652A"/>
    <w:rsid w:val="00DB7C16"/>
    <w:rsid w:val="00DC322C"/>
    <w:rsid w:val="00DC46E1"/>
    <w:rsid w:val="00DD05A1"/>
    <w:rsid w:val="00DD1DB3"/>
    <w:rsid w:val="00DD5E44"/>
    <w:rsid w:val="00DE06E8"/>
    <w:rsid w:val="00DE11C8"/>
    <w:rsid w:val="00DE28AF"/>
    <w:rsid w:val="00DE56EC"/>
    <w:rsid w:val="00DF690E"/>
    <w:rsid w:val="00DF7672"/>
    <w:rsid w:val="00E03054"/>
    <w:rsid w:val="00E06070"/>
    <w:rsid w:val="00E10DA3"/>
    <w:rsid w:val="00E16253"/>
    <w:rsid w:val="00E20553"/>
    <w:rsid w:val="00E21A9E"/>
    <w:rsid w:val="00E220BF"/>
    <w:rsid w:val="00E32D0A"/>
    <w:rsid w:val="00E358F1"/>
    <w:rsid w:val="00E443F8"/>
    <w:rsid w:val="00E44C84"/>
    <w:rsid w:val="00E53B5F"/>
    <w:rsid w:val="00E553FD"/>
    <w:rsid w:val="00E55C03"/>
    <w:rsid w:val="00E6613C"/>
    <w:rsid w:val="00E668A3"/>
    <w:rsid w:val="00E66F40"/>
    <w:rsid w:val="00E70C34"/>
    <w:rsid w:val="00E81F4A"/>
    <w:rsid w:val="00E86B99"/>
    <w:rsid w:val="00E90071"/>
    <w:rsid w:val="00E93D61"/>
    <w:rsid w:val="00E94044"/>
    <w:rsid w:val="00E94411"/>
    <w:rsid w:val="00E96B57"/>
    <w:rsid w:val="00E974C9"/>
    <w:rsid w:val="00EA11B8"/>
    <w:rsid w:val="00EA1EA0"/>
    <w:rsid w:val="00EA3132"/>
    <w:rsid w:val="00EA63F8"/>
    <w:rsid w:val="00EA7956"/>
    <w:rsid w:val="00EB2AD7"/>
    <w:rsid w:val="00EB2CFF"/>
    <w:rsid w:val="00EB4A91"/>
    <w:rsid w:val="00EB5093"/>
    <w:rsid w:val="00ED1313"/>
    <w:rsid w:val="00ED23A4"/>
    <w:rsid w:val="00ED2B4F"/>
    <w:rsid w:val="00ED5CBC"/>
    <w:rsid w:val="00ED654C"/>
    <w:rsid w:val="00EF1BDB"/>
    <w:rsid w:val="00F05F6B"/>
    <w:rsid w:val="00F12E8B"/>
    <w:rsid w:val="00F16625"/>
    <w:rsid w:val="00F26010"/>
    <w:rsid w:val="00F26F16"/>
    <w:rsid w:val="00F34D3A"/>
    <w:rsid w:val="00F4378B"/>
    <w:rsid w:val="00F43CAB"/>
    <w:rsid w:val="00F43E09"/>
    <w:rsid w:val="00F46331"/>
    <w:rsid w:val="00F47608"/>
    <w:rsid w:val="00F52FEB"/>
    <w:rsid w:val="00F64583"/>
    <w:rsid w:val="00F64992"/>
    <w:rsid w:val="00F70E31"/>
    <w:rsid w:val="00F730DC"/>
    <w:rsid w:val="00F741AA"/>
    <w:rsid w:val="00F741B8"/>
    <w:rsid w:val="00F74A0B"/>
    <w:rsid w:val="00F81259"/>
    <w:rsid w:val="00F81456"/>
    <w:rsid w:val="00F83058"/>
    <w:rsid w:val="00F87DB5"/>
    <w:rsid w:val="00F93CAD"/>
    <w:rsid w:val="00F961CE"/>
    <w:rsid w:val="00F96F3C"/>
    <w:rsid w:val="00FA0C45"/>
    <w:rsid w:val="00FA1E43"/>
    <w:rsid w:val="00FA24AC"/>
    <w:rsid w:val="00FA28AE"/>
    <w:rsid w:val="00FA45ED"/>
    <w:rsid w:val="00FA4AE1"/>
    <w:rsid w:val="00FA520A"/>
    <w:rsid w:val="00FB1869"/>
    <w:rsid w:val="00FC4CF1"/>
    <w:rsid w:val="00FD5C17"/>
    <w:rsid w:val="00FD6BFB"/>
    <w:rsid w:val="00FE1475"/>
    <w:rsid w:val="00FE1600"/>
    <w:rsid w:val="00FE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AE0A6"/>
  <w15:chartTrackingRefBased/>
  <w15:docId w15:val="{79761E7D-DFB2-45C0-BD25-746D375E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er"/>
    <w:next w:val="BodyText"/>
    <w:autoRedefine/>
    <w:qFormat/>
    <w:pPr>
      <w:keepNext/>
      <w:numPr>
        <w:numId w:val="2"/>
      </w:numPr>
      <w:spacing w:before="240" w:after="60"/>
      <w:outlineLvl w:val="0"/>
    </w:pPr>
    <w:rPr>
      <w:rFonts w:cs="Arial"/>
      <w:b/>
      <w:bCs/>
      <w:kern w:val="32"/>
      <w:szCs w:val="32"/>
    </w:rPr>
  </w:style>
  <w:style w:type="paragraph" w:styleId="Heading2">
    <w:name w:val="heading 2"/>
    <w:basedOn w:val="Normal"/>
    <w:next w:val="Normal"/>
    <w:qFormat/>
    <w:pPr>
      <w:keepNext/>
      <w:jc w:val="center"/>
      <w:outlineLvl w:val="1"/>
    </w:pPr>
    <w:rPr>
      <w:rFonts w:ascii="Arrus BT Roman" w:hAnsi="Arrus BT Roman"/>
      <w:sz w:val="40"/>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jc w:val="center"/>
      <w:outlineLvl w:val="3"/>
    </w:pPr>
    <w:rPr>
      <w:rFonts w:ascii="Arrus BT Roman" w:hAnsi="Arrus BT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pPr>
      <w:numPr>
        <w:ilvl w:val="2"/>
        <w:numId w:val="1"/>
      </w:numPr>
      <w:tabs>
        <w:tab w:val="right" w:pos="5040"/>
      </w:tabs>
      <w:overflowPunct w:val="0"/>
      <w:autoSpaceDE w:val="0"/>
      <w:autoSpaceDN w:val="0"/>
      <w:adjustRightInd w:val="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pPr>
  </w:style>
  <w:style w:type="paragraph" w:customStyle="1" w:styleId="BodyText1">
    <w:name w:val="Body Text1"/>
    <w:basedOn w:val="Normal"/>
    <w:pPr>
      <w:tabs>
        <w:tab w:val="right" w:pos="5040"/>
      </w:tabs>
      <w:spacing w:line="360" w:lineRule="auto"/>
      <w:ind w:firstLine="720"/>
    </w:pPr>
    <w:rPr>
      <w:bCs/>
      <w:lang w:eastAsia="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ind w:left="720"/>
    </w:pPr>
  </w:style>
  <w:style w:type="character" w:customStyle="1" w:styleId="CommentTextChar">
    <w:name w:val="Comment Text Char"/>
    <w:basedOn w:val="DefaultParagraphFont"/>
    <w:link w:val="CommentText"/>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rPr>
  </w:style>
  <w:style w:type="character" w:customStyle="1" w:styleId="UnresolvedMention1">
    <w:name w:val="Unresolved Mention1"/>
    <w:uiPriority w:val="99"/>
    <w:semiHidden/>
    <w:unhideWhenUsed/>
    <w:rsid w:val="00576D5E"/>
    <w:rPr>
      <w:color w:val="605E5C"/>
      <w:shd w:val="clear" w:color="auto" w:fill="E1DFDD"/>
    </w:rPr>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rsid w:val="00E90071"/>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E90071"/>
  </w:style>
  <w:style w:type="character" w:styleId="FootnoteReference">
    <w:name w:val="footnote reference"/>
    <w:aliases w:val="o,fr,Style 3,o1,o2,o3,o4,o5,o6,o11,o21,o7"/>
    <w:uiPriority w:val="99"/>
    <w:qFormat/>
    <w:rsid w:val="00E90071"/>
    <w:rPr>
      <w:vertAlign w:val="superscript"/>
    </w:rPr>
  </w:style>
  <w:style w:type="character" w:customStyle="1" w:styleId="BodyTextChar">
    <w:name w:val="Body Text Char"/>
    <w:basedOn w:val="DefaultParagraphFont"/>
    <w:link w:val="BodyText"/>
    <w:rsid w:val="008B065D"/>
  </w:style>
  <w:style w:type="numbering" w:customStyle="1" w:styleId="Style1">
    <w:name w:val="Style1"/>
    <w:uiPriority w:val="99"/>
    <w:rsid w:val="000B3281"/>
    <w:pPr>
      <w:numPr>
        <w:numId w:val="5"/>
      </w:numPr>
    </w:pPr>
  </w:style>
  <w:style w:type="character" w:styleId="UnresolvedMention">
    <w:name w:val="Unresolved Mention"/>
    <w:basedOn w:val="DefaultParagraphFont"/>
    <w:uiPriority w:val="99"/>
    <w:semiHidden/>
    <w:unhideWhenUsed/>
    <w:rsid w:val="005726E6"/>
    <w:rPr>
      <w:color w:val="605E5C"/>
      <w:shd w:val="clear" w:color="auto" w:fill="E1DFDD"/>
    </w:rPr>
  </w:style>
  <w:style w:type="paragraph" w:customStyle="1" w:styleId="Default">
    <w:name w:val="Default"/>
    <w:rsid w:val="0000678D"/>
    <w:pPr>
      <w:autoSpaceDE w:val="0"/>
      <w:autoSpaceDN w:val="0"/>
      <w:adjustRightInd w:val="0"/>
    </w:pPr>
    <w:rPr>
      <w:color w:val="000000"/>
      <w:sz w:val="24"/>
      <w:szCs w:val="24"/>
    </w:rPr>
  </w:style>
  <w:style w:type="paragraph" w:styleId="Revision">
    <w:name w:val="Revision"/>
    <w:hidden/>
    <w:uiPriority w:val="99"/>
    <w:semiHidden/>
    <w:rsid w:val="00EB5093"/>
  </w:style>
  <w:style w:type="character" w:customStyle="1" w:styleId="hgkelc">
    <w:name w:val="hgkelc"/>
    <w:basedOn w:val="DefaultParagraphFont"/>
    <w:rsid w:val="00035205"/>
  </w:style>
  <w:style w:type="character" w:customStyle="1" w:styleId="acopre">
    <w:name w:val="acopre"/>
    <w:basedOn w:val="DefaultParagraphFont"/>
    <w:rsid w:val="00B9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3821">
      <w:bodyDiv w:val="1"/>
      <w:marLeft w:val="0"/>
      <w:marRight w:val="0"/>
      <w:marTop w:val="0"/>
      <w:marBottom w:val="0"/>
      <w:divBdr>
        <w:top w:val="none" w:sz="0" w:space="0" w:color="auto"/>
        <w:left w:val="none" w:sz="0" w:space="0" w:color="auto"/>
        <w:bottom w:val="none" w:sz="0" w:space="0" w:color="auto"/>
        <w:right w:val="none" w:sz="0" w:space="0" w:color="auto"/>
      </w:divBdr>
    </w:div>
    <w:div w:id="331223785">
      <w:bodyDiv w:val="1"/>
      <w:marLeft w:val="0"/>
      <w:marRight w:val="0"/>
      <w:marTop w:val="0"/>
      <w:marBottom w:val="0"/>
      <w:divBdr>
        <w:top w:val="none" w:sz="0" w:space="0" w:color="auto"/>
        <w:left w:val="none" w:sz="0" w:space="0" w:color="auto"/>
        <w:bottom w:val="none" w:sz="0" w:space="0" w:color="auto"/>
        <w:right w:val="none" w:sz="0" w:space="0" w:color="auto"/>
      </w:divBdr>
    </w:div>
    <w:div w:id="338966955">
      <w:bodyDiv w:val="1"/>
      <w:marLeft w:val="0"/>
      <w:marRight w:val="0"/>
      <w:marTop w:val="0"/>
      <w:marBottom w:val="0"/>
      <w:divBdr>
        <w:top w:val="none" w:sz="0" w:space="0" w:color="auto"/>
        <w:left w:val="none" w:sz="0" w:space="0" w:color="auto"/>
        <w:bottom w:val="none" w:sz="0" w:space="0" w:color="auto"/>
        <w:right w:val="none" w:sz="0" w:space="0" w:color="auto"/>
      </w:divBdr>
    </w:div>
    <w:div w:id="491222372">
      <w:bodyDiv w:val="1"/>
      <w:marLeft w:val="0"/>
      <w:marRight w:val="0"/>
      <w:marTop w:val="0"/>
      <w:marBottom w:val="0"/>
      <w:divBdr>
        <w:top w:val="none" w:sz="0" w:space="0" w:color="auto"/>
        <w:left w:val="none" w:sz="0" w:space="0" w:color="auto"/>
        <w:bottom w:val="none" w:sz="0" w:space="0" w:color="auto"/>
        <w:right w:val="none" w:sz="0" w:space="0" w:color="auto"/>
      </w:divBdr>
    </w:div>
    <w:div w:id="608397322">
      <w:bodyDiv w:val="1"/>
      <w:marLeft w:val="0"/>
      <w:marRight w:val="0"/>
      <w:marTop w:val="0"/>
      <w:marBottom w:val="0"/>
      <w:divBdr>
        <w:top w:val="none" w:sz="0" w:space="0" w:color="auto"/>
        <w:left w:val="none" w:sz="0" w:space="0" w:color="auto"/>
        <w:bottom w:val="none" w:sz="0" w:space="0" w:color="auto"/>
        <w:right w:val="none" w:sz="0" w:space="0" w:color="auto"/>
      </w:divBdr>
    </w:div>
    <w:div w:id="759061956">
      <w:bodyDiv w:val="1"/>
      <w:marLeft w:val="0"/>
      <w:marRight w:val="0"/>
      <w:marTop w:val="0"/>
      <w:marBottom w:val="0"/>
      <w:divBdr>
        <w:top w:val="none" w:sz="0" w:space="0" w:color="auto"/>
        <w:left w:val="none" w:sz="0" w:space="0" w:color="auto"/>
        <w:bottom w:val="none" w:sz="0" w:space="0" w:color="auto"/>
        <w:right w:val="none" w:sz="0" w:space="0" w:color="auto"/>
      </w:divBdr>
    </w:div>
    <w:div w:id="869682158">
      <w:bodyDiv w:val="1"/>
      <w:marLeft w:val="0"/>
      <w:marRight w:val="0"/>
      <w:marTop w:val="0"/>
      <w:marBottom w:val="0"/>
      <w:divBdr>
        <w:top w:val="none" w:sz="0" w:space="0" w:color="auto"/>
        <w:left w:val="none" w:sz="0" w:space="0" w:color="auto"/>
        <w:bottom w:val="none" w:sz="0" w:space="0" w:color="auto"/>
        <w:right w:val="none" w:sz="0" w:space="0" w:color="auto"/>
      </w:divBdr>
    </w:div>
    <w:div w:id="896283451">
      <w:bodyDiv w:val="1"/>
      <w:marLeft w:val="0"/>
      <w:marRight w:val="0"/>
      <w:marTop w:val="0"/>
      <w:marBottom w:val="0"/>
      <w:divBdr>
        <w:top w:val="none" w:sz="0" w:space="0" w:color="auto"/>
        <w:left w:val="none" w:sz="0" w:space="0" w:color="auto"/>
        <w:bottom w:val="none" w:sz="0" w:space="0" w:color="auto"/>
        <w:right w:val="none" w:sz="0" w:space="0" w:color="auto"/>
      </w:divBdr>
    </w:div>
    <w:div w:id="1025713293">
      <w:bodyDiv w:val="1"/>
      <w:marLeft w:val="0"/>
      <w:marRight w:val="0"/>
      <w:marTop w:val="0"/>
      <w:marBottom w:val="0"/>
      <w:divBdr>
        <w:top w:val="none" w:sz="0" w:space="0" w:color="auto"/>
        <w:left w:val="none" w:sz="0" w:space="0" w:color="auto"/>
        <w:bottom w:val="none" w:sz="0" w:space="0" w:color="auto"/>
        <w:right w:val="none" w:sz="0" w:space="0" w:color="auto"/>
      </w:divBdr>
    </w:div>
    <w:div w:id="1050373934">
      <w:bodyDiv w:val="1"/>
      <w:marLeft w:val="0"/>
      <w:marRight w:val="0"/>
      <w:marTop w:val="0"/>
      <w:marBottom w:val="0"/>
      <w:divBdr>
        <w:top w:val="none" w:sz="0" w:space="0" w:color="auto"/>
        <w:left w:val="none" w:sz="0" w:space="0" w:color="auto"/>
        <w:bottom w:val="none" w:sz="0" w:space="0" w:color="auto"/>
        <w:right w:val="none" w:sz="0" w:space="0" w:color="auto"/>
      </w:divBdr>
    </w:div>
    <w:div w:id="1294141212">
      <w:bodyDiv w:val="1"/>
      <w:marLeft w:val="0"/>
      <w:marRight w:val="0"/>
      <w:marTop w:val="0"/>
      <w:marBottom w:val="0"/>
      <w:divBdr>
        <w:top w:val="none" w:sz="0" w:space="0" w:color="auto"/>
        <w:left w:val="none" w:sz="0" w:space="0" w:color="auto"/>
        <w:bottom w:val="none" w:sz="0" w:space="0" w:color="auto"/>
        <w:right w:val="none" w:sz="0" w:space="0" w:color="auto"/>
      </w:divBdr>
    </w:div>
    <w:div w:id="1405496602">
      <w:bodyDiv w:val="1"/>
      <w:marLeft w:val="0"/>
      <w:marRight w:val="0"/>
      <w:marTop w:val="0"/>
      <w:marBottom w:val="0"/>
      <w:divBdr>
        <w:top w:val="none" w:sz="0" w:space="0" w:color="auto"/>
        <w:left w:val="none" w:sz="0" w:space="0" w:color="auto"/>
        <w:bottom w:val="none" w:sz="0" w:space="0" w:color="auto"/>
        <w:right w:val="none" w:sz="0" w:space="0" w:color="auto"/>
      </w:divBdr>
    </w:div>
    <w:div w:id="1446656322">
      <w:bodyDiv w:val="1"/>
      <w:marLeft w:val="0"/>
      <w:marRight w:val="0"/>
      <w:marTop w:val="0"/>
      <w:marBottom w:val="0"/>
      <w:divBdr>
        <w:top w:val="none" w:sz="0" w:space="0" w:color="auto"/>
        <w:left w:val="none" w:sz="0" w:space="0" w:color="auto"/>
        <w:bottom w:val="none" w:sz="0" w:space="0" w:color="auto"/>
        <w:right w:val="none" w:sz="0" w:space="0" w:color="auto"/>
      </w:divBdr>
    </w:div>
    <w:div w:id="1464037822">
      <w:bodyDiv w:val="1"/>
      <w:marLeft w:val="0"/>
      <w:marRight w:val="0"/>
      <w:marTop w:val="0"/>
      <w:marBottom w:val="0"/>
      <w:divBdr>
        <w:top w:val="none" w:sz="0" w:space="0" w:color="auto"/>
        <w:left w:val="none" w:sz="0" w:space="0" w:color="auto"/>
        <w:bottom w:val="none" w:sz="0" w:space="0" w:color="auto"/>
        <w:right w:val="none" w:sz="0" w:space="0" w:color="auto"/>
      </w:divBdr>
    </w:div>
    <w:div w:id="1516308645">
      <w:bodyDiv w:val="1"/>
      <w:marLeft w:val="0"/>
      <w:marRight w:val="0"/>
      <w:marTop w:val="0"/>
      <w:marBottom w:val="0"/>
      <w:divBdr>
        <w:top w:val="none" w:sz="0" w:space="0" w:color="auto"/>
        <w:left w:val="none" w:sz="0" w:space="0" w:color="auto"/>
        <w:bottom w:val="none" w:sz="0" w:space="0" w:color="auto"/>
        <w:right w:val="none" w:sz="0" w:space="0" w:color="auto"/>
      </w:divBdr>
    </w:div>
    <w:div w:id="1574199661">
      <w:bodyDiv w:val="1"/>
      <w:marLeft w:val="0"/>
      <w:marRight w:val="0"/>
      <w:marTop w:val="0"/>
      <w:marBottom w:val="0"/>
      <w:divBdr>
        <w:top w:val="none" w:sz="0" w:space="0" w:color="auto"/>
        <w:left w:val="none" w:sz="0" w:space="0" w:color="auto"/>
        <w:bottom w:val="none" w:sz="0" w:space="0" w:color="auto"/>
        <w:right w:val="none" w:sz="0" w:space="0" w:color="auto"/>
      </w:divBdr>
    </w:div>
    <w:div w:id="1597516432">
      <w:bodyDiv w:val="1"/>
      <w:marLeft w:val="0"/>
      <w:marRight w:val="0"/>
      <w:marTop w:val="0"/>
      <w:marBottom w:val="0"/>
      <w:divBdr>
        <w:top w:val="none" w:sz="0" w:space="0" w:color="auto"/>
        <w:left w:val="none" w:sz="0" w:space="0" w:color="auto"/>
        <w:bottom w:val="none" w:sz="0" w:space="0" w:color="auto"/>
        <w:right w:val="none" w:sz="0" w:space="0" w:color="auto"/>
      </w:divBdr>
    </w:div>
    <w:div w:id="1657568377">
      <w:bodyDiv w:val="1"/>
      <w:marLeft w:val="0"/>
      <w:marRight w:val="0"/>
      <w:marTop w:val="0"/>
      <w:marBottom w:val="0"/>
      <w:divBdr>
        <w:top w:val="none" w:sz="0" w:space="0" w:color="auto"/>
        <w:left w:val="none" w:sz="0" w:space="0" w:color="auto"/>
        <w:bottom w:val="none" w:sz="0" w:space="0" w:color="auto"/>
        <w:right w:val="none" w:sz="0" w:space="0" w:color="auto"/>
      </w:divBdr>
    </w:div>
    <w:div w:id="1854294192">
      <w:bodyDiv w:val="1"/>
      <w:marLeft w:val="0"/>
      <w:marRight w:val="0"/>
      <w:marTop w:val="0"/>
      <w:marBottom w:val="0"/>
      <w:divBdr>
        <w:top w:val="none" w:sz="0" w:space="0" w:color="auto"/>
        <w:left w:val="none" w:sz="0" w:space="0" w:color="auto"/>
        <w:bottom w:val="none" w:sz="0" w:space="0" w:color="auto"/>
        <w:right w:val="none" w:sz="0" w:space="0" w:color="auto"/>
      </w:divBdr>
    </w:div>
    <w:div w:id="1890649855">
      <w:bodyDiv w:val="1"/>
      <w:marLeft w:val="0"/>
      <w:marRight w:val="0"/>
      <w:marTop w:val="0"/>
      <w:marBottom w:val="0"/>
      <w:divBdr>
        <w:top w:val="none" w:sz="0" w:space="0" w:color="auto"/>
        <w:left w:val="none" w:sz="0" w:space="0" w:color="auto"/>
        <w:bottom w:val="none" w:sz="0" w:space="0" w:color="auto"/>
        <w:right w:val="none" w:sz="0" w:space="0" w:color="auto"/>
      </w:divBdr>
    </w:div>
    <w:div w:id="1981569622">
      <w:bodyDiv w:val="1"/>
      <w:marLeft w:val="0"/>
      <w:marRight w:val="0"/>
      <w:marTop w:val="0"/>
      <w:marBottom w:val="0"/>
      <w:divBdr>
        <w:top w:val="none" w:sz="0" w:space="0" w:color="auto"/>
        <w:left w:val="none" w:sz="0" w:space="0" w:color="auto"/>
        <w:bottom w:val="none" w:sz="0" w:space="0" w:color="auto"/>
        <w:right w:val="none" w:sz="0" w:space="0" w:color="auto"/>
      </w:divBdr>
    </w:div>
    <w:div w:id="21347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sy.Watkins@PacifiCorp.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tarequest@pacificorp.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im.Clark@pacificorp.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publicadvocates.cpuc.ca.gov" TargetMode="External"/><Relationship Id="rId1" Type="http://schemas.openxmlformats.org/officeDocument/2006/relationships/hyperlink" Target="http://publicadvocates.cpuc.ca.gov"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publicadvocates.cpuc.ca.gov" TargetMode="External"/><Relationship Id="rId1" Type="http://schemas.openxmlformats.org/officeDocument/2006/relationships/hyperlink" Target="http://publicadvocates.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57A5-F0E5-43B5-A354-B195CF6C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14219</CharactersWithSpaces>
  <SharedDoc>false</SharedDoc>
  <HLinks>
    <vt:vector size="6" baseType="variant">
      <vt:variant>
        <vt:i4>7012451</vt:i4>
      </vt:variant>
      <vt:variant>
        <vt:i4>0</vt:i4>
      </vt:variant>
      <vt:variant>
        <vt:i4>0</vt:i4>
      </vt:variant>
      <vt:variant>
        <vt:i4>5</vt:i4>
      </vt:variant>
      <vt:variant>
        <vt:lpwstr>http://publicadvocates.cpuc.ca.gov/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Diana</dc:creator>
  <cp:keywords/>
  <dc:description/>
  <cp:lastModifiedBy>Karle, Matthew</cp:lastModifiedBy>
  <cp:revision>2</cp:revision>
  <dcterms:created xsi:type="dcterms:W3CDTF">2021-04-01T23:06:00Z</dcterms:created>
  <dcterms:modified xsi:type="dcterms:W3CDTF">2021-04-01T23:06:00Z</dcterms:modified>
  <cp:category/>
</cp:coreProperties>
</file>