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60E9" w14:textId="018CBB24" w:rsidR="00B97E2B" w:rsidRPr="00B97E2B" w:rsidRDefault="00B97E2B" w:rsidP="00B97E2B">
      <w:pPr>
        <w:numPr>
          <w:ilvl w:val="0"/>
          <w:numId w:val="1"/>
        </w:numPr>
      </w:pPr>
      <w:r w:rsidRPr="00B97E2B">
        <w:t>Within PC’s 2021 WMP Update, there are multiple instances of unfinished sentences and/or sentences lacking a final punctuation mark. For each of the following, please provide the remainder of the sentence, paragraph, and/or section. </w:t>
      </w:r>
    </w:p>
    <w:p w14:paraId="1ACA876A" w14:textId="77777777" w:rsidR="00B97E2B" w:rsidRPr="00B97E2B" w:rsidRDefault="00B97E2B" w:rsidP="00B97E2B">
      <w:pPr>
        <w:numPr>
          <w:ilvl w:val="0"/>
          <w:numId w:val="2"/>
        </w:numPr>
      </w:pPr>
      <w:r w:rsidRPr="00B97E2B">
        <w:rPr>
          <w:b/>
          <w:bCs/>
        </w:rPr>
        <w:t>“Additional elements of this annual training, which include a focus on wildfire mitigation and continuous improvement, are included in 7.3.4.14”</w:t>
      </w:r>
      <w:r w:rsidRPr="00B97E2B">
        <w:t xml:space="preserve"> (from Section 5.4.3 Target Role: Asset Inspections, WMP p. 101) </w:t>
      </w:r>
    </w:p>
    <w:p w14:paraId="66B9ACE5" w14:textId="77777777" w:rsidR="00B97E2B" w:rsidRPr="00B97E2B" w:rsidRDefault="00B97E2B" w:rsidP="00B97E2B">
      <w:pPr>
        <w:numPr>
          <w:ilvl w:val="0"/>
          <w:numId w:val="2"/>
        </w:numPr>
      </w:pPr>
      <w:r w:rsidRPr="00B97E2B">
        <w:rPr>
          <w:b/>
          <w:bCs/>
        </w:rPr>
        <w:t>“To ensure a complete data set could be provided, the 2019 values were submitted for all years 2015-2018”</w:t>
      </w:r>
      <w:r w:rsidRPr="00B97E2B">
        <w:t xml:space="preserve"> (from Section 6.8.1 Current Baseline State of Service Territory and Utility Equipment, WMP p. 111) </w:t>
      </w:r>
    </w:p>
    <w:p w14:paraId="7C2AC0A7" w14:textId="77777777" w:rsidR="00B97E2B" w:rsidRPr="00B97E2B" w:rsidRDefault="00B97E2B" w:rsidP="00B97E2B">
      <w:pPr>
        <w:numPr>
          <w:ilvl w:val="0"/>
          <w:numId w:val="2"/>
        </w:numPr>
      </w:pPr>
      <w:r w:rsidRPr="00B97E2B">
        <w:rPr>
          <w:b/>
          <w:bCs/>
        </w:rPr>
        <w:t>“Currently, the scope of this program includes 68 projects throughout the HFTD over four years, with completion of”</w:t>
      </w:r>
      <w:r w:rsidRPr="00B97E2B">
        <w:t xml:space="preserve"> (from Section 7.3.3.9 Installation of System Automation Equipment, WMP p. 136) </w:t>
      </w:r>
    </w:p>
    <w:p w14:paraId="0F2DC35A" w14:textId="77777777" w:rsidR="00B97E2B" w:rsidRPr="00B97E2B" w:rsidRDefault="00B97E2B" w:rsidP="00B97E2B">
      <w:pPr>
        <w:numPr>
          <w:ilvl w:val="0"/>
          <w:numId w:val="2"/>
        </w:numPr>
      </w:pPr>
      <w:r w:rsidRPr="00B97E2B">
        <w:rPr>
          <w:b/>
          <w:bCs/>
        </w:rPr>
        <w:t>“In the event of a wildfire emergency, PacifiCorp may suspend disconnection for non-payment and associated fees, and eliminate reporting to credit reporting agencies or any collection services for unpaid”</w:t>
      </w:r>
      <w:r w:rsidRPr="00B97E2B">
        <w:t xml:space="preserve"> (from Section 7.3.9.3 Customer Support in Emergencies, WMP p. 182) </w:t>
      </w:r>
    </w:p>
    <w:p w14:paraId="69AC10C2" w14:textId="77777777" w:rsidR="00B97E2B" w:rsidRPr="00B97E2B" w:rsidRDefault="00B97E2B" w:rsidP="00B97E2B">
      <w:pPr>
        <w:numPr>
          <w:ilvl w:val="0"/>
          <w:numId w:val="2"/>
        </w:numPr>
      </w:pPr>
      <w:r w:rsidRPr="00B97E2B">
        <w:rPr>
          <w:b/>
          <w:bCs/>
        </w:rPr>
        <w:t>“In 2021,”</w:t>
      </w:r>
      <w:r w:rsidRPr="00B97E2B">
        <w:t xml:space="preserve"> (from Section 7.3.10.1 Community Engagement, WMP p. 187) </w:t>
      </w:r>
    </w:p>
    <w:p w14:paraId="6379C8CE" w14:textId="4EDFDD6D" w:rsidR="00B97E2B" w:rsidRDefault="00B97E2B" w:rsidP="00B97E2B">
      <w:pPr>
        <w:numPr>
          <w:ilvl w:val="0"/>
          <w:numId w:val="2"/>
        </w:numPr>
      </w:pPr>
      <w:r w:rsidRPr="00B97E2B">
        <w:rPr>
          <w:b/>
          <w:bCs/>
        </w:rPr>
        <w:t>“Regional business managers are the primary contact for local leadership and critical customers in their area of responsibility”</w:t>
      </w:r>
      <w:r w:rsidRPr="00B97E2B">
        <w:t xml:space="preserve"> (from Section 7.3.10.3 Cooperation with Suppression Agencies, WMP p. 192)</w:t>
      </w:r>
    </w:p>
    <w:p w14:paraId="7D3E7117" w14:textId="2136896D" w:rsidR="00B97E2B" w:rsidRDefault="00CD1EBA" w:rsidP="00B97E2B">
      <w:pPr>
        <w:pStyle w:val="ListParagraph"/>
        <w:numPr>
          <w:ilvl w:val="0"/>
          <w:numId w:val="1"/>
        </w:numPr>
      </w:pPr>
      <w:r>
        <w:t>The table below summarizes PacifiCorp’s covered conductor installation for 2020 actual, 2021 planned, and 2022 planned</w:t>
      </w:r>
      <w:r>
        <w:t xml:space="preserve">. </w:t>
      </w:r>
    </w:p>
    <w:tbl>
      <w:tblPr>
        <w:tblW w:w="9340" w:type="dxa"/>
        <w:tblInd w:w="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2427"/>
        <w:gridCol w:w="2248"/>
        <w:gridCol w:w="2782"/>
      </w:tblGrid>
      <w:tr w:rsidR="00CD1EBA" w14:paraId="1F3A3B4E" w14:textId="77777777" w:rsidTr="00CD1EBA"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6C78" w14:textId="77777777" w:rsidR="00CD1EBA" w:rsidRDefault="00CD1EBA">
            <w:r>
              <w:t>Year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F9FB" w14:textId="77777777" w:rsidR="00CD1EBA" w:rsidRDefault="00CD1EBA">
            <w:r>
              <w:t>Total Cost (Millions)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CE979" w14:textId="77777777" w:rsidR="00CD1EBA" w:rsidRDefault="00CD1EBA">
            <w:r>
              <w:t>Miles Treated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5B840" w14:textId="77777777" w:rsidR="00CD1EBA" w:rsidRDefault="00CD1EBA">
            <w:r>
              <w:t>Cost per mile (Millions)</w:t>
            </w:r>
          </w:p>
        </w:tc>
      </w:tr>
      <w:tr w:rsidR="00CD1EBA" w14:paraId="0F206C97" w14:textId="77777777" w:rsidTr="00CD1EBA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1E0D3" w14:textId="77777777" w:rsidR="00CD1EBA" w:rsidRDefault="00CD1EBA">
            <w:r>
              <w:t>2020 Actual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ACF0E" w14:textId="77777777" w:rsidR="00CD1EBA" w:rsidRDefault="00CD1EBA">
            <w:r>
              <w:t>$4.3M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FBBD" w14:textId="77777777" w:rsidR="00CD1EBA" w:rsidRDefault="00CD1EBA">
            <w:r>
              <w:t>1.4 miles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6F95" w14:textId="77777777" w:rsidR="00CD1EBA" w:rsidRDefault="00CD1EBA">
            <w:r>
              <w:t>$3.07M</w:t>
            </w:r>
          </w:p>
        </w:tc>
      </w:tr>
      <w:tr w:rsidR="00CD1EBA" w14:paraId="7112641E" w14:textId="77777777" w:rsidTr="00CD1EBA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9EF1" w14:textId="77777777" w:rsidR="00CD1EBA" w:rsidRDefault="00CD1EBA">
            <w:r>
              <w:t>2021 Planned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6556" w14:textId="77777777" w:rsidR="00CD1EBA" w:rsidRDefault="00CD1EBA">
            <w:r>
              <w:t>$15M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4494A" w14:textId="77777777" w:rsidR="00CD1EBA" w:rsidRDefault="00CD1EBA">
            <w:r>
              <w:t>81.2 miles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8CCC" w14:textId="77777777" w:rsidR="00CD1EBA" w:rsidRDefault="00CD1EBA">
            <w:r>
              <w:t>$.185M</w:t>
            </w:r>
          </w:p>
        </w:tc>
      </w:tr>
      <w:tr w:rsidR="00CD1EBA" w14:paraId="6F13F5A9" w14:textId="77777777" w:rsidTr="00CD1EBA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7D652" w14:textId="77777777" w:rsidR="00CD1EBA" w:rsidRDefault="00CD1EBA">
            <w:r>
              <w:t>2022 Planned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F8B6" w14:textId="77777777" w:rsidR="00CD1EBA" w:rsidRDefault="00CD1EBA">
            <w:r>
              <w:t>$11.6M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0754" w14:textId="77777777" w:rsidR="00CD1EBA" w:rsidRDefault="00CD1EBA">
            <w:r>
              <w:t>50 miles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F79D" w14:textId="77777777" w:rsidR="00CD1EBA" w:rsidRDefault="00CD1EBA">
            <w:r>
              <w:t>$.2M</w:t>
            </w:r>
          </w:p>
        </w:tc>
      </w:tr>
    </w:tbl>
    <w:p w14:paraId="4442EC1F" w14:textId="6F4C9D37" w:rsidR="00CD1EBA" w:rsidRDefault="00CD1EBA" w:rsidP="00CD1EBA">
      <w:pPr>
        <w:pStyle w:val="ListParagraph"/>
      </w:pPr>
    </w:p>
    <w:p w14:paraId="3E623432" w14:textId="77777777" w:rsidR="00CD1EBA" w:rsidRPr="00CD1EBA" w:rsidRDefault="00CD1EBA" w:rsidP="00CD1EBA">
      <w:pPr>
        <w:pStyle w:val="ListParagraph"/>
        <w:numPr>
          <w:ilvl w:val="0"/>
          <w:numId w:val="5"/>
        </w:numPr>
      </w:pPr>
      <w:r w:rsidRPr="00CD1EBA">
        <w:t>PacifiCorp shall provide the reason for the drastic decrease of covered conductor installation cost per mile from 2020 to 2021.</w:t>
      </w:r>
    </w:p>
    <w:p w14:paraId="693830BD" w14:textId="3C7894F1" w:rsidR="00CD1EBA" w:rsidRDefault="00CD1EBA" w:rsidP="00CD1EBA">
      <w:pPr>
        <w:pStyle w:val="ListParagraph"/>
        <w:numPr>
          <w:ilvl w:val="0"/>
          <w:numId w:val="5"/>
        </w:numPr>
      </w:pPr>
      <w:r w:rsidRPr="00CD1EBA">
        <w:t>PacifiCorp’s planned covered conductor installation cost for 2021 and 2022 is approximately $200k per mile, which is significantly less compared to the large IOUs. PacifiCorp shall breakdown the cost of covered conductor installation as granularly as possible and present the findings in a table format.</w:t>
      </w:r>
    </w:p>
    <w:sectPr w:rsidR="00CD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7812"/>
    <w:multiLevelType w:val="hybridMultilevel"/>
    <w:tmpl w:val="9A02D5DC"/>
    <w:lvl w:ilvl="0" w:tplc="CF0473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04260"/>
    <w:multiLevelType w:val="hybridMultilevel"/>
    <w:tmpl w:val="49525A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B2617C"/>
    <w:multiLevelType w:val="hybridMultilevel"/>
    <w:tmpl w:val="5C3E43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83"/>
    <w:rsid w:val="00160EB0"/>
    <w:rsid w:val="00870D83"/>
    <w:rsid w:val="00B97E2B"/>
    <w:rsid w:val="00CD1EBA"/>
    <w:rsid w:val="00D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AC1F"/>
  <w15:chartTrackingRefBased/>
  <w15:docId w15:val="{11C4E50B-4940-491F-98F9-17ABE429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Jessica</dc:creator>
  <cp:keywords/>
  <dc:description/>
  <cp:lastModifiedBy>McHale, Jessica</cp:lastModifiedBy>
  <cp:revision>4</cp:revision>
  <dcterms:created xsi:type="dcterms:W3CDTF">2021-04-13T23:46:00Z</dcterms:created>
  <dcterms:modified xsi:type="dcterms:W3CDTF">2021-04-14T00:06:00Z</dcterms:modified>
</cp:coreProperties>
</file>