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6FE84126"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2915EB">
        <w:rPr>
          <w:rFonts w:ascii="Times New Roman" w:hAnsi="Times New Roman" w:cs="Times New Roman"/>
          <w:b/>
          <w:sz w:val="24"/>
          <w:szCs w:val="24"/>
        </w:rPr>
        <w:t>10</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041F80D0" w14:textId="0C597912" w:rsidR="002915EB" w:rsidRDefault="003D5BBD" w:rsidP="002915EB">
      <w:pPr>
        <w:spacing w:after="0" w:line="240" w:lineRule="auto"/>
        <w:ind w:left="720"/>
        <w:rPr>
          <w:rFonts w:ascii="Times New Roman" w:hAnsi="Times New Roman" w:cs="Times New Roman"/>
          <w:bCs/>
          <w:sz w:val="24"/>
          <w:szCs w:val="24"/>
          <w:lang w:val="pt-PT"/>
        </w:rPr>
      </w:pPr>
      <w:r w:rsidRPr="003D5BBD">
        <w:rPr>
          <w:rFonts w:ascii="Times New Roman" w:hAnsi="Times New Roman" w:cs="Times New Roman"/>
          <w:b/>
          <w:sz w:val="24"/>
          <w:szCs w:val="24"/>
          <w:lang w:val="pt-PT"/>
        </w:rPr>
        <w:t>PacifiCorp’s Asset Management and Inspections</w:t>
      </w:r>
      <w:r>
        <w:rPr>
          <w:rFonts w:ascii="Times New Roman" w:hAnsi="Times New Roman" w:cs="Times New Roman"/>
          <w:b/>
          <w:sz w:val="24"/>
          <w:szCs w:val="24"/>
          <w:lang w:val="pt-PT"/>
        </w:rPr>
        <w:t xml:space="preserve"> – </w:t>
      </w:r>
      <w:r w:rsidR="002915EB" w:rsidRPr="002915EB">
        <w:rPr>
          <w:rFonts w:ascii="Times New Roman" w:hAnsi="Times New Roman" w:cs="Times New Roman"/>
          <w:bCs/>
          <w:sz w:val="24"/>
          <w:szCs w:val="24"/>
          <w:lang w:val="pt-PT"/>
        </w:rPr>
        <w:t>PacifiCorp states in its</w:t>
      </w:r>
      <w:r w:rsidR="000E59F0">
        <w:rPr>
          <w:rFonts w:ascii="Times New Roman" w:hAnsi="Times New Roman" w:cs="Times New Roman"/>
          <w:bCs/>
          <w:sz w:val="24"/>
          <w:szCs w:val="24"/>
          <w:lang w:val="pt-PT"/>
        </w:rPr>
        <w:t xml:space="preserve"> </w:t>
      </w:r>
      <w:r w:rsidR="002915EB" w:rsidRPr="002915EB">
        <w:rPr>
          <w:rFonts w:ascii="Times New Roman" w:hAnsi="Times New Roman" w:cs="Times New Roman"/>
          <w:bCs/>
          <w:sz w:val="24"/>
          <w:szCs w:val="24"/>
          <w:lang w:val="pt-PT"/>
        </w:rPr>
        <w:t xml:space="preserve">2025 WMP update on p. 180 that it experiences delays in remediation due to: access, materials, permitting, and resource constraints. </w:t>
      </w:r>
    </w:p>
    <w:p w14:paraId="2DD11924" w14:textId="77777777" w:rsidR="002915EB" w:rsidRPr="002915EB" w:rsidRDefault="002915EB" w:rsidP="002915EB">
      <w:pPr>
        <w:spacing w:after="0" w:line="240" w:lineRule="auto"/>
        <w:ind w:left="720"/>
        <w:rPr>
          <w:rFonts w:ascii="Times New Roman" w:hAnsi="Times New Roman" w:cs="Times New Roman"/>
          <w:bCs/>
          <w:sz w:val="24"/>
          <w:szCs w:val="24"/>
          <w:lang w:val="pt-PT"/>
        </w:rPr>
      </w:pPr>
    </w:p>
    <w:p w14:paraId="479D5440" w14:textId="5F8656D1" w:rsidR="002915EB" w:rsidRPr="002915EB" w:rsidRDefault="002915EB" w:rsidP="000E59F0">
      <w:pPr>
        <w:pStyle w:val="ListParagraph"/>
        <w:numPr>
          <w:ilvl w:val="0"/>
          <w:numId w:val="9"/>
        </w:numPr>
        <w:spacing w:line="240" w:lineRule="auto"/>
        <w:ind w:left="1080"/>
        <w:rPr>
          <w:bCs/>
          <w:lang w:val="pt-PT"/>
        </w:rPr>
      </w:pPr>
      <w:r w:rsidRPr="002915EB">
        <w:rPr>
          <w:bCs/>
          <w:lang w:val="pt-PT"/>
        </w:rPr>
        <w:t xml:space="preserve">What specific actions and procedural changes has PacifiCorp implemented to mitigate the delays listed above? </w:t>
      </w:r>
      <w:r w:rsidR="000E59F0">
        <w:rPr>
          <w:bCs/>
          <w:lang w:val="pt-PT"/>
        </w:rPr>
        <w:br/>
      </w:r>
    </w:p>
    <w:p w14:paraId="79B5FDEB" w14:textId="77777777" w:rsidR="002915EB" w:rsidRPr="002915EB" w:rsidRDefault="002915EB" w:rsidP="000E59F0">
      <w:pPr>
        <w:pStyle w:val="ListParagraph"/>
        <w:numPr>
          <w:ilvl w:val="0"/>
          <w:numId w:val="9"/>
        </w:numPr>
        <w:spacing w:line="240" w:lineRule="auto"/>
        <w:ind w:left="1080"/>
        <w:rPr>
          <w:bCs/>
          <w:lang w:val="pt-PT"/>
        </w:rPr>
      </w:pPr>
      <w:r w:rsidRPr="002915EB">
        <w:rPr>
          <w:bCs/>
          <w:lang w:val="pt-PT"/>
        </w:rPr>
        <w:t xml:space="preserve">For each action or procedural change, how has PacifiCorp measured and validated the resulting impact (i.e. the action reduced type of delay by n days)? </w:t>
      </w:r>
    </w:p>
    <w:p w14:paraId="288B4080" w14:textId="77777777" w:rsidR="002915EB" w:rsidRDefault="002915EB" w:rsidP="008B1B68">
      <w:pPr>
        <w:spacing w:after="0" w:line="240" w:lineRule="auto"/>
        <w:ind w:left="720"/>
        <w:rPr>
          <w:rFonts w:ascii="Times New Roman" w:hAnsi="Times New Roman" w:cs="Times New Roman"/>
          <w:b/>
          <w:sz w:val="24"/>
          <w:szCs w:val="24"/>
          <w:lang w:val="pt-PT"/>
        </w:rPr>
      </w:pPr>
    </w:p>
    <w:p w14:paraId="20F5FC84" w14:textId="6720FD84"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2915EB">
        <w:rPr>
          <w:rFonts w:ascii="Times New Roman" w:hAnsi="Times New Roman" w:cs="Times New Roman"/>
          <w:b/>
          <w:sz w:val="24"/>
          <w:szCs w:val="24"/>
          <w:lang w:val="pt-PT"/>
        </w:rPr>
        <w:t>10</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62C12014" w14:textId="41605C16" w:rsidR="00CA5483" w:rsidRPr="00CA5483" w:rsidRDefault="00CA5483" w:rsidP="000404B1">
      <w:pPr>
        <w:pStyle w:val="ListParagraph"/>
        <w:numPr>
          <w:ilvl w:val="0"/>
          <w:numId w:val="11"/>
        </w:numPr>
        <w:spacing w:line="240" w:lineRule="auto"/>
        <w:rPr>
          <w:bCs/>
          <w:lang w:val="pt-PT"/>
        </w:rPr>
      </w:pPr>
      <w:r w:rsidRPr="00CA5483">
        <w:rPr>
          <w:bCs/>
          <w:lang w:val="pt-PT"/>
        </w:rPr>
        <w:t xml:space="preserve">PacifiCorp continues to accelerate condition correction and has implemented parallel path processes to ensure one step (i.e. permitting or environmental review) does not hold up material ordering, estimating, and resourcing.  There are some items (steel poles for example) that continue to have long lead times that the </w:t>
      </w:r>
      <w:r w:rsidR="000404B1">
        <w:rPr>
          <w:bCs/>
          <w:lang w:val="pt-PT"/>
        </w:rPr>
        <w:t>C</w:t>
      </w:r>
      <w:r w:rsidRPr="00CA5483">
        <w:rPr>
          <w:bCs/>
          <w:lang w:val="pt-PT"/>
        </w:rPr>
        <w:t>ompany is unable to accelerate.</w:t>
      </w:r>
      <w:r w:rsidR="000404B1">
        <w:rPr>
          <w:bCs/>
          <w:lang w:val="pt-PT"/>
        </w:rPr>
        <w:br/>
      </w:r>
    </w:p>
    <w:p w14:paraId="4C49ED01" w14:textId="2A6C0D90" w:rsidR="00812302" w:rsidRPr="00CA5483" w:rsidRDefault="00390533" w:rsidP="000404B1">
      <w:pPr>
        <w:pStyle w:val="ListParagraph"/>
        <w:numPr>
          <w:ilvl w:val="0"/>
          <w:numId w:val="11"/>
        </w:numPr>
        <w:spacing w:line="240" w:lineRule="auto"/>
        <w:rPr>
          <w:bCs/>
          <w:lang w:val="pt-PT"/>
        </w:rPr>
      </w:pPr>
      <w:r>
        <w:rPr>
          <w:bCs/>
          <w:lang w:val="pt-PT"/>
        </w:rPr>
        <w:t>PacifiCorp</w:t>
      </w:r>
      <w:r w:rsidR="00CA5483" w:rsidRPr="00CA5483">
        <w:rPr>
          <w:bCs/>
          <w:lang w:val="pt-PT"/>
        </w:rPr>
        <w:t xml:space="preserve"> </w:t>
      </w:r>
      <w:r>
        <w:rPr>
          <w:bCs/>
          <w:lang w:val="pt-PT"/>
        </w:rPr>
        <w:t xml:space="preserve">does </w:t>
      </w:r>
      <w:r w:rsidR="00CA5483" w:rsidRPr="00CA5483">
        <w:rPr>
          <w:bCs/>
          <w:lang w:val="pt-PT"/>
        </w:rPr>
        <w:t xml:space="preserve">not track the impact for each specific delay because of the dynamic nature of condition correction. For example, the </w:t>
      </w:r>
      <w:r w:rsidR="000404B1">
        <w:rPr>
          <w:bCs/>
          <w:lang w:val="pt-PT"/>
        </w:rPr>
        <w:t>C</w:t>
      </w:r>
      <w:r w:rsidR="00CA5483" w:rsidRPr="00CA5483">
        <w:rPr>
          <w:bCs/>
          <w:lang w:val="pt-PT"/>
        </w:rPr>
        <w:t>ompany may order additional crossarms anticipating an increase in replacements only to be held up by excessive snow in an area or unanticipated access issues from a landowner. In general</w:t>
      </w:r>
      <w:r>
        <w:rPr>
          <w:bCs/>
          <w:lang w:val="pt-PT"/>
        </w:rPr>
        <w:t>,</w:t>
      </w:r>
      <w:r w:rsidR="00CA5483" w:rsidRPr="00CA5483">
        <w:rPr>
          <w:bCs/>
          <w:lang w:val="pt-PT"/>
        </w:rPr>
        <w:t xml:space="preserve"> PacifiCorp continues to correct thousands of conditions on time and continuously evaluates procedures for additional</w:t>
      </w:r>
      <w:r w:rsidR="00D3593D">
        <w:rPr>
          <w:bCs/>
          <w:lang w:val="pt-PT"/>
        </w:rPr>
        <w:t xml:space="preserve"> areas of</w:t>
      </w:r>
      <w:r w:rsidR="00CA5483" w:rsidRPr="00CA5483">
        <w:rPr>
          <w:bCs/>
          <w:lang w:val="pt-PT"/>
        </w:rPr>
        <w:t xml:space="preserve"> improvement.</w:t>
      </w: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0AC83FD0"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2915EB">
      <w:rPr>
        <w:rFonts w:ascii="Times New Roman" w:hAnsi="Times New Roman" w:cs="Times New Roman"/>
        <w:sz w:val="24"/>
        <w:szCs w:val="24"/>
        <w:lang w:val="pt-PT"/>
      </w:rPr>
      <w:t>10</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16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2F6C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16AB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1C41F3"/>
    <w:multiLevelType w:val="hybridMultilevel"/>
    <w:tmpl w:val="79040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2E3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3F4D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92846C0"/>
    <w:multiLevelType w:val="hybridMultilevel"/>
    <w:tmpl w:val="D3AE7268"/>
    <w:lvl w:ilvl="0" w:tplc="8DB2676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F7200D9"/>
    <w:multiLevelType w:val="hybridMultilevel"/>
    <w:tmpl w:val="58760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73E55D6B"/>
    <w:multiLevelType w:val="hybridMultilevel"/>
    <w:tmpl w:val="CF0EFF42"/>
    <w:lvl w:ilvl="0" w:tplc="8DB2676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79E2EB0"/>
    <w:multiLevelType w:val="hybridMultilevel"/>
    <w:tmpl w:val="B6BAA9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7711666">
    <w:abstractNumId w:val="8"/>
  </w:num>
  <w:num w:numId="2" w16cid:durableId="1106267843">
    <w:abstractNumId w:val="7"/>
  </w:num>
  <w:num w:numId="3" w16cid:durableId="56635796">
    <w:abstractNumId w:val="4"/>
  </w:num>
  <w:num w:numId="4" w16cid:durableId="1836144050">
    <w:abstractNumId w:val="5"/>
  </w:num>
  <w:num w:numId="5" w16cid:durableId="2121146912">
    <w:abstractNumId w:val="0"/>
  </w:num>
  <w:num w:numId="6" w16cid:durableId="858661439">
    <w:abstractNumId w:val="2"/>
  </w:num>
  <w:num w:numId="7" w16cid:durableId="720641579">
    <w:abstractNumId w:val="3"/>
  </w:num>
  <w:num w:numId="8" w16cid:durableId="20321744">
    <w:abstractNumId w:val="1"/>
  </w:num>
  <w:num w:numId="9" w16cid:durableId="2014528608">
    <w:abstractNumId w:val="6"/>
  </w:num>
  <w:num w:numId="10" w16cid:durableId="1724133935">
    <w:abstractNumId w:val="10"/>
  </w:num>
  <w:num w:numId="11" w16cid:durableId="63491566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mhF7eVqXjepviT/5u09HbiUt3RzuXdib5mHjqlQZseHGg/6lFPqPo72uHcHPHHYLJPycESXgDzQGd8KIOx5/Pw==" w:salt="Pxt0nxqBo6vuKZpxPHUmHA=="/>
  <w:defaultTabStop w:val="720"/>
  <w:characterSpacingControl w:val="doNotCompress"/>
  <w:hdrShapeDefaults>
    <o:shapedefaults v:ext="edit" spidmax="278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404B1"/>
    <w:rsid w:val="00050F01"/>
    <w:rsid w:val="000512B8"/>
    <w:rsid w:val="00052CE3"/>
    <w:rsid w:val="00086DBC"/>
    <w:rsid w:val="00090EEE"/>
    <w:rsid w:val="000942F7"/>
    <w:rsid w:val="00094E7A"/>
    <w:rsid w:val="000A48A6"/>
    <w:rsid w:val="000A61CD"/>
    <w:rsid w:val="000B0632"/>
    <w:rsid w:val="000B06C0"/>
    <w:rsid w:val="000B360C"/>
    <w:rsid w:val="000D26EA"/>
    <w:rsid w:val="000D65E9"/>
    <w:rsid w:val="000E2B69"/>
    <w:rsid w:val="000E59F0"/>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A84"/>
    <w:rsid w:val="00181853"/>
    <w:rsid w:val="00183897"/>
    <w:rsid w:val="00184B04"/>
    <w:rsid w:val="00186254"/>
    <w:rsid w:val="00187066"/>
    <w:rsid w:val="0018779F"/>
    <w:rsid w:val="00190B69"/>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15EB"/>
    <w:rsid w:val="00292C2B"/>
    <w:rsid w:val="002936F1"/>
    <w:rsid w:val="00296AD1"/>
    <w:rsid w:val="002A3D37"/>
    <w:rsid w:val="002B065E"/>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0533"/>
    <w:rsid w:val="0039320C"/>
    <w:rsid w:val="003940C8"/>
    <w:rsid w:val="00396506"/>
    <w:rsid w:val="003A1A71"/>
    <w:rsid w:val="003A2F67"/>
    <w:rsid w:val="003A3A0C"/>
    <w:rsid w:val="003B46ED"/>
    <w:rsid w:val="003C0517"/>
    <w:rsid w:val="003C0670"/>
    <w:rsid w:val="003C16E5"/>
    <w:rsid w:val="003C2EC7"/>
    <w:rsid w:val="003C6E47"/>
    <w:rsid w:val="003C711F"/>
    <w:rsid w:val="003D5BBD"/>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D3DD7"/>
    <w:rsid w:val="005E24F8"/>
    <w:rsid w:val="005F4612"/>
    <w:rsid w:val="005F7900"/>
    <w:rsid w:val="006028CD"/>
    <w:rsid w:val="00605419"/>
    <w:rsid w:val="00606ECD"/>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56824"/>
    <w:rsid w:val="007630DC"/>
    <w:rsid w:val="00764A73"/>
    <w:rsid w:val="00772DDC"/>
    <w:rsid w:val="00772E1E"/>
    <w:rsid w:val="007745F7"/>
    <w:rsid w:val="0077578C"/>
    <w:rsid w:val="00776E63"/>
    <w:rsid w:val="00782677"/>
    <w:rsid w:val="00791B1C"/>
    <w:rsid w:val="007C4711"/>
    <w:rsid w:val="007C473B"/>
    <w:rsid w:val="007C573D"/>
    <w:rsid w:val="007D1D86"/>
    <w:rsid w:val="007D3A9E"/>
    <w:rsid w:val="007D7096"/>
    <w:rsid w:val="007E5FC8"/>
    <w:rsid w:val="007F09C3"/>
    <w:rsid w:val="007F17A4"/>
    <w:rsid w:val="007F424D"/>
    <w:rsid w:val="007F45D1"/>
    <w:rsid w:val="007F5D5C"/>
    <w:rsid w:val="00812302"/>
    <w:rsid w:val="00814AC0"/>
    <w:rsid w:val="008167E5"/>
    <w:rsid w:val="008177EA"/>
    <w:rsid w:val="008263B7"/>
    <w:rsid w:val="0082655B"/>
    <w:rsid w:val="00826730"/>
    <w:rsid w:val="0083272F"/>
    <w:rsid w:val="00833C7E"/>
    <w:rsid w:val="00847069"/>
    <w:rsid w:val="00851606"/>
    <w:rsid w:val="008649C1"/>
    <w:rsid w:val="008668AB"/>
    <w:rsid w:val="00875CCE"/>
    <w:rsid w:val="00876EBF"/>
    <w:rsid w:val="008802E2"/>
    <w:rsid w:val="00891114"/>
    <w:rsid w:val="00892856"/>
    <w:rsid w:val="008A2B5B"/>
    <w:rsid w:val="008A408B"/>
    <w:rsid w:val="008A5A2C"/>
    <w:rsid w:val="008B17F0"/>
    <w:rsid w:val="008B1B68"/>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63A7"/>
    <w:rsid w:val="00975278"/>
    <w:rsid w:val="0097638A"/>
    <w:rsid w:val="00980B70"/>
    <w:rsid w:val="009958A2"/>
    <w:rsid w:val="00996019"/>
    <w:rsid w:val="009B74E1"/>
    <w:rsid w:val="009C065A"/>
    <w:rsid w:val="009C2DA3"/>
    <w:rsid w:val="009E3E54"/>
    <w:rsid w:val="009E4CB1"/>
    <w:rsid w:val="00A02115"/>
    <w:rsid w:val="00A03B4E"/>
    <w:rsid w:val="00A03F1C"/>
    <w:rsid w:val="00A06696"/>
    <w:rsid w:val="00A2096F"/>
    <w:rsid w:val="00A23F14"/>
    <w:rsid w:val="00A252D3"/>
    <w:rsid w:val="00A33B7A"/>
    <w:rsid w:val="00A34F87"/>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D4FFC"/>
    <w:rsid w:val="00BE1DC1"/>
    <w:rsid w:val="00BE3506"/>
    <w:rsid w:val="00BE63D8"/>
    <w:rsid w:val="00BF0146"/>
    <w:rsid w:val="00BF6DF6"/>
    <w:rsid w:val="00C117E0"/>
    <w:rsid w:val="00C15060"/>
    <w:rsid w:val="00C15D86"/>
    <w:rsid w:val="00C21CD7"/>
    <w:rsid w:val="00C351B3"/>
    <w:rsid w:val="00C35956"/>
    <w:rsid w:val="00C43688"/>
    <w:rsid w:val="00C47B96"/>
    <w:rsid w:val="00C67A89"/>
    <w:rsid w:val="00C755E3"/>
    <w:rsid w:val="00C804A7"/>
    <w:rsid w:val="00C84E12"/>
    <w:rsid w:val="00C92253"/>
    <w:rsid w:val="00CA5483"/>
    <w:rsid w:val="00CB1512"/>
    <w:rsid w:val="00CC1661"/>
    <w:rsid w:val="00CC26CE"/>
    <w:rsid w:val="00CC3AE1"/>
    <w:rsid w:val="00CC4FE0"/>
    <w:rsid w:val="00CC7816"/>
    <w:rsid w:val="00CD094E"/>
    <w:rsid w:val="00CD7F43"/>
    <w:rsid w:val="00CE45CF"/>
    <w:rsid w:val="00CE4F3F"/>
    <w:rsid w:val="00CF07BD"/>
    <w:rsid w:val="00CF4715"/>
    <w:rsid w:val="00CF5585"/>
    <w:rsid w:val="00D05CA5"/>
    <w:rsid w:val="00D07C11"/>
    <w:rsid w:val="00D12664"/>
    <w:rsid w:val="00D24F2C"/>
    <w:rsid w:val="00D30C2D"/>
    <w:rsid w:val="00D30C90"/>
    <w:rsid w:val="00D32C88"/>
    <w:rsid w:val="00D3593D"/>
    <w:rsid w:val="00D40859"/>
    <w:rsid w:val="00D437A2"/>
    <w:rsid w:val="00D4778F"/>
    <w:rsid w:val="00D5403E"/>
    <w:rsid w:val="00D5640F"/>
    <w:rsid w:val="00D6761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5D78"/>
    <w:rsid w:val="00E23678"/>
    <w:rsid w:val="00E268DF"/>
    <w:rsid w:val="00E30035"/>
    <w:rsid w:val="00E30FA9"/>
    <w:rsid w:val="00E3557B"/>
    <w:rsid w:val="00E35590"/>
    <w:rsid w:val="00E45759"/>
    <w:rsid w:val="00E4709E"/>
    <w:rsid w:val="00E679DD"/>
    <w:rsid w:val="00E72727"/>
    <w:rsid w:val="00E73FB7"/>
    <w:rsid w:val="00E743E1"/>
    <w:rsid w:val="00E82DE4"/>
    <w:rsid w:val="00E9400E"/>
    <w:rsid w:val="00E9769B"/>
    <w:rsid w:val="00EA0686"/>
    <w:rsid w:val="00EA178D"/>
    <w:rsid w:val="00EA23E0"/>
    <w:rsid w:val="00EA72C4"/>
    <w:rsid w:val="00EA7E39"/>
    <w:rsid w:val="00EB010C"/>
    <w:rsid w:val="00EB6FC8"/>
    <w:rsid w:val="00EC1009"/>
    <w:rsid w:val="00EC19A3"/>
    <w:rsid w:val="00EC3D54"/>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71030"/>
    <w:rsid w:val="00F935A1"/>
    <w:rsid w:val="00F951D7"/>
    <w:rsid w:val="00FA4B6D"/>
    <w:rsid w:val="00FC4FEE"/>
    <w:rsid w:val="00FC7846"/>
    <w:rsid w:val="00FD5E3C"/>
    <w:rsid w:val="00FE055C"/>
    <w:rsid w:val="00FF11EF"/>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204</Words>
  <Characters>1166</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10</cp:revision>
  <cp:lastPrinted>2023-01-12T23:41:00Z</cp:lastPrinted>
  <dcterms:created xsi:type="dcterms:W3CDTF">2024-07-18T19:12:00Z</dcterms:created>
  <dcterms:modified xsi:type="dcterms:W3CDTF">2024-07-23T23:32:00Z</dcterms:modified>
</cp:coreProperties>
</file>