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154296C3" w:rsidR="002803E0" w:rsidRPr="00234B5B" w:rsidRDefault="00590A09" w:rsidP="00BD4FFC">
      <w:pPr>
        <w:tabs>
          <w:tab w:val="left" w:pos="3780"/>
        </w:tabs>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4E1C83">
        <w:rPr>
          <w:rFonts w:ascii="Times New Roman" w:hAnsi="Times New Roman" w:cs="Times New Roman"/>
          <w:b/>
          <w:sz w:val="24"/>
          <w:szCs w:val="24"/>
        </w:rPr>
        <w:t>3.</w:t>
      </w:r>
      <w:r w:rsidR="00FF11EF">
        <w:rPr>
          <w:rFonts w:ascii="Times New Roman" w:hAnsi="Times New Roman" w:cs="Times New Roman"/>
          <w:b/>
          <w:sz w:val="24"/>
          <w:szCs w:val="24"/>
        </w:rPr>
        <w:t>5</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558F221D" w14:textId="63BD7032" w:rsidR="00FF11EF" w:rsidRDefault="004E1C83" w:rsidP="00FF11EF">
      <w:pPr>
        <w:spacing w:after="0" w:line="240" w:lineRule="auto"/>
        <w:ind w:left="720"/>
        <w:rPr>
          <w:rFonts w:ascii="Times New Roman" w:hAnsi="Times New Roman" w:cs="Times New Roman"/>
          <w:bCs/>
          <w:sz w:val="24"/>
          <w:szCs w:val="24"/>
          <w:lang w:val="pt-PT"/>
        </w:rPr>
      </w:pPr>
      <w:r>
        <w:rPr>
          <w:rFonts w:ascii="Times New Roman" w:hAnsi="Times New Roman" w:cs="Times New Roman"/>
          <w:b/>
          <w:sz w:val="24"/>
          <w:szCs w:val="24"/>
          <w:lang w:val="pt-PT"/>
        </w:rPr>
        <w:t>S</w:t>
      </w:r>
      <w:r w:rsidRPr="004E1C83">
        <w:rPr>
          <w:rFonts w:ascii="Times New Roman" w:hAnsi="Times New Roman" w:cs="Times New Roman"/>
          <w:b/>
          <w:sz w:val="24"/>
          <w:szCs w:val="24"/>
          <w:lang w:val="pt-PT"/>
        </w:rPr>
        <w:t>ection 8.2, Vegetation Management and Inspections, of PacifiCorp’s 2025 WMP Update</w:t>
      </w:r>
      <w:r>
        <w:rPr>
          <w:rFonts w:ascii="Times New Roman" w:hAnsi="Times New Roman" w:cs="Times New Roman"/>
          <w:b/>
          <w:sz w:val="24"/>
          <w:szCs w:val="24"/>
          <w:lang w:val="pt-PT"/>
        </w:rPr>
        <w:t xml:space="preserve"> - </w:t>
      </w:r>
      <w:r w:rsidR="00FF11EF" w:rsidRPr="00FF11EF">
        <w:rPr>
          <w:rFonts w:ascii="Times New Roman" w:hAnsi="Times New Roman" w:cs="Times New Roman"/>
          <w:bCs/>
          <w:sz w:val="24"/>
          <w:szCs w:val="24"/>
          <w:lang w:val="pt-PT"/>
        </w:rPr>
        <w:t>PacifiCorp did not provide any data in relation to Table 8-20, Number of Past Due Vegetation Management Work Orders Categorized by Age.</w:t>
      </w:r>
    </w:p>
    <w:p w14:paraId="34C23F72" w14:textId="77777777" w:rsidR="00FF11EF" w:rsidRPr="00FF11EF" w:rsidRDefault="00FF11EF" w:rsidP="00FF11EF">
      <w:pPr>
        <w:spacing w:after="0" w:line="240" w:lineRule="auto"/>
        <w:ind w:left="720"/>
        <w:rPr>
          <w:rFonts w:ascii="Times New Roman" w:hAnsi="Times New Roman" w:cs="Times New Roman"/>
          <w:bCs/>
          <w:sz w:val="24"/>
          <w:szCs w:val="24"/>
          <w:lang w:val="pt-PT"/>
        </w:rPr>
      </w:pPr>
    </w:p>
    <w:p w14:paraId="45E40360" w14:textId="2960736B" w:rsidR="00FF11EF" w:rsidRPr="00FF11EF" w:rsidRDefault="00FF11EF" w:rsidP="009434F7">
      <w:pPr>
        <w:pStyle w:val="ListParagraph"/>
        <w:numPr>
          <w:ilvl w:val="0"/>
          <w:numId w:val="6"/>
        </w:numPr>
        <w:spacing w:line="240" w:lineRule="auto"/>
        <w:ind w:left="1080"/>
        <w:rPr>
          <w:bCs/>
          <w:lang w:val="pt-PT"/>
        </w:rPr>
      </w:pPr>
      <w:r w:rsidRPr="00FF11EF">
        <w:rPr>
          <w:bCs/>
          <w:lang w:val="pt-PT"/>
        </w:rPr>
        <w:t xml:space="preserve">How does PacifiCorp determine priority of Vegetation Management Work Orders without established, specific due dates for each condition? </w:t>
      </w:r>
      <w:r w:rsidR="009434F7">
        <w:rPr>
          <w:bCs/>
          <w:lang w:val="pt-PT"/>
        </w:rPr>
        <w:br/>
      </w:r>
    </w:p>
    <w:p w14:paraId="5762586F" w14:textId="7438975A" w:rsidR="00FF11EF" w:rsidRPr="00FF11EF" w:rsidRDefault="00FF11EF" w:rsidP="009434F7">
      <w:pPr>
        <w:pStyle w:val="ListParagraph"/>
        <w:numPr>
          <w:ilvl w:val="0"/>
          <w:numId w:val="6"/>
        </w:numPr>
        <w:spacing w:line="240" w:lineRule="auto"/>
        <w:ind w:left="1080"/>
        <w:rPr>
          <w:bCs/>
          <w:lang w:val="pt-PT"/>
        </w:rPr>
      </w:pPr>
      <w:r w:rsidRPr="00FF11EF">
        <w:rPr>
          <w:bCs/>
          <w:lang w:val="pt-PT"/>
        </w:rPr>
        <w:t xml:space="preserve">Please provide a status update on the development of specific due dates for each condition found in vegetation inspections. </w:t>
      </w:r>
      <w:r w:rsidR="009434F7">
        <w:rPr>
          <w:bCs/>
          <w:lang w:val="pt-PT"/>
        </w:rPr>
        <w:br/>
      </w:r>
    </w:p>
    <w:p w14:paraId="72E77D01" w14:textId="77777777" w:rsidR="00FF11EF" w:rsidRPr="00FF11EF" w:rsidRDefault="00FF11EF" w:rsidP="009434F7">
      <w:pPr>
        <w:pStyle w:val="ListParagraph"/>
        <w:numPr>
          <w:ilvl w:val="0"/>
          <w:numId w:val="6"/>
        </w:numPr>
        <w:spacing w:line="240" w:lineRule="auto"/>
        <w:ind w:left="1080"/>
        <w:rPr>
          <w:bCs/>
          <w:lang w:val="pt-PT"/>
        </w:rPr>
      </w:pPr>
      <w:r w:rsidRPr="00FF11EF">
        <w:rPr>
          <w:bCs/>
          <w:lang w:val="pt-PT"/>
        </w:rPr>
        <w:t xml:space="preserve">Please provide an estimated timeline of when PacifiCorp intends to complete and implement the specific past-due dates. </w:t>
      </w:r>
    </w:p>
    <w:p w14:paraId="7EF73707" w14:textId="77777777" w:rsidR="00FF11EF" w:rsidRDefault="00FF11EF" w:rsidP="00FF11EF">
      <w:pPr>
        <w:spacing w:after="0" w:line="240" w:lineRule="auto"/>
        <w:rPr>
          <w:rFonts w:ascii="Times New Roman" w:hAnsi="Times New Roman" w:cs="Times New Roman"/>
          <w:b/>
          <w:sz w:val="24"/>
          <w:szCs w:val="24"/>
          <w:lang w:val="pt-PT"/>
        </w:rPr>
      </w:pPr>
    </w:p>
    <w:p w14:paraId="20F5FC84" w14:textId="3C03DE75"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4E1C83">
        <w:rPr>
          <w:rFonts w:ascii="Times New Roman" w:hAnsi="Times New Roman" w:cs="Times New Roman"/>
          <w:b/>
          <w:sz w:val="24"/>
          <w:szCs w:val="24"/>
          <w:lang w:val="pt-PT"/>
        </w:rPr>
        <w:t>3.</w:t>
      </w:r>
      <w:r w:rsidR="00FF11EF">
        <w:rPr>
          <w:rFonts w:ascii="Times New Roman" w:hAnsi="Times New Roman" w:cs="Times New Roman"/>
          <w:b/>
          <w:sz w:val="24"/>
          <w:szCs w:val="24"/>
          <w:lang w:val="pt-PT"/>
        </w:rPr>
        <w:t>5</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4C49ED01" w14:textId="707C2DCB" w:rsidR="00812302" w:rsidRPr="00B74968" w:rsidRDefault="00B74968" w:rsidP="008B5A09">
      <w:pPr>
        <w:pStyle w:val="ListParagraph"/>
        <w:numPr>
          <w:ilvl w:val="0"/>
          <w:numId w:val="8"/>
        </w:numPr>
        <w:spacing w:line="240" w:lineRule="auto"/>
        <w:rPr>
          <w:bCs/>
          <w:lang w:val="pt-PT"/>
        </w:rPr>
      </w:pPr>
      <w:r w:rsidRPr="00B74968">
        <w:rPr>
          <w:bCs/>
          <w:lang w:val="pt-PT"/>
        </w:rPr>
        <w:t xml:space="preserve">Currently, if imminent conditions are identified, they are addressed as soon as possible to mitigate the condition. Generally, PacifiCorp manages work at the circuit level. In other words, circuits are sequenced or scheduled within the calendar year based on factors such as environmental conditions and the last time the circuits were worked while considering presence of </w:t>
      </w:r>
      <w:r w:rsidR="00D76010">
        <w:rPr>
          <w:bCs/>
          <w:lang w:val="pt-PT"/>
        </w:rPr>
        <w:t>h</w:t>
      </w:r>
      <w:r w:rsidRPr="00B74968">
        <w:rPr>
          <w:bCs/>
          <w:lang w:val="pt-PT"/>
        </w:rPr>
        <w:t xml:space="preserve">igh </w:t>
      </w:r>
      <w:r w:rsidR="00D76010">
        <w:rPr>
          <w:bCs/>
          <w:lang w:val="pt-PT"/>
        </w:rPr>
        <w:t>f</w:t>
      </w:r>
      <w:r w:rsidRPr="00B74968">
        <w:rPr>
          <w:bCs/>
          <w:lang w:val="pt-PT"/>
        </w:rPr>
        <w:t xml:space="preserve">ire </w:t>
      </w:r>
      <w:r w:rsidR="00D76010">
        <w:rPr>
          <w:bCs/>
          <w:lang w:val="pt-PT"/>
        </w:rPr>
        <w:t>t</w:t>
      </w:r>
      <w:r w:rsidRPr="00B74968">
        <w:rPr>
          <w:bCs/>
          <w:lang w:val="pt-PT"/>
        </w:rPr>
        <w:t xml:space="preserve">hreat </w:t>
      </w:r>
      <w:r w:rsidR="00D76010">
        <w:rPr>
          <w:bCs/>
          <w:lang w:val="pt-PT"/>
        </w:rPr>
        <w:t>d</w:t>
      </w:r>
      <w:r w:rsidRPr="00B74968">
        <w:rPr>
          <w:bCs/>
          <w:lang w:val="pt-PT"/>
        </w:rPr>
        <w:t>istrict (HFTD).</w:t>
      </w:r>
      <w:r w:rsidR="008B5A09">
        <w:rPr>
          <w:bCs/>
          <w:lang w:val="pt-PT"/>
        </w:rPr>
        <w:br/>
      </w:r>
    </w:p>
    <w:p w14:paraId="3C8CCFE1" w14:textId="4A8B1780" w:rsidR="00B74968" w:rsidRPr="00B74968" w:rsidRDefault="00B74968" w:rsidP="008B5A09">
      <w:pPr>
        <w:pStyle w:val="ListParagraph"/>
        <w:numPr>
          <w:ilvl w:val="0"/>
          <w:numId w:val="8"/>
        </w:numPr>
        <w:spacing w:line="240" w:lineRule="auto"/>
        <w:rPr>
          <w:bCs/>
          <w:lang w:val="pt-PT"/>
        </w:rPr>
      </w:pPr>
      <w:r w:rsidRPr="00B74968">
        <w:rPr>
          <w:bCs/>
          <w:lang w:val="pt-PT"/>
        </w:rPr>
        <w:t xml:space="preserve">PacifiCorp is currently reviewing the capabilities of work prioritization within the new work management software and processes that are being developed. Work prioritization capabilities of the new system </w:t>
      </w:r>
      <w:r w:rsidR="00FF32A0" w:rsidRPr="00B74968">
        <w:rPr>
          <w:bCs/>
          <w:lang w:val="pt-PT"/>
        </w:rPr>
        <w:t>a</w:t>
      </w:r>
      <w:r w:rsidR="00FF32A0">
        <w:rPr>
          <w:bCs/>
          <w:lang w:val="pt-PT"/>
        </w:rPr>
        <w:t>re</w:t>
      </w:r>
      <w:r w:rsidR="00FF32A0" w:rsidRPr="00B74968">
        <w:rPr>
          <w:bCs/>
          <w:lang w:val="pt-PT"/>
        </w:rPr>
        <w:t xml:space="preserve"> </w:t>
      </w:r>
      <w:r w:rsidRPr="00B74968">
        <w:rPr>
          <w:bCs/>
          <w:lang w:val="pt-PT"/>
        </w:rPr>
        <w:t>not fully understood at this time; however, work prioritization is part of the process review and development discussions.</w:t>
      </w:r>
      <w:r w:rsidR="008B5A09">
        <w:rPr>
          <w:bCs/>
          <w:lang w:val="pt-PT"/>
        </w:rPr>
        <w:br/>
      </w:r>
    </w:p>
    <w:p w14:paraId="5EC78D9E" w14:textId="55116F40" w:rsidR="00B74968" w:rsidRPr="00B74968" w:rsidRDefault="008B5A09" w:rsidP="008B5A09">
      <w:pPr>
        <w:pStyle w:val="ListParagraph"/>
        <w:numPr>
          <w:ilvl w:val="0"/>
          <w:numId w:val="8"/>
        </w:numPr>
        <w:spacing w:line="240" w:lineRule="auto"/>
        <w:rPr>
          <w:bCs/>
          <w:lang w:val="pt-PT"/>
        </w:rPr>
      </w:pPr>
      <w:r>
        <w:rPr>
          <w:bCs/>
          <w:lang w:val="pt-PT"/>
        </w:rPr>
        <w:t xml:space="preserve">Please refer to the Company’s </w:t>
      </w:r>
      <w:r w:rsidR="00B74968" w:rsidRPr="00B74968">
        <w:rPr>
          <w:bCs/>
          <w:lang w:val="pt-PT"/>
        </w:rPr>
        <w:t xml:space="preserve">response to </w:t>
      </w:r>
      <w:r>
        <w:rPr>
          <w:bCs/>
          <w:lang w:val="pt-PT"/>
        </w:rPr>
        <w:t>subpart (b) above.</w:t>
      </w:r>
      <w:r w:rsidR="00B74968" w:rsidRPr="00B74968">
        <w:rPr>
          <w:bCs/>
          <w:lang w:val="pt-PT"/>
        </w:rPr>
        <w:t xml:space="preserve"> PacifiCorp is reviewing the feasibility of work prioritization.</w:t>
      </w: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03F4CFDA"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23</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14D8B08C"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4E1C83">
      <w:rPr>
        <w:rFonts w:ascii="Times New Roman" w:hAnsi="Times New Roman" w:cs="Times New Roman"/>
        <w:sz w:val="24"/>
        <w:szCs w:val="24"/>
        <w:lang w:val="pt-PT"/>
      </w:rPr>
      <w:t>3.</w:t>
    </w:r>
    <w:r w:rsidR="00FF11EF">
      <w:rPr>
        <w:rFonts w:ascii="Times New Roman" w:hAnsi="Times New Roman" w:cs="Times New Roman"/>
        <w:sz w:val="24"/>
        <w:szCs w:val="24"/>
        <w:lang w:val="pt-PT"/>
      </w:rPr>
      <w:t>5</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C16A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E36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5016BA"/>
    <w:multiLevelType w:val="hybridMultilevel"/>
    <w:tmpl w:val="B010F034"/>
    <w:lvl w:ilvl="0" w:tplc="8DB2676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98D535C"/>
    <w:multiLevelType w:val="hybridMultilevel"/>
    <w:tmpl w:val="7F3488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4D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F7200D9"/>
    <w:multiLevelType w:val="hybridMultilevel"/>
    <w:tmpl w:val="58760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7EB36163"/>
    <w:multiLevelType w:val="hybridMultilevel"/>
    <w:tmpl w:val="1FDC904E"/>
    <w:lvl w:ilvl="0" w:tplc="8DB2676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27711666">
    <w:abstractNumId w:val="6"/>
  </w:num>
  <w:num w:numId="2" w16cid:durableId="1106267843">
    <w:abstractNumId w:val="5"/>
  </w:num>
  <w:num w:numId="3" w16cid:durableId="56635796">
    <w:abstractNumId w:val="1"/>
  </w:num>
  <w:num w:numId="4" w16cid:durableId="1836144050">
    <w:abstractNumId w:val="4"/>
  </w:num>
  <w:num w:numId="5" w16cid:durableId="2121146912">
    <w:abstractNumId w:val="0"/>
  </w:num>
  <w:num w:numId="6" w16cid:durableId="61563722">
    <w:abstractNumId w:val="2"/>
  </w:num>
  <w:num w:numId="7" w16cid:durableId="224805606">
    <w:abstractNumId w:val="3"/>
  </w:num>
  <w:num w:numId="8" w16cid:durableId="169190533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DtEb9niHp+nVAw55O/LZYHHuhu9SIZTQvVWfvKXTIzf8PE4b4vcdftzYns9+Jz0PW5b5lGMBOexgr3vqmVCCwg==" w:salt="NSBga+ydHBNBAgf2pWT8LQ=="/>
  <w:defaultTabStop w:val="720"/>
  <w:characterSpacingControl w:val="doNotCompress"/>
  <w:hdrShapeDefaults>
    <o:shapedefaults v:ext="edit" spidmax="278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50F01"/>
    <w:rsid w:val="000512B8"/>
    <w:rsid w:val="00052CE3"/>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556D7"/>
    <w:rsid w:val="00163DBE"/>
    <w:rsid w:val="0016597F"/>
    <w:rsid w:val="001675D2"/>
    <w:rsid w:val="00171285"/>
    <w:rsid w:val="00180A84"/>
    <w:rsid w:val="00181853"/>
    <w:rsid w:val="00184B04"/>
    <w:rsid w:val="00186254"/>
    <w:rsid w:val="00187066"/>
    <w:rsid w:val="0018779F"/>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16E04"/>
    <w:rsid w:val="00220578"/>
    <w:rsid w:val="00231547"/>
    <w:rsid w:val="00234B5B"/>
    <w:rsid w:val="002350BC"/>
    <w:rsid w:val="00237CD3"/>
    <w:rsid w:val="00243D68"/>
    <w:rsid w:val="002442FD"/>
    <w:rsid w:val="00246874"/>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E047F"/>
    <w:rsid w:val="003E46ED"/>
    <w:rsid w:val="00401F4D"/>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E09"/>
    <w:rsid w:val="004F3030"/>
    <w:rsid w:val="004F3BA3"/>
    <w:rsid w:val="004F5B84"/>
    <w:rsid w:val="00505676"/>
    <w:rsid w:val="00505736"/>
    <w:rsid w:val="00516870"/>
    <w:rsid w:val="005217BC"/>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D3F59"/>
    <w:rsid w:val="005E24F8"/>
    <w:rsid w:val="005F4612"/>
    <w:rsid w:val="005F7900"/>
    <w:rsid w:val="006028CD"/>
    <w:rsid w:val="00605419"/>
    <w:rsid w:val="00606ECD"/>
    <w:rsid w:val="00615082"/>
    <w:rsid w:val="006239A8"/>
    <w:rsid w:val="00623B32"/>
    <w:rsid w:val="00631ADB"/>
    <w:rsid w:val="00636B74"/>
    <w:rsid w:val="00640448"/>
    <w:rsid w:val="00641329"/>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6F301F"/>
    <w:rsid w:val="0070792A"/>
    <w:rsid w:val="0071192C"/>
    <w:rsid w:val="007257DA"/>
    <w:rsid w:val="00725CED"/>
    <w:rsid w:val="00725F12"/>
    <w:rsid w:val="007304EE"/>
    <w:rsid w:val="00735B6C"/>
    <w:rsid w:val="00740491"/>
    <w:rsid w:val="007422EB"/>
    <w:rsid w:val="0074302D"/>
    <w:rsid w:val="007551EC"/>
    <w:rsid w:val="007555A9"/>
    <w:rsid w:val="007557BC"/>
    <w:rsid w:val="00755BBC"/>
    <w:rsid w:val="007630DC"/>
    <w:rsid w:val="00772DDC"/>
    <w:rsid w:val="00772E1E"/>
    <w:rsid w:val="007745F7"/>
    <w:rsid w:val="0077578C"/>
    <w:rsid w:val="00776E63"/>
    <w:rsid w:val="00782677"/>
    <w:rsid w:val="00791B1C"/>
    <w:rsid w:val="007C4711"/>
    <w:rsid w:val="007C473B"/>
    <w:rsid w:val="007C573D"/>
    <w:rsid w:val="007D1D86"/>
    <w:rsid w:val="007D3A9E"/>
    <w:rsid w:val="007D7096"/>
    <w:rsid w:val="007E5FC8"/>
    <w:rsid w:val="007F09C3"/>
    <w:rsid w:val="007F17A4"/>
    <w:rsid w:val="007F424D"/>
    <w:rsid w:val="007F45D1"/>
    <w:rsid w:val="007F5D5C"/>
    <w:rsid w:val="00812302"/>
    <w:rsid w:val="00814AC0"/>
    <w:rsid w:val="008167E5"/>
    <w:rsid w:val="008177EA"/>
    <w:rsid w:val="008263B7"/>
    <w:rsid w:val="00826730"/>
    <w:rsid w:val="0083272F"/>
    <w:rsid w:val="00833C7E"/>
    <w:rsid w:val="008374DF"/>
    <w:rsid w:val="00847069"/>
    <w:rsid w:val="00851606"/>
    <w:rsid w:val="00853C79"/>
    <w:rsid w:val="008649C1"/>
    <w:rsid w:val="008668AB"/>
    <w:rsid w:val="00875CCE"/>
    <w:rsid w:val="00876EBF"/>
    <w:rsid w:val="008802E2"/>
    <w:rsid w:val="00891114"/>
    <w:rsid w:val="00892856"/>
    <w:rsid w:val="008A2B5B"/>
    <w:rsid w:val="008A408B"/>
    <w:rsid w:val="008A5A2C"/>
    <w:rsid w:val="008B17F0"/>
    <w:rsid w:val="008B4165"/>
    <w:rsid w:val="008B5046"/>
    <w:rsid w:val="008B5A09"/>
    <w:rsid w:val="008B6265"/>
    <w:rsid w:val="008D6104"/>
    <w:rsid w:val="008E0E81"/>
    <w:rsid w:val="008E49F3"/>
    <w:rsid w:val="008E70DA"/>
    <w:rsid w:val="008F06CD"/>
    <w:rsid w:val="008F142D"/>
    <w:rsid w:val="008F1645"/>
    <w:rsid w:val="008F19A8"/>
    <w:rsid w:val="008F20CB"/>
    <w:rsid w:val="00902A4A"/>
    <w:rsid w:val="00904D29"/>
    <w:rsid w:val="00906F43"/>
    <w:rsid w:val="0091257E"/>
    <w:rsid w:val="009205AA"/>
    <w:rsid w:val="00922BF3"/>
    <w:rsid w:val="00925E61"/>
    <w:rsid w:val="00933B48"/>
    <w:rsid w:val="009423EA"/>
    <w:rsid w:val="009434F7"/>
    <w:rsid w:val="00945719"/>
    <w:rsid w:val="009476FD"/>
    <w:rsid w:val="009516F2"/>
    <w:rsid w:val="0095558E"/>
    <w:rsid w:val="00960EBE"/>
    <w:rsid w:val="009647A7"/>
    <w:rsid w:val="009663A7"/>
    <w:rsid w:val="00975278"/>
    <w:rsid w:val="0097638A"/>
    <w:rsid w:val="00980B70"/>
    <w:rsid w:val="009958A2"/>
    <w:rsid w:val="00996019"/>
    <w:rsid w:val="009B74E1"/>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74968"/>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D4FFC"/>
    <w:rsid w:val="00BE1DC1"/>
    <w:rsid w:val="00BE3506"/>
    <w:rsid w:val="00BE63D8"/>
    <w:rsid w:val="00BF0146"/>
    <w:rsid w:val="00BF6DF6"/>
    <w:rsid w:val="00C117E0"/>
    <w:rsid w:val="00C15060"/>
    <w:rsid w:val="00C21CD7"/>
    <w:rsid w:val="00C24C77"/>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2FC6"/>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640F"/>
    <w:rsid w:val="00D6761D"/>
    <w:rsid w:val="00D756DD"/>
    <w:rsid w:val="00D76010"/>
    <w:rsid w:val="00D84581"/>
    <w:rsid w:val="00D862E8"/>
    <w:rsid w:val="00D873BE"/>
    <w:rsid w:val="00D91505"/>
    <w:rsid w:val="00D9259E"/>
    <w:rsid w:val="00D92CEA"/>
    <w:rsid w:val="00D94A9E"/>
    <w:rsid w:val="00D974DE"/>
    <w:rsid w:val="00D97866"/>
    <w:rsid w:val="00DA50DE"/>
    <w:rsid w:val="00DA52FF"/>
    <w:rsid w:val="00DB5B40"/>
    <w:rsid w:val="00DB6181"/>
    <w:rsid w:val="00DB79D8"/>
    <w:rsid w:val="00DC15C3"/>
    <w:rsid w:val="00DC1C57"/>
    <w:rsid w:val="00DC5E4F"/>
    <w:rsid w:val="00DC61DD"/>
    <w:rsid w:val="00DC6D4D"/>
    <w:rsid w:val="00DC7088"/>
    <w:rsid w:val="00DD3B84"/>
    <w:rsid w:val="00DD583F"/>
    <w:rsid w:val="00DD74A9"/>
    <w:rsid w:val="00DE0194"/>
    <w:rsid w:val="00DE0543"/>
    <w:rsid w:val="00DE1173"/>
    <w:rsid w:val="00DF5BCB"/>
    <w:rsid w:val="00E05D78"/>
    <w:rsid w:val="00E268DF"/>
    <w:rsid w:val="00E30035"/>
    <w:rsid w:val="00E30FA9"/>
    <w:rsid w:val="00E3557B"/>
    <w:rsid w:val="00E35590"/>
    <w:rsid w:val="00E45759"/>
    <w:rsid w:val="00E4709E"/>
    <w:rsid w:val="00E679DD"/>
    <w:rsid w:val="00E72727"/>
    <w:rsid w:val="00E73FB7"/>
    <w:rsid w:val="00E743E1"/>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418E"/>
    <w:rsid w:val="00F052B7"/>
    <w:rsid w:val="00F06EB0"/>
    <w:rsid w:val="00F07A79"/>
    <w:rsid w:val="00F1576B"/>
    <w:rsid w:val="00F16428"/>
    <w:rsid w:val="00F3398F"/>
    <w:rsid w:val="00F42A4A"/>
    <w:rsid w:val="00F51141"/>
    <w:rsid w:val="00F61E3C"/>
    <w:rsid w:val="00F6373D"/>
    <w:rsid w:val="00F71030"/>
    <w:rsid w:val="00F935A1"/>
    <w:rsid w:val="00F951D7"/>
    <w:rsid w:val="00FA4B6D"/>
    <w:rsid w:val="00FC4FEE"/>
    <w:rsid w:val="00FC7846"/>
    <w:rsid w:val="00FD5E3C"/>
    <w:rsid w:val="00FE055C"/>
    <w:rsid w:val="00FF11EF"/>
    <w:rsid w:val="00FF1539"/>
    <w:rsid w:val="00FF32A0"/>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231</Words>
  <Characters>1321</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10</cp:revision>
  <cp:lastPrinted>2023-01-12T23:41:00Z</cp:lastPrinted>
  <dcterms:created xsi:type="dcterms:W3CDTF">2024-07-18T19:05:00Z</dcterms:created>
  <dcterms:modified xsi:type="dcterms:W3CDTF">2024-07-23T23:29:00Z</dcterms:modified>
</cp:coreProperties>
</file>