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4845035C" w:rsidR="00FA19D2" w:rsidRPr="00C440FC" w:rsidRDefault="00C440FC" w:rsidP="009A4F71">
      <w:pPr>
        <w:rPr>
          <w:b/>
        </w:rPr>
      </w:pPr>
      <w:r w:rsidRPr="00C440FC">
        <w:rPr>
          <w:b/>
        </w:rPr>
        <w:t>OEIS</w:t>
      </w:r>
      <w:r w:rsidR="00F240EE" w:rsidRPr="00C440FC">
        <w:rPr>
          <w:b/>
        </w:rPr>
        <w:t xml:space="preserve"> </w:t>
      </w:r>
      <w:r w:rsidR="00641734" w:rsidRPr="00C440FC">
        <w:rPr>
          <w:b/>
        </w:rPr>
        <w:t>Data</w:t>
      </w:r>
      <w:r w:rsidR="005124F5" w:rsidRPr="00C440FC">
        <w:rPr>
          <w:b/>
        </w:rPr>
        <w:t xml:space="preserve"> Request </w:t>
      </w:r>
      <w:r w:rsidR="005846EC">
        <w:rPr>
          <w:b/>
        </w:rPr>
        <w:t>2</w:t>
      </w:r>
      <w:r w:rsidR="00822CF4" w:rsidRPr="00C440FC">
        <w:rPr>
          <w:b/>
        </w:rPr>
        <w:t>.</w:t>
      </w:r>
      <w:r w:rsidR="001D3E87">
        <w:rPr>
          <w:b/>
        </w:rPr>
        <w:t>5</w:t>
      </w:r>
    </w:p>
    <w:p w14:paraId="022C1720" w14:textId="18A4D89F" w:rsidR="00AB2A8F" w:rsidRPr="00AB2A8F" w:rsidRDefault="00A50174" w:rsidP="00AB2A8F">
      <w:pPr>
        <w:rPr>
          <w:b/>
        </w:rPr>
      </w:pPr>
      <w:r w:rsidRPr="00A50174">
        <w:rPr>
          <w:rFonts w:eastAsiaTheme="minorHAnsi"/>
          <w:bCs/>
        </w:rPr>
        <w:t xml:space="preserve"> </w:t>
      </w:r>
    </w:p>
    <w:p w14:paraId="6C1B1E88" w14:textId="3267447E" w:rsidR="00AB2A8F" w:rsidRPr="0006622C" w:rsidRDefault="00AB2A8F" w:rsidP="0006622C">
      <w:pPr>
        <w:ind w:left="720"/>
        <w:rPr>
          <w:b/>
          <w:bCs/>
        </w:rPr>
      </w:pPr>
      <w:r w:rsidRPr="00AB2A8F">
        <w:rPr>
          <w:b/>
          <w:bCs/>
        </w:rPr>
        <w:t xml:space="preserve">Regarding Status of 2025 Targets: </w:t>
      </w:r>
      <w:r w:rsidRPr="0006622C">
        <w:rPr>
          <w:bCs/>
        </w:rPr>
        <w:t xml:space="preserve">PacifiCorp indicated to Energy Safety that some of its 2025 targets in its Redlined 2023-2025 Base WMP are still being developed (e.g., targets in Table 8-16 “Vegetation Inspections and QAQC Targets by Year”). It also confirmed that 2025 targets missing from its 2025 WMP Update were an oversight. </w:t>
      </w:r>
      <w:r w:rsidR="0006622C">
        <w:rPr>
          <w:bCs/>
        </w:rPr>
        <w:br/>
      </w:r>
    </w:p>
    <w:p w14:paraId="7A6589F8" w14:textId="3EBB52FE" w:rsidR="00AB2A8F" w:rsidRPr="00AB2A8F" w:rsidRDefault="00AB2A8F" w:rsidP="00025C5D">
      <w:pPr>
        <w:pStyle w:val="ListParagraph"/>
        <w:spacing w:after="0" w:line="240" w:lineRule="auto"/>
        <w:rPr>
          <w:rFonts w:ascii="Times New Roman" w:hAnsi="Times New Roman" w:cs="Times New Roman"/>
          <w:bCs/>
          <w:sz w:val="24"/>
          <w:szCs w:val="24"/>
        </w:rPr>
      </w:pPr>
      <w:r w:rsidRPr="00AB2A8F">
        <w:rPr>
          <w:rFonts w:ascii="Times New Roman" w:hAnsi="Times New Roman" w:cs="Times New Roman"/>
          <w:bCs/>
          <w:sz w:val="24"/>
          <w:szCs w:val="24"/>
        </w:rPr>
        <w:t>For all 2025 targets in PacifiCorp’s Redlined Base WMP, indicate by initiative ID and cite to its Redline and Update:</w:t>
      </w:r>
      <w:r w:rsidR="0006622C">
        <w:rPr>
          <w:rFonts w:ascii="Times New Roman" w:hAnsi="Times New Roman" w:cs="Times New Roman"/>
          <w:bCs/>
          <w:sz w:val="24"/>
          <w:szCs w:val="24"/>
        </w:rPr>
        <w:br/>
      </w:r>
    </w:p>
    <w:p w14:paraId="645A99FD" w14:textId="49ABD8B0" w:rsidR="00AB2A8F" w:rsidRPr="00AB2A8F" w:rsidRDefault="00AB2A8F" w:rsidP="00025C5D">
      <w:pPr>
        <w:pStyle w:val="ListParagraph"/>
        <w:numPr>
          <w:ilvl w:val="2"/>
          <w:numId w:val="17"/>
        </w:numPr>
        <w:spacing w:after="0" w:line="240" w:lineRule="auto"/>
        <w:ind w:left="1080"/>
        <w:rPr>
          <w:rFonts w:ascii="Times New Roman" w:hAnsi="Times New Roman" w:cs="Times New Roman"/>
          <w:bCs/>
          <w:sz w:val="24"/>
          <w:szCs w:val="24"/>
        </w:rPr>
      </w:pPr>
      <w:r w:rsidRPr="00AB2A8F">
        <w:rPr>
          <w:rFonts w:ascii="Times New Roman" w:hAnsi="Times New Roman" w:cs="Times New Roman"/>
          <w:bCs/>
          <w:sz w:val="24"/>
          <w:szCs w:val="24"/>
        </w:rPr>
        <w:t>Which targets are firm.</w:t>
      </w:r>
      <w:r w:rsidR="0006622C">
        <w:rPr>
          <w:rFonts w:ascii="Times New Roman" w:hAnsi="Times New Roman" w:cs="Times New Roman"/>
          <w:bCs/>
          <w:sz w:val="24"/>
          <w:szCs w:val="24"/>
        </w:rPr>
        <w:br/>
      </w:r>
    </w:p>
    <w:p w14:paraId="73A56BB4" w14:textId="54633C9A" w:rsidR="00AB2A8F" w:rsidRPr="00AB2A8F" w:rsidRDefault="00AB2A8F" w:rsidP="00025C5D">
      <w:pPr>
        <w:pStyle w:val="ListParagraph"/>
        <w:numPr>
          <w:ilvl w:val="2"/>
          <w:numId w:val="17"/>
        </w:numPr>
        <w:spacing w:after="0" w:line="240" w:lineRule="auto"/>
        <w:ind w:left="1080"/>
        <w:rPr>
          <w:rFonts w:ascii="Times New Roman" w:hAnsi="Times New Roman" w:cs="Times New Roman"/>
          <w:bCs/>
          <w:sz w:val="24"/>
          <w:szCs w:val="24"/>
        </w:rPr>
      </w:pPr>
      <w:r w:rsidRPr="00AB2A8F">
        <w:rPr>
          <w:rFonts w:ascii="Times New Roman" w:hAnsi="Times New Roman" w:cs="Times New Roman"/>
          <w:bCs/>
          <w:sz w:val="24"/>
          <w:szCs w:val="24"/>
        </w:rPr>
        <w:t xml:space="preserve">Which targets are still being developed. </w:t>
      </w:r>
    </w:p>
    <w:p w14:paraId="1E10C1C3" w14:textId="77777777" w:rsidR="00AB2A8F" w:rsidRDefault="00AB2A8F" w:rsidP="00970889">
      <w:pPr>
        <w:rPr>
          <w:b/>
        </w:rPr>
      </w:pPr>
    </w:p>
    <w:p w14:paraId="78FC70E8" w14:textId="33499C2F" w:rsidR="007A5C07" w:rsidRPr="002678C2" w:rsidRDefault="007A5C07" w:rsidP="00970889">
      <w:pPr>
        <w:rPr>
          <w:b/>
        </w:rPr>
      </w:pPr>
      <w:r w:rsidRPr="002678C2">
        <w:rPr>
          <w:b/>
        </w:rPr>
        <w:t>Response</w:t>
      </w:r>
      <w:r w:rsidR="00200B1A" w:rsidRPr="002678C2">
        <w:rPr>
          <w:b/>
        </w:rPr>
        <w:t xml:space="preserve"> to </w:t>
      </w:r>
      <w:r w:rsidR="00C440FC" w:rsidRPr="002678C2">
        <w:rPr>
          <w:b/>
        </w:rPr>
        <w:t>OEIS</w:t>
      </w:r>
      <w:r w:rsidR="00AE3C4A" w:rsidRPr="002678C2">
        <w:rPr>
          <w:b/>
        </w:rPr>
        <w:t xml:space="preserve"> </w:t>
      </w:r>
      <w:r w:rsidR="00641734" w:rsidRPr="002678C2">
        <w:rPr>
          <w:b/>
        </w:rPr>
        <w:t xml:space="preserve">Data </w:t>
      </w:r>
      <w:r w:rsidR="008422EC" w:rsidRPr="002678C2">
        <w:rPr>
          <w:b/>
        </w:rPr>
        <w:t xml:space="preserve">Request </w:t>
      </w:r>
      <w:r w:rsidR="005846EC">
        <w:rPr>
          <w:b/>
        </w:rPr>
        <w:t>2</w:t>
      </w:r>
      <w:r w:rsidR="00822CF4" w:rsidRPr="002678C2">
        <w:rPr>
          <w:b/>
        </w:rPr>
        <w:t>.</w:t>
      </w:r>
      <w:r w:rsidR="001D3E87">
        <w:rPr>
          <w:b/>
        </w:rPr>
        <w:t>5</w:t>
      </w:r>
    </w:p>
    <w:p w14:paraId="43B93E00" w14:textId="523D9BD6" w:rsidR="00446A89" w:rsidRPr="00025C5D" w:rsidRDefault="00446A89" w:rsidP="00025C5D">
      <w:pPr>
        <w:rPr>
          <w:iCs/>
        </w:rPr>
      </w:pPr>
    </w:p>
    <w:p w14:paraId="7A644A8C" w14:textId="198D0A04" w:rsidR="00EF671B" w:rsidRDefault="00EF671B" w:rsidP="00025C5D">
      <w:pPr>
        <w:pStyle w:val="ListParagraph"/>
        <w:numPr>
          <w:ilvl w:val="1"/>
          <w:numId w:val="18"/>
        </w:numPr>
        <w:ind w:left="1080"/>
        <w:rPr>
          <w:rFonts w:ascii="Times New Roman" w:hAnsi="Times New Roman" w:cs="Times New Roman"/>
          <w:iCs/>
          <w:sz w:val="24"/>
          <w:szCs w:val="24"/>
        </w:rPr>
      </w:pPr>
      <w:r w:rsidRPr="00EF671B">
        <w:rPr>
          <w:rFonts w:ascii="Times New Roman" w:hAnsi="Times New Roman" w:cs="Times New Roman"/>
          <w:iCs/>
          <w:sz w:val="24"/>
          <w:szCs w:val="24"/>
        </w:rPr>
        <w:t xml:space="preserve">Please </w:t>
      </w:r>
      <w:r w:rsidR="00025C5D">
        <w:rPr>
          <w:rFonts w:ascii="Times New Roman" w:hAnsi="Times New Roman" w:cs="Times New Roman"/>
          <w:iCs/>
          <w:sz w:val="24"/>
          <w:szCs w:val="24"/>
        </w:rPr>
        <w:t>refer to the</w:t>
      </w:r>
      <w:r w:rsidRPr="00EF671B">
        <w:rPr>
          <w:rFonts w:ascii="Times New Roman" w:hAnsi="Times New Roman" w:cs="Times New Roman"/>
          <w:iCs/>
          <w:sz w:val="24"/>
          <w:szCs w:val="24"/>
        </w:rPr>
        <w:t xml:space="preserve"> table </w:t>
      </w:r>
      <w:r w:rsidR="00025C5D">
        <w:rPr>
          <w:rFonts w:ascii="Times New Roman" w:hAnsi="Times New Roman" w:cs="Times New Roman"/>
          <w:iCs/>
          <w:sz w:val="24"/>
          <w:szCs w:val="24"/>
        </w:rPr>
        <w:t xml:space="preserve">provided </w:t>
      </w:r>
      <w:r w:rsidRPr="00EF671B">
        <w:rPr>
          <w:rFonts w:ascii="Times New Roman" w:hAnsi="Times New Roman" w:cs="Times New Roman"/>
          <w:iCs/>
          <w:sz w:val="24"/>
          <w:szCs w:val="24"/>
        </w:rPr>
        <w:t>below</w:t>
      </w:r>
      <w:r w:rsidR="00173C45">
        <w:rPr>
          <w:rFonts w:ascii="Times New Roman" w:hAnsi="Times New Roman" w:cs="Times New Roman"/>
          <w:iCs/>
          <w:sz w:val="24"/>
          <w:szCs w:val="24"/>
        </w:rPr>
        <w:t xml:space="preserve"> for a list of firm targets</w:t>
      </w:r>
      <w:r w:rsidRPr="00EF671B">
        <w:rPr>
          <w:rFonts w:ascii="Times New Roman" w:hAnsi="Times New Roman" w:cs="Times New Roman"/>
          <w:iCs/>
          <w:sz w:val="24"/>
          <w:szCs w:val="24"/>
        </w:rPr>
        <w:t>:</w:t>
      </w:r>
    </w:p>
    <w:tbl>
      <w:tblPr>
        <w:tblStyle w:val="PlainTable2"/>
        <w:tblW w:w="8261" w:type="dxa"/>
        <w:jc w:val="center"/>
        <w:tblBorders>
          <w:top w:val="single" w:sz="4" w:space="0" w:color="auto"/>
          <w:left w:val="single" w:sz="4" w:space="0" w:color="auto"/>
          <w:bottom w:val="single" w:sz="4" w:space="0" w:color="auto"/>
          <w:right w:val="single" w:sz="4" w:space="0" w:color="auto"/>
          <w:insideH w:val="single" w:sz="4" w:space="0" w:color="7F7F7F" w:themeColor="text1" w:themeTint="80"/>
        </w:tblBorders>
        <w:tblLook w:val="04A0" w:firstRow="1" w:lastRow="0" w:firstColumn="1" w:lastColumn="0" w:noHBand="0" w:noVBand="1"/>
      </w:tblPr>
      <w:tblGrid>
        <w:gridCol w:w="1644"/>
        <w:gridCol w:w="4169"/>
        <w:gridCol w:w="1387"/>
        <w:gridCol w:w="1061"/>
      </w:tblGrid>
      <w:tr w:rsidR="00EF671B" w:rsidRPr="00EF671B" w14:paraId="61CFA385" w14:textId="77777777" w:rsidTr="00280956">
        <w:trPr>
          <w:cnfStyle w:val="100000000000" w:firstRow="1" w:lastRow="0" w:firstColumn="0" w:lastColumn="0" w:oddVBand="0" w:evenVBand="0" w:oddHBand="0" w:evenHBand="0" w:firstRowFirstColumn="0" w:firstRowLastColumn="0" w:lastRowFirstColumn="0" w:lastRowLastColumn="0"/>
          <w:trHeight w:val="779"/>
          <w:tblHeader/>
          <w:jc w:val="center"/>
        </w:trPr>
        <w:tc>
          <w:tcPr>
            <w:cnfStyle w:val="001000000000" w:firstRow="0" w:lastRow="0" w:firstColumn="1" w:lastColumn="0" w:oddVBand="0" w:evenVBand="0" w:oddHBand="0" w:evenHBand="0" w:firstRowFirstColumn="0" w:firstRowLastColumn="0" w:lastRowFirstColumn="0" w:lastRowLastColumn="0"/>
            <w:tcW w:w="1644" w:type="dxa"/>
            <w:shd w:val="clear" w:color="auto" w:fill="auto"/>
            <w:hideMark/>
          </w:tcPr>
          <w:p w14:paraId="5A5C2BAA" w14:textId="77777777" w:rsidR="00EF671B" w:rsidRPr="00EF671B" w:rsidRDefault="00EF671B" w:rsidP="00280956">
            <w:pPr>
              <w:jc w:val="center"/>
              <w:rPr>
                <w:rFonts w:asciiTheme="minorHAnsi" w:hAnsiTheme="minorHAnsi" w:cstheme="minorHAnsi"/>
                <w:sz w:val="18"/>
                <w:szCs w:val="18"/>
              </w:rPr>
            </w:pPr>
            <w:r w:rsidRPr="00EF671B">
              <w:rPr>
                <w:rFonts w:asciiTheme="minorHAnsi" w:hAnsiTheme="minorHAnsi" w:cstheme="minorHAnsi"/>
                <w:sz w:val="18"/>
                <w:szCs w:val="18"/>
              </w:rPr>
              <w:t>Initiative Tracking ID</w:t>
            </w:r>
          </w:p>
        </w:tc>
        <w:tc>
          <w:tcPr>
            <w:tcW w:w="4169" w:type="dxa"/>
            <w:shd w:val="clear" w:color="auto" w:fill="auto"/>
            <w:hideMark/>
          </w:tcPr>
          <w:p w14:paraId="1D04113F" w14:textId="77777777" w:rsidR="00EF671B" w:rsidRPr="00EF671B" w:rsidRDefault="00EF671B" w:rsidP="002809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Initiative/ Program</w:t>
            </w:r>
          </w:p>
        </w:tc>
        <w:tc>
          <w:tcPr>
            <w:tcW w:w="1387" w:type="dxa"/>
            <w:shd w:val="clear" w:color="auto" w:fill="auto"/>
            <w:noWrap/>
          </w:tcPr>
          <w:p w14:paraId="4016545C" w14:textId="77777777" w:rsidR="00EF671B" w:rsidRPr="00EF671B" w:rsidRDefault="00EF671B" w:rsidP="002809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Redline Base WMP Section(s)</w:t>
            </w:r>
          </w:p>
        </w:tc>
        <w:tc>
          <w:tcPr>
            <w:tcW w:w="1061" w:type="dxa"/>
            <w:shd w:val="clear" w:color="auto" w:fill="auto"/>
          </w:tcPr>
          <w:p w14:paraId="33AF2949" w14:textId="77777777" w:rsidR="00EF671B" w:rsidRPr="00EF671B" w:rsidRDefault="00EF671B" w:rsidP="0028095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WMP Update Section(s)</w:t>
            </w:r>
          </w:p>
        </w:tc>
      </w:tr>
      <w:tr w:rsidR="00EF671B" w:rsidRPr="00EF671B" w14:paraId="3B19FBDA"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75C10286"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CO-01</w:t>
            </w:r>
          </w:p>
        </w:tc>
        <w:tc>
          <w:tcPr>
            <w:tcW w:w="4169" w:type="dxa"/>
            <w:hideMark/>
          </w:tcPr>
          <w:p w14:paraId="088ACD63"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Public outreach and education awareness program</w:t>
            </w:r>
          </w:p>
        </w:tc>
        <w:tc>
          <w:tcPr>
            <w:tcW w:w="1387" w:type="dxa"/>
            <w:noWrap/>
          </w:tcPr>
          <w:p w14:paraId="4FF6086F"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8.5.1.1</w:t>
            </w:r>
          </w:p>
        </w:tc>
        <w:tc>
          <w:tcPr>
            <w:tcW w:w="1061" w:type="dxa"/>
          </w:tcPr>
          <w:p w14:paraId="2CAE7061"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N/A</w:t>
            </w:r>
          </w:p>
        </w:tc>
      </w:tr>
      <w:tr w:rsidR="00EF671B" w:rsidRPr="00EF671B" w14:paraId="088BB36B"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tcPr>
          <w:p w14:paraId="6EDFA007" w14:textId="77777777" w:rsidR="00EF671B" w:rsidRPr="00EF671B" w:rsidRDefault="00EF671B" w:rsidP="00280956">
            <w:pPr>
              <w:rPr>
                <w:rFonts w:asciiTheme="minorHAnsi" w:hAnsiTheme="minorHAnsi" w:cstheme="minorHAnsi"/>
                <w:sz w:val="18"/>
                <w:szCs w:val="18"/>
              </w:rPr>
            </w:pPr>
            <w:r w:rsidRPr="00EF671B">
              <w:rPr>
                <w:rFonts w:asciiTheme="minorHAnsi" w:hAnsiTheme="minorHAnsi" w:cstheme="minorHAnsi"/>
                <w:b w:val="0"/>
                <w:sz w:val="18"/>
                <w:szCs w:val="18"/>
              </w:rPr>
              <w:t>CO-02</w:t>
            </w:r>
          </w:p>
        </w:tc>
        <w:tc>
          <w:tcPr>
            <w:tcW w:w="4169" w:type="dxa"/>
          </w:tcPr>
          <w:p w14:paraId="140B1179"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Engagement with access and functional needs populations</w:t>
            </w:r>
          </w:p>
        </w:tc>
        <w:tc>
          <w:tcPr>
            <w:tcW w:w="1387" w:type="dxa"/>
            <w:noWrap/>
          </w:tcPr>
          <w:p w14:paraId="07AA1C36"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8.5.1.1</w:t>
            </w:r>
          </w:p>
        </w:tc>
        <w:tc>
          <w:tcPr>
            <w:tcW w:w="1061" w:type="dxa"/>
          </w:tcPr>
          <w:p w14:paraId="24090183"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2.1.2</w:t>
            </w:r>
          </w:p>
        </w:tc>
      </w:tr>
      <w:tr w:rsidR="00EF671B" w:rsidRPr="00EF671B" w14:paraId="3B79691A"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tcPr>
          <w:p w14:paraId="726EC584" w14:textId="77777777" w:rsidR="00EF671B" w:rsidRPr="00EF671B" w:rsidRDefault="00EF671B" w:rsidP="00280956">
            <w:pPr>
              <w:rPr>
                <w:rFonts w:asciiTheme="minorHAnsi" w:hAnsiTheme="minorHAnsi" w:cstheme="minorHAnsi"/>
                <w:sz w:val="18"/>
                <w:szCs w:val="18"/>
              </w:rPr>
            </w:pPr>
            <w:r w:rsidRPr="00EF671B">
              <w:rPr>
                <w:rFonts w:asciiTheme="minorHAnsi" w:hAnsiTheme="minorHAnsi" w:cstheme="minorHAnsi"/>
                <w:b w:val="0"/>
                <w:sz w:val="18"/>
                <w:szCs w:val="18"/>
              </w:rPr>
              <w:t>C0-03</w:t>
            </w:r>
          </w:p>
        </w:tc>
        <w:tc>
          <w:tcPr>
            <w:tcW w:w="4169" w:type="dxa"/>
          </w:tcPr>
          <w:p w14:paraId="1E9C5B41"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Collaboration on local wildfire mitigation planning</w:t>
            </w:r>
          </w:p>
        </w:tc>
        <w:tc>
          <w:tcPr>
            <w:tcW w:w="1387" w:type="dxa"/>
            <w:noWrap/>
          </w:tcPr>
          <w:p w14:paraId="6F65A1A8"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8.5.1.1</w:t>
            </w:r>
          </w:p>
        </w:tc>
        <w:tc>
          <w:tcPr>
            <w:tcW w:w="1061" w:type="dxa"/>
          </w:tcPr>
          <w:p w14:paraId="28F78A17"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N/A</w:t>
            </w:r>
          </w:p>
        </w:tc>
      </w:tr>
      <w:tr w:rsidR="00EF671B" w:rsidRPr="00EF671B" w14:paraId="7685EBA7"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tcPr>
          <w:p w14:paraId="3BC1CEA1" w14:textId="77777777" w:rsidR="00EF671B" w:rsidRPr="00EF671B" w:rsidRDefault="00EF671B" w:rsidP="00280956">
            <w:pPr>
              <w:rPr>
                <w:rFonts w:asciiTheme="minorHAnsi" w:hAnsiTheme="minorHAnsi" w:cstheme="minorHAnsi"/>
                <w:sz w:val="18"/>
                <w:szCs w:val="18"/>
              </w:rPr>
            </w:pPr>
            <w:r w:rsidRPr="00EF671B">
              <w:rPr>
                <w:rFonts w:asciiTheme="minorHAnsi" w:hAnsiTheme="minorHAnsi" w:cstheme="minorHAnsi"/>
                <w:b w:val="0"/>
                <w:sz w:val="18"/>
                <w:szCs w:val="18"/>
              </w:rPr>
              <w:t>C0-04</w:t>
            </w:r>
          </w:p>
        </w:tc>
        <w:tc>
          <w:tcPr>
            <w:tcW w:w="4169" w:type="dxa"/>
          </w:tcPr>
          <w:p w14:paraId="1520DB92"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Best practice sharing with other utilities</w:t>
            </w:r>
          </w:p>
        </w:tc>
        <w:tc>
          <w:tcPr>
            <w:tcW w:w="1387" w:type="dxa"/>
            <w:noWrap/>
          </w:tcPr>
          <w:p w14:paraId="289424CA"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8.5.1.1</w:t>
            </w:r>
          </w:p>
        </w:tc>
        <w:tc>
          <w:tcPr>
            <w:tcW w:w="1061" w:type="dxa"/>
          </w:tcPr>
          <w:p w14:paraId="56542E6D"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N/A</w:t>
            </w:r>
          </w:p>
        </w:tc>
      </w:tr>
      <w:tr w:rsidR="00EF671B" w:rsidRPr="00EF671B" w14:paraId="4A639F21"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0AAE60A1"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EP-01</w:t>
            </w:r>
          </w:p>
        </w:tc>
        <w:tc>
          <w:tcPr>
            <w:tcW w:w="4169" w:type="dxa"/>
            <w:hideMark/>
          </w:tcPr>
          <w:p w14:paraId="5EBDB6CF"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Emergency preparedness plan</w:t>
            </w:r>
          </w:p>
        </w:tc>
        <w:tc>
          <w:tcPr>
            <w:tcW w:w="1387" w:type="dxa"/>
            <w:noWrap/>
          </w:tcPr>
          <w:p w14:paraId="2F1B177D"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8.4.1.1</w:t>
            </w:r>
          </w:p>
        </w:tc>
        <w:tc>
          <w:tcPr>
            <w:tcW w:w="1061" w:type="dxa"/>
          </w:tcPr>
          <w:p w14:paraId="3D60ECA7"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2.1.2</w:t>
            </w:r>
          </w:p>
        </w:tc>
      </w:tr>
      <w:tr w:rsidR="00EF671B" w:rsidRPr="00EF671B" w14:paraId="2ADA7715"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6ADC945F"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EP-02</w:t>
            </w:r>
          </w:p>
        </w:tc>
        <w:tc>
          <w:tcPr>
            <w:tcW w:w="4169" w:type="dxa"/>
            <w:hideMark/>
          </w:tcPr>
          <w:p w14:paraId="2B34E31E"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External collaboration and coordination</w:t>
            </w:r>
          </w:p>
        </w:tc>
        <w:tc>
          <w:tcPr>
            <w:tcW w:w="1387" w:type="dxa"/>
            <w:noWrap/>
          </w:tcPr>
          <w:p w14:paraId="26F9D13D"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8.1.4.1, 9.1.4</w:t>
            </w:r>
          </w:p>
        </w:tc>
        <w:tc>
          <w:tcPr>
            <w:tcW w:w="1061" w:type="dxa"/>
          </w:tcPr>
          <w:p w14:paraId="58DCD4BF"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2.1.2</w:t>
            </w:r>
          </w:p>
        </w:tc>
      </w:tr>
      <w:tr w:rsidR="00EF671B" w:rsidRPr="00EF671B" w14:paraId="3B64D63F"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1A173659"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EP-03</w:t>
            </w:r>
          </w:p>
        </w:tc>
        <w:tc>
          <w:tcPr>
            <w:tcW w:w="4169" w:type="dxa"/>
            <w:hideMark/>
          </w:tcPr>
          <w:p w14:paraId="078CC662"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 xml:space="preserve">Public emergency communication strategy </w:t>
            </w:r>
          </w:p>
        </w:tc>
        <w:tc>
          <w:tcPr>
            <w:tcW w:w="1387" w:type="dxa"/>
            <w:noWrap/>
          </w:tcPr>
          <w:p w14:paraId="3EA34D1B"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 xml:space="preserve">8.4.1, </w:t>
            </w:r>
          </w:p>
          <w:p w14:paraId="19D1E4CB"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9.1.3</w:t>
            </w:r>
          </w:p>
        </w:tc>
        <w:tc>
          <w:tcPr>
            <w:tcW w:w="1061" w:type="dxa"/>
          </w:tcPr>
          <w:p w14:paraId="24430D60"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N/A</w:t>
            </w:r>
          </w:p>
        </w:tc>
      </w:tr>
      <w:tr w:rsidR="00EF671B" w:rsidRPr="00EF671B" w14:paraId="2FE20EB8"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267BF579"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EP-05</w:t>
            </w:r>
          </w:p>
        </w:tc>
        <w:tc>
          <w:tcPr>
            <w:tcW w:w="4169" w:type="dxa"/>
            <w:hideMark/>
          </w:tcPr>
          <w:p w14:paraId="7C84DA7A"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Customer support in wildfire and PSPS emergencies</w:t>
            </w:r>
          </w:p>
        </w:tc>
        <w:tc>
          <w:tcPr>
            <w:tcW w:w="1387" w:type="dxa"/>
            <w:noWrap/>
          </w:tcPr>
          <w:p w14:paraId="0FBE6B04"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9.1.3</w:t>
            </w:r>
          </w:p>
        </w:tc>
        <w:tc>
          <w:tcPr>
            <w:tcW w:w="1061" w:type="dxa"/>
          </w:tcPr>
          <w:p w14:paraId="171C3320"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2.1.2</w:t>
            </w:r>
          </w:p>
        </w:tc>
      </w:tr>
      <w:tr w:rsidR="00EF671B" w:rsidRPr="00EF671B" w14:paraId="73B2C150"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0E5B763F"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lastRenderedPageBreak/>
              <w:t>GH-01</w:t>
            </w:r>
          </w:p>
        </w:tc>
        <w:tc>
          <w:tcPr>
            <w:tcW w:w="4169" w:type="dxa"/>
            <w:hideMark/>
          </w:tcPr>
          <w:p w14:paraId="65D41AB6"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Line Rebuild - Covered conductor installation</w:t>
            </w:r>
          </w:p>
        </w:tc>
        <w:tc>
          <w:tcPr>
            <w:tcW w:w="1387" w:type="dxa"/>
            <w:noWrap/>
          </w:tcPr>
          <w:p w14:paraId="1511B16E"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8.1.1.2, 9.1.4</w:t>
            </w:r>
          </w:p>
        </w:tc>
        <w:tc>
          <w:tcPr>
            <w:tcW w:w="1061" w:type="dxa"/>
          </w:tcPr>
          <w:p w14:paraId="62D07F5B"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2.1, 2.1.2</w:t>
            </w:r>
          </w:p>
        </w:tc>
      </w:tr>
      <w:tr w:rsidR="00EF671B" w:rsidRPr="00EF671B" w14:paraId="5DA93506"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tcPr>
          <w:p w14:paraId="2BAF128C"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GH-02</w:t>
            </w:r>
          </w:p>
        </w:tc>
        <w:tc>
          <w:tcPr>
            <w:tcW w:w="4169" w:type="dxa"/>
          </w:tcPr>
          <w:p w14:paraId="766761B1"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Distribution Pole Replacement</w:t>
            </w:r>
          </w:p>
        </w:tc>
        <w:tc>
          <w:tcPr>
            <w:tcW w:w="1387" w:type="dxa"/>
            <w:noWrap/>
          </w:tcPr>
          <w:p w14:paraId="771BC586"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7F759A31"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w:t>
            </w:r>
          </w:p>
        </w:tc>
      </w:tr>
      <w:tr w:rsidR="00EF671B" w:rsidRPr="00EF671B" w14:paraId="49E6BD5E"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tcPr>
          <w:p w14:paraId="3F63FE52"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GH-03</w:t>
            </w:r>
          </w:p>
        </w:tc>
        <w:tc>
          <w:tcPr>
            <w:tcW w:w="4169" w:type="dxa"/>
          </w:tcPr>
          <w:p w14:paraId="7A207324"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Transmission Pole Replacement</w:t>
            </w:r>
          </w:p>
        </w:tc>
        <w:tc>
          <w:tcPr>
            <w:tcW w:w="1387" w:type="dxa"/>
            <w:noWrap/>
          </w:tcPr>
          <w:p w14:paraId="49EE26BC"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5050E179"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w:t>
            </w:r>
          </w:p>
        </w:tc>
      </w:tr>
      <w:tr w:rsidR="00EF671B" w:rsidRPr="00EF671B" w14:paraId="5EB0CB28"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33FB93E5"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GH-04</w:t>
            </w:r>
          </w:p>
        </w:tc>
        <w:tc>
          <w:tcPr>
            <w:tcW w:w="4169" w:type="dxa"/>
            <w:hideMark/>
          </w:tcPr>
          <w:p w14:paraId="55657C60"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Installation of system automation equipment</w:t>
            </w:r>
          </w:p>
        </w:tc>
        <w:tc>
          <w:tcPr>
            <w:tcW w:w="1387" w:type="dxa"/>
            <w:noWrap/>
          </w:tcPr>
          <w:p w14:paraId="316153F4"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8.1.1.2, 9.1.4</w:t>
            </w:r>
          </w:p>
        </w:tc>
        <w:tc>
          <w:tcPr>
            <w:tcW w:w="1061" w:type="dxa"/>
          </w:tcPr>
          <w:p w14:paraId="7DDE92C0"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N/A</w:t>
            </w:r>
          </w:p>
        </w:tc>
      </w:tr>
      <w:tr w:rsidR="00EF671B" w:rsidRPr="00EF671B" w14:paraId="18ABC741"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3F6E9DAA"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GH-05</w:t>
            </w:r>
          </w:p>
        </w:tc>
        <w:tc>
          <w:tcPr>
            <w:tcW w:w="4169" w:type="dxa"/>
            <w:hideMark/>
          </w:tcPr>
          <w:p w14:paraId="11A35E53"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Expulsion Fuse Replacement</w:t>
            </w:r>
          </w:p>
        </w:tc>
        <w:tc>
          <w:tcPr>
            <w:tcW w:w="1387" w:type="dxa"/>
            <w:noWrap/>
          </w:tcPr>
          <w:p w14:paraId="43664848"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45EFB97D"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2.1, 2.1.2</w:t>
            </w:r>
          </w:p>
        </w:tc>
      </w:tr>
      <w:tr w:rsidR="00EF671B" w:rsidRPr="00EF671B" w14:paraId="4472BDFF"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1107D019"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AI-01</w:t>
            </w:r>
          </w:p>
        </w:tc>
        <w:tc>
          <w:tcPr>
            <w:tcW w:w="4169" w:type="dxa"/>
            <w:hideMark/>
          </w:tcPr>
          <w:p w14:paraId="73C70D7F"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Transmission Patrol inspections</w:t>
            </w:r>
          </w:p>
        </w:tc>
        <w:tc>
          <w:tcPr>
            <w:tcW w:w="1387" w:type="dxa"/>
            <w:noWrap/>
          </w:tcPr>
          <w:p w14:paraId="365DA6BE"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41D28630"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3</w:t>
            </w:r>
          </w:p>
        </w:tc>
      </w:tr>
      <w:tr w:rsidR="00EF671B" w:rsidRPr="00EF671B" w14:paraId="43C752FD"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00EFC252"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AI-02</w:t>
            </w:r>
          </w:p>
        </w:tc>
        <w:tc>
          <w:tcPr>
            <w:tcW w:w="4169" w:type="dxa"/>
            <w:hideMark/>
          </w:tcPr>
          <w:p w14:paraId="08FE7FBC"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Distribution Patrol Inspections</w:t>
            </w:r>
          </w:p>
        </w:tc>
        <w:tc>
          <w:tcPr>
            <w:tcW w:w="1387" w:type="dxa"/>
            <w:noWrap/>
          </w:tcPr>
          <w:p w14:paraId="26770EC4"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407E2E69"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3</w:t>
            </w:r>
          </w:p>
        </w:tc>
      </w:tr>
      <w:tr w:rsidR="00EF671B" w:rsidRPr="00EF671B" w14:paraId="0E9C38D1"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50C7982A"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AI-03</w:t>
            </w:r>
          </w:p>
        </w:tc>
        <w:tc>
          <w:tcPr>
            <w:tcW w:w="4169" w:type="dxa"/>
            <w:hideMark/>
          </w:tcPr>
          <w:p w14:paraId="14255E73"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Transmission Detail Inspections</w:t>
            </w:r>
          </w:p>
        </w:tc>
        <w:tc>
          <w:tcPr>
            <w:tcW w:w="1387" w:type="dxa"/>
            <w:noWrap/>
          </w:tcPr>
          <w:p w14:paraId="78A5176C"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70808C88"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2.1.2, 3</w:t>
            </w:r>
          </w:p>
        </w:tc>
      </w:tr>
      <w:tr w:rsidR="00EF671B" w:rsidRPr="00EF671B" w14:paraId="0A57ABC9"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1A3C63B3"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AI-04</w:t>
            </w:r>
          </w:p>
        </w:tc>
        <w:tc>
          <w:tcPr>
            <w:tcW w:w="4169" w:type="dxa"/>
            <w:hideMark/>
          </w:tcPr>
          <w:p w14:paraId="19C97F3B"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Distribution Detail Inspections</w:t>
            </w:r>
          </w:p>
        </w:tc>
        <w:tc>
          <w:tcPr>
            <w:tcW w:w="1387" w:type="dxa"/>
            <w:noWrap/>
          </w:tcPr>
          <w:p w14:paraId="6222AC8F"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6742D7A4"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3</w:t>
            </w:r>
          </w:p>
        </w:tc>
      </w:tr>
      <w:tr w:rsidR="00EF671B" w:rsidRPr="00EF671B" w14:paraId="18D92FFB"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60660580"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AI-05</w:t>
            </w:r>
          </w:p>
        </w:tc>
        <w:tc>
          <w:tcPr>
            <w:tcW w:w="4169" w:type="dxa"/>
            <w:hideMark/>
          </w:tcPr>
          <w:p w14:paraId="44EDE447"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Transmission Intrusive Pole Inspections</w:t>
            </w:r>
          </w:p>
        </w:tc>
        <w:tc>
          <w:tcPr>
            <w:tcW w:w="1387" w:type="dxa"/>
            <w:noWrap/>
          </w:tcPr>
          <w:p w14:paraId="755B5D65"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4D1AD138"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2.1, 2.1.2, 3</w:t>
            </w:r>
          </w:p>
        </w:tc>
      </w:tr>
      <w:tr w:rsidR="00EF671B" w:rsidRPr="00EF671B" w14:paraId="3CA22D87"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5F127378"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AI-06</w:t>
            </w:r>
          </w:p>
        </w:tc>
        <w:tc>
          <w:tcPr>
            <w:tcW w:w="4169" w:type="dxa"/>
            <w:hideMark/>
          </w:tcPr>
          <w:p w14:paraId="61E4A0C7"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Distribution Intrusive Pole Inspections</w:t>
            </w:r>
          </w:p>
        </w:tc>
        <w:tc>
          <w:tcPr>
            <w:tcW w:w="1387" w:type="dxa"/>
            <w:noWrap/>
          </w:tcPr>
          <w:p w14:paraId="1AF8D87F"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579650AF"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2.1.2, 3</w:t>
            </w:r>
          </w:p>
        </w:tc>
      </w:tr>
      <w:tr w:rsidR="00EF671B" w:rsidRPr="00EF671B" w14:paraId="3B71DE82"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34B979B9"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AI-07</w:t>
            </w:r>
          </w:p>
        </w:tc>
        <w:tc>
          <w:tcPr>
            <w:tcW w:w="4169" w:type="dxa"/>
            <w:hideMark/>
          </w:tcPr>
          <w:p w14:paraId="4A7F7457"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Enhanced IR Inspections in transmission lines</w:t>
            </w:r>
          </w:p>
        </w:tc>
        <w:tc>
          <w:tcPr>
            <w:tcW w:w="1387" w:type="dxa"/>
            <w:noWrap/>
          </w:tcPr>
          <w:p w14:paraId="169F080C"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6E04710C"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3</w:t>
            </w:r>
          </w:p>
        </w:tc>
      </w:tr>
      <w:tr w:rsidR="00EF671B" w:rsidRPr="00EF671B" w14:paraId="22663683"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1A71F287"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AI-08</w:t>
            </w:r>
          </w:p>
        </w:tc>
        <w:tc>
          <w:tcPr>
            <w:tcW w:w="4169" w:type="dxa"/>
            <w:hideMark/>
          </w:tcPr>
          <w:p w14:paraId="2071DB98"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Enhanced IR Inspections in distribution lines</w:t>
            </w:r>
          </w:p>
        </w:tc>
        <w:tc>
          <w:tcPr>
            <w:tcW w:w="1387" w:type="dxa"/>
            <w:noWrap/>
          </w:tcPr>
          <w:p w14:paraId="4B0212AF"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2993B3D2"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w:t>
            </w:r>
          </w:p>
        </w:tc>
      </w:tr>
      <w:tr w:rsidR="00EF671B" w:rsidRPr="00EF671B" w14:paraId="2C71F5C8"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46461469"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AI-11</w:t>
            </w:r>
          </w:p>
        </w:tc>
        <w:tc>
          <w:tcPr>
            <w:tcW w:w="4169" w:type="dxa"/>
            <w:hideMark/>
          </w:tcPr>
          <w:p w14:paraId="0989CB4D"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 xml:space="preserve">Substation Inspections </w:t>
            </w:r>
          </w:p>
        </w:tc>
        <w:tc>
          <w:tcPr>
            <w:tcW w:w="1387" w:type="dxa"/>
            <w:noWrap/>
          </w:tcPr>
          <w:p w14:paraId="06490392"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8.1.1.2</w:t>
            </w:r>
          </w:p>
        </w:tc>
        <w:tc>
          <w:tcPr>
            <w:tcW w:w="1061" w:type="dxa"/>
          </w:tcPr>
          <w:p w14:paraId="3A1AAD2A"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w:t>
            </w:r>
          </w:p>
        </w:tc>
      </w:tr>
      <w:tr w:rsidR="00EF671B" w:rsidRPr="00EF671B" w14:paraId="63258B88"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2AEEC51C"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AI-12</w:t>
            </w:r>
          </w:p>
        </w:tc>
        <w:tc>
          <w:tcPr>
            <w:tcW w:w="4169" w:type="dxa"/>
            <w:hideMark/>
          </w:tcPr>
          <w:p w14:paraId="250C99A4"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Quality assurance / quality control</w:t>
            </w:r>
          </w:p>
        </w:tc>
        <w:tc>
          <w:tcPr>
            <w:tcW w:w="1387" w:type="dxa"/>
            <w:noWrap/>
          </w:tcPr>
          <w:p w14:paraId="6F6EF394"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8.1.6</w:t>
            </w:r>
          </w:p>
        </w:tc>
        <w:tc>
          <w:tcPr>
            <w:tcW w:w="1061" w:type="dxa"/>
          </w:tcPr>
          <w:p w14:paraId="0E836E27"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3</w:t>
            </w:r>
          </w:p>
        </w:tc>
      </w:tr>
      <w:tr w:rsidR="00EF671B" w:rsidRPr="00EF671B" w14:paraId="0A2AA66A"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3266D78B"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lastRenderedPageBreak/>
              <w:t>MA-01</w:t>
            </w:r>
          </w:p>
        </w:tc>
        <w:tc>
          <w:tcPr>
            <w:tcW w:w="4169" w:type="dxa"/>
            <w:hideMark/>
          </w:tcPr>
          <w:p w14:paraId="2E67C1FE"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Maintenance: Weather Station</w:t>
            </w:r>
          </w:p>
        </w:tc>
        <w:tc>
          <w:tcPr>
            <w:tcW w:w="1387" w:type="dxa"/>
            <w:noWrap/>
          </w:tcPr>
          <w:p w14:paraId="5D8A0696"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8.1.4</w:t>
            </w:r>
          </w:p>
        </w:tc>
        <w:tc>
          <w:tcPr>
            <w:tcW w:w="1061" w:type="dxa"/>
          </w:tcPr>
          <w:p w14:paraId="132B961E"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2.1.2, 5.5</w:t>
            </w:r>
          </w:p>
        </w:tc>
      </w:tr>
      <w:tr w:rsidR="00EF671B" w:rsidRPr="00EF671B" w14:paraId="44871251"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213ED5C0"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RA-01</w:t>
            </w:r>
          </w:p>
        </w:tc>
        <w:tc>
          <w:tcPr>
            <w:tcW w:w="4169" w:type="dxa"/>
            <w:hideMark/>
          </w:tcPr>
          <w:p w14:paraId="029AE4CB"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Risk and Risk Component Calculation</w:t>
            </w:r>
          </w:p>
        </w:tc>
        <w:tc>
          <w:tcPr>
            <w:tcW w:w="1387" w:type="dxa"/>
            <w:noWrap/>
          </w:tcPr>
          <w:p w14:paraId="0B480283"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6.7 #1</w:t>
            </w:r>
          </w:p>
        </w:tc>
        <w:tc>
          <w:tcPr>
            <w:tcW w:w="1061" w:type="dxa"/>
          </w:tcPr>
          <w:p w14:paraId="649508FF"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2.1.1</w:t>
            </w:r>
          </w:p>
        </w:tc>
      </w:tr>
      <w:tr w:rsidR="00EF671B" w:rsidRPr="00EF671B" w14:paraId="0FFCA78C"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0CD6895E"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RA-02</w:t>
            </w:r>
          </w:p>
        </w:tc>
        <w:tc>
          <w:tcPr>
            <w:tcW w:w="4169" w:type="dxa"/>
            <w:hideMark/>
          </w:tcPr>
          <w:p w14:paraId="1D6089C2"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Top Risk Areas within the HFRA</w:t>
            </w:r>
          </w:p>
        </w:tc>
        <w:tc>
          <w:tcPr>
            <w:tcW w:w="1387" w:type="dxa"/>
            <w:noWrap/>
          </w:tcPr>
          <w:p w14:paraId="1B918A35"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6.7 #2</w:t>
            </w:r>
          </w:p>
        </w:tc>
        <w:tc>
          <w:tcPr>
            <w:tcW w:w="1061" w:type="dxa"/>
          </w:tcPr>
          <w:p w14:paraId="396FC59B"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2.1.2</w:t>
            </w:r>
          </w:p>
        </w:tc>
      </w:tr>
      <w:tr w:rsidR="00EF671B" w:rsidRPr="00EF671B" w14:paraId="26251E31"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6AB47056"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RA-03</w:t>
            </w:r>
          </w:p>
        </w:tc>
        <w:tc>
          <w:tcPr>
            <w:tcW w:w="4169" w:type="dxa"/>
            <w:hideMark/>
          </w:tcPr>
          <w:p w14:paraId="27468236"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Other Key Metrics</w:t>
            </w:r>
          </w:p>
        </w:tc>
        <w:tc>
          <w:tcPr>
            <w:tcW w:w="1387" w:type="dxa"/>
            <w:noWrap/>
          </w:tcPr>
          <w:p w14:paraId="56FE2BD4"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6.4.3, 7.1.4.1 (Risk Spend Efficiency)</w:t>
            </w:r>
          </w:p>
        </w:tc>
        <w:tc>
          <w:tcPr>
            <w:tcW w:w="1061" w:type="dxa"/>
          </w:tcPr>
          <w:p w14:paraId="6FE45887"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w:t>
            </w:r>
          </w:p>
        </w:tc>
      </w:tr>
      <w:tr w:rsidR="00EF671B" w:rsidRPr="00EF671B" w14:paraId="44CFBC23"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79040E0C"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RA-04</w:t>
            </w:r>
          </w:p>
        </w:tc>
        <w:tc>
          <w:tcPr>
            <w:tcW w:w="4169" w:type="dxa"/>
            <w:hideMark/>
          </w:tcPr>
          <w:p w14:paraId="2B9BD0CE"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Enterprise System for Risk Assessment</w:t>
            </w:r>
          </w:p>
        </w:tc>
        <w:tc>
          <w:tcPr>
            <w:tcW w:w="1387" w:type="dxa"/>
            <w:noWrap/>
          </w:tcPr>
          <w:p w14:paraId="13A63ECA"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6.7 #3</w:t>
            </w:r>
          </w:p>
        </w:tc>
        <w:tc>
          <w:tcPr>
            <w:tcW w:w="1061" w:type="dxa"/>
          </w:tcPr>
          <w:p w14:paraId="6BC37797"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4</w:t>
            </w:r>
          </w:p>
        </w:tc>
      </w:tr>
      <w:tr w:rsidR="00EF671B" w:rsidRPr="00EF671B" w14:paraId="250D341E"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70717449"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SA-01</w:t>
            </w:r>
          </w:p>
        </w:tc>
        <w:tc>
          <w:tcPr>
            <w:tcW w:w="4169" w:type="dxa"/>
            <w:hideMark/>
          </w:tcPr>
          <w:p w14:paraId="4B871219"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Environmental monitoring systems</w:t>
            </w:r>
          </w:p>
        </w:tc>
        <w:tc>
          <w:tcPr>
            <w:tcW w:w="1387" w:type="dxa"/>
            <w:noWrap/>
          </w:tcPr>
          <w:p w14:paraId="17CE3368"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8.3.1.2, 9.1.4</w:t>
            </w:r>
          </w:p>
        </w:tc>
        <w:tc>
          <w:tcPr>
            <w:tcW w:w="1061" w:type="dxa"/>
          </w:tcPr>
          <w:p w14:paraId="5C96ECF4"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N/A</w:t>
            </w:r>
          </w:p>
        </w:tc>
      </w:tr>
      <w:tr w:rsidR="00EF671B" w:rsidRPr="00EF671B" w14:paraId="2E1879D9"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069536D2"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SA-02</w:t>
            </w:r>
          </w:p>
        </w:tc>
        <w:tc>
          <w:tcPr>
            <w:tcW w:w="4169" w:type="dxa"/>
            <w:hideMark/>
          </w:tcPr>
          <w:p w14:paraId="2564DA8D"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Grid monitoring systems</w:t>
            </w:r>
          </w:p>
        </w:tc>
        <w:tc>
          <w:tcPr>
            <w:tcW w:w="1387" w:type="dxa"/>
            <w:noWrap/>
          </w:tcPr>
          <w:p w14:paraId="292118E8"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8.3.1.2</w:t>
            </w:r>
          </w:p>
        </w:tc>
        <w:tc>
          <w:tcPr>
            <w:tcW w:w="1061" w:type="dxa"/>
          </w:tcPr>
          <w:p w14:paraId="75C55345"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N/A</w:t>
            </w:r>
          </w:p>
        </w:tc>
      </w:tr>
      <w:tr w:rsidR="00EF671B" w:rsidRPr="00EF671B" w14:paraId="0BA4EF57"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7C07565D"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SA-03</w:t>
            </w:r>
          </w:p>
        </w:tc>
        <w:tc>
          <w:tcPr>
            <w:tcW w:w="4169" w:type="dxa"/>
            <w:hideMark/>
          </w:tcPr>
          <w:p w14:paraId="40893A80"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Smoke and Air Quality Sensors</w:t>
            </w:r>
          </w:p>
        </w:tc>
        <w:tc>
          <w:tcPr>
            <w:tcW w:w="1387" w:type="dxa"/>
            <w:noWrap/>
          </w:tcPr>
          <w:p w14:paraId="6B961F22"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8.3.1.2</w:t>
            </w:r>
          </w:p>
        </w:tc>
        <w:tc>
          <w:tcPr>
            <w:tcW w:w="1061" w:type="dxa"/>
          </w:tcPr>
          <w:p w14:paraId="793544FF"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4</w:t>
            </w:r>
          </w:p>
        </w:tc>
      </w:tr>
      <w:tr w:rsidR="00EF671B" w:rsidRPr="00EF671B" w14:paraId="753CA7AC"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517E8418"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SA-04</w:t>
            </w:r>
          </w:p>
        </w:tc>
        <w:tc>
          <w:tcPr>
            <w:tcW w:w="4169" w:type="dxa"/>
            <w:hideMark/>
          </w:tcPr>
          <w:p w14:paraId="7D9E5BFD"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Wildfire Detection Cameras</w:t>
            </w:r>
          </w:p>
        </w:tc>
        <w:tc>
          <w:tcPr>
            <w:tcW w:w="1387" w:type="dxa"/>
            <w:noWrap/>
          </w:tcPr>
          <w:p w14:paraId="3F3BFFDB"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8.3.1.2</w:t>
            </w:r>
          </w:p>
        </w:tc>
        <w:tc>
          <w:tcPr>
            <w:tcW w:w="1061" w:type="dxa"/>
          </w:tcPr>
          <w:p w14:paraId="7BD353A4"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2.1.1</w:t>
            </w:r>
          </w:p>
        </w:tc>
      </w:tr>
      <w:tr w:rsidR="00EF671B" w:rsidRPr="00EF671B" w14:paraId="211F6B39"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32F95D4F"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SA-05</w:t>
            </w:r>
          </w:p>
        </w:tc>
        <w:tc>
          <w:tcPr>
            <w:tcW w:w="4169" w:type="dxa"/>
            <w:hideMark/>
          </w:tcPr>
          <w:p w14:paraId="237D61DD"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Weather Forecasting</w:t>
            </w:r>
          </w:p>
        </w:tc>
        <w:tc>
          <w:tcPr>
            <w:tcW w:w="1387" w:type="dxa"/>
            <w:noWrap/>
          </w:tcPr>
          <w:p w14:paraId="1C201DAD"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8.3.1.1</w:t>
            </w:r>
          </w:p>
        </w:tc>
        <w:tc>
          <w:tcPr>
            <w:tcW w:w="1061" w:type="dxa"/>
          </w:tcPr>
          <w:p w14:paraId="171F26C7"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2.1, 2.1.2</w:t>
            </w:r>
          </w:p>
        </w:tc>
      </w:tr>
      <w:tr w:rsidR="00EF671B" w:rsidRPr="00EF671B" w14:paraId="02CEFC1B"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4D6135C2"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SA-06</w:t>
            </w:r>
          </w:p>
        </w:tc>
        <w:tc>
          <w:tcPr>
            <w:tcW w:w="4169" w:type="dxa"/>
            <w:hideMark/>
          </w:tcPr>
          <w:p w14:paraId="25583B54"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Fire potential index</w:t>
            </w:r>
          </w:p>
        </w:tc>
        <w:tc>
          <w:tcPr>
            <w:tcW w:w="1387" w:type="dxa"/>
            <w:noWrap/>
          </w:tcPr>
          <w:p w14:paraId="44E8D5EA"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8.3.1.1</w:t>
            </w:r>
          </w:p>
        </w:tc>
        <w:tc>
          <w:tcPr>
            <w:tcW w:w="1061" w:type="dxa"/>
          </w:tcPr>
          <w:p w14:paraId="33634807"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w:t>
            </w:r>
          </w:p>
        </w:tc>
      </w:tr>
      <w:tr w:rsidR="00EF671B" w:rsidRPr="00EF671B" w14:paraId="51AB6223" w14:textId="77777777" w:rsidTr="00280956">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59AA36D4"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VM-07</w:t>
            </w:r>
          </w:p>
        </w:tc>
        <w:tc>
          <w:tcPr>
            <w:tcW w:w="4169" w:type="dxa"/>
            <w:hideMark/>
          </w:tcPr>
          <w:p w14:paraId="7206447F" w14:textId="5626EE0A"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 xml:space="preserve">Clearance </w:t>
            </w:r>
            <w:r w:rsidR="00025C5D">
              <w:rPr>
                <w:rFonts w:asciiTheme="minorHAnsi" w:hAnsiTheme="minorHAnsi" w:cstheme="minorHAnsi"/>
                <w:sz w:val="18"/>
                <w:szCs w:val="18"/>
              </w:rPr>
              <w:t>–</w:t>
            </w:r>
            <w:r w:rsidRPr="00EF671B">
              <w:rPr>
                <w:rFonts w:asciiTheme="minorHAnsi" w:hAnsiTheme="minorHAnsi" w:cstheme="minorHAnsi"/>
                <w:sz w:val="18"/>
                <w:szCs w:val="18"/>
              </w:rPr>
              <w:t xml:space="preserve"> Transmission</w:t>
            </w:r>
          </w:p>
        </w:tc>
        <w:tc>
          <w:tcPr>
            <w:tcW w:w="1387" w:type="dxa"/>
            <w:noWrap/>
          </w:tcPr>
          <w:p w14:paraId="757EB90A"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No 2025 target established.</w:t>
            </w:r>
          </w:p>
          <w:p w14:paraId="198DAD0C"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8.2.1.1</w:t>
            </w:r>
          </w:p>
        </w:tc>
        <w:tc>
          <w:tcPr>
            <w:tcW w:w="1061" w:type="dxa"/>
          </w:tcPr>
          <w:p w14:paraId="6B3454F0" w14:textId="77777777" w:rsidR="00EF671B" w:rsidRPr="00EF671B" w:rsidRDefault="00EF671B" w:rsidP="00280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2.1.2</w:t>
            </w:r>
          </w:p>
        </w:tc>
      </w:tr>
      <w:tr w:rsidR="00EF671B" w:rsidRPr="00EF671B" w14:paraId="4F42E6C5" w14:textId="77777777" w:rsidTr="00280956">
        <w:trPr>
          <w:trHeight w:val="719"/>
          <w:jc w:val="center"/>
        </w:trPr>
        <w:tc>
          <w:tcPr>
            <w:cnfStyle w:val="001000000000" w:firstRow="0" w:lastRow="0" w:firstColumn="1" w:lastColumn="0" w:oddVBand="0" w:evenVBand="0" w:oddHBand="0" w:evenHBand="0" w:firstRowFirstColumn="0" w:firstRowLastColumn="0" w:lastRowFirstColumn="0" w:lastRowLastColumn="0"/>
            <w:tcW w:w="1644" w:type="dxa"/>
            <w:hideMark/>
          </w:tcPr>
          <w:p w14:paraId="36E0C8BC" w14:textId="77777777" w:rsidR="00EF671B" w:rsidRPr="00EF671B" w:rsidRDefault="00EF671B" w:rsidP="00280956">
            <w:pPr>
              <w:rPr>
                <w:rFonts w:asciiTheme="minorHAnsi" w:hAnsiTheme="minorHAnsi" w:cstheme="minorHAnsi"/>
                <w:b w:val="0"/>
                <w:sz w:val="18"/>
                <w:szCs w:val="18"/>
              </w:rPr>
            </w:pPr>
            <w:r w:rsidRPr="00EF671B">
              <w:rPr>
                <w:rFonts w:asciiTheme="minorHAnsi" w:hAnsiTheme="minorHAnsi" w:cstheme="minorHAnsi"/>
                <w:b w:val="0"/>
                <w:sz w:val="18"/>
                <w:szCs w:val="18"/>
              </w:rPr>
              <w:t>VM-08</w:t>
            </w:r>
          </w:p>
        </w:tc>
        <w:tc>
          <w:tcPr>
            <w:tcW w:w="4169" w:type="dxa"/>
            <w:hideMark/>
          </w:tcPr>
          <w:p w14:paraId="68819CFA"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 xml:space="preserve">Fall-in mitigation </w:t>
            </w:r>
          </w:p>
        </w:tc>
        <w:tc>
          <w:tcPr>
            <w:tcW w:w="1387" w:type="dxa"/>
            <w:noWrap/>
          </w:tcPr>
          <w:p w14:paraId="4F700400"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No 2025 target established.</w:t>
            </w:r>
          </w:p>
          <w:p w14:paraId="17566465"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8.2.3.3</w:t>
            </w:r>
          </w:p>
        </w:tc>
        <w:tc>
          <w:tcPr>
            <w:tcW w:w="1061" w:type="dxa"/>
          </w:tcPr>
          <w:p w14:paraId="68563BD9" w14:textId="77777777" w:rsidR="00EF671B" w:rsidRPr="00EF671B" w:rsidRDefault="00EF671B" w:rsidP="00280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F671B">
              <w:rPr>
                <w:rFonts w:asciiTheme="minorHAnsi" w:hAnsiTheme="minorHAnsi" w:cstheme="minorHAnsi"/>
                <w:sz w:val="18"/>
                <w:szCs w:val="18"/>
              </w:rPr>
              <w:t>-</w:t>
            </w:r>
          </w:p>
        </w:tc>
      </w:tr>
    </w:tbl>
    <w:p w14:paraId="118D03D9" w14:textId="77777777" w:rsidR="00EF671B" w:rsidRPr="00EF671B" w:rsidRDefault="00EF671B" w:rsidP="00EF671B">
      <w:pPr>
        <w:pStyle w:val="ListParagraph"/>
        <w:ind w:left="1440"/>
        <w:rPr>
          <w:rFonts w:ascii="Times New Roman" w:hAnsi="Times New Roman" w:cs="Times New Roman"/>
          <w:iCs/>
          <w:sz w:val="24"/>
          <w:szCs w:val="24"/>
        </w:rPr>
      </w:pPr>
    </w:p>
    <w:p w14:paraId="13302AEB" w14:textId="6E756868" w:rsidR="00EF671B" w:rsidRPr="00025C5D" w:rsidRDefault="00EF671B" w:rsidP="00025C5D">
      <w:pPr>
        <w:pStyle w:val="ListParagraph"/>
        <w:widowControl w:val="0"/>
        <w:numPr>
          <w:ilvl w:val="1"/>
          <w:numId w:val="18"/>
        </w:numPr>
        <w:autoSpaceDE w:val="0"/>
        <w:autoSpaceDN w:val="0"/>
        <w:spacing w:before="6" w:after="0" w:line="240" w:lineRule="auto"/>
        <w:ind w:left="1080"/>
        <w:contextualSpacing w:val="0"/>
        <w:rPr>
          <w:rFonts w:ascii="Times New Roman" w:hAnsi="Times New Roman" w:cs="Times New Roman"/>
          <w:sz w:val="24"/>
        </w:rPr>
      </w:pPr>
      <w:r w:rsidRPr="00025C5D">
        <w:rPr>
          <w:rFonts w:ascii="Times New Roman" w:hAnsi="Times New Roman" w:cs="Times New Roman"/>
          <w:spacing w:val="-2"/>
          <w:sz w:val="24"/>
        </w:rPr>
        <w:t xml:space="preserve">2025 targets associated with the following </w:t>
      </w:r>
      <w:r w:rsidR="00025C5D">
        <w:rPr>
          <w:rFonts w:ascii="Times New Roman" w:hAnsi="Times New Roman" w:cs="Times New Roman"/>
          <w:spacing w:val="-2"/>
          <w:sz w:val="24"/>
        </w:rPr>
        <w:t>wildfire mitigation plan (</w:t>
      </w:r>
      <w:r w:rsidRPr="00025C5D">
        <w:rPr>
          <w:rFonts w:ascii="Times New Roman" w:hAnsi="Times New Roman" w:cs="Times New Roman"/>
          <w:spacing w:val="-2"/>
          <w:sz w:val="24"/>
        </w:rPr>
        <w:t>WMP</w:t>
      </w:r>
      <w:r w:rsidR="00025C5D">
        <w:rPr>
          <w:rFonts w:ascii="Times New Roman" w:hAnsi="Times New Roman" w:cs="Times New Roman"/>
          <w:spacing w:val="-2"/>
          <w:sz w:val="24"/>
        </w:rPr>
        <w:t>)</w:t>
      </w:r>
      <w:r w:rsidRPr="00025C5D">
        <w:rPr>
          <w:rFonts w:ascii="Times New Roman" w:hAnsi="Times New Roman" w:cs="Times New Roman"/>
          <w:spacing w:val="-2"/>
          <w:sz w:val="24"/>
        </w:rPr>
        <w:t xml:space="preserve"> initiatives are still being developed:</w:t>
      </w:r>
      <w:r w:rsidR="00025C5D">
        <w:rPr>
          <w:rFonts w:ascii="Times New Roman" w:hAnsi="Times New Roman" w:cs="Times New Roman"/>
          <w:spacing w:val="-2"/>
          <w:sz w:val="24"/>
        </w:rPr>
        <w:br/>
      </w:r>
    </w:p>
    <w:p w14:paraId="39EB279A" w14:textId="77777777" w:rsidR="00EF671B" w:rsidRPr="00025C5D" w:rsidRDefault="00EF671B" w:rsidP="00025C5D">
      <w:pPr>
        <w:pStyle w:val="ListParagraph"/>
        <w:widowControl w:val="0"/>
        <w:numPr>
          <w:ilvl w:val="3"/>
          <w:numId w:val="20"/>
        </w:numPr>
        <w:tabs>
          <w:tab w:val="left" w:pos="2997"/>
        </w:tabs>
        <w:autoSpaceDE w:val="0"/>
        <w:autoSpaceDN w:val="0"/>
        <w:spacing w:before="6" w:after="0" w:line="240" w:lineRule="auto"/>
        <w:ind w:left="1440"/>
        <w:contextualSpacing w:val="0"/>
        <w:rPr>
          <w:rFonts w:ascii="Times New Roman" w:hAnsi="Times New Roman" w:cs="Times New Roman"/>
          <w:sz w:val="24"/>
        </w:rPr>
      </w:pPr>
      <w:r w:rsidRPr="00025C5D">
        <w:rPr>
          <w:rFonts w:ascii="Times New Roman" w:hAnsi="Times New Roman" w:cs="Times New Roman"/>
          <w:spacing w:val="-2"/>
          <w:sz w:val="24"/>
        </w:rPr>
        <w:t>Initiative ID 8.2.2.1 (VM-01)</w:t>
      </w:r>
    </w:p>
    <w:p w14:paraId="0D5B1B8F" w14:textId="77777777" w:rsidR="00EF671B" w:rsidRPr="00025C5D" w:rsidRDefault="00EF671B" w:rsidP="00025C5D">
      <w:pPr>
        <w:pStyle w:val="ListParagraph"/>
        <w:widowControl w:val="0"/>
        <w:numPr>
          <w:ilvl w:val="3"/>
          <w:numId w:val="20"/>
        </w:numPr>
        <w:tabs>
          <w:tab w:val="left" w:pos="2997"/>
        </w:tabs>
        <w:autoSpaceDE w:val="0"/>
        <w:autoSpaceDN w:val="0"/>
        <w:spacing w:before="6" w:after="0" w:line="240" w:lineRule="auto"/>
        <w:ind w:left="1440"/>
        <w:contextualSpacing w:val="0"/>
        <w:rPr>
          <w:rFonts w:ascii="Times New Roman" w:hAnsi="Times New Roman" w:cs="Times New Roman"/>
          <w:sz w:val="24"/>
        </w:rPr>
      </w:pPr>
      <w:r w:rsidRPr="00025C5D">
        <w:rPr>
          <w:rFonts w:ascii="Times New Roman" w:hAnsi="Times New Roman" w:cs="Times New Roman"/>
          <w:sz w:val="24"/>
        </w:rPr>
        <w:t>Initiative ID 8.2.2.2 (VM-02)</w:t>
      </w:r>
    </w:p>
    <w:p w14:paraId="7B3D03E7" w14:textId="77777777" w:rsidR="00EF671B" w:rsidRPr="00025C5D" w:rsidRDefault="00EF671B" w:rsidP="00025C5D">
      <w:pPr>
        <w:pStyle w:val="ListParagraph"/>
        <w:widowControl w:val="0"/>
        <w:numPr>
          <w:ilvl w:val="3"/>
          <w:numId w:val="20"/>
        </w:numPr>
        <w:tabs>
          <w:tab w:val="left" w:pos="2997"/>
        </w:tabs>
        <w:autoSpaceDE w:val="0"/>
        <w:autoSpaceDN w:val="0"/>
        <w:spacing w:before="6" w:after="0" w:line="240" w:lineRule="auto"/>
        <w:ind w:left="1440"/>
        <w:contextualSpacing w:val="0"/>
        <w:rPr>
          <w:rFonts w:ascii="Times New Roman" w:hAnsi="Times New Roman" w:cs="Times New Roman"/>
          <w:sz w:val="24"/>
        </w:rPr>
      </w:pPr>
      <w:r w:rsidRPr="00025C5D">
        <w:rPr>
          <w:rFonts w:ascii="Times New Roman" w:hAnsi="Times New Roman" w:cs="Times New Roman"/>
          <w:sz w:val="24"/>
        </w:rPr>
        <w:lastRenderedPageBreak/>
        <w:t>Initiative ID 8.2.2.3 (VM-03)</w:t>
      </w:r>
    </w:p>
    <w:p w14:paraId="6ECBB5A4" w14:textId="77777777" w:rsidR="00EF671B" w:rsidRPr="00025C5D" w:rsidRDefault="00EF671B" w:rsidP="00025C5D">
      <w:pPr>
        <w:pStyle w:val="ListParagraph"/>
        <w:widowControl w:val="0"/>
        <w:numPr>
          <w:ilvl w:val="3"/>
          <w:numId w:val="20"/>
        </w:numPr>
        <w:tabs>
          <w:tab w:val="left" w:pos="2997"/>
        </w:tabs>
        <w:autoSpaceDE w:val="0"/>
        <w:autoSpaceDN w:val="0"/>
        <w:spacing w:before="6" w:after="0" w:line="240" w:lineRule="auto"/>
        <w:ind w:left="1440"/>
        <w:contextualSpacing w:val="0"/>
        <w:rPr>
          <w:rFonts w:ascii="Times New Roman" w:hAnsi="Times New Roman" w:cs="Times New Roman"/>
          <w:sz w:val="24"/>
        </w:rPr>
      </w:pPr>
      <w:r w:rsidRPr="00025C5D">
        <w:rPr>
          <w:rFonts w:ascii="Times New Roman" w:hAnsi="Times New Roman" w:cs="Times New Roman"/>
          <w:sz w:val="24"/>
        </w:rPr>
        <w:t>Initiative ID 8.2.2.4 (VM-04)</w:t>
      </w:r>
    </w:p>
    <w:p w14:paraId="1804572E" w14:textId="77777777" w:rsidR="00EF671B" w:rsidRPr="00025C5D" w:rsidRDefault="00EF671B" w:rsidP="00025C5D">
      <w:pPr>
        <w:pStyle w:val="ListParagraph"/>
        <w:widowControl w:val="0"/>
        <w:numPr>
          <w:ilvl w:val="3"/>
          <w:numId w:val="20"/>
        </w:numPr>
        <w:tabs>
          <w:tab w:val="left" w:pos="2997"/>
        </w:tabs>
        <w:autoSpaceDE w:val="0"/>
        <w:autoSpaceDN w:val="0"/>
        <w:spacing w:before="6" w:after="0" w:line="240" w:lineRule="auto"/>
        <w:ind w:left="1440"/>
        <w:contextualSpacing w:val="0"/>
        <w:rPr>
          <w:rFonts w:ascii="Times New Roman" w:hAnsi="Times New Roman" w:cs="Times New Roman"/>
          <w:sz w:val="24"/>
        </w:rPr>
      </w:pPr>
      <w:r w:rsidRPr="00025C5D">
        <w:rPr>
          <w:rFonts w:ascii="Times New Roman" w:hAnsi="Times New Roman" w:cs="Times New Roman"/>
          <w:sz w:val="24"/>
        </w:rPr>
        <w:t>Initiative ID 8.2.3.1.2 (VM-05)</w:t>
      </w:r>
    </w:p>
    <w:p w14:paraId="3CE0B297" w14:textId="71F4DDEE" w:rsidR="00EF671B" w:rsidRPr="00025C5D" w:rsidRDefault="00EF671B" w:rsidP="00025C5D">
      <w:pPr>
        <w:pStyle w:val="ListParagraph"/>
        <w:widowControl w:val="0"/>
        <w:numPr>
          <w:ilvl w:val="3"/>
          <w:numId w:val="20"/>
        </w:numPr>
        <w:tabs>
          <w:tab w:val="left" w:pos="2997"/>
        </w:tabs>
        <w:autoSpaceDE w:val="0"/>
        <w:autoSpaceDN w:val="0"/>
        <w:spacing w:before="6" w:after="0" w:line="240" w:lineRule="auto"/>
        <w:ind w:left="1440"/>
        <w:contextualSpacing w:val="0"/>
        <w:rPr>
          <w:rFonts w:ascii="Times New Roman" w:hAnsi="Times New Roman" w:cs="Times New Roman"/>
          <w:sz w:val="24"/>
        </w:rPr>
      </w:pPr>
      <w:r w:rsidRPr="00025C5D">
        <w:rPr>
          <w:rFonts w:ascii="Times New Roman" w:hAnsi="Times New Roman" w:cs="Times New Roman"/>
          <w:sz w:val="24"/>
        </w:rPr>
        <w:t>Initiative ID 8.2.5 (VM-11)</w:t>
      </w:r>
    </w:p>
    <w:p w14:paraId="052BAE3C" w14:textId="77777777" w:rsidR="00446A89" w:rsidRPr="00025C5D" w:rsidRDefault="00446A89" w:rsidP="00025C5D">
      <w:pPr>
        <w:ind w:left="720"/>
        <w:rPr>
          <w:iCs/>
        </w:rPr>
      </w:pPr>
    </w:p>
    <w:p w14:paraId="58F91730" w14:textId="77777777" w:rsidR="00446A89" w:rsidRPr="00025C5D" w:rsidRDefault="00446A89" w:rsidP="00025C5D">
      <w:pPr>
        <w:ind w:left="720"/>
        <w:rPr>
          <w:iCs/>
        </w:rPr>
      </w:pPr>
    </w:p>
    <w:sectPr w:rsidR="00446A89" w:rsidRPr="00025C5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7DDF032C" w:rsidR="007A5C07" w:rsidRPr="005124F5" w:rsidRDefault="005846EC" w:rsidP="007A5C07">
    <w:r>
      <w:t>August 1</w:t>
    </w:r>
    <w:r w:rsidR="00C80D5F">
      <w:t>3</w:t>
    </w:r>
    <w:r w:rsidR="00BE73D3">
      <w:t>, 202</w:t>
    </w:r>
    <w:r w:rsidR="00446A89">
      <w:t>4</w:t>
    </w:r>
  </w:p>
  <w:p w14:paraId="2452B3BF" w14:textId="53DBA90C" w:rsidR="00AB6025" w:rsidRDefault="00446A89" w:rsidP="00AB6025">
    <w:pPr>
      <w:rPr>
        <w:rFonts w:eastAsiaTheme="minorHAnsi"/>
        <w:bCs/>
        <w:color w:val="000000"/>
      </w:rPr>
    </w:pPr>
    <w:r w:rsidRPr="00446A89">
      <w:rPr>
        <w:rFonts w:eastAsiaTheme="minorHAnsi"/>
        <w:bCs/>
        <w:color w:val="000000"/>
      </w:rPr>
      <w:t>OEIS-P-WMP_2024-PC-0</w:t>
    </w:r>
    <w:r w:rsidR="005846EC">
      <w:rPr>
        <w:rFonts w:eastAsiaTheme="minorHAnsi"/>
        <w:bCs/>
        <w:color w:val="000000"/>
      </w:rPr>
      <w:t>2</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1B387B"/>
    <w:multiLevelType w:val="hybridMultilevel"/>
    <w:tmpl w:val="5456DBB0"/>
    <w:lvl w:ilvl="0" w:tplc="8FA06548">
      <w:start w:val="1"/>
      <w:numFmt w:val="lowerRoman"/>
      <w:lvlText w:val="%1."/>
      <w:lvlJc w:val="right"/>
      <w:pPr>
        <w:ind w:left="1080" w:hanging="360"/>
      </w:pPr>
      <w:rPr>
        <w:rFonts w:ascii="Times New Roman" w:hAnsi="Times New Roman" w:cs="Times New Roman" w:hint="default"/>
        <w:sz w:val="24"/>
        <w:szCs w:val="24"/>
      </w:rPr>
    </w:lvl>
    <w:lvl w:ilvl="1" w:tplc="88849A68">
      <w:start w:val="1"/>
      <w:numFmt w:val="decimal"/>
      <w:lvlText w:val="%2)"/>
      <w:lvlJc w:val="left"/>
      <w:pPr>
        <w:ind w:left="2700" w:hanging="360"/>
      </w:pPr>
      <w:rPr>
        <w:rFonts w:ascii="Times New Roman" w:hAnsi="Times New Roman" w:cs="Times New Roman" w:hint="default"/>
        <w:sz w:val="24"/>
        <w:szCs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2D1A77"/>
    <w:multiLevelType w:val="hybridMultilevel"/>
    <w:tmpl w:val="E424EDA2"/>
    <w:lvl w:ilvl="0" w:tplc="FFFFFFFF">
      <w:start w:val="1"/>
      <w:numFmt w:val="lowerRoman"/>
      <w:lvlText w:val="%1."/>
      <w:lvlJc w:val="right"/>
      <w:pPr>
        <w:ind w:left="1080" w:hanging="360"/>
      </w:pPr>
      <w:rPr>
        <w:rFonts w:ascii="Times New Roman" w:hAnsi="Times New Roman" w:cs="Times New Roman" w:hint="default"/>
        <w:sz w:val="24"/>
        <w:szCs w:val="24"/>
      </w:rPr>
    </w:lvl>
    <w:lvl w:ilvl="1" w:tplc="FFFFFFFF">
      <w:start w:val="1"/>
      <w:numFmt w:val="decimal"/>
      <w:lvlText w:val="%2)"/>
      <w:lvlJc w:val="left"/>
      <w:pPr>
        <w:ind w:left="2700" w:hanging="360"/>
      </w:pPr>
      <w:rPr>
        <w:rFonts w:ascii="Times New Roman" w:hAnsi="Times New Roman" w:cs="Times New Roman" w:hint="default"/>
        <w:sz w:val="24"/>
        <w:szCs w:val="24"/>
      </w:rPr>
    </w:lvl>
    <w:lvl w:ilvl="2" w:tplc="FFFFFFFF">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744C3"/>
    <w:multiLevelType w:val="hybridMultilevel"/>
    <w:tmpl w:val="04268806"/>
    <w:lvl w:ilvl="0" w:tplc="8DB2676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7"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887412"/>
    <w:multiLevelType w:val="hybridMultilevel"/>
    <w:tmpl w:val="7166B95A"/>
    <w:lvl w:ilvl="0" w:tplc="FA66A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A7264E6"/>
    <w:multiLevelType w:val="hybridMultilevel"/>
    <w:tmpl w:val="3A9008B6"/>
    <w:lvl w:ilvl="0" w:tplc="763C76B4">
      <w:start w:val="1"/>
      <w:numFmt w:val="lowerLetter"/>
      <w:lvlText w:val="%1."/>
      <w:lvlJc w:val="left"/>
      <w:pPr>
        <w:ind w:left="1560" w:hanging="360"/>
      </w:pPr>
      <w:rPr>
        <w:rFonts w:ascii="Calibri" w:eastAsia="Calibri" w:hAnsi="Calibri" w:cs="Calibri" w:hint="default"/>
        <w:b w:val="0"/>
        <w:bCs w:val="0"/>
        <w:i w:val="0"/>
        <w:iCs w:val="0"/>
        <w:spacing w:val="-1"/>
        <w:w w:val="102"/>
        <w:sz w:val="24"/>
        <w:szCs w:val="24"/>
        <w:lang w:val="en-US" w:eastAsia="en-US" w:bidi="ar-SA"/>
      </w:rPr>
    </w:lvl>
    <w:lvl w:ilvl="1" w:tplc="732266AE">
      <w:start w:val="1"/>
      <w:numFmt w:val="lowerRoman"/>
      <w:lvlText w:val="%2."/>
      <w:lvlJc w:val="left"/>
      <w:pPr>
        <w:ind w:left="2280" w:hanging="360"/>
      </w:pPr>
      <w:rPr>
        <w:rFonts w:ascii="Calibri" w:eastAsia="Calibri" w:hAnsi="Calibri" w:cs="Calibri" w:hint="default"/>
        <w:b w:val="0"/>
        <w:bCs w:val="0"/>
        <w:i w:val="0"/>
        <w:iCs w:val="0"/>
        <w:spacing w:val="0"/>
        <w:w w:val="102"/>
        <w:sz w:val="24"/>
        <w:szCs w:val="24"/>
        <w:lang w:val="en-US" w:eastAsia="en-US" w:bidi="ar-SA"/>
      </w:rPr>
    </w:lvl>
    <w:lvl w:ilvl="2" w:tplc="7AB84C46">
      <w:start w:val="1"/>
      <w:numFmt w:val="decimal"/>
      <w:lvlText w:val="%3)"/>
      <w:lvlJc w:val="left"/>
      <w:pPr>
        <w:ind w:left="2970" w:hanging="360"/>
      </w:pPr>
      <w:rPr>
        <w:rFonts w:ascii="Calibri" w:eastAsia="Calibri" w:hAnsi="Calibri" w:cs="Calibri" w:hint="default"/>
        <w:b w:val="0"/>
        <w:bCs w:val="0"/>
        <w:i w:val="0"/>
        <w:iCs w:val="0"/>
        <w:spacing w:val="0"/>
        <w:w w:val="98"/>
        <w:sz w:val="24"/>
        <w:szCs w:val="24"/>
        <w:lang w:val="en-US" w:eastAsia="en-US" w:bidi="ar-SA"/>
      </w:rPr>
    </w:lvl>
    <w:lvl w:ilvl="3" w:tplc="95E85C3A">
      <w:numFmt w:val="bullet"/>
      <w:lvlText w:val="•"/>
      <w:lvlJc w:val="left"/>
      <w:pPr>
        <w:ind w:left="3912" w:hanging="360"/>
      </w:pPr>
      <w:rPr>
        <w:rFonts w:hint="default"/>
        <w:lang w:val="en-US" w:eastAsia="en-US" w:bidi="ar-SA"/>
      </w:rPr>
    </w:lvl>
    <w:lvl w:ilvl="4" w:tplc="8DBA9E08">
      <w:numFmt w:val="bullet"/>
      <w:lvlText w:val="•"/>
      <w:lvlJc w:val="left"/>
      <w:pPr>
        <w:ind w:left="4825" w:hanging="360"/>
      </w:pPr>
      <w:rPr>
        <w:rFonts w:hint="default"/>
        <w:lang w:val="en-US" w:eastAsia="en-US" w:bidi="ar-SA"/>
      </w:rPr>
    </w:lvl>
    <w:lvl w:ilvl="5" w:tplc="FE64CF9C">
      <w:numFmt w:val="bullet"/>
      <w:lvlText w:val="•"/>
      <w:lvlJc w:val="left"/>
      <w:pPr>
        <w:ind w:left="5737" w:hanging="360"/>
      </w:pPr>
      <w:rPr>
        <w:rFonts w:hint="default"/>
        <w:lang w:val="en-US" w:eastAsia="en-US" w:bidi="ar-SA"/>
      </w:rPr>
    </w:lvl>
    <w:lvl w:ilvl="6" w:tplc="327E850C">
      <w:numFmt w:val="bullet"/>
      <w:lvlText w:val="•"/>
      <w:lvlJc w:val="left"/>
      <w:pPr>
        <w:ind w:left="6650" w:hanging="360"/>
      </w:pPr>
      <w:rPr>
        <w:rFonts w:hint="default"/>
        <w:lang w:val="en-US" w:eastAsia="en-US" w:bidi="ar-SA"/>
      </w:rPr>
    </w:lvl>
    <w:lvl w:ilvl="7" w:tplc="BBD44C7C">
      <w:numFmt w:val="bullet"/>
      <w:lvlText w:val="•"/>
      <w:lvlJc w:val="left"/>
      <w:pPr>
        <w:ind w:left="7562" w:hanging="360"/>
      </w:pPr>
      <w:rPr>
        <w:rFonts w:hint="default"/>
        <w:lang w:val="en-US" w:eastAsia="en-US" w:bidi="ar-SA"/>
      </w:rPr>
    </w:lvl>
    <w:lvl w:ilvl="8" w:tplc="B9E2C572">
      <w:numFmt w:val="bullet"/>
      <w:lvlText w:val="•"/>
      <w:lvlJc w:val="left"/>
      <w:pPr>
        <w:ind w:left="8475" w:hanging="360"/>
      </w:pPr>
      <w:rPr>
        <w:rFonts w:hint="default"/>
        <w:lang w:val="en-US" w:eastAsia="en-US" w:bidi="ar-SA"/>
      </w:rPr>
    </w:lvl>
  </w:abstractNum>
  <w:abstractNum w:abstractNumId="17" w15:restartNumberingAfterBreak="0">
    <w:nsid w:val="786B023F"/>
    <w:multiLevelType w:val="hybridMultilevel"/>
    <w:tmpl w:val="E976E524"/>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1"/>
  </w:num>
  <w:num w:numId="3" w16cid:durableId="828256104">
    <w:abstractNumId w:val="15"/>
  </w:num>
  <w:num w:numId="4" w16cid:durableId="170798991">
    <w:abstractNumId w:val="19"/>
  </w:num>
  <w:num w:numId="5" w16cid:durableId="390352810">
    <w:abstractNumId w:val="0"/>
  </w:num>
  <w:num w:numId="6" w16cid:durableId="845822299">
    <w:abstractNumId w:val="4"/>
  </w:num>
  <w:num w:numId="7" w16cid:durableId="440540217">
    <w:abstractNumId w:val="14"/>
  </w:num>
  <w:num w:numId="8" w16cid:durableId="1585647602">
    <w:abstractNumId w:val="13"/>
  </w:num>
  <w:num w:numId="9" w16cid:durableId="160856750">
    <w:abstractNumId w:val="6"/>
  </w:num>
  <w:num w:numId="10" w16cid:durableId="81152084">
    <w:abstractNumId w:val="9"/>
  </w:num>
  <w:num w:numId="11" w16cid:durableId="787621791">
    <w:abstractNumId w:val="7"/>
  </w:num>
  <w:num w:numId="12" w16cid:durableId="1858734263">
    <w:abstractNumId w:val="11"/>
  </w:num>
  <w:num w:numId="13" w16cid:durableId="1607804467">
    <w:abstractNumId w:val="18"/>
  </w:num>
  <w:num w:numId="14" w16cid:durableId="2057853309">
    <w:abstractNumId w:val="10"/>
  </w:num>
  <w:num w:numId="15" w16cid:durableId="1011494955">
    <w:abstractNumId w:val="5"/>
  </w:num>
  <w:num w:numId="16" w16cid:durableId="322900328">
    <w:abstractNumId w:val="12"/>
  </w:num>
  <w:num w:numId="17" w16cid:durableId="1782995246">
    <w:abstractNumId w:val="17"/>
  </w:num>
  <w:num w:numId="18" w16cid:durableId="736559887">
    <w:abstractNumId w:val="2"/>
  </w:num>
  <w:num w:numId="19" w16cid:durableId="1840466838">
    <w:abstractNumId w:val="16"/>
  </w:num>
  <w:num w:numId="20" w16cid:durableId="187776879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documentProtection w:edit="readOnly" w:formatting="1" w:enforcement="1" w:cryptProviderType="rsaAES" w:cryptAlgorithmClass="hash" w:cryptAlgorithmType="typeAny" w:cryptAlgorithmSid="14" w:cryptSpinCount="100000" w:hash="MPH12Kz8eZUoxXKWqU329C3zIwnsZ9U0MfvKICf75nLNI/bfZfzqf2IeM93Fqt4qy0pkepQE469AxsNipANkkw==" w:salt="vi+82+mEDV6kafS6NM0CoA=="/>
  <w:defaultTabStop w:val="72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C5D"/>
    <w:rsid w:val="000373A2"/>
    <w:rsid w:val="000473C2"/>
    <w:rsid w:val="00054E56"/>
    <w:rsid w:val="00064243"/>
    <w:rsid w:val="0006622C"/>
    <w:rsid w:val="00066377"/>
    <w:rsid w:val="000706AF"/>
    <w:rsid w:val="00070FDA"/>
    <w:rsid w:val="00073995"/>
    <w:rsid w:val="00074712"/>
    <w:rsid w:val="00081226"/>
    <w:rsid w:val="0009404A"/>
    <w:rsid w:val="000B696A"/>
    <w:rsid w:val="000C1842"/>
    <w:rsid w:val="000C6673"/>
    <w:rsid w:val="000C6A98"/>
    <w:rsid w:val="000D0CA8"/>
    <w:rsid w:val="000D4A17"/>
    <w:rsid w:val="000D5519"/>
    <w:rsid w:val="000E5C80"/>
    <w:rsid w:val="000F00A5"/>
    <w:rsid w:val="000F0C0A"/>
    <w:rsid w:val="000F3A35"/>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2C14"/>
    <w:rsid w:val="00165553"/>
    <w:rsid w:val="00166ABF"/>
    <w:rsid w:val="001674D0"/>
    <w:rsid w:val="00173C45"/>
    <w:rsid w:val="00175DD7"/>
    <w:rsid w:val="0017690E"/>
    <w:rsid w:val="00195E17"/>
    <w:rsid w:val="001A019D"/>
    <w:rsid w:val="001A39B3"/>
    <w:rsid w:val="001A5C34"/>
    <w:rsid w:val="001A6E4C"/>
    <w:rsid w:val="001B3A7A"/>
    <w:rsid w:val="001B3AEE"/>
    <w:rsid w:val="001C2C53"/>
    <w:rsid w:val="001C34A0"/>
    <w:rsid w:val="001D3E87"/>
    <w:rsid w:val="001D43FA"/>
    <w:rsid w:val="001F3061"/>
    <w:rsid w:val="001F7C18"/>
    <w:rsid w:val="002005C6"/>
    <w:rsid w:val="00200B1A"/>
    <w:rsid w:val="00204CE5"/>
    <w:rsid w:val="00213485"/>
    <w:rsid w:val="0023041C"/>
    <w:rsid w:val="002314D3"/>
    <w:rsid w:val="00234A62"/>
    <w:rsid w:val="00235A45"/>
    <w:rsid w:val="00240689"/>
    <w:rsid w:val="00253AFE"/>
    <w:rsid w:val="00257B44"/>
    <w:rsid w:val="00265E16"/>
    <w:rsid w:val="002678C2"/>
    <w:rsid w:val="00270247"/>
    <w:rsid w:val="00280562"/>
    <w:rsid w:val="00280739"/>
    <w:rsid w:val="0028653D"/>
    <w:rsid w:val="00287872"/>
    <w:rsid w:val="002908B3"/>
    <w:rsid w:val="002D1578"/>
    <w:rsid w:val="002D3655"/>
    <w:rsid w:val="002E56C7"/>
    <w:rsid w:val="002E65CA"/>
    <w:rsid w:val="002F082D"/>
    <w:rsid w:val="00301767"/>
    <w:rsid w:val="00313BD0"/>
    <w:rsid w:val="0031402C"/>
    <w:rsid w:val="00323C1E"/>
    <w:rsid w:val="00323D09"/>
    <w:rsid w:val="00325015"/>
    <w:rsid w:val="00325926"/>
    <w:rsid w:val="00325ACD"/>
    <w:rsid w:val="00331CB1"/>
    <w:rsid w:val="003324D2"/>
    <w:rsid w:val="00333CF5"/>
    <w:rsid w:val="00340BCB"/>
    <w:rsid w:val="00347ED0"/>
    <w:rsid w:val="00363938"/>
    <w:rsid w:val="003712D4"/>
    <w:rsid w:val="00380D14"/>
    <w:rsid w:val="00382962"/>
    <w:rsid w:val="003A3DA6"/>
    <w:rsid w:val="003C01F1"/>
    <w:rsid w:val="003E10DD"/>
    <w:rsid w:val="003E76DB"/>
    <w:rsid w:val="003F02C2"/>
    <w:rsid w:val="003F6B5D"/>
    <w:rsid w:val="00400CEF"/>
    <w:rsid w:val="00401331"/>
    <w:rsid w:val="00435CBD"/>
    <w:rsid w:val="00435F3C"/>
    <w:rsid w:val="004449B3"/>
    <w:rsid w:val="00444FB2"/>
    <w:rsid w:val="00446A89"/>
    <w:rsid w:val="0046050D"/>
    <w:rsid w:val="00472A5D"/>
    <w:rsid w:val="004733E8"/>
    <w:rsid w:val="00473B5C"/>
    <w:rsid w:val="00480D80"/>
    <w:rsid w:val="00483C2E"/>
    <w:rsid w:val="004906D9"/>
    <w:rsid w:val="00490FCD"/>
    <w:rsid w:val="00492392"/>
    <w:rsid w:val="004B0018"/>
    <w:rsid w:val="004B2C1E"/>
    <w:rsid w:val="004B5F75"/>
    <w:rsid w:val="004C5BCB"/>
    <w:rsid w:val="004C6B04"/>
    <w:rsid w:val="004D32E7"/>
    <w:rsid w:val="004D6E37"/>
    <w:rsid w:val="004D79F9"/>
    <w:rsid w:val="004E3465"/>
    <w:rsid w:val="004E3699"/>
    <w:rsid w:val="005057F6"/>
    <w:rsid w:val="005124F5"/>
    <w:rsid w:val="0051630A"/>
    <w:rsid w:val="005203EE"/>
    <w:rsid w:val="0053387A"/>
    <w:rsid w:val="0054072C"/>
    <w:rsid w:val="00544031"/>
    <w:rsid w:val="00570C2D"/>
    <w:rsid w:val="005846EC"/>
    <w:rsid w:val="00586B1D"/>
    <w:rsid w:val="00593D3D"/>
    <w:rsid w:val="00593F4E"/>
    <w:rsid w:val="005A5649"/>
    <w:rsid w:val="005A649E"/>
    <w:rsid w:val="005B09C2"/>
    <w:rsid w:val="005B1FD2"/>
    <w:rsid w:val="005B5479"/>
    <w:rsid w:val="005C0C64"/>
    <w:rsid w:val="005D2EAC"/>
    <w:rsid w:val="005E07E1"/>
    <w:rsid w:val="005F34D8"/>
    <w:rsid w:val="006057EB"/>
    <w:rsid w:val="006242C9"/>
    <w:rsid w:val="0063180B"/>
    <w:rsid w:val="006364FE"/>
    <w:rsid w:val="00636AAE"/>
    <w:rsid w:val="00637B07"/>
    <w:rsid w:val="00641734"/>
    <w:rsid w:val="006552EA"/>
    <w:rsid w:val="00656038"/>
    <w:rsid w:val="00665CBE"/>
    <w:rsid w:val="00666681"/>
    <w:rsid w:val="0067077B"/>
    <w:rsid w:val="006806B6"/>
    <w:rsid w:val="00686890"/>
    <w:rsid w:val="006A7D76"/>
    <w:rsid w:val="006B3253"/>
    <w:rsid w:val="006B569A"/>
    <w:rsid w:val="006C0F00"/>
    <w:rsid w:val="006C58F4"/>
    <w:rsid w:val="006D0770"/>
    <w:rsid w:val="006E046A"/>
    <w:rsid w:val="006F375E"/>
    <w:rsid w:val="006F3F07"/>
    <w:rsid w:val="006F5DE7"/>
    <w:rsid w:val="00701692"/>
    <w:rsid w:val="007046D1"/>
    <w:rsid w:val="00706595"/>
    <w:rsid w:val="007313AC"/>
    <w:rsid w:val="0073329A"/>
    <w:rsid w:val="0074101D"/>
    <w:rsid w:val="00741298"/>
    <w:rsid w:val="00742AF5"/>
    <w:rsid w:val="00743DB4"/>
    <w:rsid w:val="00745CFE"/>
    <w:rsid w:val="00747EE2"/>
    <w:rsid w:val="00754013"/>
    <w:rsid w:val="007578AF"/>
    <w:rsid w:val="00757BFB"/>
    <w:rsid w:val="007612C2"/>
    <w:rsid w:val="00773A2C"/>
    <w:rsid w:val="0078100A"/>
    <w:rsid w:val="007813E4"/>
    <w:rsid w:val="00784535"/>
    <w:rsid w:val="00795C52"/>
    <w:rsid w:val="00796157"/>
    <w:rsid w:val="007A1561"/>
    <w:rsid w:val="007A5C07"/>
    <w:rsid w:val="007A73C2"/>
    <w:rsid w:val="007B0024"/>
    <w:rsid w:val="007B5D8A"/>
    <w:rsid w:val="007C35BF"/>
    <w:rsid w:val="007C5814"/>
    <w:rsid w:val="007C6403"/>
    <w:rsid w:val="007D58E0"/>
    <w:rsid w:val="007E6ADF"/>
    <w:rsid w:val="007F7CAE"/>
    <w:rsid w:val="00804A45"/>
    <w:rsid w:val="008137A9"/>
    <w:rsid w:val="00814120"/>
    <w:rsid w:val="00822CF4"/>
    <w:rsid w:val="00822DF5"/>
    <w:rsid w:val="0082569F"/>
    <w:rsid w:val="00826A33"/>
    <w:rsid w:val="00833839"/>
    <w:rsid w:val="00836D22"/>
    <w:rsid w:val="00837598"/>
    <w:rsid w:val="008422EC"/>
    <w:rsid w:val="00844DFF"/>
    <w:rsid w:val="00854D09"/>
    <w:rsid w:val="008557AA"/>
    <w:rsid w:val="00857A70"/>
    <w:rsid w:val="00860F27"/>
    <w:rsid w:val="00871C9B"/>
    <w:rsid w:val="00876B78"/>
    <w:rsid w:val="00881862"/>
    <w:rsid w:val="008828A3"/>
    <w:rsid w:val="00882C70"/>
    <w:rsid w:val="008B3D65"/>
    <w:rsid w:val="008B7C89"/>
    <w:rsid w:val="008C2A72"/>
    <w:rsid w:val="008D2F82"/>
    <w:rsid w:val="008D4B3A"/>
    <w:rsid w:val="008D510F"/>
    <w:rsid w:val="00907A2E"/>
    <w:rsid w:val="009200FF"/>
    <w:rsid w:val="009267C5"/>
    <w:rsid w:val="00932BC3"/>
    <w:rsid w:val="00933F09"/>
    <w:rsid w:val="0093717A"/>
    <w:rsid w:val="00943ED1"/>
    <w:rsid w:val="00952901"/>
    <w:rsid w:val="0095473E"/>
    <w:rsid w:val="00954D9B"/>
    <w:rsid w:val="00961665"/>
    <w:rsid w:val="009644D9"/>
    <w:rsid w:val="00970889"/>
    <w:rsid w:val="0098299F"/>
    <w:rsid w:val="00982C84"/>
    <w:rsid w:val="009846A3"/>
    <w:rsid w:val="009855B9"/>
    <w:rsid w:val="00985E0F"/>
    <w:rsid w:val="00987276"/>
    <w:rsid w:val="0099703C"/>
    <w:rsid w:val="009A3078"/>
    <w:rsid w:val="009A4F71"/>
    <w:rsid w:val="009A75A2"/>
    <w:rsid w:val="009B0EE2"/>
    <w:rsid w:val="009C096B"/>
    <w:rsid w:val="009D2351"/>
    <w:rsid w:val="009E105E"/>
    <w:rsid w:val="009E13E8"/>
    <w:rsid w:val="009E3905"/>
    <w:rsid w:val="009E56B9"/>
    <w:rsid w:val="009E7A55"/>
    <w:rsid w:val="009F3657"/>
    <w:rsid w:val="009F523A"/>
    <w:rsid w:val="00A107B5"/>
    <w:rsid w:val="00A12E95"/>
    <w:rsid w:val="00A1477C"/>
    <w:rsid w:val="00A24C47"/>
    <w:rsid w:val="00A303A5"/>
    <w:rsid w:val="00A32A95"/>
    <w:rsid w:val="00A343DF"/>
    <w:rsid w:val="00A40C2F"/>
    <w:rsid w:val="00A41A9D"/>
    <w:rsid w:val="00A43424"/>
    <w:rsid w:val="00A44100"/>
    <w:rsid w:val="00A45D76"/>
    <w:rsid w:val="00A50174"/>
    <w:rsid w:val="00A547D7"/>
    <w:rsid w:val="00A67630"/>
    <w:rsid w:val="00A702E9"/>
    <w:rsid w:val="00A71A63"/>
    <w:rsid w:val="00A77B6F"/>
    <w:rsid w:val="00A878D0"/>
    <w:rsid w:val="00A96BD4"/>
    <w:rsid w:val="00AB2537"/>
    <w:rsid w:val="00AB2A8F"/>
    <w:rsid w:val="00AB6025"/>
    <w:rsid w:val="00AC1013"/>
    <w:rsid w:val="00AC2D41"/>
    <w:rsid w:val="00AC30DB"/>
    <w:rsid w:val="00AC491C"/>
    <w:rsid w:val="00AD3CC0"/>
    <w:rsid w:val="00AE3C4A"/>
    <w:rsid w:val="00AE7BB0"/>
    <w:rsid w:val="00AF4B4C"/>
    <w:rsid w:val="00B0323E"/>
    <w:rsid w:val="00B11A40"/>
    <w:rsid w:val="00B3209D"/>
    <w:rsid w:val="00B332EE"/>
    <w:rsid w:val="00B3644B"/>
    <w:rsid w:val="00B424FC"/>
    <w:rsid w:val="00B60833"/>
    <w:rsid w:val="00B62326"/>
    <w:rsid w:val="00B63634"/>
    <w:rsid w:val="00B66FF9"/>
    <w:rsid w:val="00B744FC"/>
    <w:rsid w:val="00B8013E"/>
    <w:rsid w:val="00B8074C"/>
    <w:rsid w:val="00B855B3"/>
    <w:rsid w:val="00B94658"/>
    <w:rsid w:val="00B946B8"/>
    <w:rsid w:val="00BB25C8"/>
    <w:rsid w:val="00BB731E"/>
    <w:rsid w:val="00BC1981"/>
    <w:rsid w:val="00BC45B6"/>
    <w:rsid w:val="00BC6142"/>
    <w:rsid w:val="00BD0732"/>
    <w:rsid w:val="00BE73D3"/>
    <w:rsid w:val="00C056B1"/>
    <w:rsid w:val="00C0586A"/>
    <w:rsid w:val="00C12EDF"/>
    <w:rsid w:val="00C27B49"/>
    <w:rsid w:val="00C42C82"/>
    <w:rsid w:val="00C440FC"/>
    <w:rsid w:val="00C47B39"/>
    <w:rsid w:val="00C5599F"/>
    <w:rsid w:val="00C664C6"/>
    <w:rsid w:val="00C701B8"/>
    <w:rsid w:val="00C71D81"/>
    <w:rsid w:val="00C775DB"/>
    <w:rsid w:val="00C779A7"/>
    <w:rsid w:val="00C80D5F"/>
    <w:rsid w:val="00C9247A"/>
    <w:rsid w:val="00CA3096"/>
    <w:rsid w:val="00CC4279"/>
    <w:rsid w:val="00CD3FE5"/>
    <w:rsid w:val="00CD7AC8"/>
    <w:rsid w:val="00CF06AB"/>
    <w:rsid w:val="00D122A1"/>
    <w:rsid w:val="00D30AA9"/>
    <w:rsid w:val="00D35DA4"/>
    <w:rsid w:val="00D51820"/>
    <w:rsid w:val="00D53F63"/>
    <w:rsid w:val="00D60808"/>
    <w:rsid w:val="00D63F24"/>
    <w:rsid w:val="00D725F3"/>
    <w:rsid w:val="00D769FB"/>
    <w:rsid w:val="00D83D47"/>
    <w:rsid w:val="00DA099A"/>
    <w:rsid w:val="00DA1150"/>
    <w:rsid w:val="00DA331F"/>
    <w:rsid w:val="00DA7708"/>
    <w:rsid w:val="00DC1018"/>
    <w:rsid w:val="00DC11A7"/>
    <w:rsid w:val="00DC25D8"/>
    <w:rsid w:val="00DD3A16"/>
    <w:rsid w:val="00DE76A9"/>
    <w:rsid w:val="00DF3B52"/>
    <w:rsid w:val="00E00E9E"/>
    <w:rsid w:val="00E02458"/>
    <w:rsid w:val="00E15EEF"/>
    <w:rsid w:val="00E2009A"/>
    <w:rsid w:val="00E20480"/>
    <w:rsid w:val="00E32B84"/>
    <w:rsid w:val="00E40888"/>
    <w:rsid w:val="00E411A1"/>
    <w:rsid w:val="00E43D38"/>
    <w:rsid w:val="00E51BFA"/>
    <w:rsid w:val="00E522AA"/>
    <w:rsid w:val="00E57B09"/>
    <w:rsid w:val="00E61F7A"/>
    <w:rsid w:val="00E65DCE"/>
    <w:rsid w:val="00E70AA7"/>
    <w:rsid w:val="00E75949"/>
    <w:rsid w:val="00E874E1"/>
    <w:rsid w:val="00E87694"/>
    <w:rsid w:val="00EB1FDD"/>
    <w:rsid w:val="00ED1F8F"/>
    <w:rsid w:val="00ED6B5C"/>
    <w:rsid w:val="00ED74D8"/>
    <w:rsid w:val="00EE72AA"/>
    <w:rsid w:val="00EF062E"/>
    <w:rsid w:val="00EF671B"/>
    <w:rsid w:val="00F01228"/>
    <w:rsid w:val="00F0258C"/>
    <w:rsid w:val="00F050CE"/>
    <w:rsid w:val="00F20613"/>
    <w:rsid w:val="00F20BD4"/>
    <w:rsid w:val="00F240EE"/>
    <w:rsid w:val="00F25C00"/>
    <w:rsid w:val="00F30AAE"/>
    <w:rsid w:val="00F31E8B"/>
    <w:rsid w:val="00F34B74"/>
    <w:rsid w:val="00F36414"/>
    <w:rsid w:val="00F5559B"/>
    <w:rsid w:val="00F613D0"/>
    <w:rsid w:val="00F71579"/>
    <w:rsid w:val="00F7551F"/>
    <w:rsid w:val="00F760F0"/>
    <w:rsid w:val="00FA19D2"/>
    <w:rsid w:val="00FB524E"/>
    <w:rsid w:val="00FC2020"/>
    <w:rsid w:val="00FC2E52"/>
    <w:rsid w:val="00FE44E4"/>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 w:type="table" w:styleId="PlainTable2">
    <w:name w:val="Plain Table 2"/>
    <w:basedOn w:val="TableNormal"/>
    <w:uiPriority w:val="42"/>
    <w:rsid w:val="00EF67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466</Words>
  <Characters>2657</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McNay, Kaley (PacifiCorp)</cp:lastModifiedBy>
  <cp:revision>37</cp:revision>
  <cp:lastPrinted>2018-10-11T18:11:00Z</cp:lastPrinted>
  <dcterms:created xsi:type="dcterms:W3CDTF">2022-01-12T22:09:00Z</dcterms:created>
  <dcterms:modified xsi:type="dcterms:W3CDTF">2024-08-13T16:34:00Z</dcterms:modified>
</cp:coreProperties>
</file>