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72E8B" w14:textId="326C1400" w:rsidR="009F523A" w:rsidRPr="0023409E" w:rsidRDefault="00C440FC" w:rsidP="0023409E">
      <w:pPr>
        <w:rPr>
          <w:b/>
        </w:rPr>
      </w:pPr>
      <w:r w:rsidRPr="0023409E">
        <w:rPr>
          <w:b/>
        </w:rPr>
        <w:t>OEIS</w:t>
      </w:r>
      <w:r w:rsidR="00F240EE" w:rsidRPr="0023409E">
        <w:rPr>
          <w:b/>
        </w:rPr>
        <w:t xml:space="preserve"> </w:t>
      </w:r>
      <w:r w:rsidR="00641734" w:rsidRPr="0023409E">
        <w:rPr>
          <w:b/>
        </w:rPr>
        <w:t>Data</w:t>
      </w:r>
      <w:r w:rsidR="005124F5" w:rsidRPr="0023409E">
        <w:rPr>
          <w:b/>
        </w:rPr>
        <w:t xml:space="preserve"> Request </w:t>
      </w:r>
      <w:r w:rsidR="00A6711B" w:rsidRPr="0023409E">
        <w:rPr>
          <w:b/>
        </w:rPr>
        <w:t>9</w:t>
      </w:r>
      <w:r w:rsidR="00822CF4" w:rsidRPr="0023409E">
        <w:rPr>
          <w:b/>
        </w:rPr>
        <w:t>.</w:t>
      </w:r>
      <w:r w:rsidR="00FF7C89" w:rsidRPr="0023409E">
        <w:rPr>
          <w:b/>
        </w:rPr>
        <w:t>1</w:t>
      </w:r>
    </w:p>
    <w:p w14:paraId="17EB3C32" w14:textId="77777777" w:rsidR="00630A3F" w:rsidRPr="0023409E" w:rsidRDefault="00630A3F" w:rsidP="0023409E">
      <w:pPr>
        <w:ind w:left="720"/>
        <w:rPr>
          <w:bCs/>
        </w:rPr>
      </w:pPr>
    </w:p>
    <w:p w14:paraId="0E4A257C" w14:textId="77777777" w:rsidR="00A6711B" w:rsidRPr="0023409E" w:rsidRDefault="00A6711B" w:rsidP="0023409E">
      <w:pPr>
        <w:ind w:left="720"/>
        <w:rPr>
          <w:b/>
          <w:bCs/>
        </w:rPr>
      </w:pPr>
      <w:r w:rsidRPr="0023409E">
        <w:rPr>
          <w:b/>
          <w:bCs/>
        </w:rPr>
        <w:t>Regarding changes in Maturity Survey responses between 2023 and 2024 surveys –</w:t>
      </w:r>
    </w:p>
    <w:p w14:paraId="4D8CB70D" w14:textId="27ABB5D0" w:rsidR="00A6711B" w:rsidRPr="0023409E" w:rsidRDefault="00A6711B" w:rsidP="0023409E">
      <w:pPr>
        <w:ind w:left="720"/>
        <w:rPr>
          <w:b/>
          <w:bCs/>
        </w:rPr>
      </w:pPr>
      <w:r w:rsidRPr="0023409E">
        <w:rPr>
          <w:b/>
          <w:bCs/>
        </w:rPr>
        <w:t>Section 1.1 Statistical Weather, Climate, and Wildfire Modeling</w:t>
      </w:r>
      <w:r w:rsidR="00425530" w:rsidRPr="0023409E">
        <w:rPr>
          <w:b/>
          <w:bCs/>
        </w:rPr>
        <w:br/>
      </w:r>
    </w:p>
    <w:p w14:paraId="7FA0B06F" w14:textId="63FC1B16" w:rsidR="00425530" w:rsidRPr="0023409E" w:rsidRDefault="00A6711B" w:rsidP="0023409E">
      <w:pPr>
        <w:pStyle w:val="ListParagraph"/>
        <w:numPr>
          <w:ilvl w:val="0"/>
          <w:numId w:val="44"/>
        </w:numPr>
        <w:spacing w:line="240" w:lineRule="auto"/>
        <w:ind w:left="1080"/>
        <w:rPr>
          <w:rFonts w:ascii="Times New Roman" w:hAnsi="Times New Roman" w:cs="Times New Roman"/>
          <w:sz w:val="24"/>
          <w:szCs w:val="24"/>
        </w:rPr>
      </w:pPr>
      <w:r w:rsidRPr="0023409E">
        <w:rPr>
          <w:rFonts w:ascii="Times New Roman" w:hAnsi="Times New Roman" w:cs="Times New Roman"/>
          <w:sz w:val="24"/>
          <w:szCs w:val="24"/>
        </w:rPr>
        <w:t>In its 2023 survey responses to questions 1.1.2 Q9 and 1.1.2 Q10, PacifiCorp responded “Yes” for 2025. In its 2024 responses to the same questions, PacifiCorp responded “No” for 2025.</w:t>
      </w:r>
      <w:r w:rsidR="00425530" w:rsidRPr="0023409E">
        <w:rPr>
          <w:rFonts w:ascii="Times New Roman" w:hAnsi="Times New Roman" w:cs="Times New Roman"/>
          <w:sz w:val="24"/>
          <w:szCs w:val="24"/>
        </w:rPr>
        <w:br/>
      </w:r>
    </w:p>
    <w:p w14:paraId="02D2971E" w14:textId="59A7F5E2" w:rsidR="00425530" w:rsidRPr="0023409E" w:rsidRDefault="00A6711B" w:rsidP="0023409E">
      <w:pPr>
        <w:pStyle w:val="ListParagraph"/>
        <w:numPr>
          <w:ilvl w:val="1"/>
          <w:numId w:val="44"/>
        </w:numPr>
        <w:spacing w:line="240" w:lineRule="auto"/>
        <w:ind w:left="1440" w:hanging="180"/>
        <w:rPr>
          <w:rFonts w:ascii="Times New Roman" w:hAnsi="Times New Roman" w:cs="Times New Roman"/>
          <w:sz w:val="24"/>
          <w:szCs w:val="24"/>
        </w:rPr>
      </w:pPr>
      <w:r w:rsidRPr="0023409E">
        <w:rPr>
          <w:rFonts w:ascii="Times New Roman" w:hAnsi="Times New Roman" w:cs="Times New Roman"/>
          <w:sz w:val="24"/>
          <w:szCs w:val="24"/>
        </w:rPr>
        <w:t>Explain why PacifiCorp changed its responses to these questions from “Yes” in the 2023 survey to “No” in the 2024 survey.</w:t>
      </w:r>
      <w:r w:rsidR="00425530" w:rsidRPr="0023409E">
        <w:rPr>
          <w:rFonts w:ascii="Times New Roman" w:hAnsi="Times New Roman" w:cs="Times New Roman"/>
          <w:sz w:val="24"/>
          <w:szCs w:val="24"/>
        </w:rPr>
        <w:br/>
      </w:r>
    </w:p>
    <w:p w14:paraId="0F793488" w14:textId="2D006294" w:rsidR="00A6711B" w:rsidRPr="0023409E" w:rsidRDefault="00A6711B" w:rsidP="0023409E">
      <w:pPr>
        <w:pStyle w:val="ListParagraph"/>
        <w:numPr>
          <w:ilvl w:val="1"/>
          <w:numId w:val="44"/>
        </w:numPr>
        <w:spacing w:line="240" w:lineRule="auto"/>
        <w:ind w:left="1440" w:hanging="180"/>
        <w:rPr>
          <w:rFonts w:ascii="Times New Roman" w:hAnsi="Times New Roman" w:cs="Times New Roman"/>
          <w:sz w:val="24"/>
          <w:szCs w:val="24"/>
        </w:rPr>
      </w:pPr>
      <w:r w:rsidRPr="0023409E">
        <w:rPr>
          <w:rFonts w:ascii="Times New Roman" w:hAnsi="Times New Roman" w:cs="Times New Roman"/>
          <w:sz w:val="24"/>
          <w:szCs w:val="24"/>
        </w:rPr>
        <w:t>List the outputs and inputs of the weather, climate, and wildfire models currently used by PacifiCorp.</w:t>
      </w:r>
    </w:p>
    <w:p w14:paraId="5E036739" w14:textId="5BB8305D" w:rsidR="00425530" w:rsidRPr="0023409E" w:rsidRDefault="00A6711B" w:rsidP="0023409E">
      <w:pPr>
        <w:numPr>
          <w:ilvl w:val="0"/>
          <w:numId w:val="44"/>
        </w:numPr>
        <w:ind w:left="1080"/>
      </w:pPr>
      <w:r w:rsidRPr="0023409E">
        <w:t>In its 2023 survey responses to questions 1.1.3 Q1, 1.1.3 Q2, 1.1.3 Q3, 1.1.3 Q4 and 1.1.3 Q5, PacifiCorp responded “Yes” for 2025. In its 2024 responses to the same questions, PacifiCorp responded “No” for 2025.</w:t>
      </w:r>
      <w:r w:rsidR="00425530" w:rsidRPr="0023409E">
        <w:br/>
      </w:r>
    </w:p>
    <w:p w14:paraId="19434006" w14:textId="442439C6" w:rsidR="00425530" w:rsidRPr="0023409E" w:rsidRDefault="00A6711B" w:rsidP="0023409E">
      <w:pPr>
        <w:numPr>
          <w:ilvl w:val="1"/>
          <w:numId w:val="44"/>
        </w:numPr>
        <w:ind w:left="1440" w:hanging="180"/>
      </w:pPr>
      <w:r w:rsidRPr="0023409E">
        <w:t>Explain why PacifiCorp changed each of its responses to these questions from “Yes” in the 2023 survey to “No” in the 2024 survey.</w:t>
      </w:r>
      <w:r w:rsidR="00425530" w:rsidRPr="0023409E">
        <w:br/>
      </w:r>
    </w:p>
    <w:p w14:paraId="15433686" w14:textId="3CC9408A" w:rsidR="00425530" w:rsidRPr="0023409E" w:rsidRDefault="00A6711B" w:rsidP="0023409E">
      <w:pPr>
        <w:numPr>
          <w:ilvl w:val="1"/>
          <w:numId w:val="44"/>
        </w:numPr>
        <w:ind w:left="1440" w:hanging="180"/>
      </w:pPr>
      <w:r w:rsidRPr="0023409E">
        <w:t>Does PacifiCorp have or plan to create a database to house version-controlled risk model outputs provided by its third-party vendor?</w:t>
      </w:r>
      <w:r w:rsidR="00425530" w:rsidRPr="0023409E">
        <w:br/>
      </w:r>
    </w:p>
    <w:p w14:paraId="3302C524" w14:textId="0FBDBF49" w:rsidR="00A6711B" w:rsidRPr="0023409E" w:rsidRDefault="00A6711B" w:rsidP="0023409E">
      <w:pPr>
        <w:numPr>
          <w:ilvl w:val="2"/>
          <w:numId w:val="44"/>
        </w:numPr>
        <w:ind w:left="1800"/>
      </w:pPr>
      <w:r w:rsidRPr="0023409E">
        <w:t>Discuss why or why not.</w:t>
      </w:r>
      <w:r w:rsidR="00425530" w:rsidRPr="0023409E">
        <w:br/>
      </w:r>
    </w:p>
    <w:p w14:paraId="0C51B9BE" w14:textId="7D5FFC21" w:rsidR="00A6711B" w:rsidRPr="0023409E" w:rsidRDefault="00A6711B" w:rsidP="0023409E">
      <w:pPr>
        <w:numPr>
          <w:ilvl w:val="2"/>
          <w:numId w:val="44"/>
        </w:numPr>
        <w:ind w:left="1800"/>
      </w:pPr>
      <w:r w:rsidRPr="0023409E">
        <w:t>If it does plan to create a database to house version-controlled risk model outputs provided by its third-party vendor, provide an estimated completion date for creating the database.</w:t>
      </w:r>
      <w:r w:rsidR="00425530" w:rsidRPr="0023409E">
        <w:br/>
      </w:r>
    </w:p>
    <w:p w14:paraId="364F6253" w14:textId="43AB24AD" w:rsidR="00A6711B" w:rsidRPr="0023409E" w:rsidRDefault="00A6711B" w:rsidP="0023409E">
      <w:pPr>
        <w:numPr>
          <w:ilvl w:val="1"/>
          <w:numId w:val="44"/>
        </w:numPr>
        <w:ind w:left="1440" w:hanging="180"/>
      </w:pPr>
      <w:r w:rsidRPr="0023409E">
        <w:t>Does PacifiCorp provide any model inputs to its third-party vendor’s risk model(s)?</w:t>
      </w:r>
      <w:r w:rsidR="00425530" w:rsidRPr="0023409E">
        <w:br/>
      </w:r>
    </w:p>
    <w:p w14:paraId="0C161D17" w14:textId="17AADC1D" w:rsidR="00425530" w:rsidRPr="0023409E" w:rsidRDefault="00A6711B" w:rsidP="0023409E">
      <w:pPr>
        <w:numPr>
          <w:ilvl w:val="1"/>
          <w:numId w:val="44"/>
        </w:numPr>
        <w:ind w:left="1440" w:hanging="180"/>
      </w:pPr>
      <w:r w:rsidRPr="0023409E">
        <w:t>Is PacifiCorp informed of model inputs used in its third-party vendor’s risk model(s)?</w:t>
      </w:r>
      <w:r w:rsidR="00425530" w:rsidRPr="0023409E">
        <w:br/>
      </w:r>
    </w:p>
    <w:p w14:paraId="10AA272D" w14:textId="10CB0128" w:rsidR="00A6711B" w:rsidRPr="0023409E" w:rsidRDefault="00A6711B" w:rsidP="0023409E">
      <w:pPr>
        <w:numPr>
          <w:ilvl w:val="2"/>
          <w:numId w:val="44"/>
        </w:numPr>
        <w:ind w:left="1800"/>
      </w:pPr>
      <w:r w:rsidRPr="0023409E">
        <w:t xml:space="preserve">If PacifiCorp </w:t>
      </w:r>
      <w:proofErr w:type="gramStart"/>
      <w:r w:rsidRPr="0023409E">
        <w:t>is not informed</w:t>
      </w:r>
      <w:proofErr w:type="gramEnd"/>
      <w:r w:rsidRPr="0023409E">
        <w:t xml:space="preserve"> of model inputs in its third-party vendor risk models, will the information be provided upon PacifiCorp’s request?</w:t>
      </w:r>
      <w:r w:rsidR="00425530" w:rsidRPr="0023409E">
        <w:br/>
      </w:r>
    </w:p>
    <w:p w14:paraId="6AAD9554" w14:textId="179918B8" w:rsidR="00A6711B" w:rsidRPr="0023409E" w:rsidRDefault="00A6711B" w:rsidP="0023409E">
      <w:pPr>
        <w:pStyle w:val="ListParagraph"/>
        <w:numPr>
          <w:ilvl w:val="0"/>
          <w:numId w:val="44"/>
        </w:numPr>
        <w:spacing w:line="240" w:lineRule="auto"/>
        <w:ind w:left="1080"/>
        <w:rPr>
          <w:rFonts w:ascii="Times New Roman" w:hAnsi="Times New Roman" w:cs="Times New Roman"/>
          <w:sz w:val="24"/>
          <w:szCs w:val="24"/>
        </w:rPr>
      </w:pPr>
      <w:r w:rsidRPr="0023409E">
        <w:rPr>
          <w:rFonts w:ascii="Times New Roman" w:hAnsi="Times New Roman" w:cs="Times New Roman"/>
          <w:sz w:val="24"/>
          <w:szCs w:val="24"/>
        </w:rPr>
        <w:t>In its 2023 survey responses to questions 1.1.4 Q1, 1.1.4 Q2, and 1.1.4 Q4, PacifiCorp responded “Yes” for 2025. In its 2024 responses to the same questions, PacifiCorp responded “No” for 2025.</w:t>
      </w:r>
      <w:r w:rsidR="00425530" w:rsidRPr="0023409E">
        <w:rPr>
          <w:rFonts w:ascii="Times New Roman" w:hAnsi="Times New Roman" w:cs="Times New Roman"/>
          <w:sz w:val="24"/>
          <w:szCs w:val="24"/>
        </w:rPr>
        <w:br/>
      </w:r>
    </w:p>
    <w:p w14:paraId="2046A942" w14:textId="67561060" w:rsidR="00A6711B" w:rsidRPr="0023409E" w:rsidRDefault="00A6711B" w:rsidP="0023409E">
      <w:pPr>
        <w:numPr>
          <w:ilvl w:val="1"/>
          <w:numId w:val="44"/>
        </w:numPr>
        <w:ind w:left="1440" w:hanging="180"/>
      </w:pPr>
      <w:r w:rsidRPr="0023409E">
        <w:lastRenderedPageBreak/>
        <w:t>Explain why PacifiCorp changed each of its responses to these questions from “Yes” in the 2023 survey to “No” in the 2024 survey.</w:t>
      </w:r>
      <w:r w:rsidR="00425530" w:rsidRPr="0023409E">
        <w:br/>
      </w:r>
    </w:p>
    <w:p w14:paraId="51D8187A" w14:textId="6BBF224B" w:rsidR="00A6711B" w:rsidRPr="0023409E" w:rsidRDefault="00A6711B" w:rsidP="0023409E">
      <w:pPr>
        <w:numPr>
          <w:ilvl w:val="0"/>
          <w:numId w:val="44"/>
        </w:numPr>
        <w:ind w:left="1080"/>
      </w:pPr>
      <w:r w:rsidRPr="0023409E">
        <w:t>In its 2023 survey responses to questions 1.1.5 Q8 and 1.1.5 Q9, PacifiCorp responded “Yes” for 2025. In its 2024 responses to the same questions, PacifiCorp responded “No” for 2025.</w:t>
      </w:r>
      <w:r w:rsidR="00425530" w:rsidRPr="0023409E">
        <w:br/>
      </w:r>
    </w:p>
    <w:p w14:paraId="6A2FCF71" w14:textId="77777777" w:rsidR="00A6711B" w:rsidRPr="0023409E" w:rsidRDefault="00A6711B" w:rsidP="0023409E">
      <w:pPr>
        <w:numPr>
          <w:ilvl w:val="1"/>
          <w:numId w:val="44"/>
        </w:numPr>
        <w:ind w:left="1440" w:hanging="180"/>
      </w:pPr>
      <w:r w:rsidRPr="0023409E">
        <w:t>Explain why PacifiCorp changed each of its responses to these questions from</w:t>
      </w:r>
    </w:p>
    <w:p w14:paraId="47361B0F" w14:textId="1E9374E9" w:rsidR="00A6711B" w:rsidRPr="0023409E" w:rsidRDefault="00A6711B" w:rsidP="0023409E">
      <w:pPr>
        <w:ind w:left="1540"/>
      </w:pPr>
      <w:r w:rsidRPr="0023409E">
        <w:t>“Yes” in the 2023 survey to “No” in the 2024 survey.</w:t>
      </w:r>
      <w:r w:rsidR="00425530" w:rsidRPr="0023409E">
        <w:br/>
      </w:r>
    </w:p>
    <w:p w14:paraId="385B7108" w14:textId="40B8ADF7" w:rsidR="00425530" w:rsidRPr="0023409E" w:rsidRDefault="00A6711B" w:rsidP="0023409E">
      <w:pPr>
        <w:pStyle w:val="ListParagraph"/>
        <w:numPr>
          <w:ilvl w:val="0"/>
          <w:numId w:val="44"/>
        </w:numPr>
        <w:tabs>
          <w:tab w:val="left" w:pos="400"/>
        </w:tabs>
        <w:kinsoku w:val="0"/>
        <w:overflowPunct w:val="0"/>
        <w:autoSpaceDE w:val="0"/>
        <w:autoSpaceDN w:val="0"/>
        <w:adjustRightInd w:val="0"/>
        <w:spacing w:before="7" w:after="0" w:line="240" w:lineRule="auto"/>
        <w:ind w:left="1080" w:right="100"/>
        <w:contextualSpacing w:val="0"/>
        <w:rPr>
          <w:rFonts w:ascii="Times New Roman" w:hAnsi="Times New Roman" w:cs="Times New Roman"/>
          <w:sz w:val="24"/>
          <w:szCs w:val="24"/>
        </w:rPr>
      </w:pPr>
      <w:r w:rsidRPr="0023409E">
        <w:rPr>
          <w:rFonts w:ascii="Times New Roman" w:hAnsi="Times New Roman" w:cs="Times New Roman"/>
          <w:sz w:val="24"/>
          <w:szCs w:val="24"/>
        </w:rPr>
        <w:t>In its</w:t>
      </w:r>
      <w:r w:rsidRPr="0023409E">
        <w:rPr>
          <w:rFonts w:ascii="Times New Roman" w:hAnsi="Times New Roman" w:cs="Times New Roman"/>
          <w:spacing w:val="13"/>
          <w:sz w:val="24"/>
          <w:szCs w:val="24"/>
        </w:rPr>
        <w:t xml:space="preserve"> </w:t>
      </w:r>
      <w:r w:rsidRPr="0023409E">
        <w:rPr>
          <w:rFonts w:ascii="Times New Roman" w:hAnsi="Times New Roman" w:cs="Times New Roman"/>
          <w:sz w:val="24"/>
          <w:szCs w:val="24"/>
        </w:rPr>
        <w:t>2023</w:t>
      </w:r>
      <w:r w:rsidRPr="0023409E">
        <w:rPr>
          <w:rFonts w:ascii="Times New Roman" w:hAnsi="Times New Roman" w:cs="Times New Roman"/>
          <w:spacing w:val="13"/>
          <w:sz w:val="24"/>
          <w:szCs w:val="24"/>
        </w:rPr>
        <w:t xml:space="preserve"> </w:t>
      </w:r>
      <w:r w:rsidRPr="0023409E">
        <w:rPr>
          <w:rFonts w:ascii="Times New Roman" w:hAnsi="Times New Roman" w:cs="Times New Roman"/>
          <w:sz w:val="24"/>
          <w:szCs w:val="24"/>
        </w:rPr>
        <w:t>survey</w:t>
      </w:r>
      <w:r w:rsidRPr="0023409E">
        <w:rPr>
          <w:rFonts w:ascii="Times New Roman" w:hAnsi="Times New Roman" w:cs="Times New Roman"/>
          <w:spacing w:val="13"/>
          <w:sz w:val="24"/>
          <w:szCs w:val="24"/>
        </w:rPr>
        <w:t xml:space="preserve"> </w:t>
      </w:r>
      <w:r w:rsidRPr="0023409E">
        <w:rPr>
          <w:rFonts w:ascii="Times New Roman" w:hAnsi="Times New Roman" w:cs="Times New Roman"/>
          <w:sz w:val="24"/>
          <w:szCs w:val="24"/>
        </w:rPr>
        <w:t>responses</w:t>
      </w:r>
      <w:r w:rsidRPr="0023409E">
        <w:rPr>
          <w:rFonts w:ascii="Times New Roman" w:hAnsi="Times New Roman" w:cs="Times New Roman"/>
          <w:spacing w:val="13"/>
          <w:sz w:val="24"/>
          <w:szCs w:val="24"/>
        </w:rPr>
        <w:t xml:space="preserve"> </w:t>
      </w:r>
      <w:r w:rsidRPr="0023409E">
        <w:rPr>
          <w:rFonts w:ascii="Times New Roman" w:hAnsi="Times New Roman" w:cs="Times New Roman"/>
          <w:sz w:val="24"/>
          <w:szCs w:val="24"/>
        </w:rPr>
        <w:t>to questions 1.1.7 Q7, and 1.1.7 Q8, PacifiCorp</w:t>
      </w:r>
      <w:r w:rsidRPr="0023409E">
        <w:rPr>
          <w:rFonts w:ascii="Times New Roman" w:hAnsi="Times New Roman" w:cs="Times New Roman"/>
          <w:spacing w:val="13"/>
          <w:sz w:val="24"/>
          <w:szCs w:val="24"/>
        </w:rPr>
        <w:t xml:space="preserve"> </w:t>
      </w:r>
      <w:r w:rsidRPr="0023409E">
        <w:rPr>
          <w:rFonts w:ascii="Times New Roman" w:hAnsi="Times New Roman" w:cs="Times New Roman"/>
          <w:sz w:val="24"/>
          <w:szCs w:val="24"/>
        </w:rPr>
        <w:t>responded</w:t>
      </w:r>
      <w:r w:rsidRPr="0023409E">
        <w:rPr>
          <w:rFonts w:ascii="Times New Roman" w:hAnsi="Times New Roman" w:cs="Times New Roman"/>
          <w:spacing w:val="22"/>
          <w:sz w:val="24"/>
          <w:szCs w:val="24"/>
        </w:rPr>
        <w:t xml:space="preserve"> </w:t>
      </w:r>
      <w:r w:rsidRPr="0023409E">
        <w:rPr>
          <w:rFonts w:ascii="Times New Roman" w:hAnsi="Times New Roman" w:cs="Times New Roman"/>
          <w:sz w:val="24"/>
          <w:szCs w:val="24"/>
        </w:rPr>
        <w:t>“Yes”</w:t>
      </w:r>
      <w:r w:rsidRPr="0023409E">
        <w:rPr>
          <w:rFonts w:ascii="Times New Roman" w:hAnsi="Times New Roman" w:cs="Times New Roman"/>
          <w:spacing w:val="13"/>
          <w:sz w:val="24"/>
          <w:szCs w:val="24"/>
        </w:rPr>
        <w:t xml:space="preserve"> </w:t>
      </w:r>
      <w:r w:rsidRPr="0023409E">
        <w:rPr>
          <w:rFonts w:ascii="Times New Roman" w:hAnsi="Times New Roman" w:cs="Times New Roman"/>
          <w:sz w:val="24"/>
          <w:szCs w:val="24"/>
        </w:rPr>
        <w:t>for 2025.</w:t>
      </w:r>
      <w:r w:rsidRPr="0023409E">
        <w:rPr>
          <w:rFonts w:ascii="Times New Roman" w:hAnsi="Times New Roman" w:cs="Times New Roman"/>
          <w:spacing w:val="13"/>
          <w:sz w:val="24"/>
          <w:szCs w:val="24"/>
        </w:rPr>
        <w:t xml:space="preserve"> </w:t>
      </w:r>
      <w:r w:rsidRPr="0023409E">
        <w:rPr>
          <w:rFonts w:ascii="Times New Roman" w:hAnsi="Times New Roman" w:cs="Times New Roman"/>
          <w:sz w:val="24"/>
          <w:szCs w:val="24"/>
        </w:rPr>
        <w:t>In its</w:t>
      </w:r>
      <w:r w:rsidRPr="0023409E">
        <w:rPr>
          <w:rFonts w:ascii="Times New Roman" w:hAnsi="Times New Roman" w:cs="Times New Roman"/>
          <w:spacing w:val="13"/>
          <w:sz w:val="24"/>
          <w:szCs w:val="24"/>
        </w:rPr>
        <w:t xml:space="preserve"> </w:t>
      </w:r>
      <w:r w:rsidRPr="0023409E">
        <w:rPr>
          <w:rFonts w:ascii="Times New Roman" w:hAnsi="Times New Roman" w:cs="Times New Roman"/>
          <w:sz w:val="24"/>
          <w:szCs w:val="24"/>
        </w:rPr>
        <w:t>2024 responses</w:t>
      </w:r>
      <w:r w:rsidRPr="0023409E">
        <w:rPr>
          <w:rFonts w:ascii="Times New Roman" w:hAnsi="Times New Roman" w:cs="Times New Roman"/>
          <w:spacing w:val="13"/>
          <w:sz w:val="24"/>
          <w:szCs w:val="24"/>
        </w:rPr>
        <w:t xml:space="preserve"> </w:t>
      </w:r>
      <w:r w:rsidRPr="0023409E">
        <w:rPr>
          <w:rFonts w:ascii="Times New Roman" w:hAnsi="Times New Roman" w:cs="Times New Roman"/>
          <w:sz w:val="24"/>
          <w:szCs w:val="24"/>
        </w:rPr>
        <w:t>to the same questions, PacifiCorp responded</w:t>
      </w:r>
      <w:r w:rsidRPr="0023409E">
        <w:rPr>
          <w:rFonts w:ascii="Times New Roman" w:hAnsi="Times New Roman" w:cs="Times New Roman"/>
          <w:spacing w:val="22"/>
          <w:sz w:val="24"/>
          <w:szCs w:val="24"/>
        </w:rPr>
        <w:t xml:space="preserve"> </w:t>
      </w:r>
      <w:r w:rsidRPr="0023409E">
        <w:rPr>
          <w:rFonts w:ascii="Times New Roman" w:hAnsi="Times New Roman" w:cs="Times New Roman"/>
          <w:sz w:val="24"/>
          <w:szCs w:val="24"/>
        </w:rPr>
        <w:t>“No” for 2025.</w:t>
      </w:r>
      <w:r w:rsidR="00425530" w:rsidRPr="0023409E">
        <w:rPr>
          <w:rFonts w:ascii="Times New Roman" w:hAnsi="Times New Roman" w:cs="Times New Roman"/>
          <w:sz w:val="24"/>
          <w:szCs w:val="24"/>
        </w:rPr>
        <w:br/>
      </w:r>
    </w:p>
    <w:p w14:paraId="07BE140E" w14:textId="07F6BAFE" w:rsidR="00425530" w:rsidRPr="0023409E" w:rsidRDefault="00A6711B" w:rsidP="0023409E">
      <w:pPr>
        <w:pStyle w:val="ListParagraph"/>
        <w:numPr>
          <w:ilvl w:val="1"/>
          <w:numId w:val="44"/>
        </w:numPr>
        <w:tabs>
          <w:tab w:val="left" w:pos="400"/>
        </w:tabs>
        <w:kinsoku w:val="0"/>
        <w:overflowPunct w:val="0"/>
        <w:autoSpaceDE w:val="0"/>
        <w:autoSpaceDN w:val="0"/>
        <w:adjustRightInd w:val="0"/>
        <w:spacing w:before="7" w:after="0" w:line="240" w:lineRule="auto"/>
        <w:ind w:left="1440" w:right="100" w:hanging="180"/>
        <w:contextualSpacing w:val="0"/>
        <w:rPr>
          <w:rFonts w:ascii="Times New Roman" w:hAnsi="Times New Roman" w:cs="Times New Roman"/>
          <w:sz w:val="24"/>
          <w:szCs w:val="24"/>
        </w:rPr>
      </w:pPr>
      <w:r w:rsidRPr="0023409E">
        <w:rPr>
          <w:rFonts w:ascii="Times New Roman" w:hAnsi="Times New Roman" w:cs="Times New Roman"/>
          <w:sz w:val="24"/>
          <w:szCs w:val="24"/>
        </w:rPr>
        <w:t>Explain why PacifiCorp changed</w:t>
      </w:r>
      <w:r w:rsidRPr="0023409E">
        <w:rPr>
          <w:rFonts w:ascii="Times New Roman" w:hAnsi="Times New Roman" w:cs="Times New Roman"/>
          <w:spacing w:val="18"/>
          <w:sz w:val="24"/>
          <w:szCs w:val="24"/>
        </w:rPr>
        <w:t xml:space="preserve"> </w:t>
      </w:r>
      <w:r w:rsidRPr="0023409E">
        <w:rPr>
          <w:rFonts w:ascii="Times New Roman" w:hAnsi="Times New Roman" w:cs="Times New Roman"/>
          <w:sz w:val="24"/>
          <w:szCs w:val="24"/>
        </w:rPr>
        <w:t>each of its responses to these</w:t>
      </w:r>
      <w:r w:rsidRPr="0023409E">
        <w:rPr>
          <w:rFonts w:ascii="Times New Roman" w:hAnsi="Times New Roman" w:cs="Times New Roman"/>
          <w:spacing w:val="18"/>
          <w:sz w:val="24"/>
          <w:szCs w:val="24"/>
        </w:rPr>
        <w:t xml:space="preserve"> </w:t>
      </w:r>
      <w:r w:rsidRPr="0023409E">
        <w:rPr>
          <w:rFonts w:ascii="Times New Roman" w:hAnsi="Times New Roman" w:cs="Times New Roman"/>
          <w:sz w:val="24"/>
          <w:szCs w:val="24"/>
        </w:rPr>
        <w:t>questions from</w:t>
      </w:r>
      <w:r w:rsidRPr="0023409E">
        <w:rPr>
          <w:rFonts w:ascii="Times New Roman" w:hAnsi="Times New Roman" w:cs="Times New Roman"/>
          <w:spacing w:val="24"/>
          <w:sz w:val="24"/>
          <w:szCs w:val="24"/>
        </w:rPr>
        <w:t xml:space="preserve"> </w:t>
      </w:r>
      <w:r w:rsidRPr="0023409E">
        <w:rPr>
          <w:rFonts w:ascii="Times New Roman" w:hAnsi="Times New Roman" w:cs="Times New Roman"/>
          <w:sz w:val="24"/>
          <w:szCs w:val="24"/>
        </w:rPr>
        <w:t>“Yes” in the 2023 survey to “No” in the 2024 survey.</w:t>
      </w:r>
      <w:r w:rsidR="00425530" w:rsidRPr="0023409E">
        <w:rPr>
          <w:rFonts w:ascii="Times New Roman" w:hAnsi="Times New Roman" w:cs="Times New Roman"/>
          <w:sz w:val="24"/>
          <w:szCs w:val="24"/>
        </w:rPr>
        <w:br/>
      </w:r>
    </w:p>
    <w:p w14:paraId="0824864C" w14:textId="1F706915" w:rsidR="00A6711B" w:rsidRPr="0023409E" w:rsidRDefault="00A6711B" w:rsidP="0023409E">
      <w:pPr>
        <w:pStyle w:val="ListParagraph"/>
        <w:numPr>
          <w:ilvl w:val="1"/>
          <w:numId w:val="44"/>
        </w:numPr>
        <w:tabs>
          <w:tab w:val="left" w:pos="400"/>
        </w:tabs>
        <w:kinsoku w:val="0"/>
        <w:overflowPunct w:val="0"/>
        <w:autoSpaceDE w:val="0"/>
        <w:autoSpaceDN w:val="0"/>
        <w:adjustRightInd w:val="0"/>
        <w:spacing w:before="7" w:after="0" w:line="240" w:lineRule="auto"/>
        <w:ind w:left="1440" w:right="100" w:hanging="180"/>
        <w:contextualSpacing w:val="0"/>
        <w:rPr>
          <w:rFonts w:ascii="Times New Roman" w:hAnsi="Times New Roman" w:cs="Times New Roman"/>
          <w:sz w:val="24"/>
          <w:szCs w:val="24"/>
        </w:rPr>
      </w:pPr>
      <w:r w:rsidRPr="0023409E">
        <w:rPr>
          <w:rFonts w:ascii="Times New Roman" w:hAnsi="Times New Roman" w:cs="Times New Roman"/>
          <w:sz w:val="24"/>
          <w:szCs w:val="24"/>
        </w:rPr>
        <w:t>Explain PacifiCorp’s plan to validate changes to</w:t>
      </w:r>
      <w:r w:rsidRPr="0023409E">
        <w:rPr>
          <w:rFonts w:ascii="Times New Roman" w:hAnsi="Times New Roman" w:cs="Times New Roman"/>
          <w:spacing w:val="-1"/>
          <w:sz w:val="24"/>
          <w:szCs w:val="24"/>
        </w:rPr>
        <w:t xml:space="preserve"> </w:t>
      </w:r>
      <w:r w:rsidRPr="0023409E">
        <w:rPr>
          <w:rFonts w:ascii="Times New Roman" w:hAnsi="Times New Roman" w:cs="Times New Roman"/>
          <w:sz w:val="24"/>
          <w:szCs w:val="24"/>
        </w:rPr>
        <w:t>its modeling assumptions?</w:t>
      </w:r>
      <w:r w:rsidR="00425530" w:rsidRPr="0023409E">
        <w:rPr>
          <w:rFonts w:ascii="Times New Roman" w:hAnsi="Times New Roman" w:cs="Times New Roman"/>
          <w:sz w:val="24"/>
          <w:szCs w:val="24"/>
        </w:rPr>
        <w:br/>
      </w:r>
    </w:p>
    <w:p w14:paraId="7C40BC04" w14:textId="45674938" w:rsidR="00A6711B" w:rsidRPr="0023409E" w:rsidRDefault="00A6711B" w:rsidP="0023409E">
      <w:pPr>
        <w:numPr>
          <w:ilvl w:val="0"/>
          <w:numId w:val="44"/>
        </w:numPr>
        <w:tabs>
          <w:tab w:val="left" w:pos="720"/>
        </w:tabs>
        <w:kinsoku w:val="0"/>
        <w:overflowPunct w:val="0"/>
        <w:autoSpaceDE w:val="0"/>
        <w:autoSpaceDN w:val="0"/>
        <w:adjustRightInd w:val="0"/>
        <w:spacing w:before="10"/>
        <w:ind w:left="1080" w:right="100"/>
        <w:rPr>
          <w:rFonts w:eastAsiaTheme="minorHAnsi"/>
        </w:rPr>
      </w:pPr>
      <w:r w:rsidRPr="0023409E">
        <w:rPr>
          <w:rFonts w:eastAsiaTheme="minorHAnsi"/>
        </w:rPr>
        <w:t>In its</w:t>
      </w:r>
      <w:r w:rsidRPr="0023409E">
        <w:rPr>
          <w:rFonts w:eastAsiaTheme="minorHAnsi"/>
          <w:spacing w:val="15"/>
        </w:rPr>
        <w:t xml:space="preserve"> </w:t>
      </w:r>
      <w:r w:rsidRPr="0023409E">
        <w:rPr>
          <w:rFonts w:eastAsiaTheme="minorHAnsi"/>
        </w:rPr>
        <w:t>2023</w:t>
      </w:r>
      <w:r w:rsidRPr="0023409E">
        <w:rPr>
          <w:rFonts w:eastAsiaTheme="minorHAnsi"/>
          <w:spacing w:val="15"/>
        </w:rPr>
        <w:t xml:space="preserve"> </w:t>
      </w:r>
      <w:r w:rsidRPr="0023409E">
        <w:rPr>
          <w:rFonts w:eastAsiaTheme="minorHAnsi"/>
        </w:rPr>
        <w:t>survey</w:t>
      </w:r>
      <w:r w:rsidRPr="0023409E">
        <w:rPr>
          <w:rFonts w:eastAsiaTheme="minorHAnsi"/>
          <w:spacing w:val="15"/>
        </w:rPr>
        <w:t xml:space="preserve"> </w:t>
      </w:r>
      <w:r w:rsidRPr="0023409E">
        <w:rPr>
          <w:rFonts w:eastAsiaTheme="minorHAnsi"/>
        </w:rPr>
        <w:t>responses</w:t>
      </w:r>
      <w:r w:rsidRPr="0023409E">
        <w:rPr>
          <w:rFonts w:eastAsiaTheme="minorHAnsi"/>
          <w:spacing w:val="15"/>
        </w:rPr>
        <w:t xml:space="preserve"> </w:t>
      </w:r>
      <w:r w:rsidRPr="0023409E">
        <w:rPr>
          <w:rFonts w:eastAsiaTheme="minorHAnsi"/>
        </w:rPr>
        <w:t>to questions 1.1.8 Q5, PacifiCorp responded</w:t>
      </w:r>
      <w:r w:rsidRPr="0023409E">
        <w:rPr>
          <w:rFonts w:eastAsiaTheme="minorHAnsi"/>
          <w:spacing w:val="16"/>
        </w:rPr>
        <w:t xml:space="preserve"> </w:t>
      </w:r>
      <w:r w:rsidRPr="0023409E">
        <w:rPr>
          <w:rFonts w:eastAsiaTheme="minorHAnsi"/>
        </w:rPr>
        <w:t>“Yes” for</w:t>
      </w:r>
      <w:r w:rsidRPr="0023409E">
        <w:rPr>
          <w:rFonts w:eastAsiaTheme="minorHAnsi"/>
          <w:spacing w:val="20"/>
        </w:rPr>
        <w:t xml:space="preserve"> </w:t>
      </w:r>
      <w:r w:rsidRPr="0023409E">
        <w:rPr>
          <w:rFonts w:eastAsiaTheme="minorHAnsi"/>
        </w:rPr>
        <w:t>2025. In its 2024</w:t>
      </w:r>
      <w:r w:rsidRPr="0023409E">
        <w:rPr>
          <w:rFonts w:eastAsiaTheme="minorHAnsi"/>
          <w:spacing w:val="15"/>
        </w:rPr>
        <w:t xml:space="preserve"> </w:t>
      </w:r>
      <w:r w:rsidRPr="0023409E">
        <w:rPr>
          <w:rFonts w:eastAsiaTheme="minorHAnsi"/>
        </w:rPr>
        <w:t>responses</w:t>
      </w:r>
      <w:r w:rsidRPr="0023409E">
        <w:rPr>
          <w:rFonts w:eastAsiaTheme="minorHAnsi"/>
          <w:spacing w:val="15"/>
        </w:rPr>
        <w:t xml:space="preserve"> </w:t>
      </w:r>
      <w:r w:rsidRPr="0023409E">
        <w:rPr>
          <w:rFonts w:eastAsiaTheme="minorHAnsi"/>
        </w:rPr>
        <w:t>to the same question, PacifiCorp responded “No” for 2025.</w:t>
      </w:r>
      <w:r w:rsidR="00425530" w:rsidRPr="0023409E">
        <w:rPr>
          <w:rFonts w:eastAsiaTheme="minorHAnsi"/>
        </w:rPr>
        <w:br/>
      </w:r>
    </w:p>
    <w:p w14:paraId="5A79DE50" w14:textId="2670B493" w:rsidR="00A6711B" w:rsidRPr="0023409E" w:rsidRDefault="00A6711B" w:rsidP="0023409E">
      <w:pPr>
        <w:numPr>
          <w:ilvl w:val="1"/>
          <w:numId w:val="44"/>
        </w:numPr>
        <w:kinsoku w:val="0"/>
        <w:overflowPunct w:val="0"/>
        <w:autoSpaceDE w:val="0"/>
        <w:autoSpaceDN w:val="0"/>
        <w:adjustRightInd w:val="0"/>
        <w:ind w:left="1440" w:right="128" w:hanging="180"/>
        <w:rPr>
          <w:rFonts w:eastAsiaTheme="minorHAnsi"/>
        </w:rPr>
      </w:pPr>
      <w:r w:rsidRPr="0023409E">
        <w:rPr>
          <w:rFonts w:eastAsiaTheme="minorHAnsi"/>
        </w:rPr>
        <w:t>Explain</w:t>
      </w:r>
      <w:r w:rsidRPr="0023409E">
        <w:rPr>
          <w:rFonts w:eastAsiaTheme="minorHAnsi"/>
          <w:spacing w:val="-15"/>
        </w:rPr>
        <w:t xml:space="preserve"> </w:t>
      </w:r>
      <w:r w:rsidRPr="0023409E">
        <w:rPr>
          <w:rFonts w:eastAsiaTheme="minorHAnsi"/>
        </w:rPr>
        <w:t>why</w:t>
      </w:r>
      <w:r w:rsidRPr="0023409E">
        <w:rPr>
          <w:rFonts w:eastAsiaTheme="minorHAnsi"/>
          <w:spacing w:val="-14"/>
        </w:rPr>
        <w:t xml:space="preserve"> </w:t>
      </w:r>
      <w:r w:rsidRPr="0023409E">
        <w:rPr>
          <w:rFonts w:eastAsiaTheme="minorHAnsi"/>
        </w:rPr>
        <w:t>PacifiCorp</w:t>
      </w:r>
      <w:r w:rsidRPr="0023409E">
        <w:rPr>
          <w:rFonts w:eastAsiaTheme="minorHAnsi"/>
          <w:spacing w:val="-14"/>
        </w:rPr>
        <w:t xml:space="preserve"> </w:t>
      </w:r>
      <w:r w:rsidRPr="0023409E">
        <w:rPr>
          <w:rFonts w:eastAsiaTheme="minorHAnsi"/>
        </w:rPr>
        <w:t>changed</w:t>
      </w:r>
      <w:r w:rsidRPr="0023409E">
        <w:rPr>
          <w:rFonts w:eastAsiaTheme="minorHAnsi"/>
          <w:spacing w:val="-14"/>
        </w:rPr>
        <w:t xml:space="preserve"> </w:t>
      </w:r>
      <w:r w:rsidRPr="0023409E">
        <w:rPr>
          <w:rFonts w:eastAsiaTheme="minorHAnsi"/>
        </w:rPr>
        <w:t>its</w:t>
      </w:r>
      <w:r w:rsidRPr="0023409E">
        <w:rPr>
          <w:rFonts w:eastAsiaTheme="minorHAnsi"/>
          <w:spacing w:val="-15"/>
        </w:rPr>
        <w:t xml:space="preserve"> </w:t>
      </w:r>
      <w:r w:rsidRPr="0023409E">
        <w:rPr>
          <w:rFonts w:eastAsiaTheme="minorHAnsi"/>
        </w:rPr>
        <w:t>response</w:t>
      </w:r>
      <w:r w:rsidRPr="0023409E">
        <w:rPr>
          <w:rFonts w:eastAsiaTheme="minorHAnsi"/>
          <w:spacing w:val="-13"/>
        </w:rPr>
        <w:t xml:space="preserve"> </w:t>
      </w:r>
      <w:r w:rsidRPr="0023409E">
        <w:rPr>
          <w:rFonts w:eastAsiaTheme="minorHAnsi"/>
        </w:rPr>
        <w:t>to</w:t>
      </w:r>
      <w:r w:rsidRPr="0023409E">
        <w:rPr>
          <w:rFonts w:eastAsiaTheme="minorHAnsi"/>
          <w:spacing w:val="-14"/>
        </w:rPr>
        <w:t xml:space="preserve"> </w:t>
      </w:r>
      <w:r w:rsidRPr="0023409E">
        <w:rPr>
          <w:rFonts w:eastAsiaTheme="minorHAnsi"/>
        </w:rPr>
        <w:t>this</w:t>
      </w:r>
      <w:r w:rsidRPr="0023409E">
        <w:rPr>
          <w:rFonts w:eastAsiaTheme="minorHAnsi"/>
          <w:spacing w:val="-12"/>
        </w:rPr>
        <w:t xml:space="preserve"> </w:t>
      </w:r>
      <w:r w:rsidRPr="0023409E">
        <w:rPr>
          <w:rFonts w:eastAsiaTheme="minorHAnsi"/>
        </w:rPr>
        <w:t>question</w:t>
      </w:r>
      <w:r w:rsidRPr="0023409E">
        <w:rPr>
          <w:rFonts w:eastAsiaTheme="minorHAnsi"/>
          <w:spacing w:val="-15"/>
        </w:rPr>
        <w:t xml:space="preserve"> </w:t>
      </w:r>
      <w:r w:rsidRPr="0023409E">
        <w:rPr>
          <w:rFonts w:eastAsiaTheme="minorHAnsi"/>
        </w:rPr>
        <w:t>from</w:t>
      </w:r>
      <w:r w:rsidRPr="0023409E">
        <w:rPr>
          <w:rFonts w:eastAsiaTheme="minorHAnsi"/>
          <w:spacing w:val="-14"/>
        </w:rPr>
        <w:t xml:space="preserve"> </w:t>
      </w:r>
      <w:r w:rsidRPr="0023409E">
        <w:rPr>
          <w:rFonts w:eastAsiaTheme="minorHAnsi"/>
        </w:rPr>
        <w:t>“Yes”</w:t>
      </w:r>
      <w:r w:rsidRPr="0023409E">
        <w:rPr>
          <w:rFonts w:eastAsiaTheme="minorHAnsi"/>
          <w:spacing w:val="-14"/>
        </w:rPr>
        <w:t xml:space="preserve"> </w:t>
      </w:r>
      <w:r w:rsidRPr="0023409E">
        <w:rPr>
          <w:rFonts w:eastAsiaTheme="minorHAnsi"/>
        </w:rPr>
        <w:t>in</w:t>
      </w:r>
      <w:r w:rsidRPr="0023409E">
        <w:rPr>
          <w:rFonts w:eastAsiaTheme="minorHAnsi"/>
          <w:spacing w:val="-12"/>
        </w:rPr>
        <w:t xml:space="preserve"> </w:t>
      </w:r>
      <w:r w:rsidRPr="0023409E">
        <w:rPr>
          <w:rFonts w:eastAsiaTheme="minorHAnsi"/>
        </w:rPr>
        <w:t>the</w:t>
      </w:r>
      <w:r w:rsidRPr="0023409E">
        <w:rPr>
          <w:rFonts w:eastAsiaTheme="minorHAnsi"/>
          <w:spacing w:val="-9"/>
        </w:rPr>
        <w:t xml:space="preserve"> </w:t>
      </w:r>
      <w:r w:rsidRPr="0023409E">
        <w:rPr>
          <w:rFonts w:eastAsiaTheme="minorHAnsi"/>
        </w:rPr>
        <w:t>2023</w:t>
      </w:r>
      <w:r w:rsidRPr="0023409E">
        <w:rPr>
          <w:rFonts w:eastAsiaTheme="minorHAnsi"/>
          <w:spacing w:val="-15"/>
        </w:rPr>
        <w:t xml:space="preserve"> </w:t>
      </w:r>
      <w:r w:rsidRPr="0023409E">
        <w:rPr>
          <w:rFonts w:eastAsiaTheme="minorHAnsi"/>
        </w:rPr>
        <w:t>survey</w:t>
      </w:r>
      <w:r w:rsidRPr="0023409E">
        <w:rPr>
          <w:rFonts w:eastAsiaTheme="minorHAnsi"/>
          <w:spacing w:val="-12"/>
        </w:rPr>
        <w:t xml:space="preserve"> </w:t>
      </w:r>
      <w:r w:rsidRPr="0023409E">
        <w:rPr>
          <w:rFonts w:eastAsiaTheme="minorHAnsi"/>
        </w:rPr>
        <w:t>to</w:t>
      </w:r>
      <w:r w:rsidRPr="0023409E">
        <w:rPr>
          <w:rFonts w:eastAsiaTheme="minorHAnsi"/>
          <w:spacing w:val="-15"/>
        </w:rPr>
        <w:t xml:space="preserve"> </w:t>
      </w:r>
      <w:r w:rsidRPr="0023409E">
        <w:rPr>
          <w:rFonts w:eastAsiaTheme="minorHAnsi"/>
        </w:rPr>
        <w:t>“No”</w:t>
      </w:r>
      <w:r w:rsidRPr="0023409E">
        <w:rPr>
          <w:rFonts w:eastAsiaTheme="minorHAnsi"/>
          <w:spacing w:val="-14"/>
        </w:rPr>
        <w:t xml:space="preserve"> </w:t>
      </w:r>
      <w:r w:rsidRPr="0023409E">
        <w:rPr>
          <w:rFonts w:eastAsiaTheme="minorHAnsi"/>
        </w:rPr>
        <w:t>in</w:t>
      </w:r>
      <w:r w:rsidRPr="0023409E">
        <w:rPr>
          <w:rFonts w:eastAsiaTheme="minorHAnsi"/>
          <w:spacing w:val="-14"/>
        </w:rPr>
        <w:t xml:space="preserve"> </w:t>
      </w:r>
      <w:r w:rsidRPr="0023409E">
        <w:rPr>
          <w:rFonts w:eastAsiaTheme="minorHAnsi"/>
        </w:rPr>
        <w:t>the</w:t>
      </w:r>
      <w:r w:rsidRPr="0023409E">
        <w:rPr>
          <w:rFonts w:eastAsiaTheme="minorHAnsi"/>
          <w:spacing w:val="-14"/>
        </w:rPr>
        <w:t xml:space="preserve"> </w:t>
      </w:r>
      <w:r w:rsidRPr="0023409E">
        <w:rPr>
          <w:rFonts w:eastAsiaTheme="minorHAnsi"/>
        </w:rPr>
        <w:t>2024</w:t>
      </w:r>
      <w:r w:rsidRPr="0023409E">
        <w:rPr>
          <w:rFonts w:eastAsiaTheme="minorHAnsi"/>
          <w:spacing w:val="-15"/>
        </w:rPr>
        <w:t xml:space="preserve"> </w:t>
      </w:r>
      <w:r w:rsidRPr="0023409E">
        <w:rPr>
          <w:rFonts w:eastAsiaTheme="minorHAnsi"/>
        </w:rPr>
        <w:t>survey.</w:t>
      </w:r>
      <w:r w:rsidR="00425530" w:rsidRPr="0023409E">
        <w:rPr>
          <w:rFonts w:eastAsiaTheme="minorHAnsi"/>
        </w:rPr>
        <w:br/>
      </w:r>
    </w:p>
    <w:p w14:paraId="10527C75" w14:textId="4CCC2CF7" w:rsidR="00A6711B" w:rsidRPr="0023409E" w:rsidRDefault="00A6711B" w:rsidP="0023409E">
      <w:pPr>
        <w:numPr>
          <w:ilvl w:val="0"/>
          <w:numId w:val="44"/>
        </w:numPr>
        <w:tabs>
          <w:tab w:val="left" w:pos="1080"/>
        </w:tabs>
        <w:kinsoku w:val="0"/>
        <w:overflowPunct w:val="0"/>
        <w:autoSpaceDE w:val="0"/>
        <w:autoSpaceDN w:val="0"/>
        <w:adjustRightInd w:val="0"/>
        <w:ind w:left="1080" w:right="494"/>
        <w:rPr>
          <w:rFonts w:eastAsiaTheme="minorHAnsi"/>
        </w:rPr>
      </w:pPr>
      <w:r w:rsidRPr="0023409E">
        <w:rPr>
          <w:rFonts w:eastAsiaTheme="minorHAnsi"/>
        </w:rPr>
        <w:t>In its 2023 survey responses to questions 1.1.9 Q1, 1.1.9 Q2, 1.1.9 Q3, and 1.1.9 Q7,</w:t>
      </w:r>
      <w:r w:rsidRPr="0023409E">
        <w:rPr>
          <w:rFonts w:eastAsiaTheme="minorHAnsi"/>
          <w:spacing w:val="14"/>
        </w:rPr>
        <w:t xml:space="preserve"> </w:t>
      </w:r>
      <w:r w:rsidRPr="0023409E">
        <w:rPr>
          <w:rFonts w:eastAsiaTheme="minorHAnsi"/>
        </w:rPr>
        <w:t>PacifiCorp responded “Yes” for 2025. In its 2024 responses to the same questions,</w:t>
      </w:r>
      <w:r w:rsidRPr="0023409E">
        <w:rPr>
          <w:rFonts w:eastAsiaTheme="minorHAnsi"/>
          <w:spacing w:val="14"/>
        </w:rPr>
        <w:t xml:space="preserve"> </w:t>
      </w:r>
      <w:r w:rsidRPr="0023409E">
        <w:rPr>
          <w:rFonts w:eastAsiaTheme="minorHAnsi"/>
        </w:rPr>
        <w:t>PacifiCorp responded “No” for 2025.</w:t>
      </w:r>
      <w:r w:rsidR="00425530" w:rsidRPr="0023409E">
        <w:rPr>
          <w:rFonts w:eastAsiaTheme="minorHAnsi"/>
        </w:rPr>
        <w:br/>
      </w:r>
    </w:p>
    <w:p w14:paraId="477D3C5E" w14:textId="4FE5D719" w:rsidR="00A6711B" w:rsidRPr="0023409E" w:rsidRDefault="00A6711B" w:rsidP="0023409E">
      <w:pPr>
        <w:numPr>
          <w:ilvl w:val="1"/>
          <w:numId w:val="44"/>
        </w:numPr>
        <w:kinsoku w:val="0"/>
        <w:overflowPunct w:val="0"/>
        <w:autoSpaceDE w:val="0"/>
        <w:autoSpaceDN w:val="0"/>
        <w:adjustRightInd w:val="0"/>
        <w:ind w:left="1440" w:right="172" w:hanging="180"/>
        <w:rPr>
          <w:rFonts w:eastAsiaTheme="minorHAnsi"/>
        </w:rPr>
      </w:pPr>
      <w:r w:rsidRPr="0023409E">
        <w:rPr>
          <w:rFonts w:eastAsiaTheme="minorHAnsi"/>
        </w:rPr>
        <w:t>Explain why PacifiCorp changed</w:t>
      </w:r>
      <w:r w:rsidRPr="0023409E">
        <w:rPr>
          <w:rFonts w:eastAsiaTheme="minorHAnsi"/>
          <w:spacing w:val="18"/>
        </w:rPr>
        <w:t xml:space="preserve"> </w:t>
      </w:r>
      <w:r w:rsidRPr="0023409E">
        <w:rPr>
          <w:rFonts w:eastAsiaTheme="minorHAnsi"/>
        </w:rPr>
        <w:t>each of its responses to these</w:t>
      </w:r>
      <w:r w:rsidRPr="0023409E">
        <w:rPr>
          <w:rFonts w:eastAsiaTheme="minorHAnsi"/>
          <w:spacing w:val="18"/>
        </w:rPr>
        <w:t xml:space="preserve"> </w:t>
      </w:r>
      <w:r w:rsidRPr="0023409E">
        <w:rPr>
          <w:rFonts w:eastAsiaTheme="minorHAnsi"/>
        </w:rPr>
        <w:t>questions from</w:t>
      </w:r>
      <w:r w:rsidRPr="0023409E">
        <w:rPr>
          <w:rFonts w:eastAsiaTheme="minorHAnsi"/>
          <w:spacing w:val="24"/>
        </w:rPr>
        <w:t xml:space="preserve"> </w:t>
      </w:r>
      <w:r w:rsidRPr="0023409E">
        <w:rPr>
          <w:rFonts w:eastAsiaTheme="minorHAnsi"/>
        </w:rPr>
        <w:t>“Yes” in the 2023 survey to “No” in the 2024 survey.</w:t>
      </w:r>
      <w:r w:rsidR="00425530" w:rsidRPr="0023409E">
        <w:rPr>
          <w:rFonts w:eastAsiaTheme="minorHAnsi"/>
        </w:rPr>
        <w:br/>
      </w:r>
    </w:p>
    <w:p w14:paraId="2A81ADE7" w14:textId="77777777" w:rsidR="00A6711B" w:rsidRPr="0023409E" w:rsidRDefault="00A6711B" w:rsidP="0023409E">
      <w:pPr>
        <w:numPr>
          <w:ilvl w:val="0"/>
          <w:numId w:val="44"/>
        </w:numPr>
        <w:tabs>
          <w:tab w:val="left" w:pos="1080"/>
        </w:tabs>
        <w:kinsoku w:val="0"/>
        <w:overflowPunct w:val="0"/>
        <w:autoSpaceDE w:val="0"/>
        <w:autoSpaceDN w:val="0"/>
        <w:adjustRightInd w:val="0"/>
        <w:spacing w:before="4"/>
        <w:ind w:left="1080" w:hanging="359"/>
        <w:rPr>
          <w:rFonts w:eastAsiaTheme="minorHAnsi"/>
        </w:rPr>
      </w:pPr>
      <w:r w:rsidRPr="0023409E">
        <w:rPr>
          <w:rFonts w:eastAsiaTheme="minorHAnsi"/>
        </w:rPr>
        <w:t>In its 2023 survey responses to questions 1.1.10 Q2, 1.1.10 Q3, 1.1.10 Q5, 1.1.10 Q6,</w:t>
      </w:r>
    </w:p>
    <w:p w14:paraId="70DD0837" w14:textId="3F79ABFB" w:rsidR="00425530" w:rsidRPr="0023409E" w:rsidRDefault="00A6711B" w:rsidP="0023409E">
      <w:pPr>
        <w:tabs>
          <w:tab w:val="left" w:pos="1080"/>
        </w:tabs>
        <w:kinsoku w:val="0"/>
        <w:overflowPunct w:val="0"/>
        <w:autoSpaceDE w:val="0"/>
        <w:autoSpaceDN w:val="0"/>
        <w:adjustRightInd w:val="0"/>
        <w:spacing w:before="9"/>
        <w:ind w:left="1080" w:right="393"/>
        <w:rPr>
          <w:rFonts w:eastAsiaTheme="minorHAnsi"/>
        </w:rPr>
      </w:pPr>
      <w:r w:rsidRPr="0023409E">
        <w:rPr>
          <w:rFonts w:eastAsiaTheme="minorHAnsi"/>
        </w:rPr>
        <w:t>1.1.10 Q7, 1.1.10 Q8, and 1.1.10 Q9, PacifiCorp responded “Yes” for 2025. In its 2024 responses to the same questions, PacifiCorp responded “No” for 2025.</w:t>
      </w:r>
      <w:r w:rsidR="00425530" w:rsidRPr="0023409E">
        <w:rPr>
          <w:rFonts w:eastAsiaTheme="minorHAnsi"/>
        </w:rPr>
        <w:br/>
      </w:r>
    </w:p>
    <w:p w14:paraId="670FA96B" w14:textId="60BC0228" w:rsidR="00A6711B" w:rsidRPr="0023409E" w:rsidRDefault="00425530" w:rsidP="0023409E">
      <w:pPr>
        <w:kinsoku w:val="0"/>
        <w:overflowPunct w:val="0"/>
        <w:autoSpaceDE w:val="0"/>
        <w:autoSpaceDN w:val="0"/>
        <w:adjustRightInd w:val="0"/>
        <w:spacing w:before="9"/>
        <w:ind w:left="1440" w:right="393" w:hanging="360"/>
        <w:rPr>
          <w:rFonts w:eastAsiaTheme="minorHAnsi"/>
        </w:rPr>
      </w:pPr>
      <w:r w:rsidRPr="0023409E">
        <w:rPr>
          <w:rFonts w:eastAsiaTheme="minorHAnsi"/>
        </w:rPr>
        <w:t>i.</w:t>
      </w:r>
      <w:r w:rsidRPr="0023409E">
        <w:rPr>
          <w:rFonts w:eastAsiaTheme="minorHAnsi"/>
        </w:rPr>
        <w:tab/>
      </w:r>
      <w:r w:rsidR="00A6711B" w:rsidRPr="0023409E">
        <w:rPr>
          <w:rFonts w:eastAsiaTheme="minorHAnsi"/>
        </w:rPr>
        <w:t>Explain</w:t>
      </w:r>
      <w:r w:rsidR="00A6711B" w:rsidRPr="0023409E">
        <w:rPr>
          <w:rFonts w:eastAsiaTheme="minorHAnsi"/>
          <w:spacing w:val="-4"/>
        </w:rPr>
        <w:t xml:space="preserve"> </w:t>
      </w:r>
      <w:r w:rsidR="00A6711B" w:rsidRPr="0023409E">
        <w:rPr>
          <w:rFonts w:eastAsiaTheme="minorHAnsi"/>
        </w:rPr>
        <w:t>why</w:t>
      </w:r>
      <w:r w:rsidR="00A6711B" w:rsidRPr="0023409E">
        <w:rPr>
          <w:rFonts w:eastAsiaTheme="minorHAnsi"/>
          <w:spacing w:val="-7"/>
        </w:rPr>
        <w:t xml:space="preserve"> </w:t>
      </w:r>
      <w:r w:rsidR="00A6711B" w:rsidRPr="0023409E">
        <w:rPr>
          <w:rFonts w:eastAsiaTheme="minorHAnsi"/>
        </w:rPr>
        <w:t>PacifiCorp</w:t>
      </w:r>
      <w:r w:rsidR="00A6711B" w:rsidRPr="0023409E">
        <w:rPr>
          <w:rFonts w:eastAsiaTheme="minorHAnsi"/>
          <w:spacing w:val="-4"/>
        </w:rPr>
        <w:t xml:space="preserve"> </w:t>
      </w:r>
      <w:r w:rsidR="00A6711B" w:rsidRPr="0023409E">
        <w:rPr>
          <w:rFonts w:eastAsiaTheme="minorHAnsi"/>
        </w:rPr>
        <w:t>changed</w:t>
      </w:r>
      <w:r w:rsidR="00A6711B" w:rsidRPr="0023409E">
        <w:rPr>
          <w:rFonts w:eastAsiaTheme="minorHAnsi"/>
          <w:spacing w:val="-3"/>
        </w:rPr>
        <w:t xml:space="preserve"> </w:t>
      </w:r>
      <w:r w:rsidR="00A6711B" w:rsidRPr="0023409E">
        <w:rPr>
          <w:rFonts w:eastAsiaTheme="minorHAnsi"/>
        </w:rPr>
        <w:t>each</w:t>
      </w:r>
      <w:r w:rsidR="00A6711B" w:rsidRPr="0023409E">
        <w:rPr>
          <w:rFonts w:eastAsiaTheme="minorHAnsi"/>
          <w:spacing w:val="-8"/>
        </w:rPr>
        <w:t xml:space="preserve"> </w:t>
      </w:r>
      <w:r w:rsidR="00A6711B" w:rsidRPr="0023409E">
        <w:rPr>
          <w:rFonts w:eastAsiaTheme="minorHAnsi"/>
        </w:rPr>
        <w:t>of</w:t>
      </w:r>
      <w:r w:rsidR="00A6711B" w:rsidRPr="0023409E">
        <w:rPr>
          <w:rFonts w:eastAsiaTheme="minorHAnsi"/>
          <w:spacing w:val="-7"/>
        </w:rPr>
        <w:t xml:space="preserve"> </w:t>
      </w:r>
      <w:r w:rsidR="00A6711B" w:rsidRPr="0023409E">
        <w:rPr>
          <w:rFonts w:eastAsiaTheme="minorHAnsi"/>
        </w:rPr>
        <w:t>its</w:t>
      </w:r>
      <w:r w:rsidR="00A6711B" w:rsidRPr="0023409E">
        <w:rPr>
          <w:rFonts w:eastAsiaTheme="minorHAnsi"/>
          <w:spacing w:val="-7"/>
        </w:rPr>
        <w:t xml:space="preserve"> </w:t>
      </w:r>
      <w:r w:rsidR="00A6711B" w:rsidRPr="0023409E">
        <w:rPr>
          <w:rFonts w:eastAsiaTheme="minorHAnsi"/>
        </w:rPr>
        <w:t>responses</w:t>
      </w:r>
      <w:r w:rsidR="00A6711B" w:rsidRPr="0023409E">
        <w:rPr>
          <w:rFonts w:eastAsiaTheme="minorHAnsi"/>
          <w:spacing w:val="-7"/>
        </w:rPr>
        <w:t xml:space="preserve"> </w:t>
      </w:r>
      <w:r w:rsidR="00A6711B" w:rsidRPr="0023409E">
        <w:rPr>
          <w:rFonts w:eastAsiaTheme="minorHAnsi"/>
        </w:rPr>
        <w:t>to</w:t>
      </w:r>
      <w:r w:rsidR="00A6711B" w:rsidRPr="0023409E">
        <w:rPr>
          <w:rFonts w:eastAsiaTheme="minorHAnsi"/>
          <w:spacing w:val="-7"/>
        </w:rPr>
        <w:t xml:space="preserve"> </w:t>
      </w:r>
      <w:r w:rsidR="00A6711B" w:rsidRPr="0023409E">
        <w:rPr>
          <w:rFonts w:eastAsiaTheme="minorHAnsi"/>
        </w:rPr>
        <w:t>these</w:t>
      </w:r>
      <w:r w:rsidR="00A6711B" w:rsidRPr="0023409E">
        <w:rPr>
          <w:rFonts w:eastAsiaTheme="minorHAnsi"/>
          <w:spacing w:val="-3"/>
        </w:rPr>
        <w:t xml:space="preserve"> </w:t>
      </w:r>
      <w:r w:rsidR="00A6711B" w:rsidRPr="0023409E">
        <w:rPr>
          <w:rFonts w:eastAsiaTheme="minorHAnsi"/>
        </w:rPr>
        <w:t>questions</w:t>
      </w:r>
      <w:r w:rsidR="00A6711B" w:rsidRPr="0023409E">
        <w:rPr>
          <w:rFonts w:eastAsiaTheme="minorHAnsi"/>
          <w:spacing w:val="-9"/>
        </w:rPr>
        <w:t xml:space="preserve"> </w:t>
      </w:r>
      <w:r w:rsidR="00A6711B" w:rsidRPr="0023409E">
        <w:rPr>
          <w:rFonts w:eastAsiaTheme="minorHAnsi"/>
        </w:rPr>
        <w:t>from</w:t>
      </w:r>
      <w:r w:rsidRPr="0023409E">
        <w:rPr>
          <w:rFonts w:eastAsiaTheme="minorHAnsi"/>
        </w:rPr>
        <w:t xml:space="preserve"> </w:t>
      </w:r>
      <w:r w:rsidR="00A6711B" w:rsidRPr="0023409E">
        <w:rPr>
          <w:rFonts w:eastAsiaTheme="minorHAnsi"/>
        </w:rPr>
        <w:t>“Yes” in the 2023 survey to “No” in the 2024 survey.</w:t>
      </w:r>
    </w:p>
    <w:p w14:paraId="34926C15" w14:textId="5EE369E0" w:rsidR="00BD740A" w:rsidRPr="0023409E" w:rsidRDefault="00BD740A" w:rsidP="0023409E">
      <w:pPr>
        <w:ind w:left="720"/>
        <w:rPr>
          <w:bCs/>
        </w:rPr>
      </w:pPr>
    </w:p>
    <w:p w14:paraId="43C3826C" w14:textId="77777777" w:rsidR="00425530" w:rsidRPr="0023409E" w:rsidRDefault="00425530" w:rsidP="0023409E">
      <w:pPr>
        <w:spacing w:after="200"/>
        <w:rPr>
          <w:b/>
        </w:rPr>
      </w:pPr>
      <w:r w:rsidRPr="0023409E">
        <w:rPr>
          <w:b/>
        </w:rPr>
        <w:br w:type="page"/>
      </w:r>
    </w:p>
    <w:p w14:paraId="7738A992" w14:textId="36B7C9BF" w:rsidR="009C47B0" w:rsidRPr="00425530" w:rsidRDefault="007A5C07" w:rsidP="00425530">
      <w:pPr>
        <w:rPr>
          <w:b/>
        </w:rPr>
      </w:pPr>
      <w:r w:rsidRPr="00425530">
        <w:rPr>
          <w:b/>
        </w:rPr>
        <w:lastRenderedPageBreak/>
        <w:t>Response</w:t>
      </w:r>
      <w:r w:rsidR="00200B1A" w:rsidRPr="00425530">
        <w:rPr>
          <w:b/>
        </w:rPr>
        <w:t xml:space="preserve"> to </w:t>
      </w:r>
      <w:r w:rsidR="00C440FC" w:rsidRPr="00425530">
        <w:rPr>
          <w:b/>
        </w:rPr>
        <w:t>OEIS</w:t>
      </w:r>
      <w:r w:rsidR="00AE3C4A" w:rsidRPr="00425530">
        <w:rPr>
          <w:b/>
        </w:rPr>
        <w:t xml:space="preserve"> </w:t>
      </w:r>
      <w:r w:rsidR="00641734" w:rsidRPr="00425530">
        <w:rPr>
          <w:b/>
        </w:rPr>
        <w:t xml:space="preserve">Data </w:t>
      </w:r>
      <w:r w:rsidR="008422EC" w:rsidRPr="00425530">
        <w:rPr>
          <w:b/>
        </w:rPr>
        <w:t xml:space="preserve">Request </w:t>
      </w:r>
      <w:r w:rsidR="00A6711B" w:rsidRPr="00425530">
        <w:rPr>
          <w:b/>
        </w:rPr>
        <w:t>9</w:t>
      </w:r>
      <w:r w:rsidR="00822CF4" w:rsidRPr="00425530">
        <w:rPr>
          <w:b/>
        </w:rPr>
        <w:t>.</w:t>
      </w:r>
      <w:r w:rsidR="002E65CA" w:rsidRPr="00425530">
        <w:rPr>
          <w:b/>
        </w:rPr>
        <w:t>1</w:t>
      </w:r>
    </w:p>
    <w:p w14:paraId="74ECE11A" w14:textId="59BDF048" w:rsidR="009C47B0" w:rsidRPr="00425530" w:rsidRDefault="009C47B0" w:rsidP="00425530">
      <w:pPr>
        <w:ind w:left="720"/>
        <w:rPr>
          <w:color w:val="FF0000"/>
        </w:rPr>
      </w:pPr>
    </w:p>
    <w:p w14:paraId="2E323FC7" w14:textId="11326A73" w:rsidR="0023409E" w:rsidRPr="0023409E" w:rsidRDefault="0023409E" w:rsidP="0023409E">
      <w:pPr>
        <w:pStyle w:val="ListParagraph"/>
        <w:numPr>
          <w:ilvl w:val="0"/>
          <w:numId w:val="46"/>
        </w:numPr>
        <w:tabs>
          <w:tab w:val="left" w:pos="2260"/>
        </w:tabs>
        <w:spacing w:line="240" w:lineRule="auto"/>
        <w:ind w:right="227"/>
        <w:rPr>
          <w:rFonts w:ascii="Times New Roman" w:hAnsi="Times New Roman" w:cs="Times New Roman"/>
          <w:sz w:val="24"/>
          <w:szCs w:val="24"/>
        </w:rPr>
      </w:pPr>
      <w:r w:rsidRPr="0023409E">
        <w:rPr>
          <w:rFonts w:ascii="Times New Roman" w:hAnsi="Times New Roman" w:cs="Times New Roman"/>
          <w:sz w:val="24"/>
          <w:szCs w:val="24"/>
        </w:rPr>
        <w:t>Please refer to the Company’s responses to subparts i. and ii. below:</w:t>
      </w:r>
      <w:r w:rsidRPr="0023409E">
        <w:rPr>
          <w:rFonts w:ascii="Times New Roman" w:hAnsi="Times New Roman" w:cs="Times New Roman"/>
          <w:sz w:val="24"/>
          <w:szCs w:val="24"/>
        </w:rPr>
        <w:br/>
      </w:r>
    </w:p>
    <w:p w14:paraId="74534385" w14:textId="41A2A91C" w:rsidR="0023409E" w:rsidRPr="0023409E" w:rsidRDefault="009036AB" w:rsidP="0023409E">
      <w:pPr>
        <w:pStyle w:val="ListParagraph"/>
        <w:numPr>
          <w:ilvl w:val="1"/>
          <w:numId w:val="46"/>
        </w:numPr>
        <w:tabs>
          <w:tab w:val="left" w:pos="2260"/>
        </w:tabs>
        <w:spacing w:line="240" w:lineRule="auto"/>
        <w:ind w:left="1440" w:right="227" w:hanging="180"/>
        <w:rPr>
          <w:rFonts w:ascii="Times New Roman" w:hAnsi="Times New Roman" w:cs="Times New Roman"/>
          <w:sz w:val="24"/>
          <w:szCs w:val="24"/>
        </w:rPr>
      </w:pPr>
      <w:r w:rsidRPr="0023409E">
        <w:rPr>
          <w:rFonts w:ascii="Times New Roman" w:hAnsi="Times New Roman" w:cs="Times New Roman"/>
          <w:sz w:val="24"/>
          <w:szCs w:val="24"/>
        </w:rPr>
        <w:t>1.1.2</w:t>
      </w:r>
      <w:r w:rsidRPr="0023409E">
        <w:rPr>
          <w:rFonts w:ascii="Times New Roman" w:hAnsi="Times New Roman" w:cs="Times New Roman"/>
          <w:spacing w:val="-1"/>
          <w:sz w:val="24"/>
          <w:szCs w:val="24"/>
        </w:rPr>
        <w:t xml:space="preserve"> </w:t>
      </w:r>
      <w:r w:rsidRPr="0023409E">
        <w:rPr>
          <w:rFonts w:ascii="Times New Roman" w:hAnsi="Times New Roman" w:cs="Times New Roman"/>
          <w:sz w:val="24"/>
          <w:szCs w:val="24"/>
        </w:rPr>
        <w:t xml:space="preserve">Q9: </w:t>
      </w:r>
      <w:r w:rsidR="0023409E">
        <w:rPr>
          <w:rFonts w:ascii="Times New Roman" w:hAnsi="Times New Roman" w:cs="Times New Roman"/>
          <w:sz w:val="24"/>
          <w:szCs w:val="24"/>
        </w:rPr>
        <w:t xml:space="preserve">PacifiCorp’s </w:t>
      </w:r>
      <w:r w:rsidRPr="0023409E">
        <w:rPr>
          <w:rFonts w:ascii="Times New Roman" w:hAnsi="Times New Roman" w:cs="Times New Roman"/>
          <w:sz w:val="24"/>
          <w:szCs w:val="24"/>
        </w:rPr>
        <w:t xml:space="preserve">2024 response reflects to reflect availability this specific modeling capability in vendor provided product. Responses will </w:t>
      </w:r>
      <w:proofErr w:type="gramStart"/>
      <w:r w:rsidRPr="0023409E">
        <w:rPr>
          <w:rFonts w:ascii="Times New Roman" w:hAnsi="Times New Roman" w:cs="Times New Roman"/>
          <w:sz w:val="24"/>
          <w:szCs w:val="24"/>
        </w:rPr>
        <w:t>be updated</w:t>
      </w:r>
      <w:proofErr w:type="gramEnd"/>
      <w:r w:rsidRPr="0023409E">
        <w:rPr>
          <w:rFonts w:ascii="Times New Roman" w:hAnsi="Times New Roman" w:cs="Times New Roman"/>
          <w:sz w:val="24"/>
          <w:szCs w:val="24"/>
        </w:rPr>
        <w:t xml:space="preserve"> with each subsequent maturity survey response as additional capabilities are deployed or otherwise added to vendor product roadmap.</w:t>
      </w:r>
      <w:r w:rsidR="0023409E" w:rsidRPr="0023409E">
        <w:rPr>
          <w:rFonts w:ascii="Times New Roman" w:hAnsi="Times New Roman" w:cs="Times New Roman"/>
          <w:sz w:val="24"/>
          <w:szCs w:val="24"/>
        </w:rPr>
        <w:t xml:space="preserve"> </w:t>
      </w:r>
      <w:r w:rsidR="0023409E" w:rsidRPr="0023409E">
        <w:rPr>
          <w:rFonts w:ascii="Times New Roman" w:hAnsi="Times New Roman" w:cs="Times New Roman"/>
          <w:sz w:val="24"/>
          <w:szCs w:val="24"/>
        </w:rPr>
        <w:br/>
      </w:r>
      <w:r w:rsidR="0023409E" w:rsidRPr="0023409E">
        <w:rPr>
          <w:rFonts w:ascii="Times New Roman" w:hAnsi="Times New Roman" w:cs="Times New Roman"/>
          <w:sz w:val="24"/>
          <w:szCs w:val="24"/>
        </w:rPr>
        <w:br/>
      </w:r>
      <w:r w:rsidRPr="0023409E">
        <w:rPr>
          <w:rFonts w:ascii="Times New Roman" w:hAnsi="Times New Roman" w:cs="Times New Roman"/>
          <w:sz w:val="24"/>
          <w:szCs w:val="24"/>
        </w:rPr>
        <w:t>1.1.2</w:t>
      </w:r>
      <w:r w:rsidRPr="0023409E">
        <w:rPr>
          <w:rFonts w:ascii="Times New Roman" w:hAnsi="Times New Roman" w:cs="Times New Roman"/>
          <w:spacing w:val="-1"/>
          <w:sz w:val="24"/>
          <w:szCs w:val="24"/>
        </w:rPr>
        <w:t xml:space="preserve"> </w:t>
      </w:r>
      <w:r w:rsidRPr="0023409E">
        <w:rPr>
          <w:rFonts w:ascii="Times New Roman" w:hAnsi="Times New Roman" w:cs="Times New Roman"/>
          <w:sz w:val="24"/>
          <w:szCs w:val="24"/>
        </w:rPr>
        <w:t>Q10</w:t>
      </w:r>
      <w:r w:rsidR="0023409E">
        <w:rPr>
          <w:rFonts w:ascii="Times New Roman" w:hAnsi="Times New Roman" w:cs="Times New Roman"/>
          <w:sz w:val="24"/>
          <w:szCs w:val="24"/>
        </w:rPr>
        <w:t>: PacifiCorp’s</w:t>
      </w:r>
      <w:r w:rsidRPr="0023409E">
        <w:rPr>
          <w:rFonts w:ascii="Times New Roman" w:hAnsi="Times New Roman" w:cs="Times New Roman"/>
          <w:sz w:val="24"/>
          <w:szCs w:val="24"/>
        </w:rPr>
        <w:t xml:space="preserve"> 2024 response reflects to reflect availability this specific modeling capability in vendor provided product. Responses will </w:t>
      </w:r>
      <w:proofErr w:type="gramStart"/>
      <w:r w:rsidRPr="0023409E">
        <w:rPr>
          <w:rFonts w:ascii="Times New Roman" w:hAnsi="Times New Roman" w:cs="Times New Roman"/>
          <w:sz w:val="24"/>
          <w:szCs w:val="24"/>
        </w:rPr>
        <w:t>be updated</w:t>
      </w:r>
      <w:proofErr w:type="gramEnd"/>
      <w:r w:rsidRPr="0023409E">
        <w:rPr>
          <w:rFonts w:ascii="Times New Roman" w:hAnsi="Times New Roman" w:cs="Times New Roman"/>
          <w:sz w:val="24"/>
          <w:szCs w:val="24"/>
        </w:rPr>
        <w:t xml:space="preserve"> with each subsequent maturity survey response as additional capabilities are deployed or otherwise added to vendor product roadmap.</w:t>
      </w:r>
      <w:r w:rsidR="0023409E" w:rsidRPr="0023409E">
        <w:rPr>
          <w:rFonts w:ascii="Times New Roman" w:hAnsi="Times New Roman" w:cs="Times New Roman"/>
          <w:sz w:val="24"/>
          <w:szCs w:val="24"/>
        </w:rPr>
        <w:br/>
      </w:r>
    </w:p>
    <w:p w14:paraId="6BE4F3FF" w14:textId="42D8753A" w:rsidR="009036AB" w:rsidRPr="0023409E" w:rsidRDefault="009036AB" w:rsidP="0023409E">
      <w:pPr>
        <w:pStyle w:val="ListParagraph"/>
        <w:numPr>
          <w:ilvl w:val="1"/>
          <w:numId w:val="46"/>
        </w:numPr>
        <w:tabs>
          <w:tab w:val="left" w:pos="2260"/>
        </w:tabs>
        <w:spacing w:line="240" w:lineRule="auto"/>
        <w:ind w:left="1440" w:right="227" w:hanging="180"/>
        <w:rPr>
          <w:rFonts w:ascii="Times New Roman" w:hAnsi="Times New Roman" w:cs="Times New Roman"/>
          <w:sz w:val="24"/>
          <w:szCs w:val="24"/>
        </w:rPr>
      </w:pPr>
      <w:r w:rsidRPr="0023409E">
        <w:rPr>
          <w:rFonts w:ascii="Times New Roman" w:hAnsi="Times New Roman" w:cs="Times New Roman"/>
          <w:sz w:val="24"/>
          <w:szCs w:val="24"/>
        </w:rPr>
        <w:t xml:space="preserve">Inputs of the weather, climate, and wildfire models </w:t>
      </w:r>
      <w:r w:rsidRPr="0023409E">
        <w:rPr>
          <w:rFonts w:ascii="Times New Roman" w:hAnsi="Times New Roman" w:cs="Times New Roman"/>
          <w:w w:val="105"/>
          <w:sz w:val="24"/>
          <w:szCs w:val="24"/>
        </w:rPr>
        <w:t>currently used by PacifiCorp</w:t>
      </w:r>
      <w:r w:rsidRPr="0023409E">
        <w:rPr>
          <w:rFonts w:ascii="Times New Roman" w:hAnsi="Times New Roman" w:cs="Times New Roman"/>
          <w:sz w:val="24"/>
          <w:szCs w:val="24"/>
        </w:rPr>
        <w:t xml:space="preserve"> are in Table B-5 on pages 394-396 in the Revised 2023-2025 Base </w:t>
      </w:r>
      <w:r w:rsidR="0023409E">
        <w:rPr>
          <w:rFonts w:ascii="Times New Roman" w:hAnsi="Times New Roman" w:cs="Times New Roman"/>
          <w:sz w:val="24"/>
          <w:szCs w:val="24"/>
        </w:rPr>
        <w:t>Wildfire Mitigation Plan (</w:t>
      </w:r>
      <w:r w:rsidRPr="0023409E">
        <w:rPr>
          <w:rFonts w:ascii="Times New Roman" w:hAnsi="Times New Roman" w:cs="Times New Roman"/>
          <w:sz w:val="24"/>
          <w:szCs w:val="24"/>
        </w:rPr>
        <w:t>WMP</w:t>
      </w:r>
      <w:r w:rsidR="0023409E">
        <w:rPr>
          <w:rFonts w:ascii="Times New Roman" w:hAnsi="Times New Roman" w:cs="Times New Roman"/>
          <w:sz w:val="24"/>
          <w:szCs w:val="24"/>
        </w:rPr>
        <w:t>)</w:t>
      </w:r>
      <w:r w:rsidRPr="0023409E">
        <w:rPr>
          <w:rFonts w:ascii="Times New Roman" w:hAnsi="Times New Roman" w:cs="Times New Roman"/>
          <w:sz w:val="24"/>
          <w:szCs w:val="24"/>
        </w:rPr>
        <w:t xml:space="preserve"> – Revision 5 - Clean and presented in the below table:</w:t>
      </w:r>
    </w:p>
    <w:tbl>
      <w:tblPr>
        <w:tblW w:w="85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5"/>
        <w:gridCol w:w="1706"/>
        <w:gridCol w:w="1705"/>
        <w:gridCol w:w="1706"/>
        <w:gridCol w:w="1706"/>
      </w:tblGrid>
      <w:tr w:rsidR="009036AB" w:rsidRPr="009036AB" w14:paraId="4B76673D" w14:textId="77777777" w:rsidTr="00F00701">
        <w:trPr>
          <w:trHeight w:val="315"/>
          <w:tblHeader/>
          <w:jc w:val="center"/>
        </w:trPr>
        <w:tc>
          <w:tcPr>
            <w:tcW w:w="1705" w:type="dxa"/>
            <w:tcBorders>
              <w:top w:val="single" w:sz="6" w:space="0" w:color="auto"/>
              <w:left w:val="single" w:sz="6" w:space="0" w:color="auto"/>
              <w:bottom w:val="single" w:sz="6" w:space="0" w:color="auto"/>
              <w:right w:val="nil"/>
            </w:tcBorders>
            <w:shd w:val="clear" w:color="auto" w:fill="FFF2CC"/>
            <w:hideMark/>
          </w:tcPr>
          <w:p w14:paraId="6EFD6551" w14:textId="77777777" w:rsidR="009036AB" w:rsidRPr="009036AB" w:rsidRDefault="009036AB" w:rsidP="00F00701">
            <w:pPr>
              <w:jc w:val="center"/>
              <w:textAlignment w:val="baseline"/>
              <w:rPr>
                <w:rFonts w:ascii="Arial" w:hAnsi="Arial" w:cs="Arial"/>
                <w:b/>
                <w:bCs/>
                <w:sz w:val="18"/>
                <w:szCs w:val="18"/>
              </w:rPr>
            </w:pPr>
            <w:r w:rsidRPr="009036AB">
              <w:rPr>
                <w:rFonts w:ascii="Arial" w:hAnsi="Arial" w:cs="Arial"/>
                <w:b/>
                <w:bCs/>
                <w:sz w:val="18"/>
                <w:szCs w:val="18"/>
              </w:rPr>
              <w:t>Dataset</w:t>
            </w:r>
          </w:p>
        </w:tc>
        <w:tc>
          <w:tcPr>
            <w:tcW w:w="1706" w:type="dxa"/>
            <w:tcBorders>
              <w:top w:val="single" w:sz="6" w:space="0" w:color="auto"/>
              <w:left w:val="nil"/>
              <w:bottom w:val="single" w:sz="6" w:space="0" w:color="auto"/>
              <w:right w:val="nil"/>
            </w:tcBorders>
            <w:shd w:val="clear" w:color="auto" w:fill="FFF2CC"/>
            <w:hideMark/>
          </w:tcPr>
          <w:p w14:paraId="0A24D4C8" w14:textId="77777777" w:rsidR="009036AB" w:rsidRPr="009036AB" w:rsidRDefault="009036AB" w:rsidP="00F00701">
            <w:pPr>
              <w:jc w:val="center"/>
              <w:textAlignment w:val="baseline"/>
              <w:rPr>
                <w:rFonts w:ascii="Arial" w:hAnsi="Arial" w:cs="Arial"/>
                <w:b/>
                <w:bCs/>
                <w:sz w:val="18"/>
                <w:szCs w:val="18"/>
              </w:rPr>
            </w:pPr>
            <w:r w:rsidRPr="009036AB">
              <w:rPr>
                <w:rFonts w:ascii="Arial" w:hAnsi="Arial" w:cs="Arial"/>
                <w:b/>
                <w:bCs/>
                <w:sz w:val="18"/>
                <w:szCs w:val="18"/>
              </w:rPr>
              <w:t>Spatial Resolution</w:t>
            </w:r>
          </w:p>
          <w:p w14:paraId="4203B5FA" w14:textId="77777777" w:rsidR="009036AB" w:rsidRPr="009036AB" w:rsidRDefault="009036AB" w:rsidP="00F00701">
            <w:pPr>
              <w:jc w:val="center"/>
              <w:textAlignment w:val="baseline"/>
              <w:rPr>
                <w:rFonts w:ascii="Arial" w:hAnsi="Arial" w:cs="Arial"/>
                <w:b/>
                <w:bCs/>
                <w:sz w:val="18"/>
                <w:szCs w:val="18"/>
              </w:rPr>
            </w:pPr>
            <w:r w:rsidRPr="009036AB">
              <w:rPr>
                <w:rFonts w:ascii="Arial" w:hAnsi="Arial" w:cs="Arial"/>
                <w:b/>
                <w:bCs/>
                <w:sz w:val="18"/>
                <w:szCs w:val="18"/>
              </w:rPr>
              <w:t>(Meters)</w:t>
            </w:r>
          </w:p>
        </w:tc>
        <w:tc>
          <w:tcPr>
            <w:tcW w:w="1705" w:type="dxa"/>
            <w:tcBorders>
              <w:top w:val="single" w:sz="6" w:space="0" w:color="auto"/>
              <w:left w:val="nil"/>
              <w:bottom w:val="single" w:sz="6" w:space="0" w:color="auto"/>
              <w:right w:val="nil"/>
            </w:tcBorders>
            <w:shd w:val="clear" w:color="auto" w:fill="FFF2CC"/>
            <w:hideMark/>
          </w:tcPr>
          <w:p w14:paraId="23690FF0" w14:textId="77777777" w:rsidR="009036AB" w:rsidRPr="009036AB" w:rsidRDefault="009036AB" w:rsidP="00F00701">
            <w:pPr>
              <w:jc w:val="center"/>
              <w:textAlignment w:val="baseline"/>
              <w:rPr>
                <w:rFonts w:ascii="Arial" w:hAnsi="Arial" w:cs="Arial"/>
                <w:b/>
                <w:bCs/>
                <w:sz w:val="18"/>
                <w:szCs w:val="18"/>
              </w:rPr>
            </w:pPr>
            <w:r w:rsidRPr="009036AB">
              <w:rPr>
                <w:rFonts w:ascii="Arial" w:hAnsi="Arial" w:cs="Arial"/>
                <w:b/>
                <w:bCs/>
                <w:sz w:val="18"/>
                <w:szCs w:val="18"/>
              </w:rPr>
              <w:t>Start of Dataset</w:t>
            </w:r>
          </w:p>
        </w:tc>
        <w:tc>
          <w:tcPr>
            <w:tcW w:w="1706" w:type="dxa"/>
            <w:tcBorders>
              <w:top w:val="single" w:sz="6" w:space="0" w:color="auto"/>
              <w:left w:val="nil"/>
              <w:bottom w:val="single" w:sz="6" w:space="0" w:color="auto"/>
              <w:right w:val="nil"/>
            </w:tcBorders>
            <w:shd w:val="clear" w:color="auto" w:fill="FFF2CC"/>
          </w:tcPr>
          <w:p w14:paraId="1095350B" w14:textId="77777777" w:rsidR="009036AB" w:rsidRPr="009036AB" w:rsidRDefault="009036AB" w:rsidP="00F00701">
            <w:pPr>
              <w:jc w:val="center"/>
              <w:textAlignment w:val="baseline"/>
              <w:rPr>
                <w:rFonts w:ascii="Arial" w:hAnsi="Arial" w:cs="Arial"/>
                <w:b/>
                <w:bCs/>
                <w:sz w:val="18"/>
                <w:szCs w:val="18"/>
              </w:rPr>
            </w:pPr>
            <w:r w:rsidRPr="009036AB">
              <w:rPr>
                <w:rFonts w:ascii="Arial" w:hAnsi="Arial" w:cs="Arial"/>
                <w:b/>
                <w:bCs/>
                <w:sz w:val="18"/>
                <w:szCs w:val="18"/>
              </w:rPr>
              <w:t>Dataset Update Frequency</w:t>
            </w:r>
          </w:p>
        </w:tc>
        <w:tc>
          <w:tcPr>
            <w:tcW w:w="1706" w:type="dxa"/>
            <w:tcBorders>
              <w:top w:val="single" w:sz="6" w:space="0" w:color="auto"/>
              <w:left w:val="nil"/>
              <w:bottom w:val="single" w:sz="6" w:space="0" w:color="auto"/>
              <w:right w:val="single" w:sz="6" w:space="0" w:color="auto"/>
            </w:tcBorders>
            <w:shd w:val="clear" w:color="auto" w:fill="FFF2CC"/>
            <w:hideMark/>
          </w:tcPr>
          <w:p w14:paraId="4720AC14" w14:textId="77777777" w:rsidR="009036AB" w:rsidRPr="009036AB" w:rsidRDefault="009036AB" w:rsidP="00F00701">
            <w:pPr>
              <w:jc w:val="center"/>
              <w:textAlignment w:val="baseline"/>
              <w:rPr>
                <w:rFonts w:ascii="Arial" w:hAnsi="Arial" w:cs="Arial"/>
                <w:b/>
                <w:bCs/>
                <w:sz w:val="18"/>
                <w:szCs w:val="18"/>
              </w:rPr>
            </w:pPr>
            <w:r w:rsidRPr="009036AB">
              <w:rPr>
                <w:rFonts w:ascii="Arial" w:hAnsi="Arial" w:cs="Arial"/>
                <w:b/>
                <w:bCs/>
                <w:sz w:val="18"/>
                <w:szCs w:val="18"/>
              </w:rPr>
              <w:t>Source</w:t>
            </w:r>
          </w:p>
        </w:tc>
      </w:tr>
      <w:tr w:rsidR="009036AB" w:rsidRPr="009036AB" w14:paraId="3747679D" w14:textId="77777777" w:rsidTr="00F00701">
        <w:trPr>
          <w:trHeight w:val="315"/>
          <w:jc w:val="center"/>
        </w:trPr>
        <w:tc>
          <w:tcPr>
            <w:tcW w:w="8528" w:type="dxa"/>
            <w:gridSpan w:val="5"/>
            <w:tcBorders>
              <w:top w:val="single" w:sz="6" w:space="0" w:color="auto"/>
              <w:left w:val="single" w:sz="6" w:space="0" w:color="auto"/>
              <w:bottom w:val="single" w:sz="6" w:space="0" w:color="auto"/>
              <w:right w:val="single" w:sz="6" w:space="0" w:color="auto"/>
            </w:tcBorders>
            <w:shd w:val="clear" w:color="auto" w:fill="FFF2CC"/>
            <w:hideMark/>
          </w:tcPr>
          <w:p w14:paraId="18635F30" w14:textId="77777777" w:rsidR="009036AB" w:rsidRPr="009036AB" w:rsidRDefault="009036AB" w:rsidP="00F00701">
            <w:pPr>
              <w:textAlignment w:val="baseline"/>
              <w:rPr>
                <w:rFonts w:ascii="Arial" w:hAnsi="Arial" w:cs="Arial"/>
                <w:b/>
                <w:bCs/>
                <w:sz w:val="18"/>
                <w:szCs w:val="18"/>
              </w:rPr>
            </w:pPr>
            <w:r w:rsidRPr="009036AB">
              <w:rPr>
                <w:rFonts w:ascii="Arial" w:hAnsi="Arial" w:cs="Arial"/>
                <w:b/>
                <w:bCs/>
                <w:sz w:val="18"/>
                <w:szCs w:val="18"/>
              </w:rPr>
              <w:t>Landscape Characteristics </w:t>
            </w:r>
          </w:p>
        </w:tc>
      </w:tr>
      <w:tr w:rsidR="009036AB" w:rsidRPr="009036AB" w14:paraId="1E794D7B"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495ECE32"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Terrain </w:t>
            </w:r>
          </w:p>
        </w:tc>
        <w:tc>
          <w:tcPr>
            <w:tcW w:w="1706" w:type="dxa"/>
            <w:tcBorders>
              <w:top w:val="single" w:sz="6" w:space="0" w:color="auto"/>
              <w:left w:val="nil"/>
              <w:bottom w:val="single" w:sz="6" w:space="0" w:color="auto"/>
              <w:right w:val="nil"/>
            </w:tcBorders>
            <w:shd w:val="clear" w:color="auto" w:fill="auto"/>
            <w:hideMark/>
          </w:tcPr>
          <w:p w14:paraId="55193E09"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10</w:t>
            </w:r>
          </w:p>
        </w:tc>
        <w:tc>
          <w:tcPr>
            <w:tcW w:w="1705" w:type="dxa"/>
            <w:tcBorders>
              <w:top w:val="single" w:sz="6" w:space="0" w:color="auto"/>
              <w:left w:val="nil"/>
              <w:bottom w:val="single" w:sz="6" w:space="0" w:color="auto"/>
              <w:right w:val="nil"/>
            </w:tcBorders>
            <w:shd w:val="clear" w:color="auto" w:fill="auto"/>
            <w:hideMark/>
          </w:tcPr>
          <w:p w14:paraId="446DD25C" w14:textId="77777777" w:rsidR="009036AB" w:rsidRPr="009036AB" w:rsidRDefault="009036AB" w:rsidP="00F00701">
            <w:pPr>
              <w:jc w:val="center"/>
              <w:textAlignment w:val="baseline"/>
              <w:rPr>
                <w:rFonts w:ascii="Arial" w:hAnsi="Arial" w:cs="Arial"/>
                <w:sz w:val="18"/>
                <w:szCs w:val="18"/>
              </w:rPr>
            </w:pPr>
          </w:p>
        </w:tc>
        <w:tc>
          <w:tcPr>
            <w:tcW w:w="1706" w:type="dxa"/>
            <w:tcBorders>
              <w:top w:val="single" w:sz="6" w:space="0" w:color="auto"/>
              <w:left w:val="nil"/>
              <w:bottom w:val="single" w:sz="6" w:space="0" w:color="auto"/>
              <w:right w:val="nil"/>
            </w:tcBorders>
          </w:tcPr>
          <w:p w14:paraId="442BED43"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Yearly </w:t>
            </w:r>
          </w:p>
        </w:tc>
        <w:tc>
          <w:tcPr>
            <w:tcW w:w="1706" w:type="dxa"/>
            <w:tcBorders>
              <w:top w:val="single" w:sz="6" w:space="0" w:color="auto"/>
              <w:left w:val="nil"/>
              <w:bottom w:val="single" w:sz="6" w:space="0" w:color="auto"/>
              <w:right w:val="single" w:sz="6" w:space="0" w:color="auto"/>
            </w:tcBorders>
            <w:shd w:val="clear" w:color="auto" w:fill="auto"/>
            <w:hideMark/>
          </w:tcPr>
          <w:p w14:paraId="6439F503"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United States Geological Survey (USGS) </w:t>
            </w:r>
          </w:p>
        </w:tc>
      </w:tr>
      <w:tr w:rsidR="009036AB" w:rsidRPr="009036AB" w14:paraId="77269A90"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2E9E35E9"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Surface Fuels </w:t>
            </w:r>
          </w:p>
        </w:tc>
        <w:tc>
          <w:tcPr>
            <w:tcW w:w="1706" w:type="dxa"/>
            <w:tcBorders>
              <w:top w:val="single" w:sz="6" w:space="0" w:color="auto"/>
              <w:left w:val="nil"/>
              <w:bottom w:val="single" w:sz="6" w:space="0" w:color="auto"/>
              <w:right w:val="nil"/>
            </w:tcBorders>
            <w:shd w:val="clear" w:color="auto" w:fill="auto"/>
            <w:hideMark/>
          </w:tcPr>
          <w:p w14:paraId="0686F767"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30/10</w:t>
            </w:r>
          </w:p>
        </w:tc>
        <w:tc>
          <w:tcPr>
            <w:tcW w:w="1705" w:type="dxa"/>
            <w:tcBorders>
              <w:top w:val="single" w:sz="6" w:space="0" w:color="auto"/>
              <w:left w:val="nil"/>
              <w:bottom w:val="single" w:sz="6" w:space="0" w:color="auto"/>
              <w:right w:val="nil"/>
            </w:tcBorders>
            <w:shd w:val="clear" w:color="auto" w:fill="auto"/>
            <w:hideMark/>
          </w:tcPr>
          <w:p w14:paraId="02CDD009"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2020</w:t>
            </w:r>
          </w:p>
        </w:tc>
        <w:tc>
          <w:tcPr>
            <w:tcW w:w="1706" w:type="dxa"/>
            <w:tcBorders>
              <w:top w:val="single" w:sz="6" w:space="0" w:color="auto"/>
              <w:left w:val="nil"/>
              <w:bottom w:val="single" w:sz="6" w:space="0" w:color="auto"/>
              <w:right w:val="nil"/>
            </w:tcBorders>
          </w:tcPr>
          <w:p w14:paraId="2CB2A3CA"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Pre-Fire Season, Monthly Update in Fire Season, End of Fire Season </w:t>
            </w:r>
          </w:p>
        </w:tc>
        <w:tc>
          <w:tcPr>
            <w:tcW w:w="1706" w:type="dxa"/>
            <w:tcBorders>
              <w:top w:val="single" w:sz="6" w:space="0" w:color="auto"/>
              <w:left w:val="nil"/>
              <w:bottom w:val="single" w:sz="6" w:space="0" w:color="auto"/>
              <w:right w:val="single" w:sz="6" w:space="0" w:color="auto"/>
            </w:tcBorders>
            <w:shd w:val="clear" w:color="auto" w:fill="auto"/>
            <w:hideMark/>
          </w:tcPr>
          <w:p w14:paraId="5C4250E7"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Technosylva </w:t>
            </w:r>
          </w:p>
        </w:tc>
      </w:tr>
      <w:tr w:rsidR="009036AB" w:rsidRPr="009036AB" w14:paraId="70AA0832"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1F046EB1"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Wildland Urban Interface (WUI) and Non-Forest Fuels Land Use </w:t>
            </w:r>
          </w:p>
        </w:tc>
        <w:tc>
          <w:tcPr>
            <w:tcW w:w="1706" w:type="dxa"/>
            <w:tcBorders>
              <w:top w:val="single" w:sz="6" w:space="0" w:color="auto"/>
              <w:left w:val="nil"/>
              <w:bottom w:val="single" w:sz="6" w:space="0" w:color="auto"/>
              <w:right w:val="nil"/>
            </w:tcBorders>
            <w:shd w:val="clear" w:color="auto" w:fill="auto"/>
            <w:hideMark/>
          </w:tcPr>
          <w:p w14:paraId="081730D4"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30/10</w:t>
            </w:r>
          </w:p>
        </w:tc>
        <w:tc>
          <w:tcPr>
            <w:tcW w:w="1705" w:type="dxa"/>
            <w:tcBorders>
              <w:top w:val="single" w:sz="6" w:space="0" w:color="auto"/>
              <w:left w:val="nil"/>
              <w:bottom w:val="single" w:sz="6" w:space="0" w:color="auto"/>
              <w:right w:val="nil"/>
            </w:tcBorders>
            <w:shd w:val="clear" w:color="auto" w:fill="auto"/>
            <w:hideMark/>
          </w:tcPr>
          <w:p w14:paraId="7CB8F527"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2020</w:t>
            </w:r>
          </w:p>
        </w:tc>
        <w:tc>
          <w:tcPr>
            <w:tcW w:w="1706" w:type="dxa"/>
            <w:tcBorders>
              <w:top w:val="single" w:sz="6" w:space="0" w:color="auto"/>
              <w:left w:val="nil"/>
              <w:bottom w:val="single" w:sz="6" w:space="0" w:color="auto"/>
              <w:right w:val="nil"/>
            </w:tcBorders>
          </w:tcPr>
          <w:p w14:paraId="5EA1C596"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Twice A Year </w:t>
            </w:r>
          </w:p>
        </w:tc>
        <w:tc>
          <w:tcPr>
            <w:tcW w:w="1706" w:type="dxa"/>
            <w:tcBorders>
              <w:top w:val="single" w:sz="6" w:space="0" w:color="auto"/>
              <w:left w:val="nil"/>
              <w:bottom w:val="single" w:sz="6" w:space="0" w:color="auto"/>
              <w:right w:val="single" w:sz="6" w:space="0" w:color="auto"/>
            </w:tcBorders>
            <w:shd w:val="clear" w:color="auto" w:fill="auto"/>
            <w:hideMark/>
          </w:tcPr>
          <w:p w14:paraId="7F260566"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Technosylva </w:t>
            </w:r>
          </w:p>
        </w:tc>
      </w:tr>
      <w:tr w:rsidR="009036AB" w:rsidRPr="009036AB" w14:paraId="3383644D"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460966F7"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Canopy Fuels (CBD, CH, CC, CBH) </w:t>
            </w:r>
          </w:p>
        </w:tc>
        <w:tc>
          <w:tcPr>
            <w:tcW w:w="1706" w:type="dxa"/>
            <w:tcBorders>
              <w:top w:val="single" w:sz="6" w:space="0" w:color="auto"/>
              <w:left w:val="nil"/>
              <w:bottom w:val="single" w:sz="6" w:space="0" w:color="auto"/>
              <w:right w:val="nil"/>
            </w:tcBorders>
            <w:shd w:val="clear" w:color="auto" w:fill="auto"/>
            <w:hideMark/>
          </w:tcPr>
          <w:p w14:paraId="71BFF4DC"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30/10</w:t>
            </w:r>
          </w:p>
        </w:tc>
        <w:tc>
          <w:tcPr>
            <w:tcW w:w="1705" w:type="dxa"/>
            <w:tcBorders>
              <w:top w:val="single" w:sz="6" w:space="0" w:color="auto"/>
              <w:left w:val="nil"/>
              <w:bottom w:val="single" w:sz="6" w:space="0" w:color="auto"/>
              <w:right w:val="nil"/>
            </w:tcBorders>
            <w:shd w:val="clear" w:color="auto" w:fill="auto"/>
            <w:hideMark/>
          </w:tcPr>
          <w:p w14:paraId="6C2181AC"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2020</w:t>
            </w:r>
          </w:p>
        </w:tc>
        <w:tc>
          <w:tcPr>
            <w:tcW w:w="1706" w:type="dxa"/>
            <w:tcBorders>
              <w:top w:val="single" w:sz="6" w:space="0" w:color="auto"/>
              <w:left w:val="nil"/>
              <w:bottom w:val="single" w:sz="6" w:space="0" w:color="auto"/>
              <w:right w:val="nil"/>
            </w:tcBorders>
          </w:tcPr>
          <w:p w14:paraId="5C789719"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Pre-Fire Season, Monthly Update in Fire Season, End of Fire Season </w:t>
            </w:r>
          </w:p>
        </w:tc>
        <w:tc>
          <w:tcPr>
            <w:tcW w:w="1706" w:type="dxa"/>
            <w:tcBorders>
              <w:top w:val="single" w:sz="6" w:space="0" w:color="auto"/>
              <w:left w:val="nil"/>
              <w:bottom w:val="single" w:sz="6" w:space="0" w:color="auto"/>
              <w:right w:val="single" w:sz="6" w:space="0" w:color="auto"/>
            </w:tcBorders>
            <w:shd w:val="clear" w:color="auto" w:fill="auto"/>
            <w:hideMark/>
          </w:tcPr>
          <w:p w14:paraId="19497E6A"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Technosylva </w:t>
            </w:r>
          </w:p>
        </w:tc>
      </w:tr>
      <w:tr w:rsidR="009036AB" w:rsidRPr="009036AB" w14:paraId="664F14FF"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52ABB5DD"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Roads Network </w:t>
            </w:r>
          </w:p>
        </w:tc>
        <w:tc>
          <w:tcPr>
            <w:tcW w:w="1706" w:type="dxa"/>
            <w:tcBorders>
              <w:top w:val="single" w:sz="6" w:space="0" w:color="auto"/>
              <w:left w:val="nil"/>
              <w:bottom w:val="single" w:sz="6" w:space="0" w:color="auto"/>
              <w:right w:val="nil"/>
            </w:tcBorders>
            <w:shd w:val="clear" w:color="auto" w:fill="auto"/>
            <w:hideMark/>
          </w:tcPr>
          <w:p w14:paraId="206CBB99"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30</w:t>
            </w:r>
          </w:p>
        </w:tc>
        <w:tc>
          <w:tcPr>
            <w:tcW w:w="1705" w:type="dxa"/>
            <w:tcBorders>
              <w:top w:val="single" w:sz="6" w:space="0" w:color="auto"/>
              <w:left w:val="nil"/>
              <w:bottom w:val="single" w:sz="6" w:space="0" w:color="auto"/>
              <w:right w:val="nil"/>
            </w:tcBorders>
            <w:shd w:val="clear" w:color="auto" w:fill="auto"/>
            <w:hideMark/>
          </w:tcPr>
          <w:p w14:paraId="0665AE08" w14:textId="77777777" w:rsidR="009036AB" w:rsidRPr="009036AB" w:rsidRDefault="009036AB" w:rsidP="00F00701">
            <w:pPr>
              <w:jc w:val="center"/>
              <w:textAlignment w:val="baseline"/>
              <w:rPr>
                <w:rFonts w:ascii="Arial" w:hAnsi="Arial" w:cs="Arial"/>
                <w:sz w:val="18"/>
                <w:szCs w:val="18"/>
              </w:rPr>
            </w:pPr>
          </w:p>
        </w:tc>
        <w:tc>
          <w:tcPr>
            <w:tcW w:w="1706" w:type="dxa"/>
            <w:tcBorders>
              <w:top w:val="single" w:sz="6" w:space="0" w:color="auto"/>
              <w:left w:val="nil"/>
              <w:bottom w:val="single" w:sz="6" w:space="0" w:color="auto"/>
              <w:right w:val="nil"/>
            </w:tcBorders>
          </w:tcPr>
          <w:p w14:paraId="05D22D65"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Yearly </w:t>
            </w:r>
          </w:p>
        </w:tc>
        <w:tc>
          <w:tcPr>
            <w:tcW w:w="1706" w:type="dxa"/>
            <w:tcBorders>
              <w:top w:val="single" w:sz="6" w:space="0" w:color="auto"/>
              <w:left w:val="nil"/>
              <w:bottom w:val="single" w:sz="6" w:space="0" w:color="auto"/>
              <w:right w:val="single" w:sz="6" w:space="0" w:color="auto"/>
            </w:tcBorders>
            <w:shd w:val="clear" w:color="auto" w:fill="auto"/>
            <w:hideMark/>
          </w:tcPr>
          <w:p w14:paraId="6B242FEA"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USGS </w:t>
            </w:r>
          </w:p>
        </w:tc>
      </w:tr>
      <w:tr w:rsidR="009036AB" w:rsidRPr="009036AB" w14:paraId="7406EE8A"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02E5778C"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Hydrography </w:t>
            </w:r>
          </w:p>
        </w:tc>
        <w:tc>
          <w:tcPr>
            <w:tcW w:w="1706" w:type="dxa"/>
            <w:tcBorders>
              <w:top w:val="single" w:sz="6" w:space="0" w:color="auto"/>
              <w:left w:val="nil"/>
              <w:bottom w:val="single" w:sz="6" w:space="0" w:color="auto"/>
              <w:right w:val="nil"/>
            </w:tcBorders>
            <w:shd w:val="clear" w:color="auto" w:fill="auto"/>
            <w:hideMark/>
          </w:tcPr>
          <w:p w14:paraId="3827E178"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30</w:t>
            </w:r>
          </w:p>
        </w:tc>
        <w:tc>
          <w:tcPr>
            <w:tcW w:w="1705" w:type="dxa"/>
            <w:tcBorders>
              <w:top w:val="single" w:sz="6" w:space="0" w:color="auto"/>
              <w:left w:val="nil"/>
              <w:bottom w:val="single" w:sz="6" w:space="0" w:color="auto"/>
              <w:right w:val="nil"/>
            </w:tcBorders>
            <w:shd w:val="clear" w:color="auto" w:fill="auto"/>
            <w:hideMark/>
          </w:tcPr>
          <w:p w14:paraId="6D01877E" w14:textId="77777777" w:rsidR="009036AB" w:rsidRPr="009036AB" w:rsidRDefault="009036AB" w:rsidP="00F00701">
            <w:pPr>
              <w:jc w:val="center"/>
              <w:textAlignment w:val="baseline"/>
              <w:rPr>
                <w:rFonts w:ascii="Arial" w:hAnsi="Arial" w:cs="Arial"/>
                <w:sz w:val="18"/>
                <w:szCs w:val="18"/>
              </w:rPr>
            </w:pPr>
          </w:p>
        </w:tc>
        <w:tc>
          <w:tcPr>
            <w:tcW w:w="1706" w:type="dxa"/>
            <w:tcBorders>
              <w:top w:val="single" w:sz="6" w:space="0" w:color="auto"/>
              <w:left w:val="nil"/>
              <w:bottom w:val="single" w:sz="6" w:space="0" w:color="auto"/>
              <w:right w:val="nil"/>
            </w:tcBorders>
          </w:tcPr>
          <w:p w14:paraId="6EB7E7E1"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Yearly </w:t>
            </w:r>
          </w:p>
        </w:tc>
        <w:tc>
          <w:tcPr>
            <w:tcW w:w="1706" w:type="dxa"/>
            <w:tcBorders>
              <w:top w:val="single" w:sz="6" w:space="0" w:color="auto"/>
              <w:left w:val="nil"/>
              <w:bottom w:val="single" w:sz="6" w:space="0" w:color="auto"/>
              <w:right w:val="single" w:sz="6" w:space="0" w:color="auto"/>
            </w:tcBorders>
            <w:shd w:val="clear" w:color="auto" w:fill="auto"/>
            <w:hideMark/>
          </w:tcPr>
          <w:p w14:paraId="20478D5D"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USGS </w:t>
            </w:r>
          </w:p>
        </w:tc>
      </w:tr>
      <w:tr w:rsidR="009036AB" w:rsidRPr="009036AB" w14:paraId="434CCF37"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48FA2875"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Croplands </w:t>
            </w:r>
          </w:p>
        </w:tc>
        <w:tc>
          <w:tcPr>
            <w:tcW w:w="1706" w:type="dxa"/>
            <w:tcBorders>
              <w:top w:val="single" w:sz="6" w:space="0" w:color="auto"/>
              <w:left w:val="nil"/>
              <w:bottom w:val="single" w:sz="6" w:space="0" w:color="auto"/>
              <w:right w:val="nil"/>
            </w:tcBorders>
            <w:shd w:val="clear" w:color="auto" w:fill="auto"/>
            <w:hideMark/>
          </w:tcPr>
          <w:p w14:paraId="3FEEE1F4"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30</w:t>
            </w:r>
          </w:p>
        </w:tc>
        <w:tc>
          <w:tcPr>
            <w:tcW w:w="1705" w:type="dxa"/>
            <w:tcBorders>
              <w:top w:val="single" w:sz="6" w:space="0" w:color="auto"/>
              <w:left w:val="nil"/>
              <w:bottom w:val="single" w:sz="6" w:space="0" w:color="auto"/>
              <w:right w:val="nil"/>
            </w:tcBorders>
            <w:shd w:val="clear" w:color="auto" w:fill="auto"/>
            <w:hideMark/>
          </w:tcPr>
          <w:p w14:paraId="4A5F1220"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1997</w:t>
            </w:r>
          </w:p>
        </w:tc>
        <w:tc>
          <w:tcPr>
            <w:tcW w:w="1706" w:type="dxa"/>
            <w:tcBorders>
              <w:top w:val="single" w:sz="6" w:space="0" w:color="auto"/>
              <w:left w:val="nil"/>
              <w:bottom w:val="single" w:sz="6" w:space="0" w:color="auto"/>
              <w:right w:val="nil"/>
            </w:tcBorders>
          </w:tcPr>
          <w:p w14:paraId="3C473037"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Yearly </w:t>
            </w:r>
          </w:p>
        </w:tc>
        <w:tc>
          <w:tcPr>
            <w:tcW w:w="1706" w:type="dxa"/>
            <w:tcBorders>
              <w:top w:val="single" w:sz="6" w:space="0" w:color="auto"/>
              <w:left w:val="nil"/>
              <w:bottom w:val="single" w:sz="6" w:space="0" w:color="auto"/>
              <w:right w:val="single" w:sz="6" w:space="0" w:color="auto"/>
            </w:tcBorders>
            <w:shd w:val="clear" w:color="auto" w:fill="auto"/>
            <w:hideMark/>
          </w:tcPr>
          <w:p w14:paraId="1211789D"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USDA </w:t>
            </w:r>
          </w:p>
        </w:tc>
      </w:tr>
      <w:tr w:rsidR="009036AB" w:rsidRPr="009036AB" w14:paraId="0F33598B" w14:textId="77777777" w:rsidTr="00F00701">
        <w:trPr>
          <w:trHeight w:val="315"/>
          <w:jc w:val="center"/>
        </w:trPr>
        <w:tc>
          <w:tcPr>
            <w:tcW w:w="8528" w:type="dxa"/>
            <w:gridSpan w:val="5"/>
            <w:tcBorders>
              <w:top w:val="single" w:sz="6" w:space="0" w:color="auto"/>
              <w:left w:val="single" w:sz="6" w:space="0" w:color="auto"/>
              <w:bottom w:val="single" w:sz="6" w:space="0" w:color="auto"/>
              <w:right w:val="single" w:sz="6" w:space="0" w:color="auto"/>
            </w:tcBorders>
            <w:shd w:val="clear" w:color="auto" w:fill="FFF2CC"/>
            <w:hideMark/>
          </w:tcPr>
          <w:p w14:paraId="74B642F3" w14:textId="77777777" w:rsidR="009036AB" w:rsidRPr="009036AB" w:rsidRDefault="009036AB" w:rsidP="00F00701">
            <w:pPr>
              <w:textAlignment w:val="baseline"/>
              <w:rPr>
                <w:rFonts w:ascii="Arial" w:hAnsi="Arial" w:cs="Arial"/>
                <w:b/>
                <w:bCs/>
                <w:sz w:val="18"/>
                <w:szCs w:val="18"/>
              </w:rPr>
            </w:pPr>
            <w:r w:rsidRPr="009036AB">
              <w:rPr>
                <w:rFonts w:ascii="Arial" w:hAnsi="Arial" w:cs="Arial"/>
                <w:b/>
                <w:bCs/>
                <w:sz w:val="18"/>
                <w:szCs w:val="18"/>
              </w:rPr>
              <w:t>Weather And Atmospheric Data </w:t>
            </w:r>
          </w:p>
        </w:tc>
      </w:tr>
      <w:tr w:rsidR="009036AB" w:rsidRPr="009036AB" w14:paraId="37F9345B"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3FFEE750"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Wind Speed </w:t>
            </w:r>
          </w:p>
        </w:tc>
        <w:tc>
          <w:tcPr>
            <w:tcW w:w="1706" w:type="dxa"/>
            <w:tcBorders>
              <w:top w:val="single" w:sz="6" w:space="0" w:color="auto"/>
              <w:left w:val="nil"/>
              <w:bottom w:val="single" w:sz="6" w:space="0" w:color="auto"/>
              <w:right w:val="nil"/>
            </w:tcBorders>
            <w:shd w:val="clear" w:color="auto" w:fill="auto"/>
            <w:hideMark/>
          </w:tcPr>
          <w:p w14:paraId="30FCBC48"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2000</w:t>
            </w:r>
          </w:p>
        </w:tc>
        <w:tc>
          <w:tcPr>
            <w:tcW w:w="1705" w:type="dxa"/>
            <w:tcBorders>
              <w:top w:val="single" w:sz="6" w:space="0" w:color="auto"/>
              <w:left w:val="nil"/>
              <w:bottom w:val="single" w:sz="6" w:space="0" w:color="auto"/>
              <w:right w:val="nil"/>
            </w:tcBorders>
            <w:shd w:val="clear" w:color="auto" w:fill="auto"/>
            <w:hideMark/>
          </w:tcPr>
          <w:p w14:paraId="6ACFF649"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1990</w:t>
            </w:r>
          </w:p>
        </w:tc>
        <w:tc>
          <w:tcPr>
            <w:tcW w:w="1706" w:type="dxa"/>
            <w:tcBorders>
              <w:top w:val="single" w:sz="6" w:space="0" w:color="auto"/>
              <w:left w:val="nil"/>
              <w:bottom w:val="single" w:sz="6" w:space="0" w:color="auto"/>
              <w:right w:val="nil"/>
            </w:tcBorders>
          </w:tcPr>
          <w:p w14:paraId="47285072"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Hourly / 96 Hour Forecast </w:t>
            </w:r>
          </w:p>
        </w:tc>
        <w:tc>
          <w:tcPr>
            <w:tcW w:w="1706" w:type="dxa"/>
            <w:tcBorders>
              <w:top w:val="single" w:sz="6" w:space="0" w:color="auto"/>
              <w:left w:val="nil"/>
              <w:bottom w:val="single" w:sz="6" w:space="0" w:color="auto"/>
              <w:right w:val="single" w:sz="6" w:space="0" w:color="auto"/>
            </w:tcBorders>
            <w:shd w:val="clear" w:color="auto" w:fill="auto"/>
            <w:hideMark/>
          </w:tcPr>
          <w:p w14:paraId="70A2FE0D"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 xml:space="preserve">Atmospheric Data Solutions (ADS) </w:t>
            </w:r>
          </w:p>
        </w:tc>
      </w:tr>
      <w:tr w:rsidR="009036AB" w:rsidRPr="009036AB" w14:paraId="53FE8430"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6E5A55CE"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Wind Direction </w:t>
            </w:r>
          </w:p>
        </w:tc>
        <w:tc>
          <w:tcPr>
            <w:tcW w:w="1706" w:type="dxa"/>
            <w:tcBorders>
              <w:top w:val="single" w:sz="6" w:space="0" w:color="auto"/>
              <w:left w:val="nil"/>
              <w:bottom w:val="single" w:sz="6" w:space="0" w:color="auto"/>
              <w:right w:val="nil"/>
            </w:tcBorders>
            <w:shd w:val="clear" w:color="auto" w:fill="auto"/>
            <w:hideMark/>
          </w:tcPr>
          <w:p w14:paraId="1A9ABC5F"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2000</w:t>
            </w:r>
          </w:p>
        </w:tc>
        <w:tc>
          <w:tcPr>
            <w:tcW w:w="1705" w:type="dxa"/>
            <w:tcBorders>
              <w:top w:val="single" w:sz="6" w:space="0" w:color="auto"/>
              <w:left w:val="nil"/>
              <w:bottom w:val="single" w:sz="6" w:space="0" w:color="auto"/>
              <w:right w:val="nil"/>
            </w:tcBorders>
            <w:shd w:val="clear" w:color="auto" w:fill="auto"/>
            <w:hideMark/>
          </w:tcPr>
          <w:p w14:paraId="3D3937CB"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1990</w:t>
            </w:r>
          </w:p>
        </w:tc>
        <w:tc>
          <w:tcPr>
            <w:tcW w:w="1706" w:type="dxa"/>
            <w:tcBorders>
              <w:top w:val="single" w:sz="6" w:space="0" w:color="auto"/>
              <w:left w:val="nil"/>
              <w:bottom w:val="single" w:sz="6" w:space="0" w:color="auto"/>
              <w:right w:val="nil"/>
            </w:tcBorders>
          </w:tcPr>
          <w:p w14:paraId="571E31D3"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Hourly /96 Hour Forecast </w:t>
            </w:r>
          </w:p>
        </w:tc>
        <w:tc>
          <w:tcPr>
            <w:tcW w:w="1706" w:type="dxa"/>
            <w:tcBorders>
              <w:top w:val="single" w:sz="6" w:space="0" w:color="auto"/>
              <w:left w:val="nil"/>
              <w:bottom w:val="single" w:sz="6" w:space="0" w:color="auto"/>
              <w:right w:val="single" w:sz="6" w:space="0" w:color="auto"/>
            </w:tcBorders>
            <w:shd w:val="clear" w:color="auto" w:fill="auto"/>
            <w:hideMark/>
          </w:tcPr>
          <w:p w14:paraId="3C6A45A4"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ADS </w:t>
            </w:r>
          </w:p>
        </w:tc>
      </w:tr>
      <w:tr w:rsidR="009036AB" w:rsidRPr="009036AB" w14:paraId="1D392818" w14:textId="77777777" w:rsidTr="00F00701">
        <w:trPr>
          <w:trHeight w:val="315"/>
          <w:jc w:val="center"/>
        </w:trPr>
        <w:tc>
          <w:tcPr>
            <w:tcW w:w="1705" w:type="dxa"/>
            <w:tcBorders>
              <w:top w:val="single" w:sz="6" w:space="0" w:color="auto"/>
              <w:left w:val="single" w:sz="6" w:space="0" w:color="auto"/>
              <w:bottom w:val="nil"/>
              <w:right w:val="nil"/>
            </w:tcBorders>
            <w:shd w:val="clear" w:color="auto" w:fill="auto"/>
            <w:hideMark/>
          </w:tcPr>
          <w:p w14:paraId="6621F695"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Wind Gust </w:t>
            </w:r>
          </w:p>
        </w:tc>
        <w:tc>
          <w:tcPr>
            <w:tcW w:w="1706" w:type="dxa"/>
            <w:tcBorders>
              <w:top w:val="single" w:sz="6" w:space="0" w:color="auto"/>
              <w:left w:val="nil"/>
              <w:bottom w:val="nil"/>
              <w:right w:val="nil"/>
            </w:tcBorders>
            <w:shd w:val="clear" w:color="auto" w:fill="auto"/>
            <w:hideMark/>
          </w:tcPr>
          <w:p w14:paraId="3FFDA778"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2000</w:t>
            </w:r>
          </w:p>
        </w:tc>
        <w:tc>
          <w:tcPr>
            <w:tcW w:w="1705" w:type="dxa"/>
            <w:tcBorders>
              <w:top w:val="single" w:sz="6" w:space="0" w:color="auto"/>
              <w:left w:val="nil"/>
              <w:bottom w:val="nil"/>
              <w:right w:val="nil"/>
            </w:tcBorders>
            <w:shd w:val="clear" w:color="auto" w:fill="auto"/>
            <w:hideMark/>
          </w:tcPr>
          <w:p w14:paraId="010E6B4F"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1990</w:t>
            </w:r>
          </w:p>
        </w:tc>
        <w:tc>
          <w:tcPr>
            <w:tcW w:w="1706" w:type="dxa"/>
            <w:tcBorders>
              <w:top w:val="single" w:sz="6" w:space="0" w:color="auto"/>
              <w:left w:val="nil"/>
              <w:bottom w:val="nil"/>
              <w:right w:val="nil"/>
            </w:tcBorders>
          </w:tcPr>
          <w:p w14:paraId="21375878"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Hourly / 96 Hour Forecast </w:t>
            </w:r>
          </w:p>
        </w:tc>
        <w:tc>
          <w:tcPr>
            <w:tcW w:w="1706" w:type="dxa"/>
            <w:tcBorders>
              <w:top w:val="single" w:sz="6" w:space="0" w:color="auto"/>
              <w:left w:val="nil"/>
              <w:bottom w:val="nil"/>
              <w:right w:val="single" w:sz="6" w:space="0" w:color="auto"/>
            </w:tcBorders>
            <w:shd w:val="clear" w:color="auto" w:fill="auto"/>
            <w:hideMark/>
          </w:tcPr>
          <w:p w14:paraId="6349B1DC"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ADS</w:t>
            </w:r>
          </w:p>
        </w:tc>
      </w:tr>
      <w:tr w:rsidR="009036AB" w:rsidRPr="009036AB" w14:paraId="0618CB12" w14:textId="77777777" w:rsidTr="00F00701">
        <w:trPr>
          <w:trHeight w:val="315"/>
          <w:jc w:val="center"/>
        </w:trPr>
        <w:tc>
          <w:tcPr>
            <w:tcW w:w="1705" w:type="dxa"/>
            <w:tcBorders>
              <w:top w:val="nil"/>
              <w:left w:val="single" w:sz="6" w:space="0" w:color="auto"/>
              <w:bottom w:val="single" w:sz="6" w:space="0" w:color="auto"/>
              <w:right w:val="nil"/>
            </w:tcBorders>
            <w:shd w:val="clear" w:color="auto" w:fill="auto"/>
            <w:hideMark/>
          </w:tcPr>
          <w:p w14:paraId="34C3D060"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Air Temperature </w:t>
            </w:r>
          </w:p>
        </w:tc>
        <w:tc>
          <w:tcPr>
            <w:tcW w:w="1706" w:type="dxa"/>
            <w:tcBorders>
              <w:top w:val="nil"/>
              <w:left w:val="nil"/>
              <w:bottom w:val="single" w:sz="6" w:space="0" w:color="auto"/>
              <w:right w:val="nil"/>
            </w:tcBorders>
            <w:shd w:val="clear" w:color="auto" w:fill="auto"/>
            <w:hideMark/>
          </w:tcPr>
          <w:p w14:paraId="571DBA6E"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2000</w:t>
            </w:r>
          </w:p>
        </w:tc>
        <w:tc>
          <w:tcPr>
            <w:tcW w:w="1705" w:type="dxa"/>
            <w:tcBorders>
              <w:top w:val="nil"/>
              <w:left w:val="nil"/>
              <w:bottom w:val="single" w:sz="6" w:space="0" w:color="auto"/>
              <w:right w:val="nil"/>
            </w:tcBorders>
            <w:shd w:val="clear" w:color="auto" w:fill="auto"/>
            <w:hideMark/>
          </w:tcPr>
          <w:p w14:paraId="2A85F9B6"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1990</w:t>
            </w:r>
          </w:p>
        </w:tc>
        <w:tc>
          <w:tcPr>
            <w:tcW w:w="1706" w:type="dxa"/>
            <w:tcBorders>
              <w:top w:val="nil"/>
              <w:left w:val="nil"/>
              <w:bottom w:val="single" w:sz="6" w:space="0" w:color="auto"/>
              <w:right w:val="nil"/>
            </w:tcBorders>
          </w:tcPr>
          <w:p w14:paraId="70C9763C"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Hourly / 96 Hour Forecast </w:t>
            </w:r>
          </w:p>
        </w:tc>
        <w:tc>
          <w:tcPr>
            <w:tcW w:w="1706" w:type="dxa"/>
            <w:tcBorders>
              <w:top w:val="nil"/>
              <w:left w:val="nil"/>
              <w:bottom w:val="single" w:sz="6" w:space="0" w:color="auto"/>
              <w:right w:val="single" w:sz="6" w:space="0" w:color="auto"/>
            </w:tcBorders>
            <w:shd w:val="clear" w:color="auto" w:fill="auto"/>
            <w:hideMark/>
          </w:tcPr>
          <w:p w14:paraId="7BC9C1B2"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ADS</w:t>
            </w:r>
          </w:p>
        </w:tc>
      </w:tr>
      <w:tr w:rsidR="009036AB" w:rsidRPr="009036AB" w14:paraId="5F1ACF62"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00331955"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lastRenderedPageBreak/>
              <w:t>Surface Pressure </w:t>
            </w:r>
          </w:p>
        </w:tc>
        <w:tc>
          <w:tcPr>
            <w:tcW w:w="1706" w:type="dxa"/>
            <w:tcBorders>
              <w:top w:val="single" w:sz="6" w:space="0" w:color="auto"/>
              <w:left w:val="nil"/>
              <w:bottom w:val="single" w:sz="6" w:space="0" w:color="auto"/>
              <w:right w:val="nil"/>
            </w:tcBorders>
            <w:shd w:val="clear" w:color="auto" w:fill="auto"/>
            <w:hideMark/>
          </w:tcPr>
          <w:p w14:paraId="435F704D"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2000</w:t>
            </w:r>
          </w:p>
        </w:tc>
        <w:tc>
          <w:tcPr>
            <w:tcW w:w="1705" w:type="dxa"/>
            <w:tcBorders>
              <w:top w:val="single" w:sz="6" w:space="0" w:color="auto"/>
              <w:left w:val="nil"/>
              <w:bottom w:val="single" w:sz="6" w:space="0" w:color="auto"/>
              <w:right w:val="nil"/>
            </w:tcBorders>
            <w:shd w:val="clear" w:color="auto" w:fill="auto"/>
            <w:hideMark/>
          </w:tcPr>
          <w:p w14:paraId="3F640A13"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1990</w:t>
            </w:r>
          </w:p>
        </w:tc>
        <w:tc>
          <w:tcPr>
            <w:tcW w:w="1706" w:type="dxa"/>
            <w:tcBorders>
              <w:top w:val="single" w:sz="6" w:space="0" w:color="auto"/>
              <w:left w:val="nil"/>
              <w:bottom w:val="single" w:sz="6" w:space="0" w:color="auto"/>
              <w:right w:val="nil"/>
            </w:tcBorders>
          </w:tcPr>
          <w:p w14:paraId="7BE3436E"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Hourly / 96 Hour Forecast </w:t>
            </w:r>
          </w:p>
        </w:tc>
        <w:tc>
          <w:tcPr>
            <w:tcW w:w="1706" w:type="dxa"/>
            <w:tcBorders>
              <w:top w:val="single" w:sz="6" w:space="0" w:color="auto"/>
              <w:left w:val="nil"/>
              <w:bottom w:val="single" w:sz="6" w:space="0" w:color="auto"/>
              <w:right w:val="single" w:sz="6" w:space="0" w:color="auto"/>
            </w:tcBorders>
            <w:shd w:val="clear" w:color="auto" w:fill="auto"/>
            <w:hideMark/>
          </w:tcPr>
          <w:p w14:paraId="589ECC92"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ADS </w:t>
            </w:r>
          </w:p>
        </w:tc>
      </w:tr>
      <w:tr w:rsidR="009036AB" w:rsidRPr="009036AB" w14:paraId="1ED2C4C6" w14:textId="77777777" w:rsidTr="00F00701">
        <w:trPr>
          <w:trHeight w:val="315"/>
          <w:jc w:val="center"/>
        </w:trPr>
        <w:tc>
          <w:tcPr>
            <w:tcW w:w="1705" w:type="dxa"/>
            <w:tcBorders>
              <w:top w:val="single" w:sz="6" w:space="0" w:color="auto"/>
              <w:left w:val="single" w:sz="6" w:space="0" w:color="auto"/>
              <w:bottom w:val="nil"/>
              <w:right w:val="nil"/>
            </w:tcBorders>
            <w:shd w:val="clear" w:color="auto" w:fill="auto"/>
            <w:hideMark/>
          </w:tcPr>
          <w:p w14:paraId="2292D458"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Relative Humidity </w:t>
            </w:r>
          </w:p>
        </w:tc>
        <w:tc>
          <w:tcPr>
            <w:tcW w:w="1706" w:type="dxa"/>
            <w:tcBorders>
              <w:top w:val="single" w:sz="6" w:space="0" w:color="auto"/>
              <w:left w:val="nil"/>
              <w:bottom w:val="nil"/>
              <w:right w:val="nil"/>
            </w:tcBorders>
            <w:shd w:val="clear" w:color="auto" w:fill="auto"/>
            <w:hideMark/>
          </w:tcPr>
          <w:p w14:paraId="75E90377"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2000</w:t>
            </w:r>
          </w:p>
        </w:tc>
        <w:tc>
          <w:tcPr>
            <w:tcW w:w="1705" w:type="dxa"/>
            <w:tcBorders>
              <w:top w:val="single" w:sz="6" w:space="0" w:color="auto"/>
              <w:left w:val="nil"/>
              <w:bottom w:val="nil"/>
              <w:right w:val="nil"/>
            </w:tcBorders>
            <w:shd w:val="clear" w:color="auto" w:fill="auto"/>
            <w:hideMark/>
          </w:tcPr>
          <w:p w14:paraId="0736E1B9"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1990</w:t>
            </w:r>
          </w:p>
        </w:tc>
        <w:tc>
          <w:tcPr>
            <w:tcW w:w="1706" w:type="dxa"/>
            <w:tcBorders>
              <w:top w:val="single" w:sz="6" w:space="0" w:color="auto"/>
              <w:left w:val="nil"/>
              <w:bottom w:val="nil"/>
              <w:right w:val="nil"/>
            </w:tcBorders>
          </w:tcPr>
          <w:p w14:paraId="5F7E227D"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Hourly / 96 Hour Forecast </w:t>
            </w:r>
          </w:p>
        </w:tc>
        <w:tc>
          <w:tcPr>
            <w:tcW w:w="1706" w:type="dxa"/>
            <w:tcBorders>
              <w:top w:val="single" w:sz="6" w:space="0" w:color="auto"/>
              <w:left w:val="nil"/>
              <w:bottom w:val="nil"/>
              <w:right w:val="single" w:sz="6" w:space="0" w:color="auto"/>
            </w:tcBorders>
            <w:shd w:val="clear" w:color="auto" w:fill="auto"/>
            <w:hideMark/>
          </w:tcPr>
          <w:p w14:paraId="04FDFCAA"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Technosylva </w:t>
            </w:r>
          </w:p>
        </w:tc>
      </w:tr>
      <w:tr w:rsidR="009036AB" w:rsidRPr="009036AB" w14:paraId="7B8F76E3" w14:textId="77777777" w:rsidTr="00F00701">
        <w:trPr>
          <w:trHeight w:val="315"/>
          <w:jc w:val="center"/>
        </w:trPr>
        <w:tc>
          <w:tcPr>
            <w:tcW w:w="1705" w:type="dxa"/>
            <w:tcBorders>
              <w:top w:val="single" w:sz="6" w:space="0" w:color="9BBB59" w:themeColor="accent3"/>
              <w:left w:val="single" w:sz="6" w:space="0" w:color="auto"/>
              <w:bottom w:val="single" w:sz="6" w:space="0" w:color="auto"/>
              <w:right w:val="nil"/>
            </w:tcBorders>
            <w:shd w:val="clear" w:color="auto" w:fill="auto"/>
            <w:hideMark/>
          </w:tcPr>
          <w:p w14:paraId="16D3B08E"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Precipitation </w:t>
            </w:r>
          </w:p>
        </w:tc>
        <w:tc>
          <w:tcPr>
            <w:tcW w:w="1706" w:type="dxa"/>
            <w:tcBorders>
              <w:top w:val="single" w:sz="6" w:space="0" w:color="9BBB59" w:themeColor="accent3"/>
              <w:left w:val="nil"/>
              <w:bottom w:val="single" w:sz="6" w:space="0" w:color="auto"/>
              <w:right w:val="nil"/>
            </w:tcBorders>
            <w:shd w:val="clear" w:color="auto" w:fill="auto"/>
            <w:hideMark/>
          </w:tcPr>
          <w:p w14:paraId="5228FC25"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2000</w:t>
            </w:r>
          </w:p>
        </w:tc>
        <w:tc>
          <w:tcPr>
            <w:tcW w:w="1705" w:type="dxa"/>
            <w:tcBorders>
              <w:top w:val="single" w:sz="6" w:space="0" w:color="9BBB59" w:themeColor="accent3"/>
              <w:left w:val="nil"/>
              <w:bottom w:val="single" w:sz="6" w:space="0" w:color="auto"/>
              <w:right w:val="nil"/>
            </w:tcBorders>
            <w:shd w:val="clear" w:color="auto" w:fill="auto"/>
            <w:hideMark/>
          </w:tcPr>
          <w:p w14:paraId="095DF900"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1990</w:t>
            </w:r>
          </w:p>
        </w:tc>
        <w:tc>
          <w:tcPr>
            <w:tcW w:w="1706" w:type="dxa"/>
            <w:tcBorders>
              <w:top w:val="single" w:sz="6" w:space="0" w:color="9BBB59" w:themeColor="accent3"/>
              <w:left w:val="nil"/>
              <w:bottom w:val="single" w:sz="6" w:space="0" w:color="auto"/>
              <w:right w:val="nil"/>
            </w:tcBorders>
          </w:tcPr>
          <w:p w14:paraId="75263B81"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Hourly / 96 Hour Forecast </w:t>
            </w:r>
          </w:p>
        </w:tc>
        <w:tc>
          <w:tcPr>
            <w:tcW w:w="1706" w:type="dxa"/>
            <w:tcBorders>
              <w:top w:val="single" w:sz="6" w:space="0" w:color="9BBB59" w:themeColor="accent3"/>
              <w:left w:val="nil"/>
              <w:bottom w:val="single" w:sz="6" w:space="0" w:color="auto"/>
              <w:right w:val="single" w:sz="6" w:space="0" w:color="auto"/>
            </w:tcBorders>
            <w:shd w:val="clear" w:color="auto" w:fill="auto"/>
            <w:hideMark/>
          </w:tcPr>
          <w:p w14:paraId="56C5C124"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ADS </w:t>
            </w:r>
          </w:p>
        </w:tc>
      </w:tr>
      <w:tr w:rsidR="009036AB" w:rsidRPr="009036AB" w14:paraId="3B95AC52" w14:textId="77777777" w:rsidTr="00F00701">
        <w:trPr>
          <w:trHeight w:val="315"/>
          <w:jc w:val="center"/>
        </w:trPr>
        <w:tc>
          <w:tcPr>
            <w:tcW w:w="1705" w:type="dxa"/>
            <w:tcBorders>
              <w:top w:val="single" w:sz="6" w:space="0" w:color="auto"/>
              <w:left w:val="single" w:sz="6" w:space="0" w:color="auto"/>
              <w:bottom w:val="nil"/>
              <w:right w:val="nil"/>
            </w:tcBorders>
            <w:shd w:val="clear" w:color="auto" w:fill="auto"/>
            <w:hideMark/>
          </w:tcPr>
          <w:p w14:paraId="49D0E97C"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Radiation </w:t>
            </w:r>
          </w:p>
        </w:tc>
        <w:tc>
          <w:tcPr>
            <w:tcW w:w="1706" w:type="dxa"/>
            <w:tcBorders>
              <w:top w:val="single" w:sz="6" w:space="0" w:color="auto"/>
              <w:left w:val="nil"/>
              <w:bottom w:val="nil"/>
              <w:right w:val="nil"/>
            </w:tcBorders>
            <w:shd w:val="clear" w:color="auto" w:fill="auto"/>
            <w:hideMark/>
          </w:tcPr>
          <w:p w14:paraId="6E9A202C"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2000</w:t>
            </w:r>
          </w:p>
        </w:tc>
        <w:tc>
          <w:tcPr>
            <w:tcW w:w="1705" w:type="dxa"/>
            <w:tcBorders>
              <w:top w:val="single" w:sz="6" w:space="0" w:color="auto"/>
              <w:left w:val="nil"/>
              <w:bottom w:val="nil"/>
              <w:right w:val="nil"/>
            </w:tcBorders>
            <w:shd w:val="clear" w:color="auto" w:fill="auto"/>
            <w:hideMark/>
          </w:tcPr>
          <w:p w14:paraId="29D127EE"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1990</w:t>
            </w:r>
          </w:p>
        </w:tc>
        <w:tc>
          <w:tcPr>
            <w:tcW w:w="1706" w:type="dxa"/>
            <w:tcBorders>
              <w:top w:val="single" w:sz="6" w:space="0" w:color="auto"/>
              <w:left w:val="nil"/>
              <w:bottom w:val="nil"/>
              <w:right w:val="nil"/>
            </w:tcBorders>
          </w:tcPr>
          <w:p w14:paraId="57F59752"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Hourly / 96 Hour Forecast </w:t>
            </w:r>
          </w:p>
        </w:tc>
        <w:tc>
          <w:tcPr>
            <w:tcW w:w="1706" w:type="dxa"/>
            <w:tcBorders>
              <w:top w:val="single" w:sz="6" w:space="0" w:color="auto"/>
              <w:left w:val="nil"/>
              <w:bottom w:val="nil"/>
              <w:right w:val="single" w:sz="6" w:space="0" w:color="auto"/>
            </w:tcBorders>
            <w:shd w:val="clear" w:color="auto" w:fill="auto"/>
            <w:hideMark/>
          </w:tcPr>
          <w:p w14:paraId="03BB1808"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ADS </w:t>
            </w:r>
          </w:p>
        </w:tc>
      </w:tr>
      <w:tr w:rsidR="009036AB" w:rsidRPr="009036AB" w14:paraId="5F6ECC90" w14:textId="77777777" w:rsidTr="00F00701">
        <w:trPr>
          <w:trHeight w:val="315"/>
          <w:jc w:val="center"/>
        </w:trPr>
        <w:tc>
          <w:tcPr>
            <w:tcW w:w="1705" w:type="dxa"/>
            <w:tcBorders>
              <w:top w:val="nil"/>
              <w:left w:val="single" w:sz="6" w:space="0" w:color="auto"/>
              <w:bottom w:val="single" w:sz="6" w:space="0" w:color="auto"/>
              <w:right w:val="nil"/>
            </w:tcBorders>
            <w:shd w:val="clear" w:color="auto" w:fill="auto"/>
            <w:hideMark/>
          </w:tcPr>
          <w:p w14:paraId="78008F37"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Water Vapor Mixing Ratio 2 meter </w:t>
            </w:r>
          </w:p>
        </w:tc>
        <w:tc>
          <w:tcPr>
            <w:tcW w:w="1706" w:type="dxa"/>
            <w:tcBorders>
              <w:top w:val="nil"/>
              <w:left w:val="nil"/>
              <w:bottom w:val="single" w:sz="6" w:space="0" w:color="auto"/>
              <w:right w:val="nil"/>
            </w:tcBorders>
            <w:shd w:val="clear" w:color="auto" w:fill="auto"/>
            <w:hideMark/>
          </w:tcPr>
          <w:p w14:paraId="4883317B"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2000</w:t>
            </w:r>
          </w:p>
        </w:tc>
        <w:tc>
          <w:tcPr>
            <w:tcW w:w="1705" w:type="dxa"/>
            <w:tcBorders>
              <w:top w:val="nil"/>
              <w:left w:val="nil"/>
              <w:bottom w:val="single" w:sz="6" w:space="0" w:color="auto"/>
              <w:right w:val="nil"/>
            </w:tcBorders>
            <w:shd w:val="clear" w:color="auto" w:fill="auto"/>
            <w:hideMark/>
          </w:tcPr>
          <w:p w14:paraId="6C0E294D"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1990</w:t>
            </w:r>
          </w:p>
        </w:tc>
        <w:tc>
          <w:tcPr>
            <w:tcW w:w="1706" w:type="dxa"/>
            <w:tcBorders>
              <w:top w:val="nil"/>
              <w:left w:val="nil"/>
              <w:bottom w:val="single" w:sz="6" w:space="0" w:color="auto"/>
              <w:right w:val="nil"/>
            </w:tcBorders>
          </w:tcPr>
          <w:p w14:paraId="76536535"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Hourly / 96 Hour Forecast </w:t>
            </w:r>
          </w:p>
        </w:tc>
        <w:tc>
          <w:tcPr>
            <w:tcW w:w="1706" w:type="dxa"/>
            <w:tcBorders>
              <w:top w:val="nil"/>
              <w:left w:val="nil"/>
              <w:bottom w:val="single" w:sz="6" w:space="0" w:color="auto"/>
              <w:right w:val="single" w:sz="6" w:space="0" w:color="auto"/>
            </w:tcBorders>
            <w:shd w:val="clear" w:color="auto" w:fill="auto"/>
            <w:hideMark/>
          </w:tcPr>
          <w:p w14:paraId="785E945E"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ADS </w:t>
            </w:r>
          </w:p>
        </w:tc>
      </w:tr>
      <w:tr w:rsidR="009036AB" w:rsidRPr="009036AB" w14:paraId="094DA186" w14:textId="77777777" w:rsidTr="00F00701">
        <w:trPr>
          <w:trHeight w:val="315"/>
          <w:jc w:val="center"/>
        </w:trPr>
        <w:tc>
          <w:tcPr>
            <w:tcW w:w="1705" w:type="dxa"/>
            <w:tcBorders>
              <w:top w:val="single" w:sz="6" w:space="0" w:color="auto"/>
              <w:left w:val="single" w:sz="6" w:space="0" w:color="auto"/>
              <w:bottom w:val="nil"/>
              <w:right w:val="nil"/>
            </w:tcBorders>
            <w:shd w:val="clear" w:color="auto" w:fill="auto"/>
            <w:hideMark/>
          </w:tcPr>
          <w:p w14:paraId="38AA983D"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Snow Accumulated – Observed </w:t>
            </w:r>
          </w:p>
        </w:tc>
        <w:tc>
          <w:tcPr>
            <w:tcW w:w="1706" w:type="dxa"/>
            <w:tcBorders>
              <w:top w:val="single" w:sz="6" w:space="0" w:color="auto"/>
              <w:left w:val="nil"/>
              <w:bottom w:val="nil"/>
              <w:right w:val="nil"/>
            </w:tcBorders>
            <w:shd w:val="clear" w:color="auto" w:fill="auto"/>
            <w:hideMark/>
          </w:tcPr>
          <w:p w14:paraId="039F3388"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1000</w:t>
            </w:r>
          </w:p>
        </w:tc>
        <w:tc>
          <w:tcPr>
            <w:tcW w:w="1705" w:type="dxa"/>
            <w:tcBorders>
              <w:top w:val="single" w:sz="6" w:space="0" w:color="auto"/>
              <w:left w:val="nil"/>
              <w:bottom w:val="nil"/>
              <w:right w:val="nil"/>
            </w:tcBorders>
            <w:shd w:val="clear" w:color="auto" w:fill="auto"/>
            <w:hideMark/>
          </w:tcPr>
          <w:p w14:paraId="0D8893F1"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2008</w:t>
            </w:r>
          </w:p>
        </w:tc>
        <w:tc>
          <w:tcPr>
            <w:tcW w:w="1706" w:type="dxa"/>
            <w:tcBorders>
              <w:top w:val="single" w:sz="6" w:space="0" w:color="auto"/>
              <w:left w:val="nil"/>
              <w:bottom w:val="nil"/>
              <w:right w:val="nil"/>
            </w:tcBorders>
          </w:tcPr>
          <w:p w14:paraId="4BA04C7B"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Daily </w:t>
            </w:r>
          </w:p>
        </w:tc>
        <w:tc>
          <w:tcPr>
            <w:tcW w:w="1706" w:type="dxa"/>
            <w:tcBorders>
              <w:top w:val="single" w:sz="6" w:space="0" w:color="auto"/>
              <w:left w:val="nil"/>
              <w:bottom w:val="nil"/>
              <w:right w:val="single" w:sz="6" w:space="0" w:color="auto"/>
            </w:tcBorders>
            <w:shd w:val="clear" w:color="auto" w:fill="auto"/>
            <w:hideMark/>
          </w:tcPr>
          <w:p w14:paraId="5FA2F2E8"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National Oceanic and Atmospheric Administration (NOAA) </w:t>
            </w:r>
          </w:p>
        </w:tc>
      </w:tr>
      <w:tr w:rsidR="009036AB" w:rsidRPr="009036AB" w14:paraId="3A04F411" w14:textId="77777777" w:rsidTr="00F00701">
        <w:trPr>
          <w:trHeight w:val="315"/>
          <w:jc w:val="center"/>
        </w:trPr>
        <w:tc>
          <w:tcPr>
            <w:tcW w:w="1705" w:type="dxa"/>
            <w:tcBorders>
              <w:top w:val="single" w:sz="6" w:space="0" w:color="9BBB59" w:themeColor="accent3"/>
              <w:left w:val="single" w:sz="6" w:space="0" w:color="auto"/>
              <w:bottom w:val="single" w:sz="6" w:space="0" w:color="auto"/>
              <w:right w:val="nil"/>
            </w:tcBorders>
            <w:shd w:val="clear" w:color="auto" w:fill="auto"/>
            <w:hideMark/>
          </w:tcPr>
          <w:p w14:paraId="023A5319"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Precipitation Accumulated - Observed </w:t>
            </w:r>
          </w:p>
        </w:tc>
        <w:tc>
          <w:tcPr>
            <w:tcW w:w="1706" w:type="dxa"/>
            <w:tcBorders>
              <w:top w:val="single" w:sz="6" w:space="0" w:color="9BBB59" w:themeColor="accent3"/>
              <w:left w:val="nil"/>
              <w:bottom w:val="single" w:sz="6" w:space="0" w:color="auto"/>
              <w:right w:val="nil"/>
            </w:tcBorders>
            <w:shd w:val="clear" w:color="auto" w:fill="auto"/>
            <w:hideMark/>
          </w:tcPr>
          <w:p w14:paraId="12928927"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4000</w:t>
            </w:r>
          </w:p>
        </w:tc>
        <w:tc>
          <w:tcPr>
            <w:tcW w:w="1705" w:type="dxa"/>
            <w:tcBorders>
              <w:top w:val="single" w:sz="6" w:space="0" w:color="9BBB59" w:themeColor="accent3"/>
              <w:left w:val="nil"/>
              <w:bottom w:val="single" w:sz="6" w:space="0" w:color="auto"/>
              <w:right w:val="nil"/>
            </w:tcBorders>
            <w:shd w:val="clear" w:color="auto" w:fill="auto"/>
            <w:hideMark/>
          </w:tcPr>
          <w:p w14:paraId="1AA450F3"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2008</w:t>
            </w:r>
          </w:p>
        </w:tc>
        <w:tc>
          <w:tcPr>
            <w:tcW w:w="1706" w:type="dxa"/>
            <w:tcBorders>
              <w:top w:val="single" w:sz="6" w:space="0" w:color="9BBB59" w:themeColor="accent3"/>
              <w:left w:val="nil"/>
              <w:bottom w:val="single" w:sz="6" w:space="0" w:color="auto"/>
              <w:right w:val="nil"/>
            </w:tcBorders>
          </w:tcPr>
          <w:p w14:paraId="2CC2321A"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Daily </w:t>
            </w:r>
          </w:p>
        </w:tc>
        <w:tc>
          <w:tcPr>
            <w:tcW w:w="1706" w:type="dxa"/>
            <w:tcBorders>
              <w:top w:val="single" w:sz="6" w:space="0" w:color="9BBB59" w:themeColor="accent3"/>
              <w:left w:val="nil"/>
              <w:bottom w:val="single" w:sz="6" w:space="0" w:color="auto"/>
              <w:right w:val="single" w:sz="6" w:space="0" w:color="auto"/>
            </w:tcBorders>
            <w:shd w:val="clear" w:color="auto" w:fill="auto"/>
            <w:hideMark/>
          </w:tcPr>
          <w:p w14:paraId="3108CF49"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NOAA </w:t>
            </w:r>
          </w:p>
        </w:tc>
      </w:tr>
      <w:tr w:rsidR="009036AB" w:rsidRPr="009036AB" w14:paraId="287C2D2C"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6B141421"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Burn Scars </w:t>
            </w:r>
          </w:p>
        </w:tc>
        <w:tc>
          <w:tcPr>
            <w:tcW w:w="1706" w:type="dxa"/>
            <w:tcBorders>
              <w:top w:val="single" w:sz="6" w:space="0" w:color="auto"/>
              <w:left w:val="nil"/>
              <w:bottom w:val="single" w:sz="6" w:space="0" w:color="auto"/>
              <w:right w:val="nil"/>
            </w:tcBorders>
            <w:shd w:val="clear" w:color="auto" w:fill="auto"/>
            <w:hideMark/>
          </w:tcPr>
          <w:p w14:paraId="7C551BAA"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10</w:t>
            </w:r>
          </w:p>
        </w:tc>
        <w:tc>
          <w:tcPr>
            <w:tcW w:w="1705" w:type="dxa"/>
            <w:tcBorders>
              <w:top w:val="single" w:sz="6" w:space="0" w:color="auto"/>
              <w:left w:val="nil"/>
              <w:bottom w:val="single" w:sz="6" w:space="0" w:color="auto"/>
              <w:right w:val="nil"/>
            </w:tcBorders>
            <w:shd w:val="clear" w:color="auto" w:fill="auto"/>
            <w:hideMark/>
          </w:tcPr>
          <w:p w14:paraId="68133554"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2000</w:t>
            </w:r>
          </w:p>
        </w:tc>
        <w:tc>
          <w:tcPr>
            <w:tcW w:w="1706" w:type="dxa"/>
            <w:tcBorders>
              <w:top w:val="single" w:sz="6" w:space="0" w:color="auto"/>
              <w:left w:val="nil"/>
              <w:bottom w:val="single" w:sz="6" w:space="0" w:color="auto"/>
              <w:right w:val="nil"/>
            </w:tcBorders>
          </w:tcPr>
          <w:p w14:paraId="43F1B8FF"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5 Days </w:t>
            </w:r>
          </w:p>
        </w:tc>
        <w:tc>
          <w:tcPr>
            <w:tcW w:w="1706" w:type="dxa"/>
            <w:tcBorders>
              <w:top w:val="single" w:sz="6" w:space="0" w:color="auto"/>
              <w:left w:val="nil"/>
              <w:bottom w:val="single" w:sz="6" w:space="0" w:color="auto"/>
              <w:right w:val="single" w:sz="6" w:space="0" w:color="auto"/>
            </w:tcBorders>
            <w:shd w:val="clear" w:color="auto" w:fill="auto"/>
            <w:hideMark/>
          </w:tcPr>
          <w:p w14:paraId="2B52F48A"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National Aeronautics and Space Administration (NASA)/ European Space Agency (ESA) </w:t>
            </w:r>
          </w:p>
        </w:tc>
      </w:tr>
      <w:tr w:rsidR="009036AB" w:rsidRPr="009036AB" w14:paraId="7956A608"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3EDDBF0F"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Weather Observations Data </w:t>
            </w:r>
          </w:p>
        </w:tc>
        <w:tc>
          <w:tcPr>
            <w:tcW w:w="1706" w:type="dxa"/>
            <w:tcBorders>
              <w:top w:val="single" w:sz="6" w:space="0" w:color="auto"/>
              <w:left w:val="nil"/>
              <w:bottom w:val="single" w:sz="6" w:space="0" w:color="auto"/>
              <w:right w:val="nil"/>
            </w:tcBorders>
            <w:shd w:val="clear" w:color="auto" w:fill="auto"/>
            <w:hideMark/>
          </w:tcPr>
          <w:p w14:paraId="5BF786A1"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Points</w:t>
            </w:r>
          </w:p>
        </w:tc>
        <w:tc>
          <w:tcPr>
            <w:tcW w:w="1705" w:type="dxa"/>
            <w:tcBorders>
              <w:top w:val="single" w:sz="6" w:space="0" w:color="auto"/>
              <w:left w:val="nil"/>
              <w:bottom w:val="single" w:sz="6" w:space="0" w:color="auto"/>
              <w:right w:val="nil"/>
            </w:tcBorders>
            <w:shd w:val="clear" w:color="auto" w:fill="auto"/>
            <w:hideMark/>
          </w:tcPr>
          <w:p w14:paraId="41F4A2B5"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1990</w:t>
            </w:r>
          </w:p>
        </w:tc>
        <w:tc>
          <w:tcPr>
            <w:tcW w:w="1706" w:type="dxa"/>
            <w:tcBorders>
              <w:top w:val="single" w:sz="6" w:space="0" w:color="auto"/>
              <w:left w:val="nil"/>
              <w:bottom w:val="single" w:sz="6" w:space="0" w:color="auto"/>
              <w:right w:val="nil"/>
            </w:tcBorders>
          </w:tcPr>
          <w:p w14:paraId="6112D9E3"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10 Min </w:t>
            </w:r>
          </w:p>
        </w:tc>
        <w:tc>
          <w:tcPr>
            <w:tcW w:w="1706" w:type="dxa"/>
            <w:tcBorders>
              <w:top w:val="single" w:sz="6" w:space="0" w:color="auto"/>
              <w:left w:val="nil"/>
              <w:bottom w:val="single" w:sz="6" w:space="0" w:color="auto"/>
              <w:right w:val="single" w:sz="6" w:space="0" w:color="auto"/>
            </w:tcBorders>
            <w:shd w:val="clear" w:color="auto" w:fill="auto"/>
            <w:hideMark/>
          </w:tcPr>
          <w:p w14:paraId="2B3DB507"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Synoptic </w:t>
            </w:r>
          </w:p>
        </w:tc>
      </w:tr>
      <w:tr w:rsidR="009036AB" w:rsidRPr="009036AB" w14:paraId="1F9BE0CA" w14:textId="77777777" w:rsidTr="00F00701">
        <w:trPr>
          <w:trHeight w:val="315"/>
          <w:jc w:val="center"/>
        </w:trPr>
        <w:tc>
          <w:tcPr>
            <w:tcW w:w="8528" w:type="dxa"/>
            <w:gridSpan w:val="5"/>
            <w:tcBorders>
              <w:top w:val="single" w:sz="6" w:space="0" w:color="auto"/>
              <w:left w:val="single" w:sz="6" w:space="0" w:color="auto"/>
              <w:bottom w:val="single" w:sz="6" w:space="0" w:color="auto"/>
              <w:right w:val="single" w:sz="6" w:space="0" w:color="auto"/>
            </w:tcBorders>
            <w:shd w:val="clear" w:color="auto" w:fill="FFF2CC"/>
            <w:hideMark/>
          </w:tcPr>
          <w:p w14:paraId="0C2C6E9B" w14:textId="77777777" w:rsidR="009036AB" w:rsidRPr="009036AB" w:rsidRDefault="009036AB" w:rsidP="00F00701">
            <w:pPr>
              <w:textAlignment w:val="baseline"/>
              <w:rPr>
                <w:rFonts w:ascii="Arial" w:hAnsi="Arial" w:cs="Arial"/>
                <w:b/>
                <w:bCs/>
                <w:sz w:val="18"/>
                <w:szCs w:val="18"/>
              </w:rPr>
            </w:pPr>
            <w:r w:rsidRPr="009036AB">
              <w:rPr>
                <w:rFonts w:ascii="Arial" w:hAnsi="Arial" w:cs="Arial"/>
                <w:b/>
                <w:bCs/>
                <w:sz w:val="18"/>
                <w:szCs w:val="18"/>
              </w:rPr>
              <w:t>Fuel Moisture </w:t>
            </w:r>
          </w:p>
        </w:tc>
      </w:tr>
      <w:tr w:rsidR="009036AB" w:rsidRPr="009036AB" w14:paraId="334E90B3"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3A0B6CDD"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Herbaceous Live Fuel Moisture </w:t>
            </w:r>
          </w:p>
        </w:tc>
        <w:tc>
          <w:tcPr>
            <w:tcW w:w="1706" w:type="dxa"/>
            <w:tcBorders>
              <w:top w:val="single" w:sz="6" w:space="0" w:color="auto"/>
              <w:left w:val="nil"/>
              <w:bottom w:val="single" w:sz="6" w:space="0" w:color="auto"/>
              <w:right w:val="nil"/>
            </w:tcBorders>
            <w:shd w:val="clear" w:color="auto" w:fill="auto"/>
            <w:hideMark/>
          </w:tcPr>
          <w:p w14:paraId="635C3F10"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250</w:t>
            </w:r>
          </w:p>
        </w:tc>
        <w:tc>
          <w:tcPr>
            <w:tcW w:w="1705" w:type="dxa"/>
            <w:tcBorders>
              <w:top w:val="single" w:sz="6" w:space="0" w:color="auto"/>
              <w:left w:val="nil"/>
              <w:bottom w:val="single" w:sz="6" w:space="0" w:color="auto"/>
              <w:right w:val="nil"/>
            </w:tcBorders>
            <w:shd w:val="clear" w:color="auto" w:fill="auto"/>
            <w:hideMark/>
          </w:tcPr>
          <w:p w14:paraId="64EC2E6A"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2000</w:t>
            </w:r>
          </w:p>
        </w:tc>
        <w:tc>
          <w:tcPr>
            <w:tcW w:w="1706" w:type="dxa"/>
            <w:tcBorders>
              <w:top w:val="single" w:sz="6" w:space="0" w:color="auto"/>
              <w:left w:val="nil"/>
              <w:bottom w:val="single" w:sz="6" w:space="0" w:color="auto"/>
              <w:right w:val="nil"/>
            </w:tcBorders>
          </w:tcPr>
          <w:p w14:paraId="53BD7E09"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Daily / 5-Day Forecast </w:t>
            </w:r>
          </w:p>
        </w:tc>
        <w:tc>
          <w:tcPr>
            <w:tcW w:w="1706" w:type="dxa"/>
            <w:tcBorders>
              <w:top w:val="single" w:sz="6" w:space="0" w:color="auto"/>
              <w:left w:val="nil"/>
              <w:bottom w:val="single" w:sz="6" w:space="0" w:color="auto"/>
              <w:right w:val="single" w:sz="6" w:space="0" w:color="auto"/>
            </w:tcBorders>
            <w:shd w:val="clear" w:color="auto" w:fill="auto"/>
            <w:hideMark/>
          </w:tcPr>
          <w:p w14:paraId="2798FDD5"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Technosylva </w:t>
            </w:r>
          </w:p>
        </w:tc>
      </w:tr>
      <w:tr w:rsidR="009036AB" w:rsidRPr="009036AB" w14:paraId="513AAEBA" w14:textId="77777777" w:rsidTr="00F00701">
        <w:trPr>
          <w:trHeight w:val="600"/>
          <w:jc w:val="center"/>
        </w:trPr>
        <w:tc>
          <w:tcPr>
            <w:tcW w:w="1705" w:type="dxa"/>
            <w:tcBorders>
              <w:top w:val="single" w:sz="6" w:space="0" w:color="auto"/>
              <w:left w:val="single" w:sz="6" w:space="0" w:color="auto"/>
              <w:bottom w:val="single" w:sz="6" w:space="0" w:color="auto"/>
              <w:right w:val="nil"/>
            </w:tcBorders>
            <w:shd w:val="clear" w:color="auto" w:fill="auto"/>
            <w:hideMark/>
          </w:tcPr>
          <w:p w14:paraId="6811DEF8"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Woody Live Fuel Moisture </w:t>
            </w:r>
          </w:p>
        </w:tc>
        <w:tc>
          <w:tcPr>
            <w:tcW w:w="1706" w:type="dxa"/>
            <w:tcBorders>
              <w:top w:val="single" w:sz="6" w:space="0" w:color="auto"/>
              <w:left w:val="nil"/>
              <w:bottom w:val="single" w:sz="6" w:space="0" w:color="auto"/>
              <w:right w:val="nil"/>
            </w:tcBorders>
            <w:shd w:val="clear" w:color="auto" w:fill="auto"/>
            <w:hideMark/>
          </w:tcPr>
          <w:p w14:paraId="10A3B5ED"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250</w:t>
            </w:r>
          </w:p>
        </w:tc>
        <w:tc>
          <w:tcPr>
            <w:tcW w:w="1705" w:type="dxa"/>
            <w:tcBorders>
              <w:top w:val="single" w:sz="6" w:space="0" w:color="auto"/>
              <w:left w:val="nil"/>
              <w:bottom w:val="single" w:sz="6" w:space="0" w:color="auto"/>
              <w:right w:val="nil"/>
            </w:tcBorders>
            <w:shd w:val="clear" w:color="auto" w:fill="auto"/>
            <w:hideMark/>
          </w:tcPr>
          <w:p w14:paraId="7386F2CD"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2000</w:t>
            </w:r>
          </w:p>
        </w:tc>
        <w:tc>
          <w:tcPr>
            <w:tcW w:w="1706" w:type="dxa"/>
            <w:tcBorders>
              <w:top w:val="single" w:sz="6" w:space="0" w:color="auto"/>
              <w:left w:val="nil"/>
              <w:bottom w:val="single" w:sz="6" w:space="0" w:color="auto"/>
              <w:right w:val="nil"/>
            </w:tcBorders>
          </w:tcPr>
          <w:p w14:paraId="1B1D9B09"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Daily / 5-Day Forecast </w:t>
            </w:r>
          </w:p>
        </w:tc>
        <w:tc>
          <w:tcPr>
            <w:tcW w:w="1706" w:type="dxa"/>
            <w:tcBorders>
              <w:top w:val="single" w:sz="6" w:space="0" w:color="auto"/>
              <w:left w:val="nil"/>
              <w:bottom w:val="single" w:sz="6" w:space="0" w:color="auto"/>
              <w:right w:val="single" w:sz="6" w:space="0" w:color="auto"/>
            </w:tcBorders>
            <w:shd w:val="clear" w:color="auto" w:fill="auto"/>
            <w:hideMark/>
          </w:tcPr>
          <w:p w14:paraId="59D165C9"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Technosylva / ADS </w:t>
            </w:r>
          </w:p>
        </w:tc>
      </w:tr>
      <w:tr w:rsidR="009036AB" w:rsidRPr="009036AB" w14:paraId="026792AA"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534E0630"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1-Hour Dead Fuel Moisture </w:t>
            </w:r>
          </w:p>
        </w:tc>
        <w:tc>
          <w:tcPr>
            <w:tcW w:w="1706" w:type="dxa"/>
            <w:tcBorders>
              <w:top w:val="single" w:sz="6" w:space="0" w:color="auto"/>
              <w:left w:val="nil"/>
              <w:bottom w:val="single" w:sz="6" w:space="0" w:color="auto"/>
              <w:right w:val="nil"/>
            </w:tcBorders>
            <w:shd w:val="clear" w:color="auto" w:fill="auto"/>
            <w:hideMark/>
          </w:tcPr>
          <w:p w14:paraId="73503980"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2000</w:t>
            </w:r>
          </w:p>
        </w:tc>
        <w:tc>
          <w:tcPr>
            <w:tcW w:w="1705" w:type="dxa"/>
            <w:tcBorders>
              <w:top w:val="single" w:sz="6" w:space="0" w:color="auto"/>
              <w:left w:val="nil"/>
              <w:bottom w:val="single" w:sz="6" w:space="0" w:color="auto"/>
              <w:right w:val="nil"/>
            </w:tcBorders>
            <w:shd w:val="clear" w:color="auto" w:fill="auto"/>
            <w:hideMark/>
          </w:tcPr>
          <w:p w14:paraId="67BACA13"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1990</w:t>
            </w:r>
          </w:p>
        </w:tc>
        <w:tc>
          <w:tcPr>
            <w:tcW w:w="1706" w:type="dxa"/>
            <w:tcBorders>
              <w:top w:val="single" w:sz="6" w:space="0" w:color="auto"/>
              <w:left w:val="nil"/>
              <w:bottom w:val="single" w:sz="6" w:space="0" w:color="auto"/>
              <w:right w:val="nil"/>
            </w:tcBorders>
          </w:tcPr>
          <w:p w14:paraId="03E72E5F"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Hourly / 124 Hour Forecast </w:t>
            </w:r>
          </w:p>
        </w:tc>
        <w:tc>
          <w:tcPr>
            <w:tcW w:w="1706" w:type="dxa"/>
            <w:tcBorders>
              <w:top w:val="single" w:sz="6" w:space="0" w:color="auto"/>
              <w:left w:val="nil"/>
              <w:bottom w:val="single" w:sz="6" w:space="0" w:color="auto"/>
              <w:right w:val="single" w:sz="6" w:space="0" w:color="auto"/>
            </w:tcBorders>
            <w:shd w:val="clear" w:color="auto" w:fill="auto"/>
            <w:hideMark/>
          </w:tcPr>
          <w:p w14:paraId="56EAA277"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Technosylva / ADS </w:t>
            </w:r>
          </w:p>
        </w:tc>
      </w:tr>
      <w:tr w:rsidR="009036AB" w:rsidRPr="009036AB" w14:paraId="02D2B711"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5A7238A8"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10-Hour Dead Fuel Moisture </w:t>
            </w:r>
          </w:p>
        </w:tc>
        <w:tc>
          <w:tcPr>
            <w:tcW w:w="1706" w:type="dxa"/>
            <w:tcBorders>
              <w:top w:val="single" w:sz="6" w:space="0" w:color="auto"/>
              <w:left w:val="nil"/>
              <w:bottom w:val="single" w:sz="6" w:space="0" w:color="auto"/>
              <w:right w:val="nil"/>
            </w:tcBorders>
            <w:shd w:val="clear" w:color="auto" w:fill="auto"/>
            <w:hideMark/>
          </w:tcPr>
          <w:p w14:paraId="6AF46803"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2000</w:t>
            </w:r>
          </w:p>
        </w:tc>
        <w:tc>
          <w:tcPr>
            <w:tcW w:w="1705" w:type="dxa"/>
            <w:tcBorders>
              <w:top w:val="single" w:sz="6" w:space="0" w:color="auto"/>
              <w:left w:val="nil"/>
              <w:bottom w:val="single" w:sz="6" w:space="0" w:color="auto"/>
              <w:right w:val="nil"/>
            </w:tcBorders>
            <w:shd w:val="clear" w:color="auto" w:fill="auto"/>
            <w:hideMark/>
          </w:tcPr>
          <w:p w14:paraId="3D4729E9"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1990</w:t>
            </w:r>
          </w:p>
        </w:tc>
        <w:tc>
          <w:tcPr>
            <w:tcW w:w="1706" w:type="dxa"/>
            <w:tcBorders>
              <w:top w:val="single" w:sz="6" w:space="0" w:color="auto"/>
              <w:left w:val="nil"/>
              <w:bottom w:val="single" w:sz="6" w:space="0" w:color="auto"/>
              <w:right w:val="nil"/>
            </w:tcBorders>
          </w:tcPr>
          <w:p w14:paraId="6E1F9BFE"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Hourly / 124 Hour Forecast </w:t>
            </w:r>
          </w:p>
        </w:tc>
        <w:tc>
          <w:tcPr>
            <w:tcW w:w="1706" w:type="dxa"/>
            <w:tcBorders>
              <w:top w:val="single" w:sz="6" w:space="0" w:color="auto"/>
              <w:left w:val="nil"/>
              <w:bottom w:val="single" w:sz="6" w:space="0" w:color="auto"/>
              <w:right w:val="single" w:sz="6" w:space="0" w:color="auto"/>
            </w:tcBorders>
            <w:shd w:val="clear" w:color="auto" w:fill="auto"/>
            <w:hideMark/>
          </w:tcPr>
          <w:p w14:paraId="4DB062FF"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Technosylva / ADS </w:t>
            </w:r>
          </w:p>
        </w:tc>
      </w:tr>
      <w:tr w:rsidR="009036AB" w:rsidRPr="009036AB" w14:paraId="206D165C"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68C5C643"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100-Hour Dead Fuel Moisture </w:t>
            </w:r>
          </w:p>
        </w:tc>
        <w:tc>
          <w:tcPr>
            <w:tcW w:w="1706" w:type="dxa"/>
            <w:tcBorders>
              <w:top w:val="single" w:sz="6" w:space="0" w:color="auto"/>
              <w:left w:val="nil"/>
              <w:bottom w:val="single" w:sz="6" w:space="0" w:color="auto"/>
              <w:right w:val="nil"/>
            </w:tcBorders>
            <w:shd w:val="clear" w:color="auto" w:fill="auto"/>
            <w:hideMark/>
          </w:tcPr>
          <w:p w14:paraId="0653F64D"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2000</w:t>
            </w:r>
          </w:p>
        </w:tc>
        <w:tc>
          <w:tcPr>
            <w:tcW w:w="1705" w:type="dxa"/>
            <w:tcBorders>
              <w:top w:val="single" w:sz="6" w:space="0" w:color="auto"/>
              <w:left w:val="nil"/>
              <w:bottom w:val="single" w:sz="6" w:space="0" w:color="auto"/>
              <w:right w:val="nil"/>
            </w:tcBorders>
            <w:shd w:val="clear" w:color="auto" w:fill="auto"/>
            <w:hideMark/>
          </w:tcPr>
          <w:p w14:paraId="5E1C990D"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1990</w:t>
            </w:r>
          </w:p>
        </w:tc>
        <w:tc>
          <w:tcPr>
            <w:tcW w:w="1706" w:type="dxa"/>
            <w:tcBorders>
              <w:top w:val="single" w:sz="6" w:space="0" w:color="auto"/>
              <w:left w:val="nil"/>
              <w:bottom w:val="single" w:sz="6" w:space="0" w:color="auto"/>
              <w:right w:val="nil"/>
            </w:tcBorders>
          </w:tcPr>
          <w:p w14:paraId="0A286097"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Hourly / 124 Hour Forecast </w:t>
            </w:r>
          </w:p>
        </w:tc>
        <w:tc>
          <w:tcPr>
            <w:tcW w:w="1706" w:type="dxa"/>
            <w:tcBorders>
              <w:top w:val="single" w:sz="6" w:space="0" w:color="auto"/>
              <w:left w:val="nil"/>
              <w:bottom w:val="single" w:sz="6" w:space="0" w:color="auto"/>
              <w:right w:val="single" w:sz="6" w:space="0" w:color="auto"/>
            </w:tcBorders>
            <w:shd w:val="clear" w:color="auto" w:fill="auto"/>
            <w:hideMark/>
          </w:tcPr>
          <w:p w14:paraId="4A0E44AA"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Technosylva / ADS </w:t>
            </w:r>
          </w:p>
        </w:tc>
      </w:tr>
      <w:tr w:rsidR="009036AB" w:rsidRPr="009036AB" w14:paraId="4E61F576" w14:textId="77777777" w:rsidTr="00F00701">
        <w:trPr>
          <w:trHeight w:val="315"/>
          <w:jc w:val="center"/>
        </w:trPr>
        <w:tc>
          <w:tcPr>
            <w:tcW w:w="8528" w:type="dxa"/>
            <w:gridSpan w:val="5"/>
            <w:tcBorders>
              <w:top w:val="single" w:sz="6" w:space="0" w:color="auto"/>
              <w:left w:val="single" w:sz="6" w:space="0" w:color="auto"/>
              <w:bottom w:val="single" w:sz="6" w:space="0" w:color="auto"/>
              <w:right w:val="single" w:sz="6" w:space="0" w:color="auto"/>
            </w:tcBorders>
            <w:shd w:val="clear" w:color="auto" w:fill="FFF2CC"/>
            <w:hideMark/>
          </w:tcPr>
          <w:p w14:paraId="13FF90C8" w14:textId="77777777" w:rsidR="009036AB" w:rsidRPr="009036AB" w:rsidRDefault="009036AB" w:rsidP="00F00701">
            <w:pPr>
              <w:textAlignment w:val="baseline"/>
              <w:rPr>
                <w:rFonts w:ascii="Arial" w:hAnsi="Arial" w:cs="Arial"/>
                <w:b/>
                <w:bCs/>
                <w:sz w:val="18"/>
                <w:szCs w:val="18"/>
              </w:rPr>
            </w:pPr>
            <w:r w:rsidRPr="009036AB">
              <w:rPr>
                <w:rFonts w:ascii="Arial" w:hAnsi="Arial" w:cs="Arial"/>
                <w:b/>
                <w:bCs/>
                <w:sz w:val="18"/>
                <w:szCs w:val="18"/>
              </w:rPr>
              <w:t>Values at Risk </w:t>
            </w:r>
          </w:p>
        </w:tc>
      </w:tr>
      <w:tr w:rsidR="009036AB" w:rsidRPr="009036AB" w14:paraId="3BB379D2"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1F12A189"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Buildings </w:t>
            </w:r>
          </w:p>
        </w:tc>
        <w:tc>
          <w:tcPr>
            <w:tcW w:w="1706" w:type="dxa"/>
            <w:tcBorders>
              <w:top w:val="single" w:sz="6" w:space="0" w:color="auto"/>
              <w:left w:val="nil"/>
              <w:bottom w:val="single" w:sz="6" w:space="0" w:color="auto"/>
              <w:right w:val="nil"/>
            </w:tcBorders>
            <w:shd w:val="clear" w:color="auto" w:fill="auto"/>
            <w:hideMark/>
          </w:tcPr>
          <w:p w14:paraId="28CBCD4D"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Polygon Footprints</w:t>
            </w:r>
          </w:p>
        </w:tc>
        <w:tc>
          <w:tcPr>
            <w:tcW w:w="1705" w:type="dxa"/>
            <w:tcBorders>
              <w:top w:val="single" w:sz="6" w:space="0" w:color="auto"/>
              <w:left w:val="nil"/>
              <w:bottom w:val="single" w:sz="6" w:space="0" w:color="auto"/>
              <w:right w:val="nil"/>
            </w:tcBorders>
            <w:shd w:val="clear" w:color="auto" w:fill="auto"/>
            <w:hideMark/>
          </w:tcPr>
          <w:p w14:paraId="2D8FD638"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2020-21</w:t>
            </w:r>
          </w:p>
        </w:tc>
        <w:tc>
          <w:tcPr>
            <w:tcW w:w="1706" w:type="dxa"/>
            <w:tcBorders>
              <w:top w:val="single" w:sz="6" w:space="0" w:color="auto"/>
              <w:left w:val="nil"/>
              <w:bottom w:val="single" w:sz="6" w:space="0" w:color="auto"/>
              <w:right w:val="nil"/>
            </w:tcBorders>
          </w:tcPr>
          <w:p w14:paraId="0219F49E"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Yearly </w:t>
            </w:r>
          </w:p>
        </w:tc>
        <w:tc>
          <w:tcPr>
            <w:tcW w:w="1706" w:type="dxa"/>
            <w:tcBorders>
              <w:top w:val="single" w:sz="6" w:space="0" w:color="auto"/>
              <w:left w:val="nil"/>
              <w:bottom w:val="single" w:sz="6" w:space="0" w:color="auto"/>
              <w:right w:val="single" w:sz="6" w:space="0" w:color="auto"/>
            </w:tcBorders>
            <w:shd w:val="clear" w:color="auto" w:fill="auto"/>
            <w:hideMark/>
          </w:tcPr>
          <w:p w14:paraId="38CA15CF"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Microsoft/Technosylva </w:t>
            </w:r>
          </w:p>
        </w:tc>
      </w:tr>
      <w:tr w:rsidR="009036AB" w:rsidRPr="009036AB" w14:paraId="43C8E8E2"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6F55530A"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Damage Inspection (DINS) </w:t>
            </w:r>
          </w:p>
        </w:tc>
        <w:tc>
          <w:tcPr>
            <w:tcW w:w="1706" w:type="dxa"/>
            <w:tcBorders>
              <w:top w:val="single" w:sz="6" w:space="0" w:color="auto"/>
              <w:left w:val="nil"/>
              <w:bottom w:val="single" w:sz="6" w:space="0" w:color="auto"/>
              <w:right w:val="nil"/>
            </w:tcBorders>
            <w:shd w:val="clear" w:color="auto" w:fill="auto"/>
            <w:hideMark/>
          </w:tcPr>
          <w:p w14:paraId="375F9A19"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Points</w:t>
            </w:r>
          </w:p>
        </w:tc>
        <w:tc>
          <w:tcPr>
            <w:tcW w:w="1705" w:type="dxa"/>
            <w:tcBorders>
              <w:top w:val="single" w:sz="6" w:space="0" w:color="auto"/>
              <w:left w:val="nil"/>
              <w:bottom w:val="single" w:sz="6" w:space="0" w:color="auto"/>
              <w:right w:val="nil"/>
            </w:tcBorders>
            <w:shd w:val="clear" w:color="auto" w:fill="auto"/>
            <w:hideMark/>
          </w:tcPr>
          <w:p w14:paraId="69A78779"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2014-21</w:t>
            </w:r>
          </w:p>
        </w:tc>
        <w:tc>
          <w:tcPr>
            <w:tcW w:w="1706" w:type="dxa"/>
            <w:tcBorders>
              <w:top w:val="single" w:sz="6" w:space="0" w:color="auto"/>
              <w:left w:val="nil"/>
              <w:bottom w:val="single" w:sz="6" w:space="0" w:color="auto"/>
              <w:right w:val="nil"/>
            </w:tcBorders>
          </w:tcPr>
          <w:p w14:paraId="5B05175B"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Yearly </w:t>
            </w:r>
          </w:p>
        </w:tc>
        <w:tc>
          <w:tcPr>
            <w:tcW w:w="1706" w:type="dxa"/>
            <w:tcBorders>
              <w:top w:val="single" w:sz="6" w:space="0" w:color="auto"/>
              <w:left w:val="nil"/>
              <w:bottom w:val="single" w:sz="6" w:space="0" w:color="auto"/>
              <w:right w:val="single" w:sz="6" w:space="0" w:color="auto"/>
            </w:tcBorders>
            <w:shd w:val="clear" w:color="auto" w:fill="auto"/>
            <w:hideMark/>
          </w:tcPr>
          <w:p w14:paraId="6D5DD533"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Cal Fire </w:t>
            </w:r>
          </w:p>
        </w:tc>
      </w:tr>
      <w:tr w:rsidR="009036AB" w:rsidRPr="009036AB" w14:paraId="13DB11DB"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0D9AFA8D"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Population </w:t>
            </w:r>
          </w:p>
        </w:tc>
        <w:tc>
          <w:tcPr>
            <w:tcW w:w="1706" w:type="dxa"/>
            <w:tcBorders>
              <w:top w:val="single" w:sz="6" w:space="0" w:color="auto"/>
              <w:left w:val="nil"/>
              <w:bottom w:val="single" w:sz="6" w:space="0" w:color="auto"/>
              <w:right w:val="nil"/>
            </w:tcBorders>
            <w:shd w:val="clear" w:color="auto" w:fill="auto"/>
            <w:hideMark/>
          </w:tcPr>
          <w:p w14:paraId="0D8A9B8A"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90</w:t>
            </w:r>
          </w:p>
        </w:tc>
        <w:tc>
          <w:tcPr>
            <w:tcW w:w="1705" w:type="dxa"/>
            <w:tcBorders>
              <w:top w:val="single" w:sz="6" w:space="0" w:color="auto"/>
              <w:left w:val="nil"/>
              <w:bottom w:val="single" w:sz="6" w:space="0" w:color="auto"/>
              <w:right w:val="nil"/>
            </w:tcBorders>
            <w:shd w:val="clear" w:color="auto" w:fill="auto"/>
            <w:hideMark/>
          </w:tcPr>
          <w:p w14:paraId="197DA5F9"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2019</w:t>
            </w:r>
          </w:p>
        </w:tc>
        <w:tc>
          <w:tcPr>
            <w:tcW w:w="1706" w:type="dxa"/>
            <w:tcBorders>
              <w:top w:val="single" w:sz="6" w:space="0" w:color="auto"/>
              <w:left w:val="nil"/>
              <w:bottom w:val="single" w:sz="6" w:space="0" w:color="auto"/>
              <w:right w:val="nil"/>
            </w:tcBorders>
          </w:tcPr>
          <w:p w14:paraId="0454F4B6"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Yearly </w:t>
            </w:r>
          </w:p>
        </w:tc>
        <w:tc>
          <w:tcPr>
            <w:tcW w:w="1706" w:type="dxa"/>
            <w:tcBorders>
              <w:top w:val="single" w:sz="6" w:space="0" w:color="auto"/>
              <w:left w:val="nil"/>
              <w:bottom w:val="single" w:sz="6" w:space="0" w:color="auto"/>
              <w:right w:val="single" w:sz="6" w:space="0" w:color="auto"/>
            </w:tcBorders>
            <w:shd w:val="clear" w:color="auto" w:fill="auto"/>
            <w:hideMark/>
          </w:tcPr>
          <w:p w14:paraId="4A3CA6E2"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LANDSCAN, Oak Ridge National Laboratory (ONRL) </w:t>
            </w:r>
          </w:p>
        </w:tc>
      </w:tr>
      <w:tr w:rsidR="009036AB" w:rsidRPr="009036AB" w14:paraId="2522C557"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5648CBA9"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Roads </w:t>
            </w:r>
          </w:p>
        </w:tc>
        <w:tc>
          <w:tcPr>
            <w:tcW w:w="1706" w:type="dxa"/>
            <w:tcBorders>
              <w:top w:val="single" w:sz="6" w:space="0" w:color="auto"/>
              <w:left w:val="nil"/>
              <w:bottom w:val="single" w:sz="6" w:space="0" w:color="auto"/>
              <w:right w:val="nil"/>
            </w:tcBorders>
            <w:shd w:val="clear" w:color="auto" w:fill="auto"/>
            <w:hideMark/>
          </w:tcPr>
          <w:p w14:paraId="41B9E8B6"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Vector Lines</w:t>
            </w:r>
          </w:p>
        </w:tc>
        <w:tc>
          <w:tcPr>
            <w:tcW w:w="1705" w:type="dxa"/>
            <w:tcBorders>
              <w:top w:val="single" w:sz="6" w:space="0" w:color="auto"/>
              <w:left w:val="nil"/>
              <w:bottom w:val="single" w:sz="6" w:space="0" w:color="auto"/>
              <w:right w:val="nil"/>
            </w:tcBorders>
            <w:shd w:val="clear" w:color="auto" w:fill="auto"/>
            <w:hideMark/>
          </w:tcPr>
          <w:p w14:paraId="1421718D"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2021</w:t>
            </w:r>
          </w:p>
        </w:tc>
        <w:tc>
          <w:tcPr>
            <w:tcW w:w="1706" w:type="dxa"/>
            <w:tcBorders>
              <w:top w:val="single" w:sz="6" w:space="0" w:color="auto"/>
              <w:left w:val="nil"/>
              <w:bottom w:val="single" w:sz="6" w:space="0" w:color="auto"/>
              <w:right w:val="nil"/>
            </w:tcBorders>
          </w:tcPr>
          <w:p w14:paraId="620DE31F"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Yearly </w:t>
            </w:r>
          </w:p>
        </w:tc>
        <w:tc>
          <w:tcPr>
            <w:tcW w:w="1706" w:type="dxa"/>
            <w:tcBorders>
              <w:top w:val="single" w:sz="6" w:space="0" w:color="auto"/>
              <w:left w:val="nil"/>
              <w:bottom w:val="single" w:sz="6" w:space="0" w:color="auto"/>
              <w:right w:val="single" w:sz="6" w:space="0" w:color="auto"/>
            </w:tcBorders>
            <w:shd w:val="clear" w:color="auto" w:fill="auto"/>
            <w:hideMark/>
          </w:tcPr>
          <w:p w14:paraId="49CEFF3E"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Caltrans </w:t>
            </w:r>
          </w:p>
        </w:tc>
      </w:tr>
      <w:tr w:rsidR="009036AB" w:rsidRPr="009036AB" w14:paraId="4254CC28"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41F96FF3"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Social Vulnerability </w:t>
            </w:r>
          </w:p>
        </w:tc>
        <w:tc>
          <w:tcPr>
            <w:tcW w:w="1706" w:type="dxa"/>
            <w:tcBorders>
              <w:top w:val="single" w:sz="6" w:space="0" w:color="auto"/>
              <w:left w:val="nil"/>
              <w:bottom w:val="single" w:sz="6" w:space="0" w:color="auto"/>
              <w:right w:val="nil"/>
            </w:tcBorders>
            <w:shd w:val="clear" w:color="auto" w:fill="auto"/>
            <w:hideMark/>
          </w:tcPr>
          <w:p w14:paraId="194892D9"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Plexels</w:t>
            </w:r>
          </w:p>
        </w:tc>
        <w:tc>
          <w:tcPr>
            <w:tcW w:w="1705" w:type="dxa"/>
            <w:tcBorders>
              <w:top w:val="single" w:sz="6" w:space="0" w:color="auto"/>
              <w:left w:val="nil"/>
              <w:bottom w:val="single" w:sz="6" w:space="0" w:color="auto"/>
              <w:right w:val="nil"/>
            </w:tcBorders>
            <w:shd w:val="clear" w:color="auto" w:fill="auto"/>
            <w:hideMark/>
          </w:tcPr>
          <w:p w14:paraId="103652F2"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2021</w:t>
            </w:r>
          </w:p>
        </w:tc>
        <w:tc>
          <w:tcPr>
            <w:tcW w:w="1706" w:type="dxa"/>
            <w:tcBorders>
              <w:top w:val="single" w:sz="6" w:space="0" w:color="auto"/>
              <w:left w:val="nil"/>
              <w:bottom w:val="single" w:sz="6" w:space="0" w:color="auto"/>
              <w:right w:val="nil"/>
            </w:tcBorders>
          </w:tcPr>
          <w:p w14:paraId="0F18C5AA"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Yearly </w:t>
            </w:r>
          </w:p>
        </w:tc>
        <w:tc>
          <w:tcPr>
            <w:tcW w:w="1706" w:type="dxa"/>
            <w:tcBorders>
              <w:top w:val="single" w:sz="6" w:space="0" w:color="auto"/>
              <w:left w:val="nil"/>
              <w:bottom w:val="single" w:sz="6" w:space="0" w:color="auto"/>
              <w:right w:val="single" w:sz="6" w:space="0" w:color="auto"/>
            </w:tcBorders>
            <w:shd w:val="clear" w:color="auto" w:fill="auto"/>
            <w:hideMark/>
          </w:tcPr>
          <w:p w14:paraId="4463C3A1"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Esri Geoenrichment Service </w:t>
            </w:r>
          </w:p>
        </w:tc>
      </w:tr>
      <w:tr w:rsidR="009036AB" w:rsidRPr="009036AB" w14:paraId="1441AE89"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4A28FE1C"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Fire Stations </w:t>
            </w:r>
          </w:p>
        </w:tc>
        <w:tc>
          <w:tcPr>
            <w:tcW w:w="1706" w:type="dxa"/>
            <w:tcBorders>
              <w:top w:val="single" w:sz="6" w:space="0" w:color="auto"/>
              <w:left w:val="nil"/>
              <w:bottom w:val="single" w:sz="6" w:space="0" w:color="auto"/>
              <w:right w:val="nil"/>
            </w:tcBorders>
            <w:shd w:val="clear" w:color="auto" w:fill="auto"/>
            <w:hideMark/>
          </w:tcPr>
          <w:p w14:paraId="21A96160"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Points</w:t>
            </w:r>
          </w:p>
        </w:tc>
        <w:tc>
          <w:tcPr>
            <w:tcW w:w="1705" w:type="dxa"/>
            <w:tcBorders>
              <w:top w:val="single" w:sz="6" w:space="0" w:color="auto"/>
              <w:left w:val="nil"/>
              <w:bottom w:val="single" w:sz="6" w:space="0" w:color="auto"/>
              <w:right w:val="nil"/>
            </w:tcBorders>
            <w:shd w:val="clear" w:color="auto" w:fill="auto"/>
            <w:hideMark/>
          </w:tcPr>
          <w:p w14:paraId="7A09543F"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2021</w:t>
            </w:r>
          </w:p>
        </w:tc>
        <w:tc>
          <w:tcPr>
            <w:tcW w:w="1706" w:type="dxa"/>
            <w:tcBorders>
              <w:top w:val="single" w:sz="6" w:space="0" w:color="auto"/>
              <w:left w:val="nil"/>
              <w:bottom w:val="single" w:sz="6" w:space="0" w:color="auto"/>
              <w:right w:val="nil"/>
            </w:tcBorders>
          </w:tcPr>
          <w:p w14:paraId="52F1F3D0"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Yearly </w:t>
            </w:r>
          </w:p>
        </w:tc>
        <w:tc>
          <w:tcPr>
            <w:tcW w:w="1706" w:type="dxa"/>
            <w:tcBorders>
              <w:top w:val="single" w:sz="6" w:space="0" w:color="auto"/>
              <w:left w:val="nil"/>
              <w:bottom w:val="single" w:sz="6" w:space="0" w:color="auto"/>
              <w:right w:val="single" w:sz="6" w:space="0" w:color="auto"/>
            </w:tcBorders>
            <w:shd w:val="clear" w:color="auto" w:fill="auto"/>
            <w:hideMark/>
          </w:tcPr>
          <w:p w14:paraId="27236761"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Esri, USGS </w:t>
            </w:r>
          </w:p>
        </w:tc>
      </w:tr>
      <w:tr w:rsidR="009036AB" w:rsidRPr="009036AB" w14:paraId="34F47E2D"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36D17D62"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Building Loss Factor </w:t>
            </w:r>
          </w:p>
        </w:tc>
        <w:tc>
          <w:tcPr>
            <w:tcW w:w="1706" w:type="dxa"/>
            <w:tcBorders>
              <w:top w:val="single" w:sz="6" w:space="0" w:color="auto"/>
              <w:left w:val="nil"/>
              <w:bottom w:val="single" w:sz="6" w:space="0" w:color="auto"/>
              <w:right w:val="nil"/>
            </w:tcBorders>
            <w:shd w:val="clear" w:color="auto" w:fill="auto"/>
            <w:hideMark/>
          </w:tcPr>
          <w:p w14:paraId="1DC3FA9C"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Building Footprints</w:t>
            </w:r>
          </w:p>
        </w:tc>
        <w:tc>
          <w:tcPr>
            <w:tcW w:w="1705" w:type="dxa"/>
            <w:tcBorders>
              <w:top w:val="single" w:sz="6" w:space="0" w:color="auto"/>
              <w:left w:val="nil"/>
              <w:bottom w:val="single" w:sz="6" w:space="0" w:color="auto"/>
              <w:right w:val="nil"/>
            </w:tcBorders>
            <w:shd w:val="clear" w:color="auto" w:fill="auto"/>
            <w:hideMark/>
          </w:tcPr>
          <w:p w14:paraId="0271FCA1"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2022</w:t>
            </w:r>
          </w:p>
        </w:tc>
        <w:tc>
          <w:tcPr>
            <w:tcW w:w="1706" w:type="dxa"/>
            <w:tcBorders>
              <w:top w:val="single" w:sz="6" w:space="0" w:color="auto"/>
              <w:left w:val="nil"/>
              <w:bottom w:val="single" w:sz="6" w:space="0" w:color="auto"/>
              <w:right w:val="nil"/>
            </w:tcBorders>
          </w:tcPr>
          <w:p w14:paraId="69F56AAD"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Yearly </w:t>
            </w:r>
          </w:p>
        </w:tc>
        <w:tc>
          <w:tcPr>
            <w:tcW w:w="1706" w:type="dxa"/>
            <w:tcBorders>
              <w:top w:val="single" w:sz="6" w:space="0" w:color="auto"/>
              <w:left w:val="nil"/>
              <w:bottom w:val="single" w:sz="6" w:space="0" w:color="auto"/>
              <w:right w:val="single" w:sz="6" w:space="0" w:color="auto"/>
            </w:tcBorders>
            <w:shd w:val="clear" w:color="auto" w:fill="auto"/>
            <w:hideMark/>
          </w:tcPr>
          <w:p w14:paraId="070A65EA"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Technosylva </w:t>
            </w:r>
          </w:p>
        </w:tc>
      </w:tr>
      <w:tr w:rsidR="009036AB" w:rsidRPr="009036AB" w14:paraId="15FD3325"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229958B8"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Critical Facilities </w:t>
            </w:r>
          </w:p>
        </w:tc>
        <w:tc>
          <w:tcPr>
            <w:tcW w:w="1706" w:type="dxa"/>
            <w:tcBorders>
              <w:top w:val="single" w:sz="6" w:space="0" w:color="auto"/>
              <w:left w:val="nil"/>
              <w:bottom w:val="single" w:sz="6" w:space="0" w:color="auto"/>
              <w:right w:val="nil"/>
            </w:tcBorders>
            <w:shd w:val="clear" w:color="auto" w:fill="auto"/>
            <w:hideMark/>
          </w:tcPr>
          <w:p w14:paraId="6FED528C"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Points</w:t>
            </w:r>
          </w:p>
        </w:tc>
        <w:tc>
          <w:tcPr>
            <w:tcW w:w="1705" w:type="dxa"/>
            <w:tcBorders>
              <w:top w:val="single" w:sz="6" w:space="0" w:color="auto"/>
              <w:left w:val="nil"/>
              <w:bottom w:val="single" w:sz="6" w:space="0" w:color="auto"/>
              <w:right w:val="nil"/>
            </w:tcBorders>
            <w:shd w:val="clear" w:color="auto" w:fill="auto"/>
            <w:hideMark/>
          </w:tcPr>
          <w:p w14:paraId="7E84BE8A"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2021</w:t>
            </w:r>
          </w:p>
        </w:tc>
        <w:tc>
          <w:tcPr>
            <w:tcW w:w="1706" w:type="dxa"/>
            <w:tcBorders>
              <w:top w:val="single" w:sz="6" w:space="0" w:color="auto"/>
              <w:left w:val="nil"/>
              <w:bottom w:val="single" w:sz="6" w:space="0" w:color="auto"/>
              <w:right w:val="nil"/>
            </w:tcBorders>
          </w:tcPr>
          <w:p w14:paraId="458EB3BC"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Yearly </w:t>
            </w:r>
          </w:p>
        </w:tc>
        <w:tc>
          <w:tcPr>
            <w:tcW w:w="1706" w:type="dxa"/>
            <w:tcBorders>
              <w:top w:val="single" w:sz="6" w:space="0" w:color="auto"/>
              <w:left w:val="nil"/>
              <w:bottom w:val="single" w:sz="6" w:space="0" w:color="auto"/>
              <w:right w:val="single" w:sz="6" w:space="0" w:color="auto"/>
            </w:tcBorders>
            <w:shd w:val="clear" w:color="auto" w:fill="auto"/>
            <w:hideMark/>
          </w:tcPr>
          <w:p w14:paraId="0E921A07"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 xml:space="preserve">Fire Resource Assessment </w:t>
            </w:r>
            <w:r w:rsidRPr="009036AB">
              <w:rPr>
                <w:rFonts w:ascii="Arial" w:hAnsi="Arial" w:cs="Arial"/>
                <w:sz w:val="18"/>
                <w:szCs w:val="18"/>
              </w:rPr>
              <w:lastRenderedPageBreak/>
              <w:t>Program (FRAP), Cal Fire </w:t>
            </w:r>
          </w:p>
        </w:tc>
      </w:tr>
      <w:tr w:rsidR="009036AB" w:rsidRPr="009036AB" w14:paraId="6869B828" w14:textId="77777777" w:rsidTr="00F00701">
        <w:trPr>
          <w:trHeight w:val="315"/>
          <w:jc w:val="center"/>
        </w:trPr>
        <w:tc>
          <w:tcPr>
            <w:tcW w:w="8528" w:type="dxa"/>
            <w:gridSpan w:val="5"/>
            <w:tcBorders>
              <w:top w:val="single" w:sz="6" w:space="0" w:color="auto"/>
              <w:left w:val="single" w:sz="6" w:space="0" w:color="auto"/>
              <w:bottom w:val="single" w:sz="6" w:space="0" w:color="auto"/>
              <w:right w:val="single" w:sz="6" w:space="0" w:color="auto"/>
            </w:tcBorders>
            <w:shd w:val="clear" w:color="auto" w:fill="FFF2CC"/>
            <w:hideMark/>
          </w:tcPr>
          <w:p w14:paraId="2D9FD98D" w14:textId="77777777" w:rsidR="009036AB" w:rsidRPr="009036AB" w:rsidRDefault="009036AB" w:rsidP="00F00701">
            <w:pPr>
              <w:textAlignment w:val="baseline"/>
              <w:rPr>
                <w:rFonts w:ascii="Arial" w:hAnsi="Arial" w:cs="Arial"/>
                <w:b/>
                <w:bCs/>
                <w:sz w:val="18"/>
                <w:szCs w:val="18"/>
              </w:rPr>
            </w:pPr>
            <w:r w:rsidRPr="009036AB">
              <w:rPr>
                <w:rFonts w:ascii="Arial" w:hAnsi="Arial" w:cs="Arial"/>
                <w:b/>
                <w:bCs/>
                <w:sz w:val="18"/>
                <w:szCs w:val="18"/>
              </w:rPr>
              <w:lastRenderedPageBreak/>
              <w:t>Potential Ignition Locations </w:t>
            </w:r>
          </w:p>
        </w:tc>
      </w:tr>
      <w:tr w:rsidR="009036AB" w:rsidRPr="009036AB" w14:paraId="50A9E889"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3ACAD0BD"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Distribution &amp; Transmission Lines </w:t>
            </w:r>
          </w:p>
        </w:tc>
        <w:tc>
          <w:tcPr>
            <w:tcW w:w="1706" w:type="dxa"/>
            <w:tcBorders>
              <w:top w:val="single" w:sz="6" w:space="0" w:color="auto"/>
              <w:left w:val="nil"/>
              <w:bottom w:val="single" w:sz="6" w:space="0" w:color="auto"/>
              <w:right w:val="nil"/>
            </w:tcBorders>
            <w:shd w:val="clear" w:color="auto" w:fill="auto"/>
            <w:hideMark/>
          </w:tcPr>
          <w:p w14:paraId="11B6C651"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Linear Segments</w:t>
            </w:r>
          </w:p>
        </w:tc>
        <w:tc>
          <w:tcPr>
            <w:tcW w:w="1705" w:type="dxa"/>
            <w:tcBorders>
              <w:top w:val="single" w:sz="6" w:space="0" w:color="auto"/>
              <w:left w:val="nil"/>
              <w:bottom w:val="single" w:sz="6" w:space="0" w:color="auto"/>
              <w:right w:val="nil"/>
            </w:tcBorders>
            <w:shd w:val="clear" w:color="auto" w:fill="auto"/>
            <w:hideMark/>
          </w:tcPr>
          <w:p w14:paraId="2BE2DB3B"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2022</w:t>
            </w:r>
          </w:p>
        </w:tc>
        <w:tc>
          <w:tcPr>
            <w:tcW w:w="1706" w:type="dxa"/>
            <w:tcBorders>
              <w:top w:val="single" w:sz="6" w:space="0" w:color="auto"/>
              <w:left w:val="nil"/>
              <w:bottom w:val="single" w:sz="6" w:space="0" w:color="auto"/>
              <w:right w:val="nil"/>
            </w:tcBorders>
          </w:tcPr>
          <w:p w14:paraId="39013D0D"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Updated Quarterly </w:t>
            </w:r>
          </w:p>
        </w:tc>
        <w:tc>
          <w:tcPr>
            <w:tcW w:w="1706" w:type="dxa"/>
            <w:tcBorders>
              <w:top w:val="single" w:sz="6" w:space="0" w:color="auto"/>
              <w:left w:val="nil"/>
              <w:bottom w:val="single" w:sz="6" w:space="0" w:color="auto"/>
              <w:right w:val="single" w:sz="6" w:space="0" w:color="auto"/>
            </w:tcBorders>
            <w:shd w:val="clear" w:color="auto" w:fill="auto"/>
            <w:hideMark/>
          </w:tcPr>
          <w:p w14:paraId="7F8FF4A9"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PacifiCorp  </w:t>
            </w:r>
          </w:p>
        </w:tc>
      </w:tr>
      <w:tr w:rsidR="009036AB" w:rsidRPr="009036AB" w14:paraId="21972CF5"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214AB467"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Poles &amp; Equipment </w:t>
            </w:r>
          </w:p>
        </w:tc>
        <w:tc>
          <w:tcPr>
            <w:tcW w:w="1706" w:type="dxa"/>
            <w:tcBorders>
              <w:top w:val="single" w:sz="6" w:space="0" w:color="auto"/>
              <w:left w:val="nil"/>
              <w:bottom w:val="single" w:sz="6" w:space="0" w:color="auto"/>
              <w:right w:val="nil"/>
            </w:tcBorders>
            <w:shd w:val="clear" w:color="auto" w:fill="auto"/>
            <w:hideMark/>
          </w:tcPr>
          <w:p w14:paraId="49F784B8"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Points</w:t>
            </w:r>
          </w:p>
        </w:tc>
        <w:tc>
          <w:tcPr>
            <w:tcW w:w="1705" w:type="dxa"/>
            <w:tcBorders>
              <w:top w:val="single" w:sz="6" w:space="0" w:color="auto"/>
              <w:left w:val="nil"/>
              <w:bottom w:val="single" w:sz="6" w:space="0" w:color="auto"/>
              <w:right w:val="nil"/>
            </w:tcBorders>
            <w:shd w:val="clear" w:color="auto" w:fill="auto"/>
            <w:hideMark/>
          </w:tcPr>
          <w:p w14:paraId="37AB749D"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2022</w:t>
            </w:r>
          </w:p>
        </w:tc>
        <w:tc>
          <w:tcPr>
            <w:tcW w:w="1706" w:type="dxa"/>
            <w:tcBorders>
              <w:top w:val="single" w:sz="6" w:space="0" w:color="auto"/>
              <w:left w:val="nil"/>
              <w:bottom w:val="single" w:sz="6" w:space="0" w:color="auto"/>
              <w:right w:val="nil"/>
            </w:tcBorders>
          </w:tcPr>
          <w:p w14:paraId="47A588D8"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Updated Quarterly </w:t>
            </w:r>
          </w:p>
        </w:tc>
        <w:tc>
          <w:tcPr>
            <w:tcW w:w="1706" w:type="dxa"/>
            <w:tcBorders>
              <w:top w:val="single" w:sz="6" w:space="0" w:color="auto"/>
              <w:left w:val="nil"/>
              <w:bottom w:val="single" w:sz="6" w:space="0" w:color="auto"/>
              <w:right w:val="single" w:sz="6" w:space="0" w:color="auto"/>
            </w:tcBorders>
            <w:shd w:val="clear" w:color="auto" w:fill="auto"/>
            <w:hideMark/>
          </w:tcPr>
          <w:p w14:paraId="347FB032"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PacifiCorp</w:t>
            </w:r>
          </w:p>
        </w:tc>
      </w:tr>
      <w:tr w:rsidR="009036AB" w:rsidRPr="009036AB" w14:paraId="0261A854"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3FA46EB9"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Outage History </w:t>
            </w:r>
          </w:p>
        </w:tc>
        <w:tc>
          <w:tcPr>
            <w:tcW w:w="1706" w:type="dxa"/>
            <w:tcBorders>
              <w:top w:val="single" w:sz="6" w:space="0" w:color="auto"/>
              <w:left w:val="nil"/>
              <w:bottom w:val="single" w:sz="6" w:space="0" w:color="auto"/>
              <w:right w:val="nil"/>
            </w:tcBorders>
            <w:shd w:val="clear" w:color="auto" w:fill="auto"/>
            <w:hideMark/>
          </w:tcPr>
          <w:p w14:paraId="22388022"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Points</w:t>
            </w:r>
          </w:p>
        </w:tc>
        <w:tc>
          <w:tcPr>
            <w:tcW w:w="1705" w:type="dxa"/>
            <w:tcBorders>
              <w:top w:val="single" w:sz="6" w:space="0" w:color="auto"/>
              <w:left w:val="nil"/>
              <w:bottom w:val="single" w:sz="6" w:space="0" w:color="auto"/>
              <w:right w:val="nil"/>
            </w:tcBorders>
            <w:shd w:val="clear" w:color="auto" w:fill="auto"/>
            <w:hideMark/>
          </w:tcPr>
          <w:p w14:paraId="6C98526B"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1989</w:t>
            </w:r>
          </w:p>
        </w:tc>
        <w:tc>
          <w:tcPr>
            <w:tcW w:w="1706" w:type="dxa"/>
            <w:tcBorders>
              <w:top w:val="single" w:sz="6" w:space="0" w:color="auto"/>
              <w:left w:val="nil"/>
              <w:bottom w:val="single" w:sz="6" w:space="0" w:color="auto"/>
              <w:right w:val="nil"/>
            </w:tcBorders>
          </w:tcPr>
          <w:p w14:paraId="2A9ECA4F"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Annual </w:t>
            </w:r>
          </w:p>
        </w:tc>
        <w:tc>
          <w:tcPr>
            <w:tcW w:w="1706" w:type="dxa"/>
            <w:tcBorders>
              <w:top w:val="single" w:sz="6" w:space="0" w:color="auto"/>
              <w:left w:val="nil"/>
              <w:bottom w:val="single" w:sz="6" w:space="0" w:color="auto"/>
              <w:right w:val="single" w:sz="6" w:space="0" w:color="auto"/>
            </w:tcBorders>
            <w:shd w:val="clear" w:color="auto" w:fill="auto"/>
            <w:hideMark/>
          </w:tcPr>
          <w:p w14:paraId="28C400DB"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PacifiCorp</w:t>
            </w:r>
          </w:p>
        </w:tc>
      </w:tr>
      <w:tr w:rsidR="009036AB" w:rsidRPr="009036AB" w14:paraId="581B5D53"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77835F07"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Ignition History </w:t>
            </w:r>
          </w:p>
        </w:tc>
        <w:tc>
          <w:tcPr>
            <w:tcW w:w="1706" w:type="dxa"/>
            <w:tcBorders>
              <w:top w:val="single" w:sz="6" w:space="0" w:color="auto"/>
              <w:left w:val="nil"/>
              <w:bottom w:val="single" w:sz="6" w:space="0" w:color="auto"/>
              <w:right w:val="nil"/>
            </w:tcBorders>
            <w:shd w:val="clear" w:color="auto" w:fill="auto"/>
            <w:hideMark/>
          </w:tcPr>
          <w:p w14:paraId="05E17873"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Points</w:t>
            </w:r>
          </w:p>
        </w:tc>
        <w:tc>
          <w:tcPr>
            <w:tcW w:w="1705" w:type="dxa"/>
            <w:tcBorders>
              <w:top w:val="single" w:sz="6" w:space="0" w:color="auto"/>
              <w:left w:val="nil"/>
              <w:bottom w:val="single" w:sz="6" w:space="0" w:color="auto"/>
              <w:right w:val="nil"/>
            </w:tcBorders>
            <w:shd w:val="clear" w:color="auto" w:fill="auto"/>
            <w:hideMark/>
          </w:tcPr>
          <w:p w14:paraId="35D6835C"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2020</w:t>
            </w:r>
          </w:p>
        </w:tc>
        <w:tc>
          <w:tcPr>
            <w:tcW w:w="1706" w:type="dxa"/>
            <w:tcBorders>
              <w:top w:val="single" w:sz="6" w:space="0" w:color="auto"/>
              <w:left w:val="nil"/>
              <w:bottom w:val="single" w:sz="6" w:space="0" w:color="auto"/>
              <w:right w:val="nil"/>
            </w:tcBorders>
          </w:tcPr>
          <w:p w14:paraId="017A2104"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Annual </w:t>
            </w:r>
          </w:p>
        </w:tc>
        <w:tc>
          <w:tcPr>
            <w:tcW w:w="1706" w:type="dxa"/>
            <w:tcBorders>
              <w:top w:val="single" w:sz="6" w:space="0" w:color="auto"/>
              <w:left w:val="nil"/>
              <w:bottom w:val="single" w:sz="6" w:space="0" w:color="auto"/>
              <w:right w:val="single" w:sz="6" w:space="0" w:color="auto"/>
            </w:tcBorders>
            <w:shd w:val="clear" w:color="auto" w:fill="auto"/>
            <w:hideMark/>
          </w:tcPr>
          <w:p w14:paraId="45513998"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 xml:space="preserve">PacifiCorp </w:t>
            </w:r>
          </w:p>
        </w:tc>
      </w:tr>
      <w:tr w:rsidR="009036AB" w:rsidRPr="009036AB" w14:paraId="7C6B1D41" w14:textId="77777777" w:rsidTr="00F00701">
        <w:trPr>
          <w:trHeight w:val="315"/>
          <w:jc w:val="center"/>
        </w:trPr>
        <w:tc>
          <w:tcPr>
            <w:tcW w:w="8528" w:type="dxa"/>
            <w:gridSpan w:val="5"/>
            <w:tcBorders>
              <w:top w:val="single" w:sz="6" w:space="0" w:color="auto"/>
              <w:left w:val="single" w:sz="6" w:space="0" w:color="auto"/>
              <w:bottom w:val="single" w:sz="6" w:space="0" w:color="auto"/>
            </w:tcBorders>
            <w:shd w:val="clear" w:color="auto" w:fill="FFF2CC"/>
            <w:hideMark/>
          </w:tcPr>
          <w:p w14:paraId="2CD82E0B" w14:textId="77777777" w:rsidR="009036AB" w:rsidRPr="009036AB" w:rsidRDefault="009036AB" w:rsidP="00F00701">
            <w:pPr>
              <w:rPr>
                <w:rFonts w:ascii="Arial" w:hAnsi="Arial" w:cs="Arial"/>
                <w:sz w:val="18"/>
                <w:szCs w:val="18"/>
              </w:rPr>
            </w:pPr>
            <w:r w:rsidRPr="009036AB">
              <w:rPr>
                <w:rFonts w:ascii="Arial" w:hAnsi="Arial" w:cs="Arial"/>
                <w:sz w:val="18"/>
                <w:szCs w:val="18"/>
              </w:rPr>
              <w:t>Fire Activity </w:t>
            </w:r>
          </w:p>
        </w:tc>
      </w:tr>
      <w:tr w:rsidR="009036AB" w:rsidRPr="009036AB" w14:paraId="48E2A638"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344E4ED5"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Hotspots MODIS  </w:t>
            </w:r>
          </w:p>
        </w:tc>
        <w:tc>
          <w:tcPr>
            <w:tcW w:w="1706" w:type="dxa"/>
            <w:tcBorders>
              <w:top w:val="single" w:sz="6" w:space="0" w:color="auto"/>
              <w:left w:val="nil"/>
              <w:bottom w:val="single" w:sz="6" w:space="0" w:color="auto"/>
              <w:right w:val="nil"/>
            </w:tcBorders>
            <w:shd w:val="clear" w:color="auto" w:fill="auto"/>
            <w:hideMark/>
          </w:tcPr>
          <w:p w14:paraId="3B3323E9"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1000</w:t>
            </w:r>
          </w:p>
        </w:tc>
        <w:tc>
          <w:tcPr>
            <w:tcW w:w="1705" w:type="dxa"/>
            <w:tcBorders>
              <w:top w:val="single" w:sz="6" w:space="0" w:color="auto"/>
              <w:left w:val="nil"/>
              <w:bottom w:val="single" w:sz="6" w:space="0" w:color="auto"/>
              <w:right w:val="nil"/>
            </w:tcBorders>
            <w:shd w:val="clear" w:color="auto" w:fill="auto"/>
            <w:hideMark/>
          </w:tcPr>
          <w:p w14:paraId="33F57604"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2000</w:t>
            </w:r>
          </w:p>
        </w:tc>
        <w:tc>
          <w:tcPr>
            <w:tcW w:w="1706" w:type="dxa"/>
            <w:tcBorders>
              <w:top w:val="single" w:sz="6" w:space="0" w:color="auto"/>
              <w:left w:val="nil"/>
              <w:bottom w:val="single" w:sz="6" w:space="0" w:color="auto"/>
              <w:right w:val="nil"/>
            </w:tcBorders>
          </w:tcPr>
          <w:p w14:paraId="6ABD3F28"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Twice A Day </w:t>
            </w:r>
          </w:p>
        </w:tc>
        <w:tc>
          <w:tcPr>
            <w:tcW w:w="1706" w:type="dxa"/>
            <w:tcBorders>
              <w:top w:val="single" w:sz="6" w:space="0" w:color="auto"/>
              <w:left w:val="nil"/>
              <w:bottom w:val="single" w:sz="6" w:space="0" w:color="auto"/>
              <w:right w:val="single" w:sz="6" w:space="0" w:color="auto"/>
            </w:tcBorders>
            <w:shd w:val="clear" w:color="auto" w:fill="auto"/>
            <w:hideMark/>
          </w:tcPr>
          <w:p w14:paraId="792CDB36"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NASA </w:t>
            </w:r>
          </w:p>
        </w:tc>
      </w:tr>
      <w:tr w:rsidR="009036AB" w:rsidRPr="009036AB" w14:paraId="645A346C"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3A0F9912"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Hotspots VIIRS </w:t>
            </w:r>
          </w:p>
        </w:tc>
        <w:tc>
          <w:tcPr>
            <w:tcW w:w="1706" w:type="dxa"/>
            <w:tcBorders>
              <w:top w:val="single" w:sz="6" w:space="0" w:color="auto"/>
              <w:left w:val="nil"/>
              <w:bottom w:val="single" w:sz="6" w:space="0" w:color="auto"/>
              <w:right w:val="nil"/>
            </w:tcBorders>
            <w:shd w:val="clear" w:color="auto" w:fill="auto"/>
            <w:hideMark/>
          </w:tcPr>
          <w:p w14:paraId="03702282"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375</w:t>
            </w:r>
          </w:p>
        </w:tc>
        <w:tc>
          <w:tcPr>
            <w:tcW w:w="1705" w:type="dxa"/>
            <w:tcBorders>
              <w:top w:val="single" w:sz="6" w:space="0" w:color="auto"/>
              <w:left w:val="nil"/>
              <w:bottom w:val="single" w:sz="6" w:space="0" w:color="auto"/>
              <w:right w:val="nil"/>
            </w:tcBorders>
            <w:shd w:val="clear" w:color="auto" w:fill="auto"/>
            <w:hideMark/>
          </w:tcPr>
          <w:p w14:paraId="7FE875F7"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2014</w:t>
            </w:r>
          </w:p>
        </w:tc>
        <w:tc>
          <w:tcPr>
            <w:tcW w:w="1706" w:type="dxa"/>
            <w:tcBorders>
              <w:top w:val="single" w:sz="6" w:space="0" w:color="auto"/>
              <w:left w:val="nil"/>
              <w:bottom w:val="single" w:sz="6" w:space="0" w:color="auto"/>
              <w:right w:val="nil"/>
            </w:tcBorders>
          </w:tcPr>
          <w:p w14:paraId="14029366"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Twice A Day </w:t>
            </w:r>
          </w:p>
        </w:tc>
        <w:tc>
          <w:tcPr>
            <w:tcW w:w="1706" w:type="dxa"/>
            <w:tcBorders>
              <w:top w:val="single" w:sz="6" w:space="0" w:color="auto"/>
              <w:left w:val="nil"/>
              <w:bottom w:val="single" w:sz="6" w:space="0" w:color="auto"/>
              <w:right w:val="single" w:sz="6" w:space="0" w:color="auto"/>
            </w:tcBorders>
            <w:shd w:val="clear" w:color="auto" w:fill="auto"/>
            <w:hideMark/>
          </w:tcPr>
          <w:p w14:paraId="41DD5D89"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NASA </w:t>
            </w:r>
          </w:p>
        </w:tc>
      </w:tr>
      <w:tr w:rsidR="009036AB" w:rsidRPr="009036AB" w14:paraId="1830AFC2"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739A0366"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Hotspots GOES 16/17 </w:t>
            </w:r>
          </w:p>
        </w:tc>
        <w:tc>
          <w:tcPr>
            <w:tcW w:w="1706" w:type="dxa"/>
            <w:tcBorders>
              <w:top w:val="single" w:sz="6" w:space="0" w:color="auto"/>
              <w:left w:val="nil"/>
              <w:bottom w:val="single" w:sz="6" w:space="0" w:color="auto"/>
              <w:right w:val="nil"/>
            </w:tcBorders>
            <w:shd w:val="clear" w:color="auto" w:fill="auto"/>
            <w:hideMark/>
          </w:tcPr>
          <w:p w14:paraId="76815D08"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3000</w:t>
            </w:r>
          </w:p>
        </w:tc>
        <w:tc>
          <w:tcPr>
            <w:tcW w:w="1705" w:type="dxa"/>
            <w:tcBorders>
              <w:top w:val="single" w:sz="6" w:space="0" w:color="auto"/>
              <w:left w:val="nil"/>
              <w:bottom w:val="single" w:sz="6" w:space="0" w:color="auto"/>
              <w:right w:val="nil"/>
            </w:tcBorders>
            <w:shd w:val="clear" w:color="auto" w:fill="auto"/>
            <w:hideMark/>
          </w:tcPr>
          <w:p w14:paraId="5BDAFB35"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2019</w:t>
            </w:r>
          </w:p>
        </w:tc>
        <w:tc>
          <w:tcPr>
            <w:tcW w:w="1706" w:type="dxa"/>
            <w:tcBorders>
              <w:top w:val="single" w:sz="6" w:space="0" w:color="auto"/>
              <w:left w:val="nil"/>
              <w:bottom w:val="single" w:sz="6" w:space="0" w:color="auto"/>
              <w:right w:val="nil"/>
            </w:tcBorders>
          </w:tcPr>
          <w:p w14:paraId="7AE41178"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10 Minute </w:t>
            </w:r>
          </w:p>
        </w:tc>
        <w:tc>
          <w:tcPr>
            <w:tcW w:w="1706" w:type="dxa"/>
            <w:tcBorders>
              <w:top w:val="single" w:sz="6" w:space="0" w:color="auto"/>
              <w:left w:val="nil"/>
              <w:bottom w:val="single" w:sz="6" w:space="0" w:color="auto"/>
              <w:right w:val="single" w:sz="6" w:space="0" w:color="auto"/>
            </w:tcBorders>
            <w:shd w:val="clear" w:color="auto" w:fill="auto"/>
            <w:hideMark/>
          </w:tcPr>
          <w:p w14:paraId="1A7F140B"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NASA </w:t>
            </w:r>
          </w:p>
        </w:tc>
      </w:tr>
      <w:tr w:rsidR="009036AB" w:rsidRPr="009036AB" w14:paraId="1428DEC1"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1ED35D13"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Fireguard </w:t>
            </w:r>
          </w:p>
        </w:tc>
        <w:tc>
          <w:tcPr>
            <w:tcW w:w="1706" w:type="dxa"/>
            <w:tcBorders>
              <w:top w:val="single" w:sz="6" w:space="0" w:color="auto"/>
              <w:left w:val="nil"/>
              <w:bottom w:val="single" w:sz="6" w:space="0" w:color="auto"/>
              <w:right w:val="nil"/>
            </w:tcBorders>
            <w:shd w:val="clear" w:color="auto" w:fill="auto"/>
            <w:hideMark/>
          </w:tcPr>
          <w:p w14:paraId="2DA67333"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Polygons</w:t>
            </w:r>
          </w:p>
        </w:tc>
        <w:tc>
          <w:tcPr>
            <w:tcW w:w="1705" w:type="dxa"/>
            <w:tcBorders>
              <w:top w:val="single" w:sz="6" w:space="0" w:color="auto"/>
              <w:left w:val="nil"/>
              <w:bottom w:val="single" w:sz="6" w:space="0" w:color="auto"/>
              <w:right w:val="nil"/>
            </w:tcBorders>
            <w:shd w:val="clear" w:color="auto" w:fill="auto"/>
            <w:hideMark/>
          </w:tcPr>
          <w:p w14:paraId="659E4870"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2020</w:t>
            </w:r>
          </w:p>
        </w:tc>
        <w:tc>
          <w:tcPr>
            <w:tcW w:w="1706" w:type="dxa"/>
            <w:tcBorders>
              <w:top w:val="single" w:sz="6" w:space="0" w:color="auto"/>
              <w:left w:val="nil"/>
              <w:bottom w:val="single" w:sz="6" w:space="0" w:color="auto"/>
              <w:right w:val="nil"/>
            </w:tcBorders>
          </w:tcPr>
          <w:p w14:paraId="044DD386"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15 Minute </w:t>
            </w:r>
          </w:p>
        </w:tc>
        <w:tc>
          <w:tcPr>
            <w:tcW w:w="1706" w:type="dxa"/>
            <w:tcBorders>
              <w:top w:val="single" w:sz="6" w:space="0" w:color="auto"/>
              <w:left w:val="nil"/>
              <w:bottom w:val="single" w:sz="6" w:space="0" w:color="auto"/>
              <w:right w:val="single" w:sz="6" w:space="0" w:color="auto"/>
            </w:tcBorders>
            <w:shd w:val="clear" w:color="auto" w:fill="auto"/>
            <w:hideMark/>
          </w:tcPr>
          <w:p w14:paraId="38B85F32"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National Guard </w:t>
            </w:r>
          </w:p>
        </w:tc>
      </w:tr>
      <w:tr w:rsidR="009036AB" w:rsidRPr="009036AB" w14:paraId="76A01344"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7EF64091"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Fire Season Perimeters </w:t>
            </w:r>
          </w:p>
        </w:tc>
        <w:tc>
          <w:tcPr>
            <w:tcW w:w="1706" w:type="dxa"/>
            <w:tcBorders>
              <w:top w:val="single" w:sz="6" w:space="0" w:color="auto"/>
              <w:left w:val="nil"/>
              <w:bottom w:val="single" w:sz="6" w:space="0" w:color="auto"/>
              <w:right w:val="nil"/>
            </w:tcBorders>
            <w:shd w:val="clear" w:color="auto" w:fill="auto"/>
            <w:hideMark/>
          </w:tcPr>
          <w:p w14:paraId="4817EC31"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Polygons</w:t>
            </w:r>
          </w:p>
        </w:tc>
        <w:tc>
          <w:tcPr>
            <w:tcW w:w="1705" w:type="dxa"/>
            <w:tcBorders>
              <w:top w:val="single" w:sz="6" w:space="0" w:color="auto"/>
              <w:left w:val="nil"/>
              <w:bottom w:val="single" w:sz="6" w:space="0" w:color="auto"/>
              <w:right w:val="nil"/>
            </w:tcBorders>
            <w:shd w:val="clear" w:color="auto" w:fill="auto"/>
            <w:hideMark/>
          </w:tcPr>
          <w:p w14:paraId="58CCF4D5"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2021</w:t>
            </w:r>
          </w:p>
        </w:tc>
        <w:tc>
          <w:tcPr>
            <w:tcW w:w="1706" w:type="dxa"/>
            <w:tcBorders>
              <w:top w:val="single" w:sz="6" w:space="0" w:color="auto"/>
              <w:left w:val="nil"/>
              <w:bottom w:val="single" w:sz="6" w:space="0" w:color="auto"/>
              <w:right w:val="nil"/>
            </w:tcBorders>
          </w:tcPr>
          <w:p w14:paraId="49D971D6"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Daily </w:t>
            </w:r>
          </w:p>
        </w:tc>
        <w:tc>
          <w:tcPr>
            <w:tcW w:w="1706" w:type="dxa"/>
            <w:tcBorders>
              <w:top w:val="single" w:sz="6" w:space="0" w:color="auto"/>
              <w:left w:val="nil"/>
              <w:bottom w:val="single" w:sz="6" w:space="0" w:color="auto"/>
              <w:right w:val="single" w:sz="6" w:space="0" w:color="auto"/>
            </w:tcBorders>
            <w:shd w:val="clear" w:color="auto" w:fill="auto"/>
            <w:hideMark/>
          </w:tcPr>
          <w:p w14:paraId="35F0EC25"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National Incident Feature Service (NIFS) </w:t>
            </w:r>
          </w:p>
        </w:tc>
      </w:tr>
      <w:tr w:rsidR="009036AB" w:rsidRPr="009036AB" w14:paraId="28AD92F8"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76101102"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Historic Fire Perimeters </w:t>
            </w:r>
          </w:p>
        </w:tc>
        <w:tc>
          <w:tcPr>
            <w:tcW w:w="1706" w:type="dxa"/>
            <w:tcBorders>
              <w:top w:val="single" w:sz="6" w:space="0" w:color="auto"/>
              <w:left w:val="nil"/>
              <w:bottom w:val="single" w:sz="6" w:space="0" w:color="auto"/>
              <w:right w:val="nil"/>
            </w:tcBorders>
            <w:shd w:val="clear" w:color="auto" w:fill="auto"/>
            <w:hideMark/>
          </w:tcPr>
          <w:p w14:paraId="61697CED"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Polygons</w:t>
            </w:r>
          </w:p>
        </w:tc>
        <w:tc>
          <w:tcPr>
            <w:tcW w:w="1705" w:type="dxa"/>
            <w:tcBorders>
              <w:top w:val="single" w:sz="6" w:space="0" w:color="auto"/>
              <w:left w:val="nil"/>
              <w:bottom w:val="single" w:sz="6" w:space="0" w:color="auto"/>
              <w:right w:val="nil"/>
            </w:tcBorders>
            <w:shd w:val="clear" w:color="auto" w:fill="auto"/>
            <w:hideMark/>
          </w:tcPr>
          <w:p w14:paraId="26EA6C09"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1900</w:t>
            </w:r>
          </w:p>
        </w:tc>
        <w:tc>
          <w:tcPr>
            <w:tcW w:w="1706" w:type="dxa"/>
            <w:tcBorders>
              <w:top w:val="single" w:sz="6" w:space="0" w:color="auto"/>
              <w:left w:val="nil"/>
              <w:bottom w:val="single" w:sz="6" w:space="0" w:color="auto"/>
              <w:right w:val="nil"/>
            </w:tcBorders>
          </w:tcPr>
          <w:p w14:paraId="0A3F6A3E"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Yearly </w:t>
            </w:r>
          </w:p>
        </w:tc>
        <w:tc>
          <w:tcPr>
            <w:tcW w:w="1706" w:type="dxa"/>
            <w:tcBorders>
              <w:top w:val="single" w:sz="6" w:space="0" w:color="auto"/>
              <w:left w:val="nil"/>
              <w:bottom w:val="single" w:sz="6" w:space="0" w:color="auto"/>
              <w:right w:val="single" w:sz="6" w:space="0" w:color="auto"/>
            </w:tcBorders>
            <w:shd w:val="clear" w:color="auto" w:fill="auto"/>
            <w:hideMark/>
          </w:tcPr>
          <w:p w14:paraId="3DDB7F40"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Cal Fire </w:t>
            </w:r>
          </w:p>
        </w:tc>
      </w:tr>
      <w:tr w:rsidR="009036AB" w:rsidRPr="009036AB" w14:paraId="3AD4EC40"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25EBE9F8"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Alert Wildfire Cameras</w:t>
            </w:r>
          </w:p>
        </w:tc>
        <w:tc>
          <w:tcPr>
            <w:tcW w:w="1706" w:type="dxa"/>
            <w:tcBorders>
              <w:top w:val="single" w:sz="6" w:space="0" w:color="auto"/>
              <w:left w:val="nil"/>
              <w:bottom w:val="single" w:sz="6" w:space="0" w:color="auto"/>
              <w:right w:val="nil"/>
            </w:tcBorders>
            <w:shd w:val="clear" w:color="auto" w:fill="auto"/>
            <w:hideMark/>
          </w:tcPr>
          <w:p w14:paraId="667B9992"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Live Feeds</w:t>
            </w:r>
          </w:p>
        </w:tc>
        <w:tc>
          <w:tcPr>
            <w:tcW w:w="1705" w:type="dxa"/>
            <w:tcBorders>
              <w:top w:val="single" w:sz="6" w:space="0" w:color="auto"/>
              <w:left w:val="nil"/>
              <w:bottom w:val="single" w:sz="6" w:space="0" w:color="auto"/>
              <w:right w:val="nil"/>
            </w:tcBorders>
            <w:shd w:val="clear" w:color="auto" w:fill="auto"/>
            <w:hideMark/>
          </w:tcPr>
          <w:p w14:paraId="2EBF6502"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Real Time</w:t>
            </w:r>
          </w:p>
        </w:tc>
        <w:tc>
          <w:tcPr>
            <w:tcW w:w="1706" w:type="dxa"/>
            <w:tcBorders>
              <w:top w:val="single" w:sz="6" w:space="0" w:color="auto"/>
              <w:left w:val="nil"/>
              <w:bottom w:val="single" w:sz="6" w:space="0" w:color="auto"/>
              <w:right w:val="nil"/>
            </w:tcBorders>
          </w:tcPr>
          <w:p w14:paraId="7F92D7F0"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1 Minute </w:t>
            </w:r>
          </w:p>
        </w:tc>
        <w:tc>
          <w:tcPr>
            <w:tcW w:w="1706" w:type="dxa"/>
            <w:tcBorders>
              <w:top w:val="single" w:sz="6" w:space="0" w:color="auto"/>
              <w:left w:val="nil"/>
              <w:bottom w:val="single" w:sz="6" w:space="0" w:color="auto"/>
              <w:right w:val="single" w:sz="6" w:space="0" w:color="auto"/>
            </w:tcBorders>
            <w:shd w:val="clear" w:color="auto" w:fill="auto"/>
            <w:hideMark/>
          </w:tcPr>
          <w:p w14:paraId="3F7306B4"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Alert Wildfire Consortium </w:t>
            </w:r>
          </w:p>
        </w:tc>
      </w:tr>
      <w:tr w:rsidR="009036AB" w:rsidRPr="009036AB" w14:paraId="0494EBC3" w14:textId="77777777" w:rsidTr="00F00701">
        <w:trPr>
          <w:trHeight w:val="315"/>
          <w:jc w:val="center"/>
        </w:trPr>
        <w:tc>
          <w:tcPr>
            <w:tcW w:w="1705" w:type="dxa"/>
            <w:tcBorders>
              <w:top w:val="single" w:sz="6" w:space="0" w:color="auto"/>
              <w:left w:val="single" w:sz="6" w:space="0" w:color="auto"/>
              <w:bottom w:val="single" w:sz="6" w:space="0" w:color="auto"/>
              <w:right w:val="nil"/>
            </w:tcBorders>
            <w:shd w:val="clear" w:color="auto" w:fill="auto"/>
            <w:hideMark/>
          </w:tcPr>
          <w:p w14:paraId="15782A52"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Lighting Strikes </w:t>
            </w:r>
          </w:p>
        </w:tc>
        <w:tc>
          <w:tcPr>
            <w:tcW w:w="1706" w:type="dxa"/>
            <w:tcBorders>
              <w:top w:val="single" w:sz="6" w:space="0" w:color="auto"/>
              <w:left w:val="nil"/>
              <w:bottom w:val="single" w:sz="6" w:space="0" w:color="auto"/>
              <w:right w:val="nil"/>
            </w:tcBorders>
            <w:shd w:val="clear" w:color="auto" w:fill="auto"/>
            <w:hideMark/>
          </w:tcPr>
          <w:p w14:paraId="3DFC41D0"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1000</w:t>
            </w:r>
          </w:p>
        </w:tc>
        <w:tc>
          <w:tcPr>
            <w:tcW w:w="1705" w:type="dxa"/>
            <w:tcBorders>
              <w:top w:val="single" w:sz="6" w:space="0" w:color="auto"/>
              <w:left w:val="nil"/>
              <w:bottom w:val="single" w:sz="6" w:space="0" w:color="auto"/>
              <w:right w:val="nil"/>
            </w:tcBorders>
            <w:shd w:val="clear" w:color="auto" w:fill="auto"/>
            <w:hideMark/>
          </w:tcPr>
          <w:p w14:paraId="1175A0FB" w14:textId="77777777" w:rsidR="009036AB" w:rsidRPr="009036AB" w:rsidRDefault="009036AB" w:rsidP="00F00701">
            <w:pPr>
              <w:jc w:val="center"/>
              <w:textAlignment w:val="baseline"/>
              <w:rPr>
                <w:rFonts w:ascii="Arial" w:hAnsi="Arial" w:cs="Arial"/>
                <w:sz w:val="18"/>
                <w:szCs w:val="18"/>
              </w:rPr>
            </w:pPr>
            <w:r w:rsidRPr="009036AB">
              <w:rPr>
                <w:rFonts w:ascii="Arial" w:hAnsi="Arial" w:cs="Arial"/>
                <w:sz w:val="18"/>
                <w:szCs w:val="18"/>
              </w:rPr>
              <w:t>Real Time</w:t>
            </w:r>
          </w:p>
        </w:tc>
        <w:tc>
          <w:tcPr>
            <w:tcW w:w="1706" w:type="dxa"/>
            <w:tcBorders>
              <w:top w:val="single" w:sz="6" w:space="0" w:color="auto"/>
              <w:left w:val="nil"/>
              <w:bottom w:val="single" w:sz="6" w:space="0" w:color="auto"/>
              <w:right w:val="nil"/>
            </w:tcBorders>
          </w:tcPr>
          <w:p w14:paraId="68AD7D8B"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1 Minute </w:t>
            </w:r>
          </w:p>
        </w:tc>
        <w:tc>
          <w:tcPr>
            <w:tcW w:w="1706" w:type="dxa"/>
            <w:tcBorders>
              <w:top w:val="single" w:sz="6" w:space="0" w:color="auto"/>
              <w:left w:val="nil"/>
              <w:bottom w:val="single" w:sz="6" w:space="0" w:color="auto"/>
              <w:right w:val="single" w:sz="6" w:space="0" w:color="auto"/>
            </w:tcBorders>
            <w:shd w:val="clear" w:color="auto" w:fill="auto"/>
            <w:hideMark/>
          </w:tcPr>
          <w:p w14:paraId="62B63ED2" w14:textId="77777777" w:rsidR="009036AB" w:rsidRPr="009036AB" w:rsidRDefault="009036AB" w:rsidP="00F00701">
            <w:pPr>
              <w:textAlignment w:val="baseline"/>
              <w:rPr>
                <w:rFonts w:ascii="Arial" w:hAnsi="Arial" w:cs="Arial"/>
                <w:sz w:val="18"/>
                <w:szCs w:val="18"/>
              </w:rPr>
            </w:pPr>
            <w:r w:rsidRPr="009036AB">
              <w:rPr>
                <w:rFonts w:ascii="Arial" w:hAnsi="Arial" w:cs="Arial"/>
                <w:sz w:val="18"/>
                <w:szCs w:val="18"/>
              </w:rPr>
              <w:t>Earth Networks / Others </w:t>
            </w:r>
          </w:p>
        </w:tc>
      </w:tr>
    </w:tbl>
    <w:p w14:paraId="5A7E050A" w14:textId="77777777" w:rsidR="0023409E" w:rsidRDefault="0023409E" w:rsidP="0023409E">
      <w:pPr>
        <w:spacing w:after="200" w:line="276" w:lineRule="auto"/>
        <w:rPr>
          <w:color w:val="FF0000"/>
        </w:rPr>
      </w:pPr>
    </w:p>
    <w:p w14:paraId="191FAC64" w14:textId="051608B1" w:rsidR="005D45B4" w:rsidRDefault="009036AB" w:rsidP="0023409E">
      <w:pPr>
        <w:spacing w:after="200"/>
        <w:ind w:left="720"/>
      </w:pPr>
      <w:r w:rsidRPr="009036AB">
        <w:t xml:space="preserve">Outputs of the models </w:t>
      </w:r>
      <w:proofErr w:type="gramStart"/>
      <w:r w:rsidRPr="009036AB">
        <w:t>are also shown</w:t>
      </w:r>
      <w:proofErr w:type="gramEnd"/>
      <w:r w:rsidRPr="009036AB">
        <w:t xml:space="preserve"> in Figure B-6 on page 358 of the Revised 2023-2025 Base WMP – Revision 5 – Clean. Figure B-6 </w:t>
      </w:r>
      <w:proofErr w:type="gramStart"/>
      <w:r w:rsidRPr="009036AB">
        <w:t>is presented</w:t>
      </w:r>
      <w:proofErr w:type="gramEnd"/>
      <w:r w:rsidRPr="009036AB">
        <w:t xml:space="preserve"> below:</w:t>
      </w:r>
    </w:p>
    <w:p w14:paraId="13E6E0E7" w14:textId="7EE9549E" w:rsidR="009036AB" w:rsidRDefault="009036AB" w:rsidP="009036AB">
      <w:pPr>
        <w:ind w:left="720"/>
      </w:pPr>
      <w:r>
        <w:object w:dxaOrig="19551" w:dyaOrig="23141" w14:anchorId="2AF47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584.5pt" o:ole="">
            <v:imagedata r:id="rId8" o:title=""/>
          </v:shape>
          <o:OLEObject Type="Embed" ProgID="Visio.Drawing.15" ShapeID="_x0000_i1025" DrawAspect="Content" ObjectID="_1795603968" r:id="rId9"/>
        </w:object>
      </w:r>
    </w:p>
    <w:p w14:paraId="26402206" w14:textId="77777777" w:rsidR="009036AB" w:rsidRPr="00DC3FB1" w:rsidRDefault="009036AB" w:rsidP="00DC3FB1"/>
    <w:p w14:paraId="0BAB6A13" w14:textId="395820E1" w:rsidR="00DC3FB1" w:rsidRPr="00DC3FB1" w:rsidRDefault="00DC3FB1" w:rsidP="00DC3FB1">
      <w:pPr>
        <w:pStyle w:val="ListParagraph"/>
        <w:numPr>
          <w:ilvl w:val="0"/>
          <w:numId w:val="46"/>
        </w:numPr>
        <w:spacing w:line="240" w:lineRule="auto"/>
        <w:rPr>
          <w:rFonts w:ascii="Times New Roman" w:hAnsi="Times New Roman" w:cs="Times New Roman"/>
          <w:sz w:val="24"/>
          <w:szCs w:val="24"/>
        </w:rPr>
      </w:pPr>
      <w:r w:rsidRPr="00DC3FB1">
        <w:rPr>
          <w:rFonts w:ascii="Times New Roman" w:hAnsi="Times New Roman" w:cs="Times New Roman"/>
          <w:sz w:val="24"/>
          <w:szCs w:val="24"/>
        </w:rPr>
        <w:lastRenderedPageBreak/>
        <w:t>Please refer to the Company’s responses to subparts i. through iv. below:</w:t>
      </w:r>
      <w:r w:rsidRPr="00DC3FB1">
        <w:rPr>
          <w:rFonts w:ascii="Times New Roman" w:hAnsi="Times New Roman" w:cs="Times New Roman"/>
          <w:sz w:val="24"/>
          <w:szCs w:val="24"/>
        </w:rPr>
        <w:br/>
      </w:r>
    </w:p>
    <w:p w14:paraId="5ECF06C0" w14:textId="04F22285" w:rsidR="00DC3FB1" w:rsidRPr="00DC3FB1" w:rsidRDefault="00DC3FB1" w:rsidP="00DC3FB1">
      <w:pPr>
        <w:pStyle w:val="ListParagraph"/>
        <w:numPr>
          <w:ilvl w:val="1"/>
          <w:numId w:val="46"/>
        </w:numPr>
        <w:spacing w:line="240" w:lineRule="auto"/>
        <w:ind w:left="1620" w:hanging="180"/>
        <w:rPr>
          <w:rFonts w:ascii="Times New Roman" w:hAnsi="Times New Roman" w:cs="Times New Roman"/>
          <w:sz w:val="24"/>
          <w:szCs w:val="24"/>
        </w:rPr>
      </w:pPr>
      <w:r w:rsidRPr="00DC3FB1">
        <w:rPr>
          <w:rFonts w:ascii="Times New Roman" w:hAnsi="Times New Roman" w:cs="Times New Roman"/>
          <w:sz w:val="24"/>
          <w:szCs w:val="24"/>
        </w:rPr>
        <w:t>PacifiCorp’s</w:t>
      </w:r>
      <w:r w:rsidR="009036AB" w:rsidRPr="00DC3FB1">
        <w:rPr>
          <w:rFonts w:ascii="Times New Roman" w:hAnsi="Times New Roman" w:cs="Times New Roman"/>
          <w:sz w:val="24"/>
          <w:szCs w:val="24"/>
        </w:rPr>
        <w:t xml:space="preserve"> 2024 response reflects use of vendor models not developed or maintained by the electrical corporation and thus subject to vendor managed controls and not </w:t>
      </w:r>
      <w:proofErr w:type="gramStart"/>
      <w:r w:rsidR="009036AB" w:rsidRPr="00DC3FB1">
        <w:rPr>
          <w:rFonts w:ascii="Times New Roman" w:hAnsi="Times New Roman" w:cs="Times New Roman"/>
          <w:sz w:val="24"/>
          <w:szCs w:val="24"/>
        </w:rPr>
        <w:t>directly linked</w:t>
      </w:r>
      <w:proofErr w:type="gramEnd"/>
      <w:r w:rsidR="009036AB" w:rsidRPr="00DC3FB1">
        <w:rPr>
          <w:rFonts w:ascii="Times New Roman" w:hAnsi="Times New Roman" w:cs="Times New Roman"/>
          <w:sz w:val="24"/>
          <w:szCs w:val="24"/>
        </w:rPr>
        <w:t xml:space="preserve"> to PacifiCorp systems of record.</w:t>
      </w:r>
      <w:r w:rsidRPr="00DC3FB1">
        <w:rPr>
          <w:rFonts w:ascii="Times New Roman" w:hAnsi="Times New Roman" w:cs="Times New Roman"/>
          <w:sz w:val="24"/>
          <w:szCs w:val="24"/>
        </w:rPr>
        <w:br/>
      </w:r>
    </w:p>
    <w:p w14:paraId="7F21C357" w14:textId="082637A1" w:rsidR="00DC3FB1" w:rsidRPr="00DC3FB1" w:rsidRDefault="009036AB" w:rsidP="00E36AFC">
      <w:pPr>
        <w:pStyle w:val="ListParagraph"/>
        <w:numPr>
          <w:ilvl w:val="1"/>
          <w:numId w:val="46"/>
        </w:numPr>
        <w:spacing w:line="240" w:lineRule="auto"/>
        <w:ind w:left="1620" w:hanging="180"/>
        <w:rPr>
          <w:rFonts w:ascii="Times New Roman" w:hAnsi="Times New Roman" w:cs="Times New Roman"/>
          <w:sz w:val="24"/>
          <w:szCs w:val="24"/>
        </w:rPr>
      </w:pPr>
      <w:r w:rsidRPr="00DC3FB1">
        <w:rPr>
          <w:rFonts w:ascii="Times New Roman" w:hAnsi="Times New Roman" w:cs="Times New Roman"/>
          <w:sz w:val="24"/>
          <w:szCs w:val="24"/>
        </w:rPr>
        <w:t>Yes</w:t>
      </w:r>
      <w:r w:rsidR="00DC3FB1" w:rsidRPr="00DC3FB1">
        <w:rPr>
          <w:rFonts w:ascii="Times New Roman" w:hAnsi="Times New Roman" w:cs="Times New Roman"/>
          <w:sz w:val="24"/>
          <w:szCs w:val="24"/>
        </w:rPr>
        <w:t>.</w:t>
      </w:r>
      <w:r w:rsidR="00DC3FB1" w:rsidRPr="00DC3FB1">
        <w:rPr>
          <w:rFonts w:ascii="Times New Roman" w:hAnsi="Times New Roman" w:cs="Times New Roman"/>
          <w:sz w:val="24"/>
          <w:szCs w:val="24"/>
        </w:rPr>
        <w:br/>
      </w:r>
    </w:p>
    <w:p w14:paraId="47CF427C" w14:textId="6F1B5E26" w:rsidR="00DC3FB1" w:rsidRPr="00DC3FB1" w:rsidRDefault="009036AB" w:rsidP="00E36AFC">
      <w:pPr>
        <w:pStyle w:val="ListParagraph"/>
        <w:numPr>
          <w:ilvl w:val="2"/>
          <w:numId w:val="46"/>
        </w:numPr>
        <w:spacing w:line="240" w:lineRule="auto"/>
        <w:ind w:left="1980"/>
        <w:rPr>
          <w:rFonts w:ascii="Times New Roman" w:hAnsi="Times New Roman" w:cs="Times New Roman"/>
          <w:sz w:val="24"/>
          <w:szCs w:val="24"/>
        </w:rPr>
      </w:pPr>
      <w:r w:rsidRPr="00E36AFC">
        <w:rPr>
          <w:rFonts w:ascii="Times New Roman" w:hAnsi="Times New Roman" w:cs="Times New Roman"/>
          <w:sz w:val="24"/>
          <w:szCs w:val="24"/>
        </w:rPr>
        <w:t xml:space="preserve">This database will </w:t>
      </w:r>
      <w:proofErr w:type="gramStart"/>
      <w:r w:rsidRPr="00E36AFC">
        <w:rPr>
          <w:rFonts w:ascii="Times New Roman" w:hAnsi="Times New Roman" w:cs="Times New Roman"/>
          <w:sz w:val="24"/>
          <w:szCs w:val="24"/>
        </w:rPr>
        <w:t>be created</w:t>
      </w:r>
      <w:proofErr w:type="gramEnd"/>
      <w:r w:rsidRPr="00E36AFC">
        <w:rPr>
          <w:rFonts w:ascii="Times New Roman" w:hAnsi="Times New Roman" w:cs="Times New Roman"/>
          <w:sz w:val="24"/>
          <w:szCs w:val="24"/>
        </w:rPr>
        <w:t xml:space="preserve"> to maintain version control of risk model outputs provided by the vendor to continue progression along risk modeling maturity milestones.</w:t>
      </w:r>
      <w:r w:rsidR="00DC3FB1" w:rsidRPr="00E36AFC">
        <w:rPr>
          <w:rFonts w:ascii="Times New Roman" w:hAnsi="Times New Roman" w:cs="Times New Roman"/>
          <w:sz w:val="24"/>
          <w:szCs w:val="24"/>
        </w:rPr>
        <w:br/>
      </w:r>
    </w:p>
    <w:p w14:paraId="49B00EEB" w14:textId="772EF231" w:rsidR="00DC3FB1" w:rsidRPr="00DC3FB1" w:rsidRDefault="009036AB" w:rsidP="00E36AFC">
      <w:pPr>
        <w:pStyle w:val="ListParagraph"/>
        <w:numPr>
          <w:ilvl w:val="2"/>
          <w:numId w:val="46"/>
        </w:numPr>
        <w:spacing w:line="240" w:lineRule="auto"/>
        <w:ind w:left="1980"/>
        <w:rPr>
          <w:rFonts w:ascii="Times New Roman" w:hAnsi="Times New Roman" w:cs="Times New Roman"/>
          <w:sz w:val="24"/>
          <w:szCs w:val="24"/>
        </w:rPr>
      </w:pPr>
      <w:r w:rsidRPr="00E36AFC">
        <w:rPr>
          <w:rFonts w:ascii="Times New Roman" w:hAnsi="Times New Roman" w:cs="Times New Roman"/>
          <w:sz w:val="24"/>
          <w:szCs w:val="24"/>
        </w:rPr>
        <w:t>Estimated date of completion is December 31, 2026</w:t>
      </w:r>
      <w:r w:rsidR="00DC3FB1" w:rsidRPr="00E36AFC">
        <w:rPr>
          <w:rFonts w:ascii="Times New Roman" w:hAnsi="Times New Roman" w:cs="Times New Roman"/>
          <w:sz w:val="24"/>
          <w:szCs w:val="24"/>
        </w:rPr>
        <w:t>.</w:t>
      </w:r>
      <w:r w:rsidR="00DC3FB1" w:rsidRPr="00E36AFC">
        <w:rPr>
          <w:rFonts w:ascii="Times New Roman" w:hAnsi="Times New Roman" w:cs="Times New Roman"/>
          <w:sz w:val="24"/>
          <w:szCs w:val="24"/>
        </w:rPr>
        <w:br/>
      </w:r>
    </w:p>
    <w:p w14:paraId="29151C9F" w14:textId="52BA9A0E" w:rsidR="00DC3FB1" w:rsidRPr="00DC3FB1" w:rsidRDefault="009036AB" w:rsidP="00E36AFC">
      <w:pPr>
        <w:pStyle w:val="ListParagraph"/>
        <w:numPr>
          <w:ilvl w:val="1"/>
          <w:numId w:val="46"/>
        </w:numPr>
        <w:spacing w:line="240" w:lineRule="auto"/>
        <w:ind w:left="1620" w:hanging="180"/>
        <w:rPr>
          <w:rFonts w:ascii="Times New Roman" w:hAnsi="Times New Roman" w:cs="Times New Roman"/>
          <w:sz w:val="24"/>
          <w:szCs w:val="24"/>
        </w:rPr>
      </w:pPr>
      <w:r w:rsidRPr="00DC3FB1">
        <w:rPr>
          <w:rFonts w:ascii="Times New Roman" w:hAnsi="Times New Roman" w:cs="Times New Roman"/>
          <w:sz w:val="24"/>
          <w:szCs w:val="24"/>
        </w:rPr>
        <w:t>Yes</w:t>
      </w:r>
      <w:r w:rsidR="00DC3FB1">
        <w:rPr>
          <w:rFonts w:ascii="Times New Roman" w:hAnsi="Times New Roman" w:cs="Times New Roman"/>
          <w:sz w:val="24"/>
          <w:szCs w:val="24"/>
        </w:rPr>
        <w:t>.</w:t>
      </w:r>
      <w:r w:rsidR="00BC1DB7" w:rsidRPr="00DC3FB1">
        <w:rPr>
          <w:rFonts w:ascii="Times New Roman" w:hAnsi="Times New Roman" w:cs="Times New Roman"/>
          <w:sz w:val="24"/>
          <w:szCs w:val="24"/>
        </w:rPr>
        <w:t xml:space="preserve"> </w:t>
      </w:r>
      <w:r w:rsidR="00DC3FB1">
        <w:rPr>
          <w:rFonts w:ascii="Times New Roman" w:hAnsi="Times New Roman" w:cs="Times New Roman"/>
          <w:sz w:val="24"/>
          <w:szCs w:val="24"/>
        </w:rPr>
        <w:t>Please refer to the table provided in the Company’s response to subpart (a) ii. above</w:t>
      </w:r>
      <w:r w:rsidR="00DC3FB1" w:rsidRPr="00DC3FB1">
        <w:rPr>
          <w:rFonts w:ascii="Times New Roman" w:hAnsi="Times New Roman" w:cs="Times New Roman"/>
          <w:sz w:val="24"/>
          <w:szCs w:val="24"/>
        </w:rPr>
        <w:t>.</w:t>
      </w:r>
      <w:r w:rsidR="00DC3FB1">
        <w:rPr>
          <w:rFonts w:ascii="Times New Roman" w:hAnsi="Times New Roman" w:cs="Times New Roman"/>
          <w:sz w:val="24"/>
          <w:szCs w:val="24"/>
        </w:rPr>
        <w:br/>
      </w:r>
    </w:p>
    <w:p w14:paraId="4855E914" w14:textId="46FD569B" w:rsidR="00DC3FB1" w:rsidRPr="00DC3FB1" w:rsidRDefault="009036AB" w:rsidP="00E36AFC">
      <w:pPr>
        <w:pStyle w:val="ListParagraph"/>
        <w:numPr>
          <w:ilvl w:val="1"/>
          <w:numId w:val="46"/>
        </w:numPr>
        <w:spacing w:line="240" w:lineRule="auto"/>
        <w:ind w:left="1620" w:hanging="180"/>
        <w:rPr>
          <w:rFonts w:ascii="Times New Roman" w:hAnsi="Times New Roman" w:cs="Times New Roman"/>
          <w:sz w:val="24"/>
          <w:szCs w:val="24"/>
        </w:rPr>
      </w:pPr>
      <w:r w:rsidRPr="00DC3FB1">
        <w:rPr>
          <w:rFonts w:ascii="Times New Roman" w:hAnsi="Times New Roman" w:cs="Times New Roman"/>
          <w:sz w:val="24"/>
          <w:szCs w:val="24"/>
        </w:rPr>
        <w:t>Yes</w:t>
      </w:r>
      <w:r w:rsidR="00DC3FB1">
        <w:rPr>
          <w:rFonts w:ascii="Times New Roman" w:hAnsi="Times New Roman" w:cs="Times New Roman"/>
          <w:sz w:val="24"/>
          <w:szCs w:val="24"/>
        </w:rPr>
        <w:t>.</w:t>
      </w:r>
      <w:r w:rsidR="00DC3FB1">
        <w:rPr>
          <w:rFonts w:ascii="Times New Roman" w:hAnsi="Times New Roman" w:cs="Times New Roman"/>
          <w:sz w:val="24"/>
          <w:szCs w:val="24"/>
        </w:rPr>
        <w:br/>
      </w:r>
    </w:p>
    <w:p w14:paraId="634F92C2" w14:textId="5BB4DABC" w:rsidR="00DC3FB1" w:rsidRPr="00DC3FB1" w:rsidRDefault="00DC3FB1" w:rsidP="00E36AFC">
      <w:pPr>
        <w:pStyle w:val="ListParagraph"/>
        <w:numPr>
          <w:ilvl w:val="2"/>
          <w:numId w:val="46"/>
        </w:numPr>
        <w:spacing w:line="240" w:lineRule="auto"/>
        <w:ind w:left="1980"/>
        <w:rPr>
          <w:rFonts w:ascii="Times New Roman" w:hAnsi="Times New Roman" w:cs="Times New Roman"/>
          <w:sz w:val="24"/>
          <w:szCs w:val="24"/>
        </w:rPr>
      </w:pPr>
      <w:r>
        <w:rPr>
          <w:rFonts w:ascii="Times New Roman" w:hAnsi="Times New Roman" w:cs="Times New Roman"/>
          <w:sz w:val="24"/>
          <w:szCs w:val="24"/>
        </w:rPr>
        <w:t>Not applicable.</w:t>
      </w:r>
      <w:r>
        <w:rPr>
          <w:rFonts w:ascii="Times New Roman" w:hAnsi="Times New Roman" w:cs="Times New Roman"/>
          <w:sz w:val="24"/>
          <w:szCs w:val="24"/>
        </w:rPr>
        <w:br/>
      </w:r>
    </w:p>
    <w:p w14:paraId="0DDC9E49" w14:textId="21673C37" w:rsidR="00DC3FB1" w:rsidRPr="00DC3FB1" w:rsidRDefault="00DC3FB1" w:rsidP="00DC3FB1">
      <w:pPr>
        <w:pStyle w:val="ListParagraph"/>
        <w:numPr>
          <w:ilvl w:val="0"/>
          <w:numId w:val="46"/>
        </w:numPr>
        <w:spacing w:line="240" w:lineRule="auto"/>
        <w:rPr>
          <w:rFonts w:ascii="Times New Roman" w:hAnsi="Times New Roman" w:cs="Times New Roman"/>
          <w:sz w:val="24"/>
          <w:szCs w:val="24"/>
        </w:rPr>
      </w:pPr>
      <w:r>
        <w:rPr>
          <w:rFonts w:ascii="Times New Roman" w:hAnsi="Times New Roman" w:cs="Times New Roman"/>
          <w:sz w:val="24"/>
          <w:szCs w:val="24"/>
        </w:rPr>
        <w:t xml:space="preserve">PacifiCorp’s </w:t>
      </w:r>
      <w:r w:rsidR="00BC1DB7" w:rsidRPr="00DC3FB1">
        <w:rPr>
          <w:rFonts w:ascii="Times New Roman" w:hAnsi="Times New Roman" w:cs="Times New Roman"/>
          <w:sz w:val="24"/>
          <w:szCs w:val="24"/>
        </w:rPr>
        <w:t>2024 responses reflect current state of project planning and program development to meet these maturity survey milestones.</w:t>
      </w:r>
      <w:r>
        <w:rPr>
          <w:rFonts w:ascii="Times New Roman" w:hAnsi="Times New Roman" w:cs="Times New Roman"/>
          <w:sz w:val="24"/>
          <w:szCs w:val="24"/>
        </w:rPr>
        <w:br/>
      </w:r>
    </w:p>
    <w:p w14:paraId="113D0513" w14:textId="547949D4" w:rsidR="00DC3FB1" w:rsidRPr="00DC3FB1" w:rsidRDefault="00BC1DB7" w:rsidP="00DC3FB1">
      <w:pPr>
        <w:pStyle w:val="ListParagraph"/>
        <w:numPr>
          <w:ilvl w:val="0"/>
          <w:numId w:val="46"/>
        </w:numPr>
        <w:spacing w:line="240" w:lineRule="auto"/>
        <w:rPr>
          <w:rFonts w:ascii="Times New Roman" w:hAnsi="Times New Roman" w:cs="Times New Roman"/>
          <w:sz w:val="24"/>
          <w:szCs w:val="24"/>
        </w:rPr>
      </w:pPr>
      <w:r w:rsidRPr="00DC3FB1">
        <w:rPr>
          <w:rFonts w:ascii="Times New Roman" w:hAnsi="Times New Roman" w:cs="Times New Roman"/>
          <w:sz w:val="24"/>
          <w:szCs w:val="24"/>
        </w:rPr>
        <w:t xml:space="preserve">Upon further review of the related vendor documentation PacifiCorp updated its response to 1.1.5 Q8 and Q9 to </w:t>
      </w:r>
      <w:proofErr w:type="gramStart"/>
      <w:r w:rsidRPr="00DC3FB1">
        <w:rPr>
          <w:rFonts w:ascii="Times New Roman" w:hAnsi="Times New Roman" w:cs="Times New Roman"/>
          <w:sz w:val="24"/>
          <w:szCs w:val="24"/>
        </w:rPr>
        <w:t>more accurately align with the vendor model</w:t>
      </w:r>
      <w:proofErr w:type="gramEnd"/>
      <w:r w:rsidRPr="00DC3FB1">
        <w:rPr>
          <w:rFonts w:ascii="Times New Roman" w:hAnsi="Times New Roman" w:cs="Times New Roman"/>
          <w:sz w:val="24"/>
          <w:szCs w:val="24"/>
        </w:rPr>
        <w:t>.</w:t>
      </w:r>
      <w:r w:rsidR="00DC3FB1">
        <w:rPr>
          <w:rFonts w:ascii="Times New Roman" w:hAnsi="Times New Roman" w:cs="Times New Roman"/>
          <w:sz w:val="24"/>
          <w:szCs w:val="24"/>
        </w:rPr>
        <w:br/>
      </w:r>
    </w:p>
    <w:p w14:paraId="52537DF0" w14:textId="44383B5C" w:rsidR="00DC3FB1" w:rsidRPr="00DC3FB1" w:rsidRDefault="00DC3FB1" w:rsidP="00DC3FB1">
      <w:pPr>
        <w:pStyle w:val="ListParagraph"/>
        <w:numPr>
          <w:ilvl w:val="0"/>
          <w:numId w:val="46"/>
        </w:numPr>
        <w:spacing w:line="240" w:lineRule="auto"/>
        <w:rPr>
          <w:rFonts w:ascii="Times New Roman" w:hAnsi="Times New Roman" w:cs="Times New Roman"/>
          <w:sz w:val="24"/>
          <w:szCs w:val="24"/>
        </w:rPr>
      </w:pPr>
      <w:r>
        <w:rPr>
          <w:rFonts w:ascii="Times New Roman" w:hAnsi="Times New Roman" w:cs="Times New Roman"/>
          <w:sz w:val="24"/>
          <w:szCs w:val="24"/>
        </w:rPr>
        <w:t>Please refer to the Company’s responses to subparts i. and ii. below:</w:t>
      </w:r>
      <w:r>
        <w:rPr>
          <w:rFonts w:ascii="Times New Roman" w:hAnsi="Times New Roman" w:cs="Times New Roman"/>
          <w:sz w:val="24"/>
          <w:szCs w:val="24"/>
        </w:rPr>
        <w:br/>
      </w:r>
    </w:p>
    <w:p w14:paraId="70AB81F6" w14:textId="10F95818" w:rsidR="00DC3FB1" w:rsidRPr="00DC3FB1" w:rsidRDefault="00DC3FB1" w:rsidP="00DC3FB1">
      <w:pPr>
        <w:pStyle w:val="ListParagraph"/>
        <w:numPr>
          <w:ilvl w:val="1"/>
          <w:numId w:val="46"/>
        </w:numPr>
        <w:spacing w:line="240" w:lineRule="auto"/>
        <w:ind w:left="1440" w:hanging="180"/>
        <w:rPr>
          <w:rFonts w:ascii="Times New Roman" w:hAnsi="Times New Roman" w:cs="Times New Roman"/>
          <w:sz w:val="24"/>
          <w:szCs w:val="24"/>
        </w:rPr>
      </w:pPr>
      <w:r>
        <w:rPr>
          <w:rFonts w:ascii="Times New Roman" w:hAnsi="Times New Roman" w:cs="Times New Roman"/>
          <w:sz w:val="24"/>
          <w:szCs w:val="24"/>
        </w:rPr>
        <w:t xml:space="preserve">PacifiCorp’s </w:t>
      </w:r>
      <w:r w:rsidR="00BC1DB7" w:rsidRPr="00DC3FB1">
        <w:rPr>
          <w:rFonts w:ascii="Times New Roman" w:hAnsi="Times New Roman" w:cs="Times New Roman"/>
          <w:sz w:val="24"/>
          <w:szCs w:val="24"/>
        </w:rPr>
        <w:t xml:space="preserve">2024 response reflects to reflect availability this specific modeling capability in vendor provided product. Responses will </w:t>
      </w:r>
      <w:proofErr w:type="gramStart"/>
      <w:r w:rsidR="00BC1DB7" w:rsidRPr="00DC3FB1">
        <w:rPr>
          <w:rFonts w:ascii="Times New Roman" w:hAnsi="Times New Roman" w:cs="Times New Roman"/>
          <w:sz w:val="24"/>
          <w:szCs w:val="24"/>
        </w:rPr>
        <w:t>be updated</w:t>
      </w:r>
      <w:proofErr w:type="gramEnd"/>
      <w:r w:rsidR="00BC1DB7" w:rsidRPr="00DC3FB1">
        <w:rPr>
          <w:rFonts w:ascii="Times New Roman" w:hAnsi="Times New Roman" w:cs="Times New Roman"/>
          <w:sz w:val="24"/>
          <w:szCs w:val="24"/>
        </w:rPr>
        <w:t xml:space="preserve"> with each subsequent maturity survey response as additional capabilities are deployed or otherwise added to vendor product roadmap.</w:t>
      </w:r>
      <w:r>
        <w:rPr>
          <w:rFonts w:ascii="Times New Roman" w:hAnsi="Times New Roman" w:cs="Times New Roman"/>
          <w:sz w:val="24"/>
          <w:szCs w:val="24"/>
        </w:rPr>
        <w:br/>
      </w:r>
    </w:p>
    <w:p w14:paraId="624A515F" w14:textId="63404639" w:rsidR="00DC3FB1" w:rsidRPr="00DC3FB1" w:rsidRDefault="00BC1DB7" w:rsidP="00E36AFC">
      <w:pPr>
        <w:pStyle w:val="ListParagraph"/>
        <w:numPr>
          <w:ilvl w:val="1"/>
          <w:numId w:val="46"/>
        </w:numPr>
        <w:spacing w:line="240" w:lineRule="auto"/>
        <w:ind w:left="1440" w:hanging="180"/>
        <w:rPr>
          <w:rFonts w:ascii="Times New Roman" w:hAnsi="Times New Roman" w:cs="Times New Roman"/>
          <w:sz w:val="24"/>
          <w:szCs w:val="24"/>
        </w:rPr>
      </w:pPr>
      <w:r w:rsidRPr="00E36AFC">
        <w:rPr>
          <w:rFonts w:ascii="Times New Roman" w:hAnsi="Times New Roman" w:cs="Times New Roman"/>
          <w:sz w:val="24"/>
          <w:szCs w:val="24"/>
        </w:rPr>
        <w:t>PacifiCorp will continue to work with its modeling vendor to review and discuss changes to modeling assumptions as part of future product enhancements or modifications documented in the vendor product roadmap.</w:t>
      </w:r>
      <w:r w:rsidR="00DC3FB1">
        <w:rPr>
          <w:rFonts w:ascii="Times New Roman" w:hAnsi="Times New Roman" w:cs="Times New Roman"/>
          <w:sz w:val="24"/>
          <w:szCs w:val="24"/>
        </w:rPr>
        <w:br/>
      </w:r>
    </w:p>
    <w:p w14:paraId="2EEF31DD" w14:textId="6476F971" w:rsidR="00DC3FB1" w:rsidRPr="00DC3FB1" w:rsidRDefault="00BC1DB7" w:rsidP="00DC3FB1">
      <w:pPr>
        <w:pStyle w:val="ListParagraph"/>
        <w:numPr>
          <w:ilvl w:val="0"/>
          <w:numId w:val="46"/>
        </w:numPr>
        <w:spacing w:line="240" w:lineRule="auto"/>
        <w:rPr>
          <w:rFonts w:ascii="Times New Roman" w:hAnsi="Times New Roman" w:cs="Times New Roman"/>
          <w:sz w:val="24"/>
          <w:szCs w:val="24"/>
        </w:rPr>
      </w:pPr>
      <w:r w:rsidRPr="00DC3FB1">
        <w:rPr>
          <w:rFonts w:ascii="Times New Roman" w:hAnsi="Times New Roman" w:cs="Times New Roman"/>
          <w:sz w:val="24"/>
          <w:szCs w:val="24"/>
        </w:rPr>
        <w:t>PacifiCorp reinterpreted the question in 2024 and as a practice does not currently make the non-spatial risk data public, but it is available through data request which is why the Company changed its answer.</w:t>
      </w:r>
      <w:r w:rsidR="00DC3FB1">
        <w:rPr>
          <w:rFonts w:ascii="Times New Roman" w:hAnsi="Times New Roman" w:cs="Times New Roman"/>
          <w:sz w:val="24"/>
          <w:szCs w:val="24"/>
        </w:rPr>
        <w:br/>
      </w:r>
    </w:p>
    <w:p w14:paraId="371BB398" w14:textId="5706686F" w:rsidR="00DC3FB1" w:rsidRPr="00DC3FB1" w:rsidRDefault="00DC3FB1" w:rsidP="00DC3FB1">
      <w:pPr>
        <w:pStyle w:val="ListParagraph"/>
        <w:numPr>
          <w:ilvl w:val="0"/>
          <w:numId w:val="46"/>
        </w:numPr>
        <w:spacing w:line="240" w:lineRule="auto"/>
        <w:rPr>
          <w:rFonts w:ascii="Times New Roman" w:hAnsi="Times New Roman" w:cs="Times New Roman"/>
          <w:sz w:val="24"/>
          <w:szCs w:val="24"/>
        </w:rPr>
      </w:pPr>
      <w:r>
        <w:rPr>
          <w:rFonts w:ascii="Times New Roman" w:hAnsi="Times New Roman" w:cs="Times New Roman"/>
          <w:sz w:val="24"/>
          <w:szCs w:val="24"/>
        </w:rPr>
        <w:t xml:space="preserve">PacifiCorp’s </w:t>
      </w:r>
      <w:r w:rsidR="00BC1DB7" w:rsidRPr="00DC3FB1">
        <w:rPr>
          <w:rFonts w:ascii="Times New Roman" w:hAnsi="Times New Roman" w:cs="Times New Roman"/>
          <w:sz w:val="24"/>
          <w:szCs w:val="24"/>
        </w:rPr>
        <w:t xml:space="preserve">2024 response reflects to reflect availability this specific modeling capability in vendor provided product. Responses will </w:t>
      </w:r>
      <w:proofErr w:type="gramStart"/>
      <w:r w:rsidR="00BC1DB7" w:rsidRPr="00DC3FB1">
        <w:rPr>
          <w:rFonts w:ascii="Times New Roman" w:hAnsi="Times New Roman" w:cs="Times New Roman"/>
          <w:sz w:val="24"/>
          <w:szCs w:val="24"/>
        </w:rPr>
        <w:t>be updated</w:t>
      </w:r>
      <w:proofErr w:type="gramEnd"/>
      <w:r w:rsidR="00BC1DB7" w:rsidRPr="00DC3FB1">
        <w:rPr>
          <w:rFonts w:ascii="Times New Roman" w:hAnsi="Times New Roman" w:cs="Times New Roman"/>
          <w:sz w:val="24"/>
          <w:szCs w:val="24"/>
        </w:rPr>
        <w:t xml:space="preserve"> with each </w:t>
      </w:r>
      <w:r w:rsidR="00BC1DB7" w:rsidRPr="00DC3FB1">
        <w:rPr>
          <w:rFonts w:ascii="Times New Roman" w:hAnsi="Times New Roman" w:cs="Times New Roman"/>
          <w:sz w:val="24"/>
          <w:szCs w:val="24"/>
        </w:rPr>
        <w:lastRenderedPageBreak/>
        <w:t>subsequent maturity survey response as additional capabilities are deployed or otherwise added to vendor product roadmap.</w:t>
      </w:r>
      <w:r>
        <w:rPr>
          <w:rFonts w:ascii="Times New Roman" w:hAnsi="Times New Roman" w:cs="Times New Roman"/>
          <w:sz w:val="24"/>
          <w:szCs w:val="24"/>
        </w:rPr>
        <w:br/>
      </w:r>
    </w:p>
    <w:p w14:paraId="7256D4A7" w14:textId="17F8993F" w:rsidR="009036AB" w:rsidRPr="00DC3FB1" w:rsidRDefault="00BC1DB7" w:rsidP="00DC3FB1">
      <w:pPr>
        <w:pStyle w:val="ListParagraph"/>
        <w:numPr>
          <w:ilvl w:val="0"/>
          <w:numId w:val="46"/>
        </w:numPr>
        <w:spacing w:line="240" w:lineRule="auto"/>
        <w:rPr>
          <w:rFonts w:ascii="Times New Roman" w:hAnsi="Times New Roman" w:cs="Times New Roman"/>
          <w:sz w:val="24"/>
          <w:szCs w:val="24"/>
        </w:rPr>
      </w:pPr>
      <w:r w:rsidRPr="00DC3FB1">
        <w:rPr>
          <w:rFonts w:ascii="Times New Roman" w:hAnsi="Times New Roman" w:cs="Times New Roman"/>
          <w:sz w:val="24"/>
          <w:szCs w:val="24"/>
        </w:rPr>
        <w:t xml:space="preserve">The FireSight risk model that PacifiCorp uses </w:t>
      </w:r>
      <w:proofErr w:type="gramStart"/>
      <w:r w:rsidRPr="00DC3FB1">
        <w:rPr>
          <w:rFonts w:ascii="Times New Roman" w:hAnsi="Times New Roman" w:cs="Times New Roman"/>
          <w:sz w:val="24"/>
          <w:szCs w:val="24"/>
        </w:rPr>
        <w:t>is owned</w:t>
      </w:r>
      <w:proofErr w:type="gramEnd"/>
      <w:r w:rsidRPr="00DC3FB1">
        <w:rPr>
          <w:rFonts w:ascii="Times New Roman" w:hAnsi="Times New Roman" w:cs="Times New Roman"/>
          <w:sz w:val="24"/>
          <w:szCs w:val="24"/>
        </w:rPr>
        <w:t xml:space="preserve"> and operated by a third-party vendor, who is responsible for validation and version control of the model. As the model </w:t>
      </w:r>
      <w:proofErr w:type="gramStart"/>
      <w:r w:rsidRPr="00DC3FB1">
        <w:rPr>
          <w:rFonts w:ascii="Times New Roman" w:hAnsi="Times New Roman" w:cs="Times New Roman"/>
          <w:sz w:val="24"/>
          <w:szCs w:val="24"/>
        </w:rPr>
        <w:t>is owned</w:t>
      </w:r>
      <w:proofErr w:type="gramEnd"/>
      <w:r w:rsidRPr="00DC3FB1">
        <w:rPr>
          <w:rFonts w:ascii="Times New Roman" w:hAnsi="Times New Roman" w:cs="Times New Roman"/>
          <w:sz w:val="24"/>
          <w:szCs w:val="24"/>
        </w:rPr>
        <w:t xml:space="preserve"> by a third party, the source code is proprietary. PacifiCorp updated its response to 1.1.10 Q8 and Q9 based on more current information.</w:t>
      </w:r>
    </w:p>
    <w:p w14:paraId="3E8FBA8C" w14:textId="77777777" w:rsidR="009036AB" w:rsidRPr="00DC3FB1" w:rsidRDefault="009036AB" w:rsidP="00E36AFC">
      <w:pPr>
        <w:rPr>
          <w:bCs/>
        </w:rPr>
      </w:pPr>
    </w:p>
    <w:sectPr w:rsidR="009036AB" w:rsidRPr="00DC3FB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CAA71" w14:textId="77777777" w:rsidR="009A75A2" w:rsidRDefault="009A75A2" w:rsidP="007A5C07">
      <w:r>
        <w:separator/>
      </w:r>
    </w:p>
  </w:endnote>
  <w:endnote w:type="continuationSeparator" w:id="0">
    <w:p w14:paraId="7CB1D1B6" w14:textId="77777777" w:rsidR="009A75A2" w:rsidRDefault="009A75A2" w:rsidP="007A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012CB" w14:textId="77777777" w:rsidR="00F31E8B" w:rsidRDefault="00F31E8B" w:rsidP="00E70AA7">
    <w:pPr>
      <w:shd w:val="clear" w:color="auto" w:fill="FFFFFF"/>
      <w:rPr>
        <w:color w:val="000000"/>
        <w:sz w:val="16"/>
        <w:szCs w:val="16"/>
      </w:rPr>
    </w:pPr>
  </w:p>
  <w:p w14:paraId="6A3C7FF3" w14:textId="0A59CA23" w:rsidR="00B0323E" w:rsidRDefault="00E70AA7" w:rsidP="00E70AA7">
    <w:pPr>
      <w:shd w:val="clear" w:color="auto" w:fill="FFFFFF"/>
    </w:pPr>
    <w:r>
      <w:rPr>
        <w:color w:val="000000"/>
        <w:sz w:val="16"/>
        <w:szCs w:val="16"/>
      </w:rPr>
      <w:t xml:space="preserve">Despite PacifiCorp's diligent efforts, certain information protected from disclosure by the attorney-client privilege or other applicable </w:t>
    </w:r>
    <w:proofErr w:type="gramStart"/>
    <w:r>
      <w:rPr>
        <w:color w:val="000000"/>
        <w:sz w:val="16"/>
        <w:szCs w:val="16"/>
      </w:rPr>
      <w:t>privileges</w:t>
    </w:r>
    <w:proofErr w:type="gramEnd"/>
    <w:r>
      <w:rPr>
        <w:color w:val="000000"/>
        <w:sz w:val="16"/>
        <w:szCs w:val="16"/>
      </w:rPr>
      <w:t xml:space="preserve"> or law may have been included in its responses to these data requests.  PacifiCorp did not intend to waive any applicable privileges or rights by the inadvertent disclosure of protected information, and PacifiCorp reserves its right to request the return or destruction of any privileged or protected materials that may have been inadvertently disclosed</w:t>
    </w:r>
    <w:proofErr w:type="gramStart"/>
    <w:r>
      <w:rPr>
        <w:color w:val="000000"/>
        <w:sz w:val="16"/>
        <w:szCs w:val="16"/>
      </w:rPr>
      <w:t>.  </w:t>
    </w:r>
    <w:proofErr w:type="gramEnd"/>
    <w:r>
      <w:rPr>
        <w:color w:val="000000"/>
        <w:sz w:val="16"/>
        <w:szCs w:val="16"/>
      </w:rPr>
      <w:t>Please inform PacifiCorp immediately if you become aware of any inadvertently disclosed information</w:t>
    </w:r>
    <w:proofErr w:type="gramStart"/>
    <w:r>
      <w:rPr>
        <w:color w:val="000000"/>
        <w:sz w:val="16"/>
        <w:szCs w:val="16"/>
      </w:rPr>
      <w:t>.  </w:t>
    </w:r>
    <w:proofErr w:type="gramEnd"/>
    <w:r w:rsidR="002D1578">
      <w:rPr>
        <w:rFonts w:eastAsiaTheme="min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FCF69" w14:textId="77777777" w:rsidR="009A75A2" w:rsidRDefault="009A75A2" w:rsidP="007A5C07">
      <w:r>
        <w:separator/>
      </w:r>
    </w:p>
  </w:footnote>
  <w:footnote w:type="continuationSeparator" w:id="0">
    <w:p w14:paraId="28C9793A" w14:textId="77777777" w:rsidR="009A75A2" w:rsidRDefault="009A75A2" w:rsidP="007A5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9681E" w14:textId="3D82FC17" w:rsidR="007A5C07" w:rsidRPr="005124F5" w:rsidRDefault="00A1477C" w:rsidP="009E3905">
    <w:r>
      <w:t>202</w:t>
    </w:r>
    <w:r w:rsidR="00446A89">
      <w:t xml:space="preserve">5 </w:t>
    </w:r>
    <w:r>
      <w:t>WMPs</w:t>
    </w:r>
    <w:r w:rsidR="009E3905">
      <w:t xml:space="preserve">/ </w:t>
    </w:r>
    <w:r w:rsidR="007A5C07" w:rsidRPr="005124F5">
      <w:t>PacifiCorp</w:t>
    </w:r>
  </w:p>
  <w:p w14:paraId="2C7BFF05" w14:textId="487541EC" w:rsidR="007A5C07" w:rsidRPr="005124F5" w:rsidRDefault="00DD43FE" w:rsidP="007A5C07">
    <w:r>
      <w:t xml:space="preserve">December </w:t>
    </w:r>
    <w:r w:rsidR="00484FEF">
      <w:t>13</w:t>
    </w:r>
    <w:r w:rsidR="00BE73D3">
      <w:t>, 202</w:t>
    </w:r>
    <w:r w:rsidR="00446A89">
      <w:t>4</w:t>
    </w:r>
  </w:p>
  <w:p w14:paraId="2452B3BF" w14:textId="276F25C7" w:rsidR="00AB6025" w:rsidRDefault="00446A89" w:rsidP="00AB6025">
    <w:pPr>
      <w:rPr>
        <w:rFonts w:eastAsiaTheme="minorHAnsi"/>
        <w:bCs/>
        <w:color w:val="000000"/>
      </w:rPr>
    </w:pPr>
    <w:r w:rsidRPr="00446A89">
      <w:rPr>
        <w:rFonts w:eastAsiaTheme="minorHAnsi"/>
        <w:bCs/>
        <w:color w:val="000000"/>
      </w:rPr>
      <w:t>OEIS-P-WMP_2024-PC-0</w:t>
    </w:r>
    <w:r w:rsidR="00A6711B">
      <w:rPr>
        <w:rFonts w:eastAsiaTheme="minorHAnsi"/>
        <w:bCs/>
        <w:color w:val="000000"/>
      </w:rPr>
      <w:t>9</w:t>
    </w:r>
  </w:p>
  <w:p w14:paraId="296F68D0" w14:textId="77777777" w:rsidR="00446A89" w:rsidRPr="005124F5" w:rsidRDefault="00446A89" w:rsidP="00AB60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D5361954"/>
    <w:lvl w:ilvl="0">
      <w:start w:val="1"/>
      <w:numFmt w:val="lowerLetter"/>
      <w:lvlText w:val="(%1)"/>
      <w:lvlJc w:val="left"/>
      <w:pPr>
        <w:ind w:left="820" w:hanging="360"/>
      </w:pPr>
      <w:rPr>
        <w:rFonts w:ascii="Times New Roman" w:eastAsia="Times New Roman" w:hAnsi="Times New Roman" w:cs="Times New Roman"/>
        <w:b w:val="0"/>
        <w:bCs w:val="0"/>
        <w:i w:val="0"/>
        <w:iCs w:val="0"/>
        <w:spacing w:val="0"/>
        <w:w w:val="100"/>
        <w:sz w:val="24"/>
        <w:szCs w:val="24"/>
      </w:rPr>
    </w:lvl>
    <w:lvl w:ilvl="1">
      <w:start w:val="1"/>
      <w:numFmt w:val="lowerRoman"/>
      <w:lvlText w:val="%2."/>
      <w:lvlJc w:val="right"/>
      <w:pPr>
        <w:ind w:left="1540" w:hanging="360"/>
      </w:pPr>
    </w:lvl>
    <w:lvl w:ilvl="2">
      <w:start w:val="1"/>
      <w:numFmt w:val="decimal"/>
      <w:lvlText w:val="%3."/>
      <w:lvlJc w:val="left"/>
      <w:pPr>
        <w:ind w:left="2260" w:hanging="360"/>
      </w:pPr>
      <w:rPr>
        <w:rFonts w:ascii="Times New Roman" w:hAnsi="Times New Roman" w:cs="Times New Roman" w:hint="default"/>
        <w:b w:val="0"/>
        <w:bCs w:val="0"/>
        <w:i w:val="0"/>
        <w:iCs w:val="0"/>
        <w:spacing w:val="0"/>
        <w:w w:val="97"/>
        <w:sz w:val="24"/>
        <w:szCs w:val="24"/>
      </w:rPr>
    </w:lvl>
    <w:lvl w:ilvl="3">
      <w:numFmt w:val="bullet"/>
      <w:lvlText w:val="•"/>
      <w:lvlJc w:val="left"/>
      <w:pPr>
        <w:ind w:left="3170" w:hanging="360"/>
      </w:pPr>
    </w:lvl>
    <w:lvl w:ilvl="4">
      <w:numFmt w:val="bullet"/>
      <w:lvlText w:val="•"/>
      <w:lvlJc w:val="left"/>
      <w:pPr>
        <w:ind w:left="4080" w:hanging="360"/>
      </w:pPr>
    </w:lvl>
    <w:lvl w:ilvl="5">
      <w:numFmt w:val="bullet"/>
      <w:lvlText w:val="•"/>
      <w:lvlJc w:val="left"/>
      <w:pPr>
        <w:ind w:left="4990" w:hanging="360"/>
      </w:pPr>
    </w:lvl>
    <w:lvl w:ilvl="6">
      <w:numFmt w:val="bullet"/>
      <w:lvlText w:val="•"/>
      <w:lvlJc w:val="left"/>
      <w:pPr>
        <w:ind w:left="5900" w:hanging="360"/>
      </w:pPr>
    </w:lvl>
    <w:lvl w:ilvl="7">
      <w:numFmt w:val="bullet"/>
      <w:lvlText w:val="•"/>
      <w:lvlJc w:val="left"/>
      <w:pPr>
        <w:ind w:left="6810" w:hanging="360"/>
      </w:pPr>
    </w:lvl>
    <w:lvl w:ilvl="8">
      <w:numFmt w:val="bullet"/>
      <w:lvlText w:val="•"/>
      <w:lvlJc w:val="left"/>
      <w:pPr>
        <w:ind w:left="7720" w:hanging="360"/>
      </w:pPr>
    </w:lvl>
  </w:abstractNum>
  <w:abstractNum w:abstractNumId="1" w15:restartNumberingAfterBreak="0">
    <w:nsid w:val="00000403"/>
    <w:multiLevelType w:val="multilevel"/>
    <w:tmpl w:val="FFFFFFFF"/>
    <w:lvl w:ilvl="0">
      <w:start w:val="3"/>
      <w:numFmt w:val="lowerLetter"/>
      <w:lvlText w:val="%1."/>
      <w:lvlJc w:val="left"/>
      <w:pPr>
        <w:ind w:left="820" w:hanging="360"/>
      </w:pPr>
      <w:rPr>
        <w:rFonts w:ascii="Calibri" w:hAnsi="Calibri" w:cs="Calibri"/>
        <w:b w:val="0"/>
        <w:bCs w:val="0"/>
        <w:i w:val="0"/>
        <w:iCs w:val="0"/>
        <w:spacing w:val="0"/>
        <w:w w:val="98"/>
        <w:sz w:val="24"/>
        <w:szCs w:val="24"/>
      </w:rPr>
    </w:lvl>
    <w:lvl w:ilvl="1">
      <w:start w:val="1"/>
      <w:numFmt w:val="lowerRoman"/>
      <w:lvlText w:val="%2."/>
      <w:lvlJc w:val="left"/>
      <w:pPr>
        <w:ind w:left="1540" w:hanging="360"/>
      </w:pPr>
      <w:rPr>
        <w:rFonts w:ascii="Calibri" w:hAnsi="Calibri" w:cs="Calibri"/>
        <w:b w:val="0"/>
        <w:bCs w:val="0"/>
        <w:i w:val="0"/>
        <w:iCs w:val="0"/>
        <w:spacing w:val="0"/>
        <w:w w:val="98"/>
        <w:sz w:val="24"/>
        <w:szCs w:val="24"/>
      </w:rPr>
    </w:lvl>
    <w:lvl w:ilvl="2">
      <w:numFmt w:val="bullet"/>
      <w:lvlText w:val="•"/>
      <w:lvlJc w:val="left"/>
      <w:pPr>
        <w:ind w:left="2428" w:hanging="360"/>
      </w:pPr>
    </w:lvl>
    <w:lvl w:ilvl="3">
      <w:numFmt w:val="bullet"/>
      <w:lvlText w:val="•"/>
      <w:lvlJc w:val="left"/>
      <w:pPr>
        <w:ind w:left="3317" w:hanging="360"/>
      </w:pPr>
    </w:lvl>
    <w:lvl w:ilvl="4">
      <w:numFmt w:val="bullet"/>
      <w:lvlText w:val="•"/>
      <w:lvlJc w:val="left"/>
      <w:pPr>
        <w:ind w:left="4206" w:hanging="360"/>
      </w:pPr>
    </w:lvl>
    <w:lvl w:ilvl="5">
      <w:numFmt w:val="bullet"/>
      <w:lvlText w:val="•"/>
      <w:lvlJc w:val="left"/>
      <w:pPr>
        <w:ind w:left="5095" w:hanging="360"/>
      </w:pPr>
    </w:lvl>
    <w:lvl w:ilvl="6">
      <w:numFmt w:val="bullet"/>
      <w:lvlText w:val="•"/>
      <w:lvlJc w:val="left"/>
      <w:pPr>
        <w:ind w:left="5984" w:hanging="360"/>
      </w:pPr>
    </w:lvl>
    <w:lvl w:ilvl="7">
      <w:numFmt w:val="bullet"/>
      <w:lvlText w:val="•"/>
      <w:lvlJc w:val="left"/>
      <w:pPr>
        <w:ind w:left="6873" w:hanging="360"/>
      </w:pPr>
    </w:lvl>
    <w:lvl w:ilvl="8">
      <w:numFmt w:val="bullet"/>
      <w:lvlText w:val="•"/>
      <w:lvlJc w:val="left"/>
      <w:pPr>
        <w:ind w:left="7762" w:hanging="360"/>
      </w:pPr>
    </w:lvl>
  </w:abstractNum>
  <w:abstractNum w:abstractNumId="2" w15:restartNumberingAfterBreak="0">
    <w:nsid w:val="049C0A20"/>
    <w:multiLevelType w:val="hybridMultilevel"/>
    <w:tmpl w:val="603C5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A030C"/>
    <w:multiLevelType w:val="hybridMultilevel"/>
    <w:tmpl w:val="89483996"/>
    <w:lvl w:ilvl="0" w:tplc="FFFFFFFF">
      <w:start w:val="1"/>
      <w:numFmt w:val="lowerLetter"/>
      <w:lvlText w:val="(%1)"/>
      <w:lvlJc w:val="left"/>
      <w:pPr>
        <w:ind w:left="1080" w:hanging="360"/>
      </w:pPr>
      <w:rPr>
        <w:rFonts w:hint="default"/>
      </w:rPr>
    </w:lvl>
    <w:lvl w:ilvl="1" w:tplc="FFFFFFFF">
      <w:start w:val="1"/>
      <w:numFmt w:val="lowerRoman"/>
      <w:lvlText w:val="%2."/>
      <w:lvlJc w:val="right"/>
      <w:pPr>
        <w:ind w:left="1800" w:hanging="360"/>
      </w:pPr>
    </w:lvl>
    <w:lvl w:ilvl="2" w:tplc="A5B8000A">
      <w:start w:val="1"/>
      <w:numFmt w:val="decimal"/>
      <w:lvlText w:val="(%3)"/>
      <w:lvlJc w:val="left"/>
      <w:pPr>
        <w:ind w:left="2700" w:hanging="360"/>
      </w:pPr>
      <w:rPr>
        <w:rFonts w:hint="default"/>
      </w:rPr>
    </w:lvl>
    <w:lvl w:ilvl="3" w:tplc="90FC91DE">
      <w:start w:val="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69E109F"/>
    <w:multiLevelType w:val="hybridMultilevel"/>
    <w:tmpl w:val="329AC962"/>
    <w:lvl w:ilvl="0" w:tplc="93BC1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172A9D"/>
    <w:multiLevelType w:val="hybridMultilevel"/>
    <w:tmpl w:val="55808BC2"/>
    <w:lvl w:ilvl="0" w:tplc="508C8F8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2065EF"/>
    <w:multiLevelType w:val="hybridMultilevel"/>
    <w:tmpl w:val="CAE413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0343D98"/>
    <w:multiLevelType w:val="hybridMultilevel"/>
    <w:tmpl w:val="272E553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F364E"/>
    <w:multiLevelType w:val="hybridMultilevel"/>
    <w:tmpl w:val="049403A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C261F30"/>
    <w:multiLevelType w:val="hybridMultilevel"/>
    <w:tmpl w:val="454E41E4"/>
    <w:lvl w:ilvl="0" w:tplc="246ED1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C96675"/>
    <w:multiLevelType w:val="hybridMultilevel"/>
    <w:tmpl w:val="64FCAEEE"/>
    <w:lvl w:ilvl="0" w:tplc="3F565218">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0F">
      <w:start w:val="1"/>
      <w:numFmt w:val="decimal"/>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D15E4C"/>
    <w:multiLevelType w:val="hybridMultilevel"/>
    <w:tmpl w:val="099AA346"/>
    <w:lvl w:ilvl="0" w:tplc="B82CF1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05FC7"/>
    <w:multiLevelType w:val="hybridMultilevel"/>
    <w:tmpl w:val="39EA23A8"/>
    <w:lvl w:ilvl="0" w:tplc="0DA029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471C6E"/>
    <w:multiLevelType w:val="hybridMultilevel"/>
    <w:tmpl w:val="1ECCDD86"/>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2F36A4D0">
      <w:start w:val="1"/>
      <w:numFmt w:val="decimal"/>
      <w:lvlText w:val="%3)"/>
      <w:lvlJc w:val="left"/>
      <w:pPr>
        <w:ind w:left="252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67339AB"/>
    <w:multiLevelType w:val="hybridMultilevel"/>
    <w:tmpl w:val="26D4ECF4"/>
    <w:lvl w:ilvl="0" w:tplc="A5B8000A">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74F80"/>
    <w:multiLevelType w:val="hybridMultilevel"/>
    <w:tmpl w:val="3806C736"/>
    <w:lvl w:ilvl="0" w:tplc="20769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7D64CD"/>
    <w:multiLevelType w:val="hybridMultilevel"/>
    <w:tmpl w:val="9C5AC786"/>
    <w:lvl w:ilvl="0" w:tplc="0409001B">
      <w:start w:val="1"/>
      <w:numFmt w:val="lowerRoman"/>
      <w:lvlText w:val="%1."/>
      <w:lvlJc w:val="right"/>
      <w:pPr>
        <w:ind w:left="1440" w:hanging="360"/>
      </w:pPr>
    </w:lvl>
    <w:lvl w:ilvl="1" w:tplc="2F36A4D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EE26A7"/>
    <w:multiLevelType w:val="hybridMultilevel"/>
    <w:tmpl w:val="159C5E46"/>
    <w:lvl w:ilvl="0" w:tplc="A5B8000A">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8" w15:restartNumberingAfterBreak="0">
    <w:nsid w:val="2F5F07DC"/>
    <w:multiLevelType w:val="hybridMultilevel"/>
    <w:tmpl w:val="6B24E0B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2FE47DC5"/>
    <w:multiLevelType w:val="hybridMultilevel"/>
    <w:tmpl w:val="542A49D4"/>
    <w:lvl w:ilvl="0" w:tplc="0409001B">
      <w:start w:val="1"/>
      <w:numFmt w:val="low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03C2DA7"/>
    <w:multiLevelType w:val="hybridMultilevel"/>
    <w:tmpl w:val="19E24E30"/>
    <w:lvl w:ilvl="0" w:tplc="BE94DB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1BE092A"/>
    <w:multiLevelType w:val="hybridMultilevel"/>
    <w:tmpl w:val="6394A538"/>
    <w:lvl w:ilvl="0" w:tplc="0CC4FC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3E05384"/>
    <w:multiLevelType w:val="hybridMultilevel"/>
    <w:tmpl w:val="BE1E2936"/>
    <w:lvl w:ilvl="0" w:tplc="8DB2676C">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4A425A5"/>
    <w:multiLevelType w:val="hybridMultilevel"/>
    <w:tmpl w:val="C52A622E"/>
    <w:lvl w:ilvl="0" w:tplc="13F01C40">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A72B99"/>
    <w:multiLevelType w:val="hybridMultilevel"/>
    <w:tmpl w:val="3AA67516"/>
    <w:lvl w:ilvl="0" w:tplc="C03C6C10">
      <w:start w:val="1"/>
      <w:numFmt w:val="decimal"/>
      <w:pStyle w:val="TopBullet"/>
      <w:lvlText w:val="%1."/>
      <w:lvlJc w:val="left"/>
      <w:pPr>
        <w:ind w:left="360" w:hanging="360"/>
      </w:pPr>
    </w:lvl>
    <w:lvl w:ilvl="1" w:tplc="4222691C">
      <w:start w:val="1"/>
      <w:numFmt w:val="lowerLetter"/>
      <w:pStyle w:val="T2"/>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8EC05A4"/>
    <w:multiLevelType w:val="hybridMultilevel"/>
    <w:tmpl w:val="1F7C56AA"/>
    <w:lvl w:ilvl="0" w:tplc="0AB2AD16">
      <w:start w:val="1"/>
      <w:numFmt w:val="decimal"/>
      <w:lvlText w:val="%1."/>
      <w:lvlJc w:val="left"/>
      <w:pPr>
        <w:ind w:left="460" w:hanging="360"/>
      </w:pPr>
      <w:rPr>
        <w:rFonts w:ascii="Calibri" w:eastAsia="Calibri" w:hAnsi="Calibri" w:cs="Calibri" w:hint="default"/>
        <w:b w:val="0"/>
        <w:bCs w:val="0"/>
        <w:i w:val="0"/>
        <w:iCs w:val="0"/>
        <w:spacing w:val="0"/>
        <w:w w:val="97"/>
        <w:sz w:val="24"/>
        <w:szCs w:val="24"/>
        <w:lang w:val="en-US" w:eastAsia="en-US" w:bidi="ar-SA"/>
      </w:rPr>
    </w:lvl>
    <w:lvl w:ilvl="1" w:tplc="A2982EF8">
      <w:start w:val="1"/>
      <w:numFmt w:val="lowerLetter"/>
      <w:lvlText w:val="%2."/>
      <w:lvlJc w:val="left"/>
      <w:pPr>
        <w:ind w:left="1180" w:hanging="360"/>
      </w:pPr>
      <w:rPr>
        <w:rFonts w:ascii="Calibri" w:eastAsia="Calibri" w:hAnsi="Calibri" w:cs="Calibri" w:hint="default"/>
        <w:b w:val="0"/>
        <w:bCs w:val="0"/>
        <w:i w:val="0"/>
        <w:iCs w:val="0"/>
        <w:spacing w:val="0"/>
        <w:w w:val="98"/>
        <w:sz w:val="24"/>
        <w:szCs w:val="24"/>
        <w:lang w:val="en-US" w:eastAsia="en-US" w:bidi="ar-SA"/>
      </w:rPr>
    </w:lvl>
    <w:lvl w:ilvl="2" w:tplc="5F9C54D6">
      <w:start w:val="1"/>
      <w:numFmt w:val="lowerLetter"/>
      <w:lvlText w:val="%3."/>
      <w:lvlJc w:val="left"/>
      <w:pPr>
        <w:ind w:left="1540" w:hanging="360"/>
      </w:pPr>
      <w:rPr>
        <w:rFonts w:ascii="Calibri" w:eastAsia="Calibri" w:hAnsi="Calibri" w:cs="Calibri" w:hint="default"/>
        <w:b w:val="0"/>
        <w:bCs w:val="0"/>
        <w:i w:val="0"/>
        <w:iCs w:val="0"/>
        <w:spacing w:val="0"/>
        <w:w w:val="98"/>
        <w:sz w:val="24"/>
        <w:szCs w:val="24"/>
        <w:lang w:val="en-US" w:eastAsia="en-US" w:bidi="ar-SA"/>
      </w:rPr>
    </w:lvl>
    <w:lvl w:ilvl="3" w:tplc="F0C0B2B6">
      <w:start w:val="1"/>
      <w:numFmt w:val="lowerRoman"/>
      <w:lvlText w:val="%4."/>
      <w:lvlJc w:val="left"/>
      <w:pPr>
        <w:ind w:left="2260" w:hanging="360"/>
      </w:pPr>
      <w:rPr>
        <w:rFonts w:ascii="Calibri" w:eastAsia="Calibri" w:hAnsi="Calibri" w:cs="Calibri" w:hint="default"/>
        <w:b w:val="0"/>
        <w:bCs w:val="0"/>
        <w:i w:val="0"/>
        <w:iCs w:val="0"/>
        <w:spacing w:val="0"/>
        <w:w w:val="98"/>
        <w:sz w:val="24"/>
        <w:szCs w:val="24"/>
        <w:lang w:val="en-US" w:eastAsia="en-US" w:bidi="ar-SA"/>
      </w:rPr>
    </w:lvl>
    <w:lvl w:ilvl="4" w:tplc="7AC673B2">
      <w:start w:val="1"/>
      <w:numFmt w:val="decimal"/>
      <w:lvlText w:val="%5."/>
      <w:lvlJc w:val="left"/>
      <w:pPr>
        <w:ind w:left="2980" w:hanging="360"/>
      </w:pPr>
      <w:rPr>
        <w:rFonts w:ascii="Calibri" w:eastAsia="Calibri" w:hAnsi="Calibri" w:cs="Calibri" w:hint="default"/>
        <w:b w:val="0"/>
        <w:bCs w:val="0"/>
        <w:i w:val="0"/>
        <w:iCs w:val="0"/>
        <w:spacing w:val="0"/>
        <w:w w:val="97"/>
        <w:sz w:val="24"/>
        <w:szCs w:val="24"/>
        <w:lang w:val="en-US" w:eastAsia="en-US" w:bidi="ar-SA"/>
      </w:rPr>
    </w:lvl>
    <w:lvl w:ilvl="5" w:tplc="CED8B8A8">
      <w:numFmt w:val="bullet"/>
      <w:lvlText w:val="•"/>
      <w:lvlJc w:val="left"/>
      <w:pPr>
        <w:ind w:left="4196" w:hanging="360"/>
      </w:pPr>
      <w:rPr>
        <w:rFonts w:hint="default"/>
        <w:lang w:val="en-US" w:eastAsia="en-US" w:bidi="ar-SA"/>
      </w:rPr>
    </w:lvl>
    <w:lvl w:ilvl="6" w:tplc="7728C148">
      <w:numFmt w:val="bullet"/>
      <w:lvlText w:val="•"/>
      <w:lvlJc w:val="left"/>
      <w:pPr>
        <w:ind w:left="5413" w:hanging="360"/>
      </w:pPr>
      <w:rPr>
        <w:rFonts w:hint="default"/>
        <w:lang w:val="en-US" w:eastAsia="en-US" w:bidi="ar-SA"/>
      </w:rPr>
    </w:lvl>
    <w:lvl w:ilvl="7" w:tplc="79A07476">
      <w:numFmt w:val="bullet"/>
      <w:lvlText w:val="•"/>
      <w:lvlJc w:val="left"/>
      <w:pPr>
        <w:ind w:left="6630" w:hanging="360"/>
      </w:pPr>
      <w:rPr>
        <w:rFonts w:hint="default"/>
        <w:lang w:val="en-US" w:eastAsia="en-US" w:bidi="ar-SA"/>
      </w:rPr>
    </w:lvl>
    <w:lvl w:ilvl="8" w:tplc="736EB650">
      <w:numFmt w:val="bullet"/>
      <w:lvlText w:val="•"/>
      <w:lvlJc w:val="left"/>
      <w:pPr>
        <w:ind w:left="7846" w:hanging="360"/>
      </w:pPr>
      <w:rPr>
        <w:rFonts w:hint="default"/>
        <w:lang w:val="en-US" w:eastAsia="en-US" w:bidi="ar-SA"/>
      </w:rPr>
    </w:lvl>
  </w:abstractNum>
  <w:abstractNum w:abstractNumId="26" w15:restartNumberingAfterBreak="0">
    <w:nsid w:val="3D3C6249"/>
    <w:multiLevelType w:val="hybridMultilevel"/>
    <w:tmpl w:val="CAE413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EE04EA8"/>
    <w:multiLevelType w:val="hybridMultilevel"/>
    <w:tmpl w:val="AB86DE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FD38C0"/>
    <w:multiLevelType w:val="hybridMultilevel"/>
    <w:tmpl w:val="2F10C468"/>
    <w:lvl w:ilvl="0" w:tplc="50428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640184"/>
    <w:multiLevelType w:val="hybridMultilevel"/>
    <w:tmpl w:val="E72AF1FC"/>
    <w:lvl w:ilvl="0" w:tplc="023C16EE">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C6F7BDA"/>
    <w:multiLevelType w:val="hybridMultilevel"/>
    <w:tmpl w:val="5434D500"/>
    <w:lvl w:ilvl="0" w:tplc="508C8F82">
      <w:start w:val="1"/>
      <w:numFmt w:val="lowerLetter"/>
      <w:lvlText w:val="(%1)"/>
      <w:lvlJc w:val="left"/>
      <w:pPr>
        <w:ind w:left="1080" w:hanging="360"/>
      </w:pPr>
      <w:rPr>
        <w:rFonts w:hint="default"/>
      </w:rPr>
    </w:lvl>
    <w:lvl w:ilvl="1" w:tplc="425ACCCE">
      <w:start w:val="1"/>
      <w:numFmt w:val="lowerRoman"/>
      <w:lvlText w:val="%2."/>
      <w:lvlJc w:val="left"/>
      <w:pPr>
        <w:ind w:left="1800" w:hanging="360"/>
      </w:pPr>
      <w:rPr>
        <w:rFonts w:hint="default"/>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F2A35F2"/>
    <w:multiLevelType w:val="hybridMultilevel"/>
    <w:tmpl w:val="1F9AE1AE"/>
    <w:lvl w:ilvl="0" w:tplc="FFFFFFFF">
      <w:start w:val="1"/>
      <w:numFmt w:val="lowerRoman"/>
      <w:lvlText w:val="%1."/>
      <w:lvlJc w:val="right"/>
      <w:pPr>
        <w:ind w:left="1440" w:hanging="360"/>
      </w:pPr>
    </w:lvl>
    <w:lvl w:ilvl="1" w:tplc="FFFFFFFF">
      <w:start w:val="1"/>
      <w:numFmt w:val="decimal"/>
      <w:lvlText w:val="%2)"/>
      <w:lvlJc w:val="left"/>
      <w:pPr>
        <w:ind w:left="2160" w:hanging="360"/>
      </w:pPr>
      <w:rPr>
        <w:rFonts w:hint="default"/>
      </w:rPr>
    </w:lvl>
    <w:lvl w:ilvl="2" w:tplc="04090015">
      <w:start w:val="1"/>
      <w:numFmt w:val="upperLetter"/>
      <w:lvlText w:val="%3."/>
      <w:lvlJc w:val="left"/>
      <w:pPr>
        <w:ind w:left="252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1EF09F9"/>
    <w:multiLevelType w:val="hybridMultilevel"/>
    <w:tmpl w:val="56CE838C"/>
    <w:lvl w:ilvl="0" w:tplc="EB28F9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43A725D"/>
    <w:multiLevelType w:val="hybridMultilevel"/>
    <w:tmpl w:val="9FE23906"/>
    <w:lvl w:ilvl="0" w:tplc="C8307030">
      <w:start w:val="1"/>
      <w:numFmt w:val="lowerRoman"/>
      <w:lvlText w:val="%1."/>
      <w:lvlJc w:val="right"/>
      <w:pPr>
        <w:ind w:left="1440" w:hanging="360"/>
      </w:pPr>
      <w:rPr>
        <w:color w:val="auto"/>
      </w:rPr>
    </w:lvl>
    <w:lvl w:ilvl="1" w:tplc="F36C0EB8">
      <w:start w:val="1"/>
      <w:numFmt w:val="decimal"/>
      <w:lvlText w:val="%2."/>
      <w:lvlJc w:val="left"/>
      <w:pPr>
        <w:ind w:left="2160" w:hanging="360"/>
      </w:pPr>
      <w:rPr>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5143A6F"/>
    <w:multiLevelType w:val="hybridMultilevel"/>
    <w:tmpl w:val="A1B66D64"/>
    <w:lvl w:ilvl="0" w:tplc="F7A4E2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80861B3"/>
    <w:multiLevelType w:val="hybridMultilevel"/>
    <w:tmpl w:val="8784520C"/>
    <w:lvl w:ilvl="0" w:tplc="E0E8D8C2">
      <w:start w:val="1"/>
      <w:numFmt w:val="lowerRoman"/>
      <w:lvlText w:val="(%1)"/>
      <w:lvlJc w:val="left"/>
      <w:pPr>
        <w:ind w:left="1500" w:hanging="720"/>
      </w:pPr>
      <w:rPr>
        <w:rFonts w:hint="default"/>
      </w:rPr>
    </w:lvl>
    <w:lvl w:ilvl="1" w:tplc="0409000F">
      <w:start w:val="1"/>
      <w:numFmt w:val="decimal"/>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15:restartNumberingAfterBreak="0">
    <w:nsid w:val="5ADC0284"/>
    <w:multiLevelType w:val="hybridMultilevel"/>
    <w:tmpl w:val="B2DE7028"/>
    <w:lvl w:ilvl="0" w:tplc="2F36A4D0">
      <w:start w:val="1"/>
      <w:numFmt w:val="decimal"/>
      <w:lvlText w:val="%1)"/>
      <w:lvlJc w:val="left"/>
      <w:pPr>
        <w:ind w:left="1440" w:hanging="360"/>
      </w:pPr>
      <w:rPr>
        <w:rFonts w:hint="default"/>
      </w:rPr>
    </w:lvl>
    <w:lvl w:ilvl="1" w:tplc="2F36A4D0">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B1B6FD1"/>
    <w:multiLevelType w:val="hybridMultilevel"/>
    <w:tmpl w:val="DBE44290"/>
    <w:lvl w:ilvl="0" w:tplc="A5B8000A">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81233"/>
    <w:multiLevelType w:val="hybridMultilevel"/>
    <w:tmpl w:val="DF08CE40"/>
    <w:lvl w:ilvl="0" w:tplc="8DB267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3103078"/>
    <w:multiLevelType w:val="hybridMultilevel"/>
    <w:tmpl w:val="FD16F176"/>
    <w:lvl w:ilvl="0" w:tplc="D1F8B1B2">
      <w:start w:val="1"/>
      <w:numFmt w:val="lowerLetter"/>
      <w:lvlText w:val="%1."/>
      <w:lvlJc w:val="left"/>
      <w:pPr>
        <w:ind w:left="1800" w:hanging="360"/>
      </w:pPr>
      <w:rPr>
        <w:b w:val="0"/>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55F2F2E"/>
    <w:multiLevelType w:val="hybridMultilevel"/>
    <w:tmpl w:val="7D06AC1A"/>
    <w:lvl w:ilvl="0" w:tplc="FFFFFFFF">
      <w:start w:val="1"/>
      <w:numFmt w:val="decimal"/>
      <w:lvlText w:val="%1."/>
      <w:lvlJc w:val="left"/>
      <w:pPr>
        <w:ind w:left="1800" w:hanging="360"/>
      </w:pPr>
    </w:lvl>
    <w:lvl w:ilvl="1" w:tplc="04090001">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66D368C0"/>
    <w:multiLevelType w:val="hybridMultilevel"/>
    <w:tmpl w:val="9990A830"/>
    <w:lvl w:ilvl="0" w:tplc="2F36A4D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76B430B"/>
    <w:multiLevelType w:val="hybridMultilevel"/>
    <w:tmpl w:val="5014A2EE"/>
    <w:lvl w:ilvl="0" w:tplc="8DB2676C">
      <w:start w:val="1"/>
      <w:numFmt w:val="lowerLetter"/>
      <w:lvlText w:val="(%1)"/>
      <w:lvlJc w:val="left"/>
      <w:pPr>
        <w:ind w:left="1440" w:hanging="360"/>
      </w:pPr>
      <w:rPr>
        <w:rFonts w:hint="default"/>
        <w:color w:val="auto"/>
      </w:rPr>
    </w:lvl>
    <w:lvl w:ilvl="1" w:tplc="17AA2784">
      <w:start w:val="1"/>
      <w:numFmt w:val="lowerRoman"/>
      <w:lvlText w:val="%2."/>
      <w:lvlJc w:val="left"/>
      <w:pPr>
        <w:ind w:left="2160" w:hanging="360"/>
      </w:pPr>
      <w:rPr>
        <w:rFonts w:ascii="Times New Roman" w:eastAsia="Calibri" w:hAnsi="Times New Roman" w:cs="Times New Roman" w:hint="default"/>
        <w:b w:val="0"/>
        <w:bCs w:val="0"/>
        <w:i w:val="0"/>
        <w:iCs w:val="0"/>
        <w:spacing w:val="0"/>
        <w:w w:val="102"/>
        <w:sz w:val="24"/>
        <w:szCs w:val="24"/>
      </w:rPr>
    </w:lvl>
    <w:lvl w:ilvl="2" w:tplc="0409000F">
      <w:start w:val="1"/>
      <w:numFmt w:val="decimal"/>
      <w:lvlText w:val="%3."/>
      <w:lvlJc w:val="left"/>
      <w:pPr>
        <w:ind w:left="234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82A71E8"/>
    <w:multiLevelType w:val="hybridMultilevel"/>
    <w:tmpl w:val="C4CE8D2C"/>
    <w:lvl w:ilvl="0" w:tplc="FFFFFFFF">
      <w:start w:val="1"/>
      <w:numFmt w:val="lowerLetter"/>
      <w:lvlText w:val="(%1)"/>
      <w:lvlJc w:val="left"/>
      <w:pPr>
        <w:ind w:left="1080" w:hanging="360"/>
      </w:pPr>
      <w:rPr>
        <w:rFonts w:hint="default"/>
      </w:rPr>
    </w:lvl>
    <w:lvl w:ilvl="1" w:tplc="FFFFFFFF">
      <w:start w:val="1"/>
      <w:numFmt w:val="lowerRoman"/>
      <w:lvlText w:val="%2."/>
      <w:lvlJc w:val="right"/>
      <w:pPr>
        <w:ind w:left="1800" w:hanging="360"/>
      </w:pPr>
    </w:lvl>
    <w:lvl w:ilvl="2" w:tplc="A5B8000A">
      <w:start w:val="1"/>
      <w:numFmt w:val="decimal"/>
      <w:lvlText w:val="(%3)"/>
      <w:lvlJc w:val="left"/>
      <w:pPr>
        <w:ind w:left="2700" w:hanging="360"/>
      </w:pPr>
      <w:rPr>
        <w:rFonts w:hint="default"/>
      </w:rPr>
    </w:lvl>
    <w:lvl w:ilvl="3" w:tplc="5FF82C30">
      <w:start w:val="2"/>
      <w:numFmt w:val="lowerRoman"/>
      <w:lvlText w:val="(%4)"/>
      <w:lvlJc w:val="left"/>
      <w:pPr>
        <w:ind w:left="3600" w:hanging="72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37407DC"/>
    <w:multiLevelType w:val="hybridMultilevel"/>
    <w:tmpl w:val="F12A6880"/>
    <w:lvl w:ilvl="0" w:tplc="2F36A4D0">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3E56A4A"/>
    <w:multiLevelType w:val="hybridMultilevel"/>
    <w:tmpl w:val="A8381324"/>
    <w:lvl w:ilvl="0" w:tplc="9F6C994C">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DE2928"/>
    <w:multiLevelType w:val="hybridMultilevel"/>
    <w:tmpl w:val="7C820C26"/>
    <w:lvl w:ilvl="0" w:tplc="6CF0C4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F386915"/>
    <w:multiLevelType w:val="hybridMultilevel"/>
    <w:tmpl w:val="74BE2BCE"/>
    <w:lvl w:ilvl="0" w:tplc="FFFFFFFF">
      <w:start w:val="1"/>
      <w:numFmt w:val="lowerLetter"/>
      <w:lvlText w:val="(%1)"/>
      <w:lvlJc w:val="left"/>
      <w:pPr>
        <w:ind w:left="1080" w:hanging="360"/>
      </w:pPr>
      <w:rPr>
        <w:rFonts w:hint="default"/>
      </w:rPr>
    </w:lvl>
    <w:lvl w:ilvl="1" w:tplc="FFFFFFFF">
      <w:start w:val="1"/>
      <w:numFmt w:val="lowerRoman"/>
      <w:lvlText w:val="%2."/>
      <w:lvlJc w:val="right"/>
      <w:pPr>
        <w:ind w:left="1800" w:hanging="360"/>
      </w:pPr>
    </w:lvl>
    <w:lvl w:ilvl="2" w:tplc="A5B8000A">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731897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796559">
    <w:abstractNumId w:val="5"/>
  </w:num>
  <w:num w:numId="3" w16cid:durableId="828256104">
    <w:abstractNumId w:val="43"/>
  </w:num>
  <w:num w:numId="4" w16cid:durableId="170798991">
    <w:abstractNumId w:val="47"/>
  </w:num>
  <w:num w:numId="5" w16cid:durableId="390352810">
    <w:abstractNumId w:val="3"/>
  </w:num>
  <w:num w:numId="6" w16cid:durableId="845822299">
    <w:abstractNumId w:val="14"/>
  </w:num>
  <w:num w:numId="7" w16cid:durableId="440540217">
    <w:abstractNumId w:val="37"/>
  </w:num>
  <w:num w:numId="8" w16cid:durableId="1585647602">
    <w:abstractNumId w:val="35"/>
  </w:num>
  <w:num w:numId="9" w16cid:durableId="160856750">
    <w:abstractNumId w:val="17"/>
  </w:num>
  <w:num w:numId="10" w16cid:durableId="81152084">
    <w:abstractNumId w:val="29"/>
  </w:num>
  <w:num w:numId="11" w16cid:durableId="787621791">
    <w:abstractNumId w:val="22"/>
  </w:num>
  <w:num w:numId="12" w16cid:durableId="1858734263">
    <w:abstractNumId w:val="32"/>
  </w:num>
  <w:num w:numId="13" w16cid:durableId="1607804467">
    <w:abstractNumId w:val="46"/>
  </w:num>
  <w:num w:numId="14" w16cid:durableId="2057853309">
    <w:abstractNumId w:val="30"/>
  </w:num>
  <w:num w:numId="15" w16cid:durableId="1136532133">
    <w:abstractNumId w:val="38"/>
  </w:num>
  <w:num w:numId="16" w16cid:durableId="1329208315">
    <w:abstractNumId w:val="15"/>
  </w:num>
  <w:num w:numId="17" w16cid:durableId="437141105">
    <w:abstractNumId w:val="16"/>
  </w:num>
  <w:num w:numId="18" w16cid:durableId="1484926814">
    <w:abstractNumId w:val="20"/>
  </w:num>
  <w:num w:numId="19" w16cid:durableId="1616281241">
    <w:abstractNumId w:val="8"/>
  </w:num>
  <w:num w:numId="20" w16cid:durableId="1954749110">
    <w:abstractNumId w:val="44"/>
  </w:num>
  <w:num w:numId="21" w16cid:durableId="1141263984">
    <w:abstractNumId w:val="41"/>
  </w:num>
  <w:num w:numId="22" w16cid:durableId="1765495506">
    <w:abstractNumId w:val="13"/>
  </w:num>
  <w:num w:numId="23" w16cid:durableId="1882129980">
    <w:abstractNumId w:val="36"/>
  </w:num>
  <w:num w:numId="24" w16cid:durableId="614942275">
    <w:abstractNumId w:val="18"/>
  </w:num>
  <w:num w:numId="25" w16cid:durableId="445395250">
    <w:abstractNumId w:val="34"/>
  </w:num>
  <w:num w:numId="26" w16cid:durableId="1099985146">
    <w:abstractNumId w:val="31"/>
  </w:num>
  <w:num w:numId="27" w16cid:durableId="312415335">
    <w:abstractNumId w:val="45"/>
  </w:num>
  <w:num w:numId="28" w16cid:durableId="659769303">
    <w:abstractNumId w:val="26"/>
  </w:num>
  <w:num w:numId="29" w16cid:durableId="29108426">
    <w:abstractNumId w:val="9"/>
  </w:num>
  <w:num w:numId="30" w16cid:durableId="648485740">
    <w:abstractNumId w:val="27"/>
  </w:num>
  <w:num w:numId="31" w16cid:durableId="70397969">
    <w:abstractNumId w:val="4"/>
  </w:num>
  <w:num w:numId="32" w16cid:durableId="372925659">
    <w:abstractNumId w:val="39"/>
  </w:num>
  <w:num w:numId="33" w16cid:durableId="1445731492">
    <w:abstractNumId w:val="2"/>
  </w:num>
  <w:num w:numId="34" w16cid:durableId="1330910777">
    <w:abstractNumId w:val="6"/>
  </w:num>
  <w:num w:numId="35" w16cid:durableId="762805487">
    <w:abstractNumId w:val="40"/>
  </w:num>
  <w:num w:numId="36" w16cid:durableId="446968543">
    <w:abstractNumId w:val="11"/>
  </w:num>
  <w:num w:numId="37" w16cid:durableId="299961395">
    <w:abstractNumId w:val="19"/>
  </w:num>
  <w:num w:numId="38" w16cid:durableId="1192109937">
    <w:abstractNumId w:val="33"/>
  </w:num>
  <w:num w:numId="39" w16cid:durableId="1276641744">
    <w:abstractNumId w:val="23"/>
  </w:num>
  <w:num w:numId="40" w16cid:durableId="586572176">
    <w:abstractNumId w:val="28"/>
  </w:num>
  <w:num w:numId="41" w16cid:durableId="1924294599">
    <w:abstractNumId w:val="7"/>
  </w:num>
  <w:num w:numId="42" w16cid:durableId="1642804259">
    <w:abstractNumId w:val="42"/>
  </w:num>
  <w:num w:numId="43" w16cid:durableId="1269702547">
    <w:abstractNumId w:val="1"/>
  </w:num>
  <w:num w:numId="44" w16cid:durableId="124155010">
    <w:abstractNumId w:val="0"/>
  </w:num>
  <w:num w:numId="45" w16cid:durableId="1397434006">
    <w:abstractNumId w:val="12"/>
  </w:num>
  <w:num w:numId="46" w16cid:durableId="183448553">
    <w:abstractNumId w:val="10"/>
  </w:num>
  <w:num w:numId="47" w16cid:durableId="1225679384">
    <w:abstractNumId w:val="25"/>
  </w:num>
  <w:num w:numId="48" w16cid:durableId="154228488">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documentProtection w:edit="readOnly" w:formatting="1" w:enforcement="1" w:cryptProviderType="rsaAES" w:cryptAlgorithmClass="hash" w:cryptAlgorithmType="typeAny" w:cryptAlgorithmSid="14" w:cryptSpinCount="100000" w:hash="kXttS4x/3aANROK83oCKu+LW36eiFZaXkVf1ULdpmllaE9MSTvfOOMRbvHsbEBfpKDBaOfQTAAK8ncgnu+N39g==" w:salt="4oqPd8Zg+d7P4HyzSstkpw=="/>
  <w:defaultTabStop w:val="720"/>
  <w:characterSpacingControl w:val="doNotCompress"/>
  <w:hdrShapeDefaults>
    <o:shapedefaults v:ext="edit" spidmax="409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07"/>
    <w:rsid w:val="000002DD"/>
    <w:rsid w:val="0000197E"/>
    <w:rsid w:val="00002CB8"/>
    <w:rsid w:val="00006078"/>
    <w:rsid w:val="00011D9F"/>
    <w:rsid w:val="00024D6C"/>
    <w:rsid w:val="0002560D"/>
    <w:rsid w:val="00034799"/>
    <w:rsid w:val="000373A2"/>
    <w:rsid w:val="000453EB"/>
    <w:rsid w:val="00045BDE"/>
    <w:rsid w:val="00046C55"/>
    <w:rsid w:val="000473C2"/>
    <w:rsid w:val="00064243"/>
    <w:rsid w:val="00066377"/>
    <w:rsid w:val="000706AF"/>
    <w:rsid w:val="00073995"/>
    <w:rsid w:val="00074712"/>
    <w:rsid w:val="00081226"/>
    <w:rsid w:val="00085434"/>
    <w:rsid w:val="0009404A"/>
    <w:rsid w:val="00096CE6"/>
    <w:rsid w:val="000B696A"/>
    <w:rsid w:val="000C1842"/>
    <w:rsid w:val="000C6673"/>
    <w:rsid w:val="000C6A98"/>
    <w:rsid w:val="000C74AB"/>
    <w:rsid w:val="000D0CA8"/>
    <w:rsid w:val="000D4A17"/>
    <w:rsid w:val="000D5519"/>
    <w:rsid w:val="000E2609"/>
    <w:rsid w:val="000E5C80"/>
    <w:rsid w:val="000F00A5"/>
    <w:rsid w:val="000F0137"/>
    <w:rsid w:val="000F0C0A"/>
    <w:rsid w:val="000F3A35"/>
    <w:rsid w:val="0010073D"/>
    <w:rsid w:val="00106B3D"/>
    <w:rsid w:val="00110FF6"/>
    <w:rsid w:val="00114CBF"/>
    <w:rsid w:val="001179B8"/>
    <w:rsid w:val="00120AE1"/>
    <w:rsid w:val="001216C1"/>
    <w:rsid w:val="00123B9C"/>
    <w:rsid w:val="001245CC"/>
    <w:rsid w:val="00125337"/>
    <w:rsid w:val="001318DD"/>
    <w:rsid w:val="00131C51"/>
    <w:rsid w:val="00132A79"/>
    <w:rsid w:val="00142415"/>
    <w:rsid w:val="00145DE9"/>
    <w:rsid w:val="00151050"/>
    <w:rsid w:val="00153967"/>
    <w:rsid w:val="00153CAC"/>
    <w:rsid w:val="00155079"/>
    <w:rsid w:val="00160C65"/>
    <w:rsid w:val="00162C14"/>
    <w:rsid w:val="00165553"/>
    <w:rsid w:val="00166ABF"/>
    <w:rsid w:val="001674D0"/>
    <w:rsid w:val="00175DD7"/>
    <w:rsid w:val="0017690E"/>
    <w:rsid w:val="00195E17"/>
    <w:rsid w:val="001A39B3"/>
    <w:rsid w:val="001A5C34"/>
    <w:rsid w:val="001B2EAF"/>
    <w:rsid w:val="001B3312"/>
    <w:rsid w:val="001B3A7A"/>
    <w:rsid w:val="001B3AEE"/>
    <w:rsid w:val="001C2C53"/>
    <w:rsid w:val="001C34A0"/>
    <w:rsid w:val="001C662E"/>
    <w:rsid w:val="001D43FA"/>
    <w:rsid w:val="001F544F"/>
    <w:rsid w:val="001F7C18"/>
    <w:rsid w:val="002005C6"/>
    <w:rsid w:val="00200B1A"/>
    <w:rsid w:val="00204CE5"/>
    <w:rsid w:val="00213485"/>
    <w:rsid w:val="0023041C"/>
    <w:rsid w:val="002314D3"/>
    <w:rsid w:val="0023409E"/>
    <w:rsid w:val="00234A62"/>
    <w:rsid w:val="00235A45"/>
    <w:rsid w:val="002535CC"/>
    <w:rsid w:val="00256E33"/>
    <w:rsid w:val="00257B44"/>
    <w:rsid w:val="00265E16"/>
    <w:rsid w:val="002678C2"/>
    <w:rsid w:val="00270247"/>
    <w:rsid w:val="00273A2C"/>
    <w:rsid w:val="00280562"/>
    <w:rsid w:val="00280739"/>
    <w:rsid w:val="00282631"/>
    <w:rsid w:val="0028653D"/>
    <w:rsid w:val="00287872"/>
    <w:rsid w:val="002908B3"/>
    <w:rsid w:val="00291699"/>
    <w:rsid w:val="00294344"/>
    <w:rsid w:val="002A1F0C"/>
    <w:rsid w:val="002A591A"/>
    <w:rsid w:val="002B68D6"/>
    <w:rsid w:val="002C4C91"/>
    <w:rsid w:val="002C55F1"/>
    <w:rsid w:val="002D1578"/>
    <w:rsid w:val="002D3655"/>
    <w:rsid w:val="002E56C7"/>
    <w:rsid w:val="002E65CA"/>
    <w:rsid w:val="002F082D"/>
    <w:rsid w:val="00300489"/>
    <w:rsid w:val="00301767"/>
    <w:rsid w:val="00313BD0"/>
    <w:rsid w:val="0031402C"/>
    <w:rsid w:val="00314F35"/>
    <w:rsid w:val="003214D7"/>
    <w:rsid w:val="00323C1E"/>
    <w:rsid w:val="00323D09"/>
    <w:rsid w:val="00325015"/>
    <w:rsid w:val="003258D8"/>
    <w:rsid w:val="00325926"/>
    <w:rsid w:val="00325ACD"/>
    <w:rsid w:val="00331CB1"/>
    <w:rsid w:val="00331FAC"/>
    <w:rsid w:val="003324D2"/>
    <w:rsid w:val="00333CF5"/>
    <w:rsid w:val="00337638"/>
    <w:rsid w:val="00337B6A"/>
    <w:rsid w:val="00340BCB"/>
    <w:rsid w:val="00347ED0"/>
    <w:rsid w:val="003514A6"/>
    <w:rsid w:val="00351E17"/>
    <w:rsid w:val="003712D4"/>
    <w:rsid w:val="00380D14"/>
    <w:rsid w:val="00386C40"/>
    <w:rsid w:val="00386D12"/>
    <w:rsid w:val="003A172E"/>
    <w:rsid w:val="003A2370"/>
    <w:rsid w:val="003A3DA6"/>
    <w:rsid w:val="003A7E64"/>
    <w:rsid w:val="003B2B85"/>
    <w:rsid w:val="003C01F1"/>
    <w:rsid w:val="003C2CE9"/>
    <w:rsid w:val="003E10DD"/>
    <w:rsid w:val="003E4643"/>
    <w:rsid w:val="003E76DB"/>
    <w:rsid w:val="003F02C2"/>
    <w:rsid w:val="003F6B5D"/>
    <w:rsid w:val="00400CEF"/>
    <w:rsid w:val="00401331"/>
    <w:rsid w:val="00402380"/>
    <w:rsid w:val="00403AA5"/>
    <w:rsid w:val="00403ED2"/>
    <w:rsid w:val="00412D21"/>
    <w:rsid w:val="004172DC"/>
    <w:rsid w:val="00425530"/>
    <w:rsid w:val="004347A1"/>
    <w:rsid w:val="00435CBD"/>
    <w:rsid w:val="00435F3C"/>
    <w:rsid w:val="004378F0"/>
    <w:rsid w:val="004449B3"/>
    <w:rsid w:val="00444FB2"/>
    <w:rsid w:val="00446A89"/>
    <w:rsid w:val="00453FBC"/>
    <w:rsid w:val="0046647F"/>
    <w:rsid w:val="004673A8"/>
    <w:rsid w:val="00472A5D"/>
    <w:rsid w:val="004733E8"/>
    <w:rsid w:val="00480D80"/>
    <w:rsid w:val="00483C2E"/>
    <w:rsid w:val="00484FEF"/>
    <w:rsid w:val="004906D9"/>
    <w:rsid w:val="00490FCD"/>
    <w:rsid w:val="00492392"/>
    <w:rsid w:val="004955F1"/>
    <w:rsid w:val="004A0720"/>
    <w:rsid w:val="004B0018"/>
    <w:rsid w:val="004B2C1E"/>
    <w:rsid w:val="004B5F75"/>
    <w:rsid w:val="004C5BCB"/>
    <w:rsid w:val="004C6B04"/>
    <w:rsid w:val="004D32E7"/>
    <w:rsid w:val="004D6E37"/>
    <w:rsid w:val="004D79F9"/>
    <w:rsid w:val="004E3465"/>
    <w:rsid w:val="004E3699"/>
    <w:rsid w:val="004F52E4"/>
    <w:rsid w:val="005057F6"/>
    <w:rsid w:val="005063A3"/>
    <w:rsid w:val="005124F5"/>
    <w:rsid w:val="0051630A"/>
    <w:rsid w:val="005203EE"/>
    <w:rsid w:val="0053387A"/>
    <w:rsid w:val="0054072C"/>
    <w:rsid w:val="00544031"/>
    <w:rsid w:val="005544C3"/>
    <w:rsid w:val="0056641D"/>
    <w:rsid w:val="00570C2D"/>
    <w:rsid w:val="00577DB2"/>
    <w:rsid w:val="005846EC"/>
    <w:rsid w:val="00586B1D"/>
    <w:rsid w:val="00593F4E"/>
    <w:rsid w:val="005A52A9"/>
    <w:rsid w:val="005A5649"/>
    <w:rsid w:val="005A649E"/>
    <w:rsid w:val="005B09C2"/>
    <w:rsid w:val="005B1FD2"/>
    <w:rsid w:val="005B5479"/>
    <w:rsid w:val="005B617B"/>
    <w:rsid w:val="005B7432"/>
    <w:rsid w:val="005C0C64"/>
    <w:rsid w:val="005D2C37"/>
    <w:rsid w:val="005D2EAC"/>
    <w:rsid w:val="005D45B4"/>
    <w:rsid w:val="005E07E1"/>
    <w:rsid w:val="005E14D8"/>
    <w:rsid w:val="005F0598"/>
    <w:rsid w:val="005F34D8"/>
    <w:rsid w:val="006057EB"/>
    <w:rsid w:val="00614E3A"/>
    <w:rsid w:val="00620309"/>
    <w:rsid w:val="006242C9"/>
    <w:rsid w:val="00630A3F"/>
    <w:rsid w:val="0063180B"/>
    <w:rsid w:val="006364FE"/>
    <w:rsid w:val="00636AAE"/>
    <w:rsid w:val="00637B07"/>
    <w:rsid w:val="00641734"/>
    <w:rsid w:val="00656038"/>
    <w:rsid w:val="0066017F"/>
    <w:rsid w:val="0066373E"/>
    <w:rsid w:val="00665CBE"/>
    <w:rsid w:val="00666681"/>
    <w:rsid w:val="0067077B"/>
    <w:rsid w:val="00676D55"/>
    <w:rsid w:val="006806B6"/>
    <w:rsid w:val="00686890"/>
    <w:rsid w:val="00690EC3"/>
    <w:rsid w:val="006A28CA"/>
    <w:rsid w:val="006A7D76"/>
    <w:rsid w:val="006B3253"/>
    <w:rsid w:val="006B569A"/>
    <w:rsid w:val="006C0F00"/>
    <w:rsid w:val="006C3B49"/>
    <w:rsid w:val="006C58F4"/>
    <w:rsid w:val="006D0770"/>
    <w:rsid w:val="006E046A"/>
    <w:rsid w:val="006F32B1"/>
    <w:rsid w:val="006F375E"/>
    <w:rsid w:val="006F3F07"/>
    <w:rsid w:val="006F5DE7"/>
    <w:rsid w:val="00701692"/>
    <w:rsid w:val="007046D1"/>
    <w:rsid w:val="00706595"/>
    <w:rsid w:val="007121DE"/>
    <w:rsid w:val="00714865"/>
    <w:rsid w:val="00730B47"/>
    <w:rsid w:val="0073329A"/>
    <w:rsid w:val="0074101D"/>
    <w:rsid w:val="00741045"/>
    <w:rsid w:val="00741298"/>
    <w:rsid w:val="00742AF5"/>
    <w:rsid w:val="00743DB4"/>
    <w:rsid w:val="00745CFE"/>
    <w:rsid w:val="00747EE2"/>
    <w:rsid w:val="00754013"/>
    <w:rsid w:val="00756ACB"/>
    <w:rsid w:val="007578AF"/>
    <w:rsid w:val="00757BFB"/>
    <w:rsid w:val="007612C2"/>
    <w:rsid w:val="00773A2C"/>
    <w:rsid w:val="0078100A"/>
    <w:rsid w:val="007813E4"/>
    <w:rsid w:val="00784535"/>
    <w:rsid w:val="007863C3"/>
    <w:rsid w:val="00795C52"/>
    <w:rsid w:val="00796157"/>
    <w:rsid w:val="007A1561"/>
    <w:rsid w:val="007A58A1"/>
    <w:rsid w:val="007A5C07"/>
    <w:rsid w:val="007A6FE0"/>
    <w:rsid w:val="007A73C2"/>
    <w:rsid w:val="007B0024"/>
    <w:rsid w:val="007B5D8A"/>
    <w:rsid w:val="007C35BF"/>
    <w:rsid w:val="007C5814"/>
    <w:rsid w:val="007C6403"/>
    <w:rsid w:val="007D58E0"/>
    <w:rsid w:val="007E6ADF"/>
    <w:rsid w:val="007F7CAE"/>
    <w:rsid w:val="00804A45"/>
    <w:rsid w:val="008137A9"/>
    <w:rsid w:val="00814120"/>
    <w:rsid w:val="0081576E"/>
    <w:rsid w:val="00822CF4"/>
    <w:rsid w:val="00822DF5"/>
    <w:rsid w:val="0082569F"/>
    <w:rsid w:val="00826A33"/>
    <w:rsid w:val="00827602"/>
    <w:rsid w:val="00833839"/>
    <w:rsid w:val="00836D22"/>
    <w:rsid w:val="00837598"/>
    <w:rsid w:val="0084140F"/>
    <w:rsid w:val="008422EC"/>
    <w:rsid w:val="00844DFF"/>
    <w:rsid w:val="00854D09"/>
    <w:rsid w:val="008557AA"/>
    <w:rsid w:val="00857A70"/>
    <w:rsid w:val="00860F27"/>
    <w:rsid w:val="00871C9B"/>
    <w:rsid w:val="00876B78"/>
    <w:rsid w:val="00881862"/>
    <w:rsid w:val="008828A3"/>
    <w:rsid w:val="00882C70"/>
    <w:rsid w:val="00892F1C"/>
    <w:rsid w:val="008B3D65"/>
    <w:rsid w:val="008B7C89"/>
    <w:rsid w:val="008B7FA5"/>
    <w:rsid w:val="008C277A"/>
    <w:rsid w:val="008C2A72"/>
    <w:rsid w:val="008C3ADB"/>
    <w:rsid w:val="008C6DE3"/>
    <w:rsid w:val="008C7ACE"/>
    <w:rsid w:val="008C7F77"/>
    <w:rsid w:val="008D2F82"/>
    <w:rsid w:val="008D4B3A"/>
    <w:rsid w:val="008D510F"/>
    <w:rsid w:val="009026AA"/>
    <w:rsid w:val="009036AB"/>
    <w:rsid w:val="00907A2E"/>
    <w:rsid w:val="0091776D"/>
    <w:rsid w:val="009200FF"/>
    <w:rsid w:val="009267C5"/>
    <w:rsid w:val="00926828"/>
    <w:rsid w:val="00931F0F"/>
    <w:rsid w:val="00932BC3"/>
    <w:rsid w:val="00933F09"/>
    <w:rsid w:val="0093717A"/>
    <w:rsid w:val="00943ED1"/>
    <w:rsid w:val="00951606"/>
    <w:rsid w:val="0095473E"/>
    <w:rsid w:val="00954D9B"/>
    <w:rsid w:val="00961665"/>
    <w:rsid w:val="009644D9"/>
    <w:rsid w:val="00966D88"/>
    <w:rsid w:val="00970889"/>
    <w:rsid w:val="00976078"/>
    <w:rsid w:val="0098299F"/>
    <w:rsid w:val="00982C84"/>
    <w:rsid w:val="009855B9"/>
    <w:rsid w:val="00985E0F"/>
    <w:rsid w:val="00987276"/>
    <w:rsid w:val="0099703C"/>
    <w:rsid w:val="009A3078"/>
    <w:rsid w:val="009A4F71"/>
    <w:rsid w:val="009A75A2"/>
    <w:rsid w:val="009B0EE2"/>
    <w:rsid w:val="009C47B0"/>
    <w:rsid w:val="009D2351"/>
    <w:rsid w:val="009D4CAF"/>
    <w:rsid w:val="009E105E"/>
    <w:rsid w:val="009E13E8"/>
    <w:rsid w:val="009E3905"/>
    <w:rsid w:val="009E56B9"/>
    <w:rsid w:val="009E7A55"/>
    <w:rsid w:val="009F3657"/>
    <w:rsid w:val="009F523A"/>
    <w:rsid w:val="00A01DAF"/>
    <w:rsid w:val="00A07968"/>
    <w:rsid w:val="00A107B5"/>
    <w:rsid w:val="00A12E95"/>
    <w:rsid w:val="00A1477C"/>
    <w:rsid w:val="00A16941"/>
    <w:rsid w:val="00A24C47"/>
    <w:rsid w:val="00A303A5"/>
    <w:rsid w:val="00A32600"/>
    <w:rsid w:val="00A32A95"/>
    <w:rsid w:val="00A343DF"/>
    <w:rsid w:val="00A40C2F"/>
    <w:rsid w:val="00A41A9D"/>
    <w:rsid w:val="00A43251"/>
    <w:rsid w:val="00A43424"/>
    <w:rsid w:val="00A44100"/>
    <w:rsid w:val="00A4489D"/>
    <w:rsid w:val="00A45D76"/>
    <w:rsid w:val="00A547D7"/>
    <w:rsid w:val="00A628EF"/>
    <w:rsid w:val="00A6711B"/>
    <w:rsid w:val="00A67630"/>
    <w:rsid w:val="00A702E9"/>
    <w:rsid w:val="00A71A63"/>
    <w:rsid w:val="00A77B6F"/>
    <w:rsid w:val="00A80849"/>
    <w:rsid w:val="00A878D0"/>
    <w:rsid w:val="00A96BD4"/>
    <w:rsid w:val="00A97F97"/>
    <w:rsid w:val="00AA6302"/>
    <w:rsid w:val="00AB2492"/>
    <w:rsid w:val="00AB2537"/>
    <w:rsid w:val="00AB6025"/>
    <w:rsid w:val="00AC1013"/>
    <w:rsid w:val="00AC1E2E"/>
    <w:rsid w:val="00AC2D41"/>
    <w:rsid w:val="00AC30DB"/>
    <w:rsid w:val="00AC491C"/>
    <w:rsid w:val="00AD201F"/>
    <w:rsid w:val="00AD3CC0"/>
    <w:rsid w:val="00AE3C4A"/>
    <w:rsid w:val="00AE7BB0"/>
    <w:rsid w:val="00AF4B4C"/>
    <w:rsid w:val="00B01204"/>
    <w:rsid w:val="00B0323E"/>
    <w:rsid w:val="00B11A40"/>
    <w:rsid w:val="00B1242D"/>
    <w:rsid w:val="00B148D2"/>
    <w:rsid w:val="00B3209D"/>
    <w:rsid w:val="00B332EE"/>
    <w:rsid w:val="00B3644B"/>
    <w:rsid w:val="00B424FC"/>
    <w:rsid w:val="00B60833"/>
    <w:rsid w:val="00B61905"/>
    <w:rsid w:val="00B62326"/>
    <w:rsid w:val="00B62A8D"/>
    <w:rsid w:val="00B63634"/>
    <w:rsid w:val="00B66113"/>
    <w:rsid w:val="00B66FF9"/>
    <w:rsid w:val="00B744FC"/>
    <w:rsid w:val="00B8013E"/>
    <w:rsid w:val="00B8074C"/>
    <w:rsid w:val="00B855B3"/>
    <w:rsid w:val="00B911F5"/>
    <w:rsid w:val="00B94658"/>
    <w:rsid w:val="00B946B8"/>
    <w:rsid w:val="00BB25C8"/>
    <w:rsid w:val="00BB731E"/>
    <w:rsid w:val="00BC1981"/>
    <w:rsid w:val="00BC1DB7"/>
    <w:rsid w:val="00BC45B6"/>
    <w:rsid w:val="00BC6142"/>
    <w:rsid w:val="00BD0732"/>
    <w:rsid w:val="00BD36A6"/>
    <w:rsid w:val="00BD740A"/>
    <w:rsid w:val="00BE73D3"/>
    <w:rsid w:val="00C0196D"/>
    <w:rsid w:val="00C0197B"/>
    <w:rsid w:val="00C056B1"/>
    <w:rsid w:val="00C0586A"/>
    <w:rsid w:val="00C06BCC"/>
    <w:rsid w:val="00C12EDF"/>
    <w:rsid w:val="00C174DE"/>
    <w:rsid w:val="00C22094"/>
    <w:rsid w:val="00C42C82"/>
    <w:rsid w:val="00C440FC"/>
    <w:rsid w:val="00C47B39"/>
    <w:rsid w:val="00C5599F"/>
    <w:rsid w:val="00C632FF"/>
    <w:rsid w:val="00C664C6"/>
    <w:rsid w:val="00C66E48"/>
    <w:rsid w:val="00C701B8"/>
    <w:rsid w:val="00C71D81"/>
    <w:rsid w:val="00C775DB"/>
    <w:rsid w:val="00C779A7"/>
    <w:rsid w:val="00C90E96"/>
    <w:rsid w:val="00C9247A"/>
    <w:rsid w:val="00CA3096"/>
    <w:rsid w:val="00CA49AE"/>
    <w:rsid w:val="00CA66D7"/>
    <w:rsid w:val="00CB12AA"/>
    <w:rsid w:val="00CC4279"/>
    <w:rsid w:val="00CD325E"/>
    <w:rsid w:val="00CD3FE5"/>
    <w:rsid w:val="00CD7AC8"/>
    <w:rsid w:val="00CE6258"/>
    <w:rsid w:val="00CE6E5C"/>
    <w:rsid w:val="00CF06AB"/>
    <w:rsid w:val="00CF2A05"/>
    <w:rsid w:val="00D02662"/>
    <w:rsid w:val="00D043D9"/>
    <w:rsid w:val="00D10F92"/>
    <w:rsid w:val="00D122A1"/>
    <w:rsid w:val="00D30AA9"/>
    <w:rsid w:val="00D32C61"/>
    <w:rsid w:val="00D35DA4"/>
    <w:rsid w:val="00D51820"/>
    <w:rsid w:val="00D53F63"/>
    <w:rsid w:val="00D63F24"/>
    <w:rsid w:val="00D725F3"/>
    <w:rsid w:val="00D769FB"/>
    <w:rsid w:val="00D80495"/>
    <w:rsid w:val="00D83D47"/>
    <w:rsid w:val="00D97B69"/>
    <w:rsid w:val="00DA099A"/>
    <w:rsid w:val="00DA1150"/>
    <w:rsid w:val="00DA331F"/>
    <w:rsid w:val="00DA7708"/>
    <w:rsid w:val="00DC1018"/>
    <w:rsid w:val="00DC11A7"/>
    <w:rsid w:val="00DC25D8"/>
    <w:rsid w:val="00DC3FB1"/>
    <w:rsid w:val="00DC6B7A"/>
    <w:rsid w:val="00DD3A16"/>
    <w:rsid w:val="00DD43FE"/>
    <w:rsid w:val="00DE76A9"/>
    <w:rsid w:val="00DF3B52"/>
    <w:rsid w:val="00DF6C93"/>
    <w:rsid w:val="00DF7AB7"/>
    <w:rsid w:val="00E00E9E"/>
    <w:rsid w:val="00E02458"/>
    <w:rsid w:val="00E15EEF"/>
    <w:rsid w:val="00E2009A"/>
    <w:rsid w:val="00E20480"/>
    <w:rsid w:val="00E32B84"/>
    <w:rsid w:val="00E36AFC"/>
    <w:rsid w:val="00E40888"/>
    <w:rsid w:val="00E411A1"/>
    <w:rsid w:val="00E43D38"/>
    <w:rsid w:val="00E51BFA"/>
    <w:rsid w:val="00E522AA"/>
    <w:rsid w:val="00E57B09"/>
    <w:rsid w:val="00E65CE3"/>
    <w:rsid w:val="00E65DCE"/>
    <w:rsid w:val="00E70AA7"/>
    <w:rsid w:val="00E75949"/>
    <w:rsid w:val="00E85155"/>
    <w:rsid w:val="00E874E1"/>
    <w:rsid w:val="00E87694"/>
    <w:rsid w:val="00EA0DFF"/>
    <w:rsid w:val="00EA54E0"/>
    <w:rsid w:val="00EB1C39"/>
    <w:rsid w:val="00EB1FDD"/>
    <w:rsid w:val="00EB4E34"/>
    <w:rsid w:val="00ED1F8F"/>
    <w:rsid w:val="00ED6B5C"/>
    <w:rsid w:val="00ED74D8"/>
    <w:rsid w:val="00EE1116"/>
    <w:rsid w:val="00EE3762"/>
    <w:rsid w:val="00EE72AA"/>
    <w:rsid w:val="00EF062E"/>
    <w:rsid w:val="00EF2C71"/>
    <w:rsid w:val="00F01228"/>
    <w:rsid w:val="00F01432"/>
    <w:rsid w:val="00F02F1E"/>
    <w:rsid w:val="00F03684"/>
    <w:rsid w:val="00F050CE"/>
    <w:rsid w:val="00F20613"/>
    <w:rsid w:val="00F20BD4"/>
    <w:rsid w:val="00F227D3"/>
    <w:rsid w:val="00F240EE"/>
    <w:rsid w:val="00F25C00"/>
    <w:rsid w:val="00F30AAE"/>
    <w:rsid w:val="00F30C13"/>
    <w:rsid w:val="00F31E8B"/>
    <w:rsid w:val="00F330C9"/>
    <w:rsid w:val="00F34B74"/>
    <w:rsid w:val="00F36414"/>
    <w:rsid w:val="00F40FB7"/>
    <w:rsid w:val="00F4752C"/>
    <w:rsid w:val="00F5559B"/>
    <w:rsid w:val="00F55F1C"/>
    <w:rsid w:val="00F613D0"/>
    <w:rsid w:val="00F65FC4"/>
    <w:rsid w:val="00F71579"/>
    <w:rsid w:val="00F7551F"/>
    <w:rsid w:val="00F7592D"/>
    <w:rsid w:val="00F802DF"/>
    <w:rsid w:val="00F97D0B"/>
    <w:rsid w:val="00FA04B2"/>
    <w:rsid w:val="00FA19D2"/>
    <w:rsid w:val="00FA6EB0"/>
    <w:rsid w:val="00FB3A24"/>
    <w:rsid w:val="00FC2020"/>
    <w:rsid w:val="00FC2E52"/>
    <w:rsid w:val="00FE44E4"/>
    <w:rsid w:val="00FF5BEE"/>
    <w:rsid w:val="00FF5C48"/>
    <w:rsid w:val="00FF6C41"/>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01"/>
    <o:shapelayout v:ext="edit">
      <o:idmap v:ext="edit" data="1"/>
    </o:shapelayout>
  </w:shapeDefaults>
  <w:decimalSymbol w:val="."/>
  <w:listSeparator w:val=","/>
  <w14:docId w14:val="1523E245"/>
  <w15:docId w15:val="{66E0BC02-85F7-482B-AE70-A3AF5B41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C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C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A5C07"/>
  </w:style>
  <w:style w:type="paragraph" w:styleId="Footer">
    <w:name w:val="footer"/>
    <w:basedOn w:val="Normal"/>
    <w:link w:val="FooterChar"/>
    <w:uiPriority w:val="99"/>
    <w:unhideWhenUsed/>
    <w:rsid w:val="007A5C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A5C07"/>
  </w:style>
  <w:style w:type="paragraph" w:styleId="BodyText">
    <w:name w:val="Body Text"/>
    <w:basedOn w:val="Normal"/>
    <w:link w:val="BodyTextChar"/>
    <w:rsid w:val="007A5C07"/>
    <w:rPr>
      <w:szCs w:val="20"/>
    </w:rPr>
  </w:style>
  <w:style w:type="character" w:customStyle="1" w:styleId="BodyTextChar">
    <w:name w:val="Body Text Char"/>
    <w:basedOn w:val="DefaultParagraphFont"/>
    <w:link w:val="BodyText"/>
    <w:rsid w:val="007A5C07"/>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7A5C07"/>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7A5C07"/>
    <w:rPr>
      <w:rFonts w:ascii="Calibri" w:eastAsiaTheme="minorEastAsia" w:hAnsi="Calibri" w:cs="Times New Roman"/>
      <w:szCs w:val="21"/>
    </w:rPr>
  </w:style>
  <w:style w:type="paragraph" w:styleId="ListParagraph">
    <w:name w:val="List Paragraph"/>
    <w:basedOn w:val="Normal"/>
    <w:uiPriority w:val="1"/>
    <w:qFormat/>
    <w:rsid w:val="00E65DCE"/>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B5F75"/>
    <w:rPr>
      <w:rFonts w:ascii="Tahoma" w:hAnsi="Tahoma" w:cs="Tahoma"/>
      <w:sz w:val="16"/>
      <w:szCs w:val="16"/>
    </w:rPr>
  </w:style>
  <w:style w:type="character" w:customStyle="1" w:styleId="BalloonTextChar">
    <w:name w:val="Balloon Text Char"/>
    <w:basedOn w:val="DefaultParagraphFont"/>
    <w:link w:val="BalloonText"/>
    <w:uiPriority w:val="99"/>
    <w:semiHidden/>
    <w:rsid w:val="004B5F75"/>
    <w:rPr>
      <w:rFonts w:ascii="Tahoma" w:eastAsia="Times New Roman" w:hAnsi="Tahoma" w:cs="Tahoma"/>
      <w:sz w:val="16"/>
      <w:szCs w:val="16"/>
    </w:rPr>
  </w:style>
  <w:style w:type="paragraph" w:customStyle="1" w:styleId="T2">
    <w:name w:val="T2"/>
    <w:basedOn w:val="TopBullet"/>
    <w:qFormat/>
    <w:rsid w:val="00325015"/>
    <w:pPr>
      <w:numPr>
        <w:ilvl w:val="1"/>
      </w:numPr>
      <w:spacing w:before="60"/>
      <w:ind w:hanging="720"/>
    </w:pPr>
  </w:style>
  <w:style w:type="paragraph" w:customStyle="1" w:styleId="TopBullet">
    <w:name w:val="TopBullet"/>
    <w:basedOn w:val="Normal"/>
    <w:next w:val="T2"/>
    <w:qFormat/>
    <w:rsid w:val="00325015"/>
    <w:pPr>
      <w:widowControl w:val="0"/>
      <w:numPr>
        <w:numId w:val="1"/>
      </w:numPr>
      <w:spacing w:before="240"/>
    </w:pPr>
  </w:style>
  <w:style w:type="character" w:styleId="CommentReference">
    <w:name w:val="annotation reference"/>
    <w:basedOn w:val="DefaultParagraphFont"/>
    <w:uiPriority w:val="99"/>
    <w:semiHidden/>
    <w:unhideWhenUsed/>
    <w:rsid w:val="009855B9"/>
    <w:rPr>
      <w:sz w:val="16"/>
      <w:szCs w:val="16"/>
    </w:rPr>
  </w:style>
  <w:style w:type="paragraph" w:styleId="CommentText">
    <w:name w:val="annotation text"/>
    <w:basedOn w:val="Normal"/>
    <w:link w:val="CommentTextChar"/>
    <w:uiPriority w:val="99"/>
    <w:unhideWhenUsed/>
    <w:rsid w:val="009855B9"/>
    <w:rPr>
      <w:sz w:val="20"/>
      <w:szCs w:val="20"/>
    </w:rPr>
  </w:style>
  <w:style w:type="character" w:customStyle="1" w:styleId="CommentTextChar">
    <w:name w:val="Comment Text Char"/>
    <w:basedOn w:val="DefaultParagraphFont"/>
    <w:link w:val="CommentText"/>
    <w:uiPriority w:val="99"/>
    <w:rsid w:val="00985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55B9"/>
    <w:rPr>
      <w:b/>
      <w:bCs/>
    </w:rPr>
  </w:style>
  <w:style w:type="character" w:customStyle="1" w:styleId="CommentSubjectChar">
    <w:name w:val="Comment Subject Char"/>
    <w:basedOn w:val="CommentTextChar"/>
    <w:link w:val="CommentSubject"/>
    <w:uiPriority w:val="99"/>
    <w:semiHidden/>
    <w:rsid w:val="009855B9"/>
    <w:rPr>
      <w:rFonts w:ascii="Times New Roman" w:eastAsia="Times New Roman" w:hAnsi="Times New Roman" w:cs="Times New Roman"/>
      <w:b/>
      <w:bCs/>
      <w:sz w:val="20"/>
      <w:szCs w:val="20"/>
    </w:rPr>
  </w:style>
  <w:style w:type="paragraph" w:styleId="Revision">
    <w:name w:val="Revision"/>
    <w:hidden/>
    <w:uiPriority w:val="99"/>
    <w:semiHidden/>
    <w:rsid w:val="00166ABF"/>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4072C"/>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54072C"/>
    <w:rPr>
      <w:rFonts w:ascii="Times New Roman" w:hAnsi="Times New Roman"/>
      <w:sz w:val="20"/>
      <w:szCs w:val="20"/>
    </w:rPr>
  </w:style>
  <w:style w:type="character" w:styleId="FootnoteReference">
    <w:name w:val="footnote reference"/>
    <w:basedOn w:val="DefaultParagraphFont"/>
    <w:uiPriority w:val="99"/>
    <w:semiHidden/>
    <w:unhideWhenUsed/>
    <w:rsid w:val="0054072C"/>
    <w:rPr>
      <w:vertAlign w:val="superscript"/>
    </w:rPr>
  </w:style>
  <w:style w:type="paragraph" w:customStyle="1" w:styleId="Default">
    <w:name w:val="Default"/>
    <w:rsid w:val="002E65C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36414"/>
    <w:rPr>
      <w:color w:val="0000FF" w:themeColor="hyperlink"/>
      <w:u w:val="single"/>
    </w:rPr>
  </w:style>
  <w:style w:type="table" w:styleId="TableGrid">
    <w:name w:val="Table Grid"/>
    <w:basedOn w:val="TableNormal"/>
    <w:uiPriority w:val="59"/>
    <w:rsid w:val="00D72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375E"/>
    <w:pPr>
      <w:spacing w:after="200"/>
      <w:jc w:val="both"/>
    </w:pPr>
    <w:rPr>
      <w:rFonts w:ascii="Franklin Gothic Book" w:hAnsi="Franklin Gothic Book"/>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63641">
      <w:bodyDiv w:val="1"/>
      <w:marLeft w:val="0"/>
      <w:marRight w:val="0"/>
      <w:marTop w:val="0"/>
      <w:marBottom w:val="0"/>
      <w:divBdr>
        <w:top w:val="none" w:sz="0" w:space="0" w:color="auto"/>
        <w:left w:val="none" w:sz="0" w:space="0" w:color="auto"/>
        <w:bottom w:val="none" w:sz="0" w:space="0" w:color="auto"/>
        <w:right w:val="none" w:sz="0" w:space="0" w:color="auto"/>
      </w:divBdr>
    </w:div>
    <w:div w:id="243033224">
      <w:bodyDiv w:val="1"/>
      <w:marLeft w:val="0"/>
      <w:marRight w:val="0"/>
      <w:marTop w:val="0"/>
      <w:marBottom w:val="0"/>
      <w:divBdr>
        <w:top w:val="none" w:sz="0" w:space="0" w:color="auto"/>
        <w:left w:val="none" w:sz="0" w:space="0" w:color="auto"/>
        <w:bottom w:val="none" w:sz="0" w:space="0" w:color="auto"/>
        <w:right w:val="none" w:sz="0" w:space="0" w:color="auto"/>
      </w:divBdr>
    </w:div>
    <w:div w:id="303318578">
      <w:bodyDiv w:val="1"/>
      <w:marLeft w:val="0"/>
      <w:marRight w:val="0"/>
      <w:marTop w:val="0"/>
      <w:marBottom w:val="0"/>
      <w:divBdr>
        <w:top w:val="none" w:sz="0" w:space="0" w:color="auto"/>
        <w:left w:val="none" w:sz="0" w:space="0" w:color="auto"/>
        <w:bottom w:val="none" w:sz="0" w:space="0" w:color="auto"/>
        <w:right w:val="none" w:sz="0" w:space="0" w:color="auto"/>
      </w:divBdr>
    </w:div>
    <w:div w:id="333384856">
      <w:bodyDiv w:val="1"/>
      <w:marLeft w:val="0"/>
      <w:marRight w:val="0"/>
      <w:marTop w:val="0"/>
      <w:marBottom w:val="0"/>
      <w:divBdr>
        <w:top w:val="none" w:sz="0" w:space="0" w:color="auto"/>
        <w:left w:val="none" w:sz="0" w:space="0" w:color="auto"/>
        <w:bottom w:val="none" w:sz="0" w:space="0" w:color="auto"/>
        <w:right w:val="none" w:sz="0" w:space="0" w:color="auto"/>
      </w:divBdr>
    </w:div>
    <w:div w:id="341325350">
      <w:bodyDiv w:val="1"/>
      <w:marLeft w:val="0"/>
      <w:marRight w:val="0"/>
      <w:marTop w:val="0"/>
      <w:marBottom w:val="0"/>
      <w:divBdr>
        <w:top w:val="none" w:sz="0" w:space="0" w:color="auto"/>
        <w:left w:val="none" w:sz="0" w:space="0" w:color="auto"/>
        <w:bottom w:val="none" w:sz="0" w:space="0" w:color="auto"/>
        <w:right w:val="none" w:sz="0" w:space="0" w:color="auto"/>
      </w:divBdr>
    </w:div>
    <w:div w:id="456948649">
      <w:bodyDiv w:val="1"/>
      <w:marLeft w:val="0"/>
      <w:marRight w:val="0"/>
      <w:marTop w:val="0"/>
      <w:marBottom w:val="0"/>
      <w:divBdr>
        <w:top w:val="none" w:sz="0" w:space="0" w:color="auto"/>
        <w:left w:val="none" w:sz="0" w:space="0" w:color="auto"/>
        <w:bottom w:val="none" w:sz="0" w:space="0" w:color="auto"/>
        <w:right w:val="none" w:sz="0" w:space="0" w:color="auto"/>
      </w:divBdr>
    </w:div>
    <w:div w:id="496724199">
      <w:bodyDiv w:val="1"/>
      <w:marLeft w:val="0"/>
      <w:marRight w:val="0"/>
      <w:marTop w:val="0"/>
      <w:marBottom w:val="0"/>
      <w:divBdr>
        <w:top w:val="none" w:sz="0" w:space="0" w:color="auto"/>
        <w:left w:val="none" w:sz="0" w:space="0" w:color="auto"/>
        <w:bottom w:val="none" w:sz="0" w:space="0" w:color="auto"/>
        <w:right w:val="none" w:sz="0" w:space="0" w:color="auto"/>
      </w:divBdr>
    </w:div>
    <w:div w:id="636028560">
      <w:bodyDiv w:val="1"/>
      <w:marLeft w:val="0"/>
      <w:marRight w:val="0"/>
      <w:marTop w:val="0"/>
      <w:marBottom w:val="0"/>
      <w:divBdr>
        <w:top w:val="none" w:sz="0" w:space="0" w:color="auto"/>
        <w:left w:val="none" w:sz="0" w:space="0" w:color="auto"/>
        <w:bottom w:val="none" w:sz="0" w:space="0" w:color="auto"/>
        <w:right w:val="none" w:sz="0" w:space="0" w:color="auto"/>
      </w:divBdr>
    </w:div>
    <w:div w:id="650716300">
      <w:bodyDiv w:val="1"/>
      <w:marLeft w:val="0"/>
      <w:marRight w:val="0"/>
      <w:marTop w:val="0"/>
      <w:marBottom w:val="0"/>
      <w:divBdr>
        <w:top w:val="none" w:sz="0" w:space="0" w:color="auto"/>
        <w:left w:val="none" w:sz="0" w:space="0" w:color="auto"/>
        <w:bottom w:val="none" w:sz="0" w:space="0" w:color="auto"/>
        <w:right w:val="none" w:sz="0" w:space="0" w:color="auto"/>
      </w:divBdr>
    </w:div>
    <w:div w:id="662514292">
      <w:bodyDiv w:val="1"/>
      <w:marLeft w:val="0"/>
      <w:marRight w:val="0"/>
      <w:marTop w:val="0"/>
      <w:marBottom w:val="0"/>
      <w:divBdr>
        <w:top w:val="none" w:sz="0" w:space="0" w:color="auto"/>
        <w:left w:val="none" w:sz="0" w:space="0" w:color="auto"/>
        <w:bottom w:val="none" w:sz="0" w:space="0" w:color="auto"/>
        <w:right w:val="none" w:sz="0" w:space="0" w:color="auto"/>
      </w:divBdr>
    </w:div>
    <w:div w:id="671875715">
      <w:bodyDiv w:val="1"/>
      <w:marLeft w:val="0"/>
      <w:marRight w:val="0"/>
      <w:marTop w:val="0"/>
      <w:marBottom w:val="0"/>
      <w:divBdr>
        <w:top w:val="none" w:sz="0" w:space="0" w:color="auto"/>
        <w:left w:val="none" w:sz="0" w:space="0" w:color="auto"/>
        <w:bottom w:val="none" w:sz="0" w:space="0" w:color="auto"/>
        <w:right w:val="none" w:sz="0" w:space="0" w:color="auto"/>
      </w:divBdr>
    </w:div>
    <w:div w:id="705178659">
      <w:bodyDiv w:val="1"/>
      <w:marLeft w:val="0"/>
      <w:marRight w:val="0"/>
      <w:marTop w:val="0"/>
      <w:marBottom w:val="0"/>
      <w:divBdr>
        <w:top w:val="none" w:sz="0" w:space="0" w:color="auto"/>
        <w:left w:val="none" w:sz="0" w:space="0" w:color="auto"/>
        <w:bottom w:val="none" w:sz="0" w:space="0" w:color="auto"/>
        <w:right w:val="none" w:sz="0" w:space="0" w:color="auto"/>
      </w:divBdr>
    </w:div>
    <w:div w:id="833452692">
      <w:bodyDiv w:val="1"/>
      <w:marLeft w:val="0"/>
      <w:marRight w:val="0"/>
      <w:marTop w:val="0"/>
      <w:marBottom w:val="0"/>
      <w:divBdr>
        <w:top w:val="none" w:sz="0" w:space="0" w:color="auto"/>
        <w:left w:val="none" w:sz="0" w:space="0" w:color="auto"/>
        <w:bottom w:val="none" w:sz="0" w:space="0" w:color="auto"/>
        <w:right w:val="none" w:sz="0" w:space="0" w:color="auto"/>
      </w:divBdr>
    </w:div>
    <w:div w:id="1040056611">
      <w:bodyDiv w:val="1"/>
      <w:marLeft w:val="0"/>
      <w:marRight w:val="0"/>
      <w:marTop w:val="0"/>
      <w:marBottom w:val="0"/>
      <w:divBdr>
        <w:top w:val="none" w:sz="0" w:space="0" w:color="auto"/>
        <w:left w:val="none" w:sz="0" w:space="0" w:color="auto"/>
        <w:bottom w:val="none" w:sz="0" w:space="0" w:color="auto"/>
        <w:right w:val="none" w:sz="0" w:space="0" w:color="auto"/>
      </w:divBdr>
    </w:div>
    <w:div w:id="1238397706">
      <w:bodyDiv w:val="1"/>
      <w:marLeft w:val="0"/>
      <w:marRight w:val="0"/>
      <w:marTop w:val="0"/>
      <w:marBottom w:val="0"/>
      <w:divBdr>
        <w:top w:val="none" w:sz="0" w:space="0" w:color="auto"/>
        <w:left w:val="none" w:sz="0" w:space="0" w:color="auto"/>
        <w:bottom w:val="none" w:sz="0" w:space="0" w:color="auto"/>
        <w:right w:val="none" w:sz="0" w:space="0" w:color="auto"/>
      </w:divBdr>
    </w:div>
    <w:div w:id="1333603236">
      <w:bodyDiv w:val="1"/>
      <w:marLeft w:val="0"/>
      <w:marRight w:val="0"/>
      <w:marTop w:val="0"/>
      <w:marBottom w:val="0"/>
      <w:divBdr>
        <w:top w:val="none" w:sz="0" w:space="0" w:color="auto"/>
        <w:left w:val="none" w:sz="0" w:space="0" w:color="auto"/>
        <w:bottom w:val="none" w:sz="0" w:space="0" w:color="auto"/>
        <w:right w:val="none" w:sz="0" w:space="0" w:color="auto"/>
      </w:divBdr>
    </w:div>
    <w:div w:id="1374889393">
      <w:bodyDiv w:val="1"/>
      <w:marLeft w:val="0"/>
      <w:marRight w:val="0"/>
      <w:marTop w:val="0"/>
      <w:marBottom w:val="0"/>
      <w:divBdr>
        <w:top w:val="none" w:sz="0" w:space="0" w:color="auto"/>
        <w:left w:val="none" w:sz="0" w:space="0" w:color="auto"/>
        <w:bottom w:val="none" w:sz="0" w:space="0" w:color="auto"/>
        <w:right w:val="none" w:sz="0" w:space="0" w:color="auto"/>
      </w:divBdr>
    </w:div>
    <w:div w:id="1391803995">
      <w:bodyDiv w:val="1"/>
      <w:marLeft w:val="0"/>
      <w:marRight w:val="0"/>
      <w:marTop w:val="0"/>
      <w:marBottom w:val="0"/>
      <w:divBdr>
        <w:top w:val="none" w:sz="0" w:space="0" w:color="auto"/>
        <w:left w:val="none" w:sz="0" w:space="0" w:color="auto"/>
        <w:bottom w:val="none" w:sz="0" w:space="0" w:color="auto"/>
        <w:right w:val="none" w:sz="0" w:space="0" w:color="auto"/>
      </w:divBdr>
    </w:div>
    <w:div w:id="1419865033">
      <w:bodyDiv w:val="1"/>
      <w:marLeft w:val="0"/>
      <w:marRight w:val="0"/>
      <w:marTop w:val="0"/>
      <w:marBottom w:val="0"/>
      <w:divBdr>
        <w:top w:val="none" w:sz="0" w:space="0" w:color="auto"/>
        <w:left w:val="none" w:sz="0" w:space="0" w:color="auto"/>
        <w:bottom w:val="none" w:sz="0" w:space="0" w:color="auto"/>
        <w:right w:val="none" w:sz="0" w:space="0" w:color="auto"/>
      </w:divBdr>
    </w:div>
    <w:div w:id="1504785305">
      <w:bodyDiv w:val="1"/>
      <w:marLeft w:val="0"/>
      <w:marRight w:val="0"/>
      <w:marTop w:val="0"/>
      <w:marBottom w:val="0"/>
      <w:divBdr>
        <w:top w:val="none" w:sz="0" w:space="0" w:color="auto"/>
        <w:left w:val="none" w:sz="0" w:space="0" w:color="auto"/>
        <w:bottom w:val="none" w:sz="0" w:space="0" w:color="auto"/>
        <w:right w:val="none" w:sz="0" w:space="0" w:color="auto"/>
      </w:divBdr>
    </w:div>
    <w:div w:id="1715347649">
      <w:bodyDiv w:val="1"/>
      <w:marLeft w:val="0"/>
      <w:marRight w:val="0"/>
      <w:marTop w:val="0"/>
      <w:marBottom w:val="0"/>
      <w:divBdr>
        <w:top w:val="none" w:sz="0" w:space="0" w:color="auto"/>
        <w:left w:val="none" w:sz="0" w:space="0" w:color="auto"/>
        <w:bottom w:val="none" w:sz="0" w:space="0" w:color="auto"/>
        <w:right w:val="none" w:sz="0" w:space="0" w:color="auto"/>
      </w:divBdr>
    </w:div>
    <w:div w:id="1727754240">
      <w:bodyDiv w:val="1"/>
      <w:marLeft w:val="0"/>
      <w:marRight w:val="0"/>
      <w:marTop w:val="0"/>
      <w:marBottom w:val="0"/>
      <w:divBdr>
        <w:top w:val="none" w:sz="0" w:space="0" w:color="auto"/>
        <w:left w:val="none" w:sz="0" w:space="0" w:color="auto"/>
        <w:bottom w:val="none" w:sz="0" w:space="0" w:color="auto"/>
        <w:right w:val="none" w:sz="0" w:space="0" w:color="auto"/>
      </w:divBdr>
    </w:div>
    <w:div w:id="1793012454">
      <w:bodyDiv w:val="1"/>
      <w:marLeft w:val="0"/>
      <w:marRight w:val="0"/>
      <w:marTop w:val="0"/>
      <w:marBottom w:val="0"/>
      <w:divBdr>
        <w:top w:val="none" w:sz="0" w:space="0" w:color="auto"/>
        <w:left w:val="none" w:sz="0" w:space="0" w:color="auto"/>
        <w:bottom w:val="none" w:sz="0" w:space="0" w:color="auto"/>
        <w:right w:val="none" w:sz="0" w:space="0" w:color="auto"/>
      </w:divBdr>
    </w:div>
    <w:div w:id="1869952923">
      <w:bodyDiv w:val="1"/>
      <w:marLeft w:val="0"/>
      <w:marRight w:val="0"/>
      <w:marTop w:val="0"/>
      <w:marBottom w:val="0"/>
      <w:divBdr>
        <w:top w:val="none" w:sz="0" w:space="0" w:color="auto"/>
        <w:left w:val="none" w:sz="0" w:space="0" w:color="auto"/>
        <w:bottom w:val="none" w:sz="0" w:space="0" w:color="auto"/>
        <w:right w:val="none" w:sz="0" w:space="0" w:color="auto"/>
      </w:divBdr>
    </w:div>
    <w:div w:id="1878161470">
      <w:bodyDiv w:val="1"/>
      <w:marLeft w:val="0"/>
      <w:marRight w:val="0"/>
      <w:marTop w:val="0"/>
      <w:marBottom w:val="0"/>
      <w:divBdr>
        <w:top w:val="none" w:sz="0" w:space="0" w:color="auto"/>
        <w:left w:val="none" w:sz="0" w:space="0" w:color="auto"/>
        <w:bottom w:val="none" w:sz="0" w:space="0" w:color="auto"/>
        <w:right w:val="none" w:sz="0" w:space="0" w:color="auto"/>
      </w:divBdr>
    </w:div>
    <w:div w:id="1894998880">
      <w:bodyDiv w:val="1"/>
      <w:marLeft w:val="0"/>
      <w:marRight w:val="0"/>
      <w:marTop w:val="0"/>
      <w:marBottom w:val="0"/>
      <w:divBdr>
        <w:top w:val="none" w:sz="0" w:space="0" w:color="auto"/>
        <w:left w:val="none" w:sz="0" w:space="0" w:color="auto"/>
        <w:bottom w:val="none" w:sz="0" w:space="0" w:color="auto"/>
        <w:right w:val="none" w:sz="0" w:space="0" w:color="auto"/>
      </w:divBdr>
    </w:div>
    <w:div w:id="20922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8.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9D636-F067-4286-B79D-CA9B007B9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1544</Words>
  <Characters>8804</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PacifiCorp</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Watkins, Betsy</dc:creator>
  <cp:lastModifiedBy>Braithwaite, Autumn (PacifiCorp)</cp:lastModifiedBy>
  <cp:revision>9</cp:revision>
  <cp:lastPrinted>2018-10-11T18:11:00Z</cp:lastPrinted>
  <dcterms:created xsi:type="dcterms:W3CDTF">2024-11-22T21:22:00Z</dcterms:created>
  <dcterms:modified xsi:type="dcterms:W3CDTF">2024-12-13T21:06:00Z</dcterms:modified>
</cp:coreProperties>
</file>