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368B4EE4" w:rsidR="009F523A" w:rsidRPr="00705CD7" w:rsidRDefault="00C440FC" w:rsidP="00705CD7">
      <w:pPr>
        <w:rPr>
          <w:b/>
        </w:rPr>
      </w:pPr>
      <w:r w:rsidRPr="00705CD7">
        <w:rPr>
          <w:b/>
        </w:rPr>
        <w:t>OEIS</w:t>
      </w:r>
      <w:r w:rsidR="00F240EE" w:rsidRPr="00705CD7">
        <w:rPr>
          <w:b/>
        </w:rPr>
        <w:t xml:space="preserve"> </w:t>
      </w:r>
      <w:r w:rsidR="00641734" w:rsidRPr="00705CD7">
        <w:rPr>
          <w:b/>
        </w:rPr>
        <w:t>Data</w:t>
      </w:r>
      <w:r w:rsidR="005124F5" w:rsidRPr="00705CD7">
        <w:rPr>
          <w:b/>
        </w:rPr>
        <w:t xml:space="preserve"> Request </w:t>
      </w:r>
      <w:r w:rsidR="00A6711B" w:rsidRPr="00705CD7">
        <w:rPr>
          <w:b/>
        </w:rPr>
        <w:t>9</w:t>
      </w:r>
      <w:r w:rsidR="00822CF4" w:rsidRPr="00705CD7">
        <w:rPr>
          <w:b/>
        </w:rPr>
        <w:t>.</w:t>
      </w:r>
      <w:r w:rsidR="00F87B27" w:rsidRPr="00705CD7">
        <w:rPr>
          <w:b/>
        </w:rPr>
        <w:t>3</w:t>
      </w:r>
    </w:p>
    <w:p w14:paraId="17EB3C32" w14:textId="77777777" w:rsidR="00630A3F" w:rsidRPr="00705CD7" w:rsidRDefault="00630A3F" w:rsidP="00705CD7">
      <w:pPr>
        <w:ind w:left="720"/>
        <w:rPr>
          <w:bCs/>
        </w:rPr>
      </w:pPr>
    </w:p>
    <w:p w14:paraId="42B20408" w14:textId="77777777" w:rsidR="00594947" w:rsidRPr="00705CD7" w:rsidRDefault="00594947" w:rsidP="00705CD7">
      <w:pPr>
        <w:ind w:left="720"/>
        <w:rPr>
          <w:b/>
        </w:rPr>
      </w:pPr>
      <w:r w:rsidRPr="00705CD7">
        <w:rPr>
          <w:b/>
        </w:rPr>
        <w:t>Regarding changes in Maturity Survey responses between 2023 and 2024 surveys –</w:t>
      </w:r>
    </w:p>
    <w:p w14:paraId="4BA8325A" w14:textId="682A7353" w:rsidR="00594947" w:rsidRPr="00705CD7" w:rsidRDefault="00594947" w:rsidP="00705CD7">
      <w:pPr>
        <w:ind w:left="720"/>
        <w:rPr>
          <w:b/>
        </w:rPr>
      </w:pPr>
      <w:r w:rsidRPr="00705CD7">
        <w:rPr>
          <w:b/>
        </w:rPr>
        <w:t>Section 1.3 Calculation of Community Vulnerability to Wildfire and Public Safety Power Shutoffs</w:t>
      </w:r>
    </w:p>
    <w:p w14:paraId="22A7441C" w14:textId="77777777" w:rsidR="00594947" w:rsidRPr="00705CD7" w:rsidRDefault="00594947" w:rsidP="00705CD7">
      <w:pPr>
        <w:ind w:left="720"/>
        <w:rPr>
          <w:b/>
        </w:rPr>
      </w:pPr>
    </w:p>
    <w:p w14:paraId="016AB8A8" w14:textId="43C1860D" w:rsidR="00E44A81" w:rsidRPr="00705CD7" w:rsidRDefault="00594947" w:rsidP="00705CD7">
      <w:pPr>
        <w:pStyle w:val="ListParagraph"/>
        <w:numPr>
          <w:ilvl w:val="0"/>
          <w:numId w:val="2"/>
        </w:numPr>
        <w:spacing w:after="0" w:line="240" w:lineRule="auto"/>
        <w:rPr>
          <w:rFonts w:ascii="Times New Roman" w:hAnsi="Times New Roman" w:cs="Times New Roman"/>
          <w:bCs/>
          <w:sz w:val="24"/>
          <w:szCs w:val="24"/>
        </w:rPr>
      </w:pPr>
      <w:r w:rsidRPr="00705CD7">
        <w:rPr>
          <w:rFonts w:ascii="Times New Roman" w:hAnsi="Times New Roman" w:cs="Times New Roman"/>
          <w:bCs/>
          <w:sz w:val="24"/>
          <w:szCs w:val="24"/>
        </w:rPr>
        <w:t>In its 2023 survey responses to questions 1.3.1 Q3 and 1.3.1 Q4, PacifiCorp responded</w:t>
      </w:r>
      <w:r w:rsidR="00E44A81" w:rsidRPr="00705CD7">
        <w:rPr>
          <w:rFonts w:ascii="Times New Roman" w:hAnsi="Times New Roman" w:cs="Times New Roman"/>
          <w:bCs/>
          <w:sz w:val="24"/>
          <w:szCs w:val="24"/>
        </w:rPr>
        <w:t xml:space="preserve"> </w:t>
      </w:r>
      <w:r w:rsidRPr="00705CD7">
        <w:rPr>
          <w:rFonts w:ascii="Times New Roman" w:hAnsi="Times New Roman" w:cs="Times New Roman"/>
          <w:bCs/>
          <w:sz w:val="24"/>
          <w:szCs w:val="24"/>
        </w:rPr>
        <w:t>“Yes” for 2025. In its 2024 responses to the same questions, PacifiCorp responded</w:t>
      </w:r>
      <w:r w:rsidR="00E44A81" w:rsidRPr="00705CD7">
        <w:rPr>
          <w:rFonts w:ascii="Times New Roman" w:hAnsi="Times New Roman" w:cs="Times New Roman"/>
          <w:bCs/>
          <w:sz w:val="24"/>
          <w:szCs w:val="24"/>
        </w:rPr>
        <w:t xml:space="preserve"> </w:t>
      </w:r>
      <w:r w:rsidRPr="00705CD7">
        <w:rPr>
          <w:rFonts w:ascii="Times New Roman" w:hAnsi="Times New Roman" w:cs="Times New Roman"/>
          <w:bCs/>
          <w:sz w:val="24"/>
          <w:szCs w:val="24"/>
        </w:rPr>
        <w:t>“No” for 2025.</w:t>
      </w:r>
      <w:r w:rsidR="00E44A81" w:rsidRPr="00705CD7">
        <w:rPr>
          <w:rFonts w:ascii="Times New Roman" w:hAnsi="Times New Roman" w:cs="Times New Roman"/>
          <w:bCs/>
          <w:sz w:val="24"/>
          <w:szCs w:val="24"/>
        </w:rPr>
        <w:br/>
      </w:r>
    </w:p>
    <w:p w14:paraId="26CF495B" w14:textId="72408BA5" w:rsidR="00594947" w:rsidRPr="00705CD7" w:rsidRDefault="00594947" w:rsidP="00705CD7">
      <w:pPr>
        <w:pStyle w:val="ListParagraph"/>
        <w:numPr>
          <w:ilvl w:val="1"/>
          <w:numId w:val="2"/>
        </w:numPr>
        <w:spacing w:after="0" w:line="240" w:lineRule="auto"/>
        <w:ind w:left="1440" w:hanging="180"/>
        <w:rPr>
          <w:rFonts w:ascii="Times New Roman" w:hAnsi="Times New Roman" w:cs="Times New Roman"/>
          <w:bCs/>
          <w:sz w:val="24"/>
          <w:szCs w:val="24"/>
        </w:rPr>
      </w:pPr>
      <w:r w:rsidRPr="00705CD7">
        <w:rPr>
          <w:rFonts w:ascii="Times New Roman" w:hAnsi="Times New Roman" w:cs="Times New Roman"/>
          <w:bCs/>
          <w:sz w:val="24"/>
          <w:szCs w:val="24"/>
        </w:rPr>
        <w:t>Explain why PacifiCorp changed each of its responses to these questions from “Yes” in the 2023 survey to “No” in the 2024 survey.</w:t>
      </w:r>
      <w:r w:rsidR="00E44A81" w:rsidRPr="00705CD7">
        <w:rPr>
          <w:rFonts w:ascii="Times New Roman" w:hAnsi="Times New Roman" w:cs="Times New Roman"/>
          <w:bCs/>
          <w:sz w:val="24"/>
          <w:szCs w:val="24"/>
        </w:rPr>
        <w:br/>
      </w:r>
    </w:p>
    <w:p w14:paraId="34FEEF42" w14:textId="313A1A80" w:rsidR="00E44A81" w:rsidRPr="00705CD7" w:rsidRDefault="00594947" w:rsidP="00705CD7">
      <w:pPr>
        <w:pStyle w:val="ListParagraph"/>
        <w:numPr>
          <w:ilvl w:val="0"/>
          <w:numId w:val="2"/>
        </w:numPr>
        <w:spacing w:after="0" w:line="240" w:lineRule="auto"/>
        <w:rPr>
          <w:rFonts w:ascii="Times New Roman" w:hAnsi="Times New Roman" w:cs="Times New Roman"/>
          <w:bCs/>
          <w:sz w:val="24"/>
          <w:szCs w:val="24"/>
        </w:rPr>
      </w:pPr>
      <w:r w:rsidRPr="00705CD7">
        <w:rPr>
          <w:rFonts w:ascii="Times New Roman" w:hAnsi="Times New Roman" w:cs="Times New Roman"/>
          <w:bCs/>
          <w:sz w:val="24"/>
          <w:szCs w:val="24"/>
        </w:rPr>
        <w:t>In its 2023 survey responses to questions 1.3.2 Q5 and 1.3.2 Q7, PacifiCorp responded</w:t>
      </w:r>
      <w:r w:rsidR="00E44A81" w:rsidRPr="00705CD7">
        <w:rPr>
          <w:rFonts w:ascii="Times New Roman" w:hAnsi="Times New Roman" w:cs="Times New Roman"/>
          <w:bCs/>
          <w:sz w:val="24"/>
          <w:szCs w:val="24"/>
        </w:rPr>
        <w:t xml:space="preserve"> </w:t>
      </w:r>
      <w:r w:rsidRPr="00705CD7">
        <w:rPr>
          <w:rFonts w:ascii="Times New Roman" w:hAnsi="Times New Roman" w:cs="Times New Roman"/>
          <w:bCs/>
          <w:sz w:val="24"/>
          <w:szCs w:val="24"/>
        </w:rPr>
        <w:t>“Yes” for 2025. In its 2024 responses to the same questions, PacifiCorp responded</w:t>
      </w:r>
      <w:r w:rsidR="00E44A81" w:rsidRPr="00705CD7">
        <w:rPr>
          <w:rFonts w:ascii="Times New Roman" w:hAnsi="Times New Roman" w:cs="Times New Roman"/>
          <w:bCs/>
          <w:sz w:val="24"/>
          <w:szCs w:val="24"/>
        </w:rPr>
        <w:t xml:space="preserve"> </w:t>
      </w:r>
      <w:r w:rsidRPr="00705CD7">
        <w:rPr>
          <w:rFonts w:ascii="Times New Roman" w:hAnsi="Times New Roman" w:cs="Times New Roman"/>
          <w:bCs/>
          <w:sz w:val="24"/>
          <w:szCs w:val="24"/>
        </w:rPr>
        <w:t>“No” for 2025.</w:t>
      </w:r>
      <w:r w:rsidR="00E44A81" w:rsidRPr="00705CD7">
        <w:rPr>
          <w:rFonts w:ascii="Times New Roman" w:hAnsi="Times New Roman" w:cs="Times New Roman"/>
          <w:bCs/>
          <w:sz w:val="24"/>
          <w:szCs w:val="24"/>
        </w:rPr>
        <w:br/>
      </w:r>
    </w:p>
    <w:p w14:paraId="763168AC" w14:textId="1D176729" w:rsidR="00594947" w:rsidRPr="00705CD7" w:rsidRDefault="00594947" w:rsidP="00705CD7">
      <w:pPr>
        <w:pStyle w:val="ListParagraph"/>
        <w:numPr>
          <w:ilvl w:val="1"/>
          <w:numId w:val="2"/>
        </w:numPr>
        <w:spacing w:after="0" w:line="240" w:lineRule="auto"/>
        <w:ind w:left="1440" w:hanging="180"/>
        <w:rPr>
          <w:rFonts w:ascii="Times New Roman" w:hAnsi="Times New Roman" w:cs="Times New Roman"/>
          <w:bCs/>
          <w:sz w:val="24"/>
          <w:szCs w:val="24"/>
        </w:rPr>
      </w:pPr>
      <w:r w:rsidRPr="00705CD7">
        <w:rPr>
          <w:rFonts w:ascii="Times New Roman" w:hAnsi="Times New Roman" w:cs="Times New Roman"/>
          <w:bCs/>
          <w:sz w:val="24"/>
          <w:szCs w:val="24"/>
        </w:rPr>
        <w:t>Explain why PacifiCorp changed each of its responses to these questions from “Yes” in the 2023 survey to “No” in the 2024 survey.</w:t>
      </w:r>
      <w:r w:rsidR="00E44A81" w:rsidRPr="00705CD7">
        <w:rPr>
          <w:rFonts w:ascii="Times New Roman" w:hAnsi="Times New Roman" w:cs="Times New Roman"/>
          <w:bCs/>
          <w:sz w:val="24"/>
          <w:szCs w:val="24"/>
        </w:rPr>
        <w:br/>
      </w:r>
    </w:p>
    <w:p w14:paraId="6D8B3339" w14:textId="07D4F7D9" w:rsidR="00E44A81" w:rsidRPr="00705CD7" w:rsidRDefault="00594947" w:rsidP="00705CD7">
      <w:pPr>
        <w:pStyle w:val="ListParagraph"/>
        <w:numPr>
          <w:ilvl w:val="0"/>
          <w:numId w:val="2"/>
        </w:numPr>
        <w:spacing w:after="0" w:line="240" w:lineRule="auto"/>
        <w:rPr>
          <w:rFonts w:ascii="Times New Roman" w:hAnsi="Times New Roman" w:cs="Times New Roman"/>
          <w:bCs/>
          <w:sz w:val="24"/>
          <w:szCs w:val="24"/>
        </w:rPr>
      </w:pPr>
      <w:r w:rsidRPr="00705CD7">
        <w:rPr>
          <w:rFonts w:ascii="Times New Roman" w:hAnsi="Times New Roman" w:cs="Times New Roman"/>
          <w:bCs/>
          <w:sz w:val="24"/>
          <w:szCs w:val="24"/>
        </w:rPr>
        <w:t>In its 2023 survey responses to questions 1.3.3 Q1, 1.3.3 Q2, 1.3.3 Q3 and 1.3.3 Q5, PacifiCorp responded “Yes” for 2025. In its 2024 responses to the same questions, PacifiCorp responded “No” for 2025.</w:t>
      </w:r>
      <w:r w:rsidR="00E44A81" w:rsidRPr="00705CD7">
        <w:rPr>
          <w:rFonts w:ascii="Times New Roman" w:hAnsi="Times New Roman" w:cs="Times New Roman"/>
          <w:bCs/>
          <w:sz w:val="24"/>
          <w:szCs w:val="24"/>
        </w:rPr>
        <w:br/>
      </w:r>
    </w:p>
    <w:p w14:paraId="07987F47" w14:textId="548982FD" w:rsidR="00E44A81" w:rsidRPr="00705CD7" w:rsidRDefault="00594947" w:rsidP="00705CD7">
      <w:pPr>
        <w:pStyle w:val="ListParagraph"/>
        <w:numPr>
          <w:ilvl w:val="1"/>
          <w:numId w:val="2"/>
        </w:numPr>
        <w:spacing w:after="0" w:line="240" w:lineRule="auto"/>
        <w:ind w:left="1440" w:hanging="180"/>
        <w:rPr>
          <w:rFonts w:ascii="Times New Roman" w:hAnsi="Times New Roman" w:cs="Times New Roman"/>
          <w:bCs/>
          <w:sz w:val="24"/>
          <w:szCs w:val="24"/>
        </w:rPr>
      </w:pPr>
      <w:r w:rsidRPr="00705CD7">
        <w:rPr>
          <w:rFonts w:ascii="Times New Roman" w:hAnsi="Times New Roman" w:cs="Times New Roman"/>
          <w:bCs/>
          <w:sz w:val="24"/>
          <w:szCs w:val="24"/>
        </w:rPr>
        <w:t>Explain why PacifiCorp changed each of its responses to these questions from “Yes” in the 2023 survey to “No” in the 2024 survey.</w:t>
      </w:r>
      <w:r w:rsidR="00E44A81" w:rsidRPr="00705CD7">
        <w:rPr>
          <w:rFonts w:ascii="Times New Roman" w:hAnsi="Times New Roman" w:cs="Times New Roman"/>
          <w:bCs/>
          <w:sz w:val="24"/>
          <w:szCs w:val="24"/>
        </w:rPr>
        <w:br/>
      </w:r>
    </w:p>
    <w:p w14:paraId="460D82CF" w14:textId="3A731042" w:rsidR="00E44A81" w:rsidRPr="00705CD7" w:rsidRDefault="00594947" w:rsidP="00705CD7">
      <w:pPr>
        <w:pStyle w:val="ListParagraph"/>
        <w:numPr>
          <w:ilvl w:val="1"/>
          <w:numId w:val="2"/>
        </w:numPr>
        <w:spacing w:after="0" w:line="240" w:lineRule="auto"/>
        <w:ind w:left="1440" w:hanging="180"/>
        <w:rPr>
          <w:rFonts w:ascii="Times New Roman" w:hAnsi="Times New Roman" w:cs="Times New Roman"/>
          <w:bCs/>
          <w:sz w:val="24"/>
          <w:szCs w:val="24"/>
        </w:rPr>
      </w:pPr>
      <w:r w:rsidRPr="00705CD7">
        <w:rPr>
          <w:rFonts w:ascii="Times New Roman" w:hAnsi="Times New Roman" w:cs="Times New Roman"/>
          <w:bCs/>
          <w:sz w:val="24"/>
          <w:szCs w:val="24"/>
        </w:rPr>
        <w:t>Does PacifiCorp have or plan to create a database to house version-controlled community vulnerability model outputs provided by its third-party vendor?</w:t>
      </w:r>
      <w:r w:rsidR="00E44A81" w:rsidRPr="00705CD7">
        <w:rPr>
          <w:rFonts w:ascii="Times New Roman" w:hAnsi="Times New Roman" w:cs="Times New Roman"/>
          <w:bCs/>
          <w:sz w:val="24"/>
          <w:szCs w:val="24"/>
        </w:rPr>
        <w:br/>
      </w:r>
    </w:p>
    <w:p w14:paraId="6579ABAC" w14:textId="46A9D5E8" w:rsidR="00E44A81" w:rsidRPr="00705CD7" w:rsidRDefault="00594947" w:rsidP="00705CD7">
      <w:pPr>
        <w:pStyle w:val="ListParagraph"/>
        <w:numPr>
          <w:ilvl w:val="2"/>
          <w:numId w:val="2"/>
        </w:numPr>
        <w:spacing w:after="0" w:line="240" w:lineRule="auto"/>
        <w:ind w:left="1800"/>
        <w:rPr>
          <w:rFonts w:ascii="Times New Roman" w:hAnsi="Times New Roman" w:cs="Times New Roman"/>
          <w:bCs/>
          <w:sz w:val="24"/>
          <w:szCs w:val="24"/>
        </w:rPr>
      </w:pPr>
      <w:r w:rsidRPr="00705CD7">
        <w:rPr>
          <w:rFonts w:ascii="Times New Roman" w:hAnsi="Times New Roman" w:cs="Times New Roman"/>
          <w:bCs/>
          <w:sz w:val="24"/>
          <w:szCs w:val="24"/>
        </w:rPr>
        <w:t>Discuss why or why not.</w:t>
      </w:r>
      <w:r w:rsidR="00E44A81" w:rsidRPr="00705CD7">
        <w:rPr>
          <w:rFonts w:ascii="Times New Roman" w:hAnsi="Times New Roman" w:cs="Times New Roman"/>
          <w:bCs/>
          <w:sz w:val="24"/>
          <w:szCs w:val="24"/>
        </w:rPr>
        <w:br/>
      </w:r>
    </w:p>
    <w:p w14:paraId="6D81B525" w14:textId="6B43807A" w:rsidR="00E44A81" w:rsidRPr="00705CD7" w:rsidRDefault="00594947" w:rsidP="00705CD7">
      <w:pPr>
        <w:pStyle w:val="ListParagraph"/>
        <w:numPr>
          <w:ilvl w:val="2"/>
          <w:numId w:val="2"/>
        </w:numPr>
        <w:spacing w:after="0" w:line="240" w:lineRule="auto"/>
        <w:ind w:left="1800"/>
        <w:rPr>
          <w:rFonts w:ascii="Times New Roman" w:hAnsi="Times New Roman" w:cs="Times New Roman"/>
          <w:bCs/>
          <w:sz w:val="24"/>
          <w:szCs w:val="24"/>
        </w:rPr>
      </w:pPr>
      <w:r w:rsidRPr="00705CD7">
        <w:rPr>
          <w:rFonts w:ascii="Times New Roman" w:hAnsi="Times New Roman" w:cs="Times New Roman"/>
          <w:bCs/>
          <w:sz w:val="24"/>
          <w:szCs w:val="24"/>
        </w:rPr>
        <w:t>If so, provide an estimated completion date for the database.</w:t>
      </w:r>
      <w:r w:rsidR="00E44A81" w:rsidRPr="00705CD7">
        <w:rPr>
          <w:rFonts w:ascii="Times New Roman" w:hAnsi="Times New Roman" w:cs="Times New Roman"/>
          <w:bCs/>
          <w:sz w:val="24"/>
          <w:szCs w:val="24"/>
        </w:rPr>
        <w:br/>
      </w:r>
    </w:p>
    <w:p w14:paraId="52DD92FA" w14:textId="4DDC311C" w:rsidR="00E44A81" w:rsidRPr="00705CD7" w:rsidRDefault="00594947" w:rsidP="00705CD7">
      <w:pPr>
        <w:pStyle w:val="ListParagraph"/>
        <w:numPr>
          <w:ilvl w:val="1"/>
          <w:numId w:val="2"/>
        </w:numPr>
        <w:spacing w:after="0" w:line="240" w:lineRule="auto"/>
        <w:ind w:left="1440" w:hanging="180"/>
        <w:rPr>
          <w:rFonts w:ascii="Times New Roman" w:hAnsi="Times New Roman" w:cs="Times New Roman"/>
          <w:bCs/>
          <w:sz w:val="24"/>
          <w:szCs w:val="24"/>
        </w:rPr>
      </w:pPr>
      <w:r w:rsidRPr="00705CD7">
        <w:rPr>
          <w:rFonts w:ascii="Times New Roman" w:hAnsi="Times New Roman" w:cs="Times New Roman"/>
          <w:bCs/>
          <w:sz w:val="24"/>
          <w:szCs w:val="24"/>
        </w:rPr>
        <w:t>Does PacifiCorp provide any model inputs to its third-party vendor’s community vulnerability models?</w:t>
      </w:r>
      <w:r w:rsidR="00E44A81" w:rsidRPr="00705CD7">
        <w:rPr>
          <w:rFonts w:ascii="Times New Roman" w:hAnsi="Times New Roman" w:cs="Times New Roman"/>
          <w:bCs/>
          <w:sz w:val="24"/>
          <w:szCs w:val="24"/>
        </w:rPr>
        <w:br/>
      </w:r>
    </w:p>
    <w:p w14:paraId="60ADB65E" w14:textId="1354D5F1" w:rsidR="00E44A81" w:rsidRPr="00705CD7" w:rsidRDefault="00594947" w:rsidP="00705CD7">
      <w:pPr>
        <w:pStyle w:val="ListParagraph"/>
        <w:numPr>
          <w:ilvl w:val="1"/>
          <w:numId w:val="2"/>
        </w:numPr>
        <w:spacing w:after="0" w:line="240" w:lineRule="auto"/>
        <w:ind w:left="1440" w:hanging="180"/>
        <w:rPr>
          <w:rFonts w:ascii="Times New Roman" w:hAnsi="Times New Roman" w:cs="Times New Roman"/>
          <w:bCs/>
          <w:sz w:val="24"/>
          <w:szCs w:val="24"/>
        </w:rPr>
      </w:pPr>
      <w:r w:rsidRPr="00705CD7">
        <w:rPr>
          <w:rFonts w:ascii="Times New Roman" w:hAnsi="Times New Roman" w:cs="Times New Roman"/>
          <w:bCs/>
          <w:sz w:val="24"/>
          <w:szCs w:val="24"/>
        </w:rPr>
        <w:t>If PacifiCorp only provides some or none of the model inputs to its third-party vendor’s risk models, is PacifiCorp informed of all model inputs to its third-party vendor’s community vulnerability models?</w:t>
      </w:r>
      <w:r w:rsidR="00E44A81" w:rsidRPr="00705CD7">
        <w:rPr>
          <w:rFonts w:ascii="Times New Roman" w:hAnsi="Times New Roman" w:cs="Times New Roman"/>
          <w:bCs/>
          <w:sz w:val="24"/>
          <w:szCs w:val="24"/>
        </w:rPr>
        <w:br/>
      </w:r>
    </w:p>
    <w:p w14:paraId="3B6B577D" w14:textId="38A03F11" w:rsidR="00594947" w:rsidRPr="00705CD7" w:rsidRDefault="00594947" w:rsidP="00705CD7">
      <w:pPr>
        <w:pStyle w:val="ListParagraph"/>
        <w:numPr>
          <w:ilvl w:val="1"/>
          <w:numId w:val="2"/>
        </w:numPr>
        <w:spacing w:after="0" w:line="240" w:lineRule="auto"/>
        <w:ind w:left="1440" w:hanging="180"/>
        <w:rPr>
          <w:rFonts w:ascii="Times New Roman" w:hAnsi="Times New Roman" w:cs="Times New Roman"/>
          <w:bCs/>
          <w:sz w:val="24"/>
          <w:szCs w:val="24"/>
        </w:rPr>
      </w:pPr>
      <w:r w:rsidRPr="00705CD7">
        <w:rPr>
          <w:rFonts w:ascii="Times New Roman" w:hAnsi="Times New Roman" w:cs="Times New Roman"/>
          <w:bCs/>
          <w:sz w:val="24"/>
          <w:szCs w:val="24"/>
        </w:rPr>
        <w:t>If PacifiCorp is not informed of model inputs to its third-party vendor community vulnerability models, can the inputs be provided upon PacifiCorp’s request?</w:t>
      </w:r>
      <w:r w:rsidR="00E44A81" w:rsidRPr="00705CD7">
        <w:rPr>
          <w:rFonts w:ascii="Times New Roman" w:hAnsi="Times New Roman" w:cs="Times New Roman"/>
          <w:bCs/>
          <w:sz w:val="24"/>
          <w:szCs w:val="24"/>
        </w:rPr>
        <w:br/>
      </w:r>
    </w:p>
    <w:p w14:paraId="6653C61C" w14:textId="7C7FED5C" w:rsidR="00E44A81" w:rsidRPr="00705CD7" w:rsidRDefault="00594947" w:rsidP="00705CD7">
      <w:pPr>
        <w:pStyle w:val="ListParagraph"/>
        <w:numPr>
          <w:ilvl w:val="0"/>
          <w:numId w:val="2"/>
        </w:numPr>
        <w:spacing w:after="0" w:line="240" w:lineRule="auto"/>
        <w:rPr>
          <w:rFonts w:ascii="Times New Roman" w:hAnsi="Times New Roman" w:cs="Times New Roman"/>
          <w:bCs/>
          <w:sz w:val="24"/>
          <w:szCs w:val="24"/>
        </w:rPr>
      </w:pPr>
      <w:r w:rsidRPr="00705CD7">
        <w:rPr>
          <w:rFonts w:ascii="Times New Roman" w:hAnsi="Times New Roman" w:cs="Times New Roman"/>
          <w:bCs/>
          <w:sz w:val="24"/>
          <w:szCs w:val="24"/>
        </w:rPr>
        <w:lastRenderedPageBreak/>
        <w:t>In its 2023 survey response to question 1.3.4 Q1, PacifiCorp responded “Yes” for 2025. In its 2024 response to the same question PacifiCorp responded “No” for 2025.</w:t>
      </w:r>
      <w:r w:rsidR="00E44A81" w:rsidRPr="00705CD7">
        <w:rPr>
          <w:rFonts w:ascii="Times New Roman" w:hAnsi="Times New Roman" w:cs="Times New Roman"/>
          <w:bCs/>
          <w:sz w:val="24"/>
          <w:szCs w:val="24"/>
        </w:rPr>
        <w:br/>
      </w:r>
    </w:p>
    <w:p w14:paraId="781F3356" w14:textId="52C1D895" w:rsidR="00594947" w:rsidRPr="00705CD7" w:rsidRDefault="00594947" w:rsidP="00705CD7">
      <w:pPr>
        <w:pStyle w:val="ListParagraph"/>
        <w:numPr>
          <w:ilvl w:val="1"/>
          <w:numId w:val="2"/>
        </w:numPr>
        <w:spacing w:after="0" w:line="240" w:lineRule="auto"/>
        <w:ind w:left="1440" w:hanging="180"/>
        <w:rPr>
          <w:rFonts w:ascii="Times New Roman" w:hAnsi="Times New Roman" w:cs="Times New Roman"/>
          <w:bCs/>
          <w:sz w:val="24"/>
          <w:szCs w:val="24"/>
        </w:rPr>
      </w:pPr>
      <w:r w:rsidRPr="00705CD7">
        <w:rPr>
          <w:rFonts w:ascii="Times New Roman" w:hAnsi="Times New Roman" w:cs="Times New Roman"/>
          <w:bCs/>
          <w:sz w:val="24"/>
          <w:szCs w:val="24"/>
        </w:rPr>
        <w:t>Explain why PacifiCorp changed its response to this question from “Yes” in the 2023 survey to “No” in the 2024 survey.</w:t>
      </w:r>
      <w:r w:rsidR="00E44A81" w:rsidRPr="00705CD7">
        <w:rPr>
          <w:rFonts w:ascii="Times New Roman" w:hAnsi="Times New Roman" w:cs="Times New Roman"/>
          <w:bCs/>
          <w:sz w:val="24"/>
          <w:szCs w:val="24"/>
        </w:rPr>
        <w:br/>
      </w:r>
    </w:p>
    <w:p w14:paraId="7215A756" w14:textId="719EB733" w:rsidR="00E44A81" w:rsidRPr="00705CD7" w:rsidRDefault="00594947" w:rsidP="00705CD7">
      <w:pPr>
        <w:pStyle w:val="ListParagraph"/>
        <w:numPr>
          <w:ilvl w:val="0"/>
          <w:numId w:val="2"/>
        </w:numPr>
        <w:spacing w:after="0" w:line="240" w:lineRule="auto"/>
        <w:rPr>
          <w:rFonts w:ascii="Times New Roman" w:hAnsi="Times New Roman" w:cs="Times New Roman"/>
          <w:bCs/>
          <w:sz w:val="24"/>
          <w:szCs w:val="24"/>
        </w:rPr>
      </w:pPr>
      <w:r w:rsidRPr="00705CD7">
        <w:rPr>
          <w:rFonts w:ascii="Times New Roman" w:hAnsi="Times New Roman" w:cs="Times New Roman"/>
          <w:bCs/>
          <w:sz w:val="24"/>
          <w:szCs w:val="24"/>
        </w:rPr>
        <w:t>In its 2023 survey responses to questions 1.3.6 Q2, 1.3.6 Q5, 1.3.6 Q7 and 1.3.6 Q8, PacifiCorp responded “Yes” for 2025. In its 2024 responses to the same questions, PacifiCorp responded “No” for 2025.</w:t>
      </w:r>
      <w:r w:rsidR="00E44A81" w:rsidRPr="00705CD7">
        <w:rPr>
          <w:rFonts w:ascii="Times New Roman" w:hAnsi="Times New Roman" w:cs="Times New Roman"/>
          <w:bCs/>
          <w:sz w:val="24"/>
          <w:szCs w:val="24"/>
        </w:rPr>
        <w:br/>
      </w:r>
    </w:p>
    <w:p w14:paraId="42100B41" w14:textId="75AC67C3" w:rsidR="00594947" w:rsidRPr="00705CD7" w:rsidRDefault="00594947" w:rsidP="00705CD7">
      <w:pPr>
        <w:pStyle w:val="ListParagraph"/>
        <w:numPr>
          <w:ilvl w:val="1"/>
          <w:numId w:val="2"/>
        </w:numPr>
        <w:spacing w:after="0" w:line="240" w:lineRule="auto"/>
        <w:ind w:left="1440" w:hanging="180"/>
        <w:rPr>
          <w:rFonts w:ascii="Times New Roman" w:hAnsi="Times New Roman" w:cs="Times New Roman"/>
          <w:bCs/>
          <w:sz w:val="24"/>
          <w:szCs w:val="24"/>
        </w:rPr>
      </w:pPr>
      <w:r w:rsidRPr="00705CD7">
        <w:rPr>
          <w:rFonts w:ascii="Times New Roman" w:hAnsi="Times New Roman" w:cs="Times New Roman"/>
          <w:bCs/>
          <w:sz w:val="24"/>
          <w:szCs w:val="24"/>
        </w:rPr>
        <w:t xml:space="preserve">Explain why PacifiCorp changed each of its responses to these questions from “Yes” in the 2023 survey to “No” in the 2024 survey. </w:t>
      </w:r>
    </w:p>
    <w:p w14:paraId="7789E9A2" w14:textId="77777777" w:rsidR="00F87B27" w:rsidRPr="00705CD7" w:rsidRDefault="00F87B27" w:rsidP="00705CD7">
      <w:pPr>
        <w:ind w:left="720"/>
        <w:rPr>
          <w:bCs/>
        </w:rPr>
      </w:pPr>
    </w:p>
    <w:p w14:paraId="7738A992" w14:textId="03E68176" w:rsidR="009C47B0" w:rsidRPr="00705CD7" w:rsidRDefault="007A5C07" w:rsidP="00705CD7">
      <w:pPr>
        <w:rPr>
          <w:b/>
        </w:rPr>
      </w:pPr>
      <w:r w:rsidRPr="00705CD7">
        <w:rPr>
          <w:b/>
        </w:rPr>
        <w:t>Response</w:t>
      </w:r>
      <w:r w:rsidR="00200B1A" w:rsidRPr="00705CD7">
        <w:rPr>
          <w:b/>
        </w:rPr>
        <w:t xml:space="preserve"> to </w:t>
      </w:r>
      <w:r w:rsidR="00C440FC" w:rsidRPr="00705CD7">
        <w:rPr>
          <w:b/>
        </w:rPr>
        <w:t>OEIS</w:t>
      </w:r>
      <w:r w:rsidR="00AE3C4A" w:rsidRPr="00705CD7">
        <w:rPr>
          <w:b/>
        </w:rPr>
        <w:t xml:space="preserve"> </w:t>
      </w:r>
      <w:r w:rsidR="00641734" w:rsidRPr="00705CD7">
        <w:rPr>
          <w:b/>
        </w:rPr>
        <w:t xml:space="preserve">Data </w:t>
      </w:r>
      <w:r w:rsidR="008422EC" w:rsidRPr="00705CD7">
        <w:rPr>
          <w:b/>
        </w:rPr>
        <w:t xml:space="preserve">Request </w:t>
      </w:r>
      <w:r w:rsidR="00A6711B" w:rsidRPr="00705CD7">
        <w:rPr>
          <w:b/>
        </w:rPr>
        <w:t>9</w:t>
      </w:r>
      <w:r w:rsidR="00822CF4" w:rsidRPr="00705CD7">
        <w:rPr>
          <w:b/>
        </w:rPr>
        <w:t>.</w:t>
      </w:r>
      <w:r w:rsidR="00F87B27" w:rsidRPr="00705CD7">
        <w:rPr>
          <w:b/>
        </w:rPr>
        <w:t>3</w:t>
      </w:r>
    </w:p>
    <w:p w14:paraId="7875DFE9" w14:textId="1477A476" w:rsidR="00606454" w:rsidRPr="00705CD7" w:rsidRDefault="00606454" w:rsidP="00705CD7">
      <w:pPr>
        <w:rPr>
          <w:b/>
        </w:rPr>
      </w:pPr>
    </w:p>
    <w:p w14:paraId="0C9BC749" w14:textId="612332A3" w:rsidR="00606454" w:rsidRPr="00705CD7" w:rsidRDefault="00606454" w:rsidP="00705CD7">
      <w:pPr>
        <w:pStyle w:val="ListParagraph"/>
        <w:numPr>
          <w:ilvl w:val="0"/>
          <w:numId w:val="8"/>
        </w:numPr>
        <w:spacing w:line="240" w:lineRule="auto"/>
        <w:ind w:left="1080"/>
        <w:rPr>
          <w:rFonts w:ascii="Times New Roman" w:hAnsi="Times New Roman" w:cs="Times New Roman"/>
          <w:bCs/>
          <w:sz w:val="24"/>
          <w:szCs w:val="24"/>
        </w:rPr>
      </w:pPr>
      <w:r w:rsidRPr="00705CD7">
        <w:rPr>
          <w:rFonts w:ascii="Times New Roman" w:hAnsi="Times New Roman" w:cs="Times New Roman"/>
          <w:sz w:val="24"/>
          <w:szCs w:val="24"/>
        </w:rPr>
        <w:t xml:space="preserve">PacifiCorp does not have a formal process in place to conduct internal subject matter expert </w:t>
      </w:r>
      <w:r w:rsidR="00705CD7" w:rsidRPr="00584EF4">
        <w:rPr>
          <w:rFonts w:ascii="Times New Roman" w:hAnsi="Times New Roman" w:cs="Times New Roman"/>
          <w:sz w:val="24"/>
          <w:szCs w:val="24"/>
        </w:rPr>
        <w:t xml:space="preserve">(SME) </w:t>
      </w:r>
      <w:r w:rsidRPr="00705CD7">
        <w:rPr>
          <w:rFonts w:ascii="Times New Roman" w:hAnsi="Times New Roman" w:cs="Times New Roman"/>
          <w:sz w:val="24"/>
          <w:szCs w:val="24"/>
        </w:rPr>
        <w:t xml:space="preserve">review of discrepancies between forecasted and observed community vulnerability to wildfire and </w:t>
      </w:r>
      <w:r w:rsidR="00705CD7" w:rsidRPr="00705CD7">
        <w:rPr>
          <w:rFonts w:ascii="Times New Roman" w:hAnsi="Times New Roman" w:cs="Times New Roman"/>
          <w:sz w:val="24"/>
          <w:szCs w:val="24"/>
        </w:rPr>
        <w:t>public safety power shutoff (</w:t>
      </w:r>
      <w:r w:rsidRPr="00705CD7">
        <w:rPr>
          <w:rFonts w:ascii="Times New Roman" w:hAnsi="Times New Roman" w:cs="Times New Roman"/>
          <w:sz w:val="24"/>
          <w:szCs w:val="24"/>
        </w:rPr>
        <w:t>PSPS</w:t>
      </w:r>
      <w:r w:rsidR="00705CD7" w:rsidRPr="00705CD7">
        <w:rPr>
          <w:rFonts w:ascii="Times New Roman" w:hAnsi="Times New Roman" w:cs="Times New Roman"/>
          <w:sz w:val="24"/>
          <w:szCs w:val="24"/>
        </w:rPr>
        <w:t>)</w:t>
      </w:r>
      <w:r w:rsidRPr="00705CD7">
        <w:rPr>
          <w:rFonts w:ascii="Times New Roman" w:hAnsi="Times New Roman" w:cs="Times New Roman"/>
          <w:sz w:val="24"/>
          <w:szCs w:val="24"/>
        </w:rPr>
        <w:t xml:space="preserve"> risk or automatically integrate those changes into its vendor provided wildfire risk model or PSPS risk model. </w:t>
      </w:r>
      <w:r w:rsidR="00705CD7" w:rsidRPr="00705CD7">
        <w:rPr>
          <w:rFonts w:ascii="Times New Roman" w:hAnsi="Times New Roman" w:cs="Times New Roman"/>
          <w:sz w:val="24"/>
          <w:szCs w:val="24"/>
        </w:rPr>
        <w:br/>
      </w:r>
    </w:p>
    <w:p w14:paraId="02371772" w14:textId="59532825" w:rsidR="00606454" w:rsidRPr="00705CD7" w:rsidRDefault="00705CD7" w:rsidP="00705CD7">
      <w:pPr>
        <w:pStyle w:val="ListParagraph"/>
        <w:numPr>
          <w:ilvl w:val="0"/>
          <w:numId w:val="8"/>
        </w:numPr>
        <w:spacing w:line="240" w:lineRule="auto"/>
        <w:ind w:left="1080"/>
        <w:rPr>
          <w:rFonts w:ascii="Times New Roman" w:hAnsi="Times New Roman" w:cs="Times New Roman"/>
          <w:bCs/>
          <w:sz w:val="24"/>
          <w:szCs w:val="24"/>
        </w:rPr>
      </w:pPr>
      <w:r w:rsidRPr="00705CD7">
        <w:rPr>
          <w:rFonts w:ascii="Times New Roman" w:hAnsi="Times New Roman" w:cs="Times New Roman"/>
          <w:sz w:val="24"/>
          <w:szCs w:val="24"/>
        </w:rPr>
        <w:t>PacifiCorp’s</w:t>
      </w:r>
      <w:r w:rsidR="00606454" w:rsidRPr="00705CD7">
        <w:rPr>
          <w:rFonts w:ascii="Times New Roman" w:hAnsi="Times New Roman" w:cs="Times New Roman"/>
          <w:sz w:val="24"/>
          <w:szCs w:val="24"/>
        </w:rPr>
        <w:t xml:space="preserve"> 2024 response reflects availability of this specific wildfire risk modeling capability in vendor provided product. Responses will be updated with each subsequent maturity survey response as additional capabilities are deployed or otherwise added to vendor product roadmap. PacifiCorp does not have sufficient verified data on redundancy capabilities or collaborative community wildfire preparedness initiatives to include as inputs into its PSPS risk model.</w:t>
      </w:r>
      <w:r w:rsidRPr="00705CD7">
        <w:rPr>
          <w:rFonts w:ascii="Times New Roman" w:hAnsi="Times New Roman" w:cs="Times New Roman"/>
          <w:sz w:val="24"/>
          <w:szCs w:val="24"/>
        </w:rPr>
        <w:br/>
      </w:r>
    </w:p>
    <w:p w14:paraId="3FA393BF" w14:textId="6637F5D2" w:rsidR="00DC51C2" w:rsidRPr="00705CD7" w:rsidRDefault="00705CD7" w:rsidP="00705CD7">
      <w:pPr>
        <w:pStyle w:val="ListParagraph"/>
        <w:numPr>
          <w:ilvl w:val="0"/>
          <w:numId w:val="8"/>
        </w:numPr>
        <w:spacing w:line="240" w:lineRule="auto"/>
        <w:ind w:left="1080"/>
        <w:rPr>
          <w:rFonts w:ascii="Times New Roman" w:hAnsi="Times New Roman" w:cs="Times New Roman"/>
          <w:bCs/>
          <w:sz w:val="24"/>
          <w:szCs w:val="24"/>
        </w:rPr>
      </w:pPr>
      <w:r w:rsidRPr="00705CD7">
        <w:rPr>
          <w:rFonts w:ascii="Times New Roman" w:hAnsi="Times New Roman" w:cs="Times New Roman"/>
          <w:bCs/>
          <w:sz w:val="24"/>
          <w:szCs w:val="24"/>
        </w:rPr>
        <w:t xml:space="preserve">Please refer to the Company’s responses to subparts </w:t>
      </w:r>
      <w:proofErr w:type="spellStart"/>
      <w:r w:rsidRPr="00705CD7">
        <w:rPr>
          <w:rFonts w:ascii="Times New Roman" w:hAnsi="Times New Roman" w:cs="Times New Roman"/>
          <w:bCs/>
          <w:sz w:val="24"/>
          <w:szCs w:val="24"/>
        </w:rPr>
        <w:t>i</w:t>
      </w:r>
      <w:proofErr w:type="spellEnd"/>
      <w:r w:rsidRPr="00705CD7">
        <w:rPr>
          <w:rFonts w:ascii="Times New Roman" w:hAnsi="Times New Roman" w:cs="Times New Roman"/>
          <w:bCs/>
          <w:sz w:val="24"/>
          <w:szCs w:val="24"/>
        </w:rPr>
        <w:t>. through iv. below:</w:t>
      </w:r>
      <w:r w:rsidRPr="00705CD7">
        <w:rPr>
          <w:rFonts w:ascii="Times New Roman" w:hAnsi="Times New Roman" w:cs="Times New Roman"/>
          <w:bCs/>
          <w:sz w:val="24"/>
          <w:szCs w:val="24"/>
        </w:rPr>
        <w:br/>
      </w:r>
    </w:p>
    <w:p w14:paraId="0167E89F" w14:textId="4318C3B0" w:rsidR="00DC51C2" w:rsidRPr="00705CD7" w:rsidRDefault="00DC51C2" w:rsidP="003139F6">
      <w:pPr>
        <w:pStyle w:val="ListParagraph"/>
        <w:widowControl w:val="0"/>
        <w:numPr>
          <w:ilvl w:val="0"/>
          <w:numId w:val="6"/>
        </w:numPr>
        <w:tabs>
          <w:tab w:val="left" w:pos="2260"/>
        </w:tabs>
        <w:autoSpaceDE w:val="0"/>
        <w:autoSpaceDN w:val="0"/>
        <w:spacing w:line="240" w:lineRule="auto"/>
        <w:ind w:right="272" w:hanging="360"/>
        <w:rPr>
          <w:rFonts w:ascii="Times New Roman" w:hAnsi="Times New Roman" w:cs="Times New Roman"/>
          <w:sz w:val="24"/>
          <w:szCs w:val="24"/>
        </w:rPr>
      </w:pPr>
      <w:r w:rsidRPr="00705CD7">
        <w:rPr>
          <w:rFonts w:ascii="Times New Roman" w:hAnsi="Times New Roman" w:cs="Times New Roman"/>
          <w:sz w:val="24"/>
          <w:szCs w:val="24"/>
        </w:rPr>
        <w:t>The 2024 responses reflect use of vendor models not developed or maintained by the electrical corporation and thus subject to vendor managed controls and not directly linked to PacifiCorp systems of record.</w:t>
      </w:r>
      <w:r w:rsidR="00705CD7" w:rsidRPr="00705CD7">
        <w:rPr>
          <w:rFonts w:ascii="Times New Roman" w:hAnsi="Times New Roman" w:cs="Times New Roman"/>
          <w:sz w:val="24"/>
          <w:szCs w:val="24"/>
        </w:rPr>
        <w:br/>
      </w:r>
    </w:p>
    <w:p w14:paraId="4AA7F2BA" w14:textId="54A7F2B4" w:rsidR="00705CD7" w:rsidRPr="00705CD7" w:rsidRDefault="00DC51C2" w:rsidP="00705CD7">
      <w:pPr>
        <w:pStyle w:val="ListParagraph"/>
        <w:widowControl w:val="0"/>
        <w:numPr>
          <w:ilvl w:val="0"/>
          <w:numId w:val="6"/>
        </w:numPr>
        <w:tabs>
          <w:tab w:val="left" w:pos="2260"/>
        </w:tabs>
        <w:autoSpaceDE w:val="0"/>
        <w:autoSpaceDN w:val="0"/>
        <w:spacing w:line="240" w:lineRule="auto"/>
        <w:ind w:right="255" w:hanging="360"/>
        <w:rPr>
          <w:rFonts w:ascii="Times New Roman" w:hAnsi="Times New Roman" w:cs="Times New Roman"/>
          <w:sz w:val="24"/>
          <w:szCs w:val="24"/>
        </w:rPr>
      </w:pPr>
      <w:r w:rsidRPr="00705CD7">
        <w:rPr>
          <w:rFonts w:ascii="Times New Roman" w:hAnsi="Times New Roman" w:cs="Times New Roman"/>
          <w:sz w:val="24"/>
          <w:szCs w:val="24"/>
        </w:rPr>
        <w:t>Yes</w:t>
      </w:r>
      <w:r w:rsidR="00705CD7" w:rsidRPr="00705CD7">
        <w:rPr>
          <w:rFonts w:ascii="Times New Roman" w:hAnsi="Times New Roman" w:cs="Times New Roman"/>
          <w:sz w:val="24"/>
          <w:szCs w:val="24"/>
        </w:rPr>
        <w:t>.</w:t>
      </w:r>
      <w:r w:rsidR="00705CD7" w:rsidRPr="00705CD7">
        <w:rPr>
          <w:rFonts w:ascii="Times New Roman" w:hAnsi="Times New Roman" w:cs="Times New Roman"/>
          <w:sz w:val="24"/>
          <w:szCs w:val="24"/>
        </w:rPr>
        <w:br/>
      </w:r>
    </w:p>
    <w:p w14:paraId="5C605795" w14:textId="23D2C2AA" w:rsidR="00705CD7" w:rsidRPr="00705CD7" w:rsidRDefault="00DC51C2" w:rsidP="00705CD7">
      <w:pPr>
        <w:pStyle w:val="ListParagraph"/>
        <w:widowControl w:val="0"/>
        <w:numPr>
          <w:ilvl w:val="1"/>
          <w:numId w:val="6"/>
        </w:numPr>
        <w:tabs>
          <w:tab w:val="left" w:pos="2260"/>
        </w:tabs>
        <w:autoSpaceDE w:val="0"/>
        <w:autoSpaceDN w:val="0"/>
        <w:spacing w:line="240" w:lineRule="auto"/>
        <w:ind w:left="1800" w:right="255"/>
        <w:rPr>
          <w:rFonts w:ascii="Times New Roman" w:hAnsi="Times New Roman" w:cs="Times New Roman"/>
          <w:sz w:val="24"/>
          <w:szCs w:val="24"/>
        </w:rPr>
      </w:pPr>
      <w:r w:rsidRPr="003139F6">
        <w:rPr>
          <w:rFonts w:ascii="Times New Roman" w:hAnsi="Times New Roman" w:cs="Times New Roman"/>
          <w:sz w:val="24"/>
          <w:szCs w:val="24"/>
        </w:rPr>
        <w:t>This database will be created to maintain version control of risk model outputs provided by the vendor to continue progression along risk modeling maturity milestones.</w:t>
      </w:r>
      <w:r w:rsidR="00705CD7" w:rsidRPr="003139F6">
        <w:rPr>
          <w:rFonts w:ascii="Times New Roman" w:hAnsi="Times New Roman" w:cs="Times New Roman"/>
          <w:sz w:val="24"/>
          <w:szCs w:val="24"/>
        </w:rPr>
        <w:br/>
      </w:r>
    </w:p>
    <w:p w14:paraId="7F74B397" w14:textId="62EA94EE" w:rsidR="00DC51C2" w:rsidRPr="00705CD7" w:rsidRDefault="00DC51C2" w:rsidP="003139F6">
      <w:pPr>
        <w:pStyle w:val="ListParagraph"/>
        <w:widowControl w:val="0"/>
        <w:numPr>
          <w:ilvl w:val="1"/>
          <w:numId w:val="6"/>
        </w:numPr>
        <w:tabs>
          <w:tab w:val="left" w:pos="2260"/>
        </w:tabs>
        <w:autoSpaceDE w:val="0"/>
        <w:autoSpaceDN w:val="0"/>
        <w:spacing w:line="240" w:lineRule="auto"/>
        <w:ind w:left="1800" w:right="255"/>
        <w:rPr>
          <w:rFonts w:ascii="Times New Roman" w:hAnsi="Times New Roman" w:cs="Times New Roman"/>
          <w:sz w:val="24"/>
          <w:szCs w:val="24"/>
        </w:rPr>
      </w:pPr>
      <w:r w:rsidRPr="003139F6">
        <w:rPr>
          <w:rFonts w:ascii="Times New Roman" w:hAnsi="Times New Roman" w:cs="Times New Roman"/>
          <w:sz w:val="24"/>
          <w:szCs w:val="24"/>
        </w:rPr>
        <w:t>Estimated date of completion is December 31, 2026.</w:t>
      </w:r>
      <w:r w:rsidR="00705CD7" w:rsidRPr="003139F6">
        <w:rPr>
          <w:rFonts w:ascii="Times New Roman" w:hAnsi="Times New Roman" w:cs="Times New Roman"/>
          <w:color w:val="FF0000"/>
          <w:sz w:val="24"/>
          <w:szCs w:val="24"/>
        </w:rPr>
        <w:br/>
      </w:r>
    </w:p>
    <w:p w14:paraId="3B1A9CD2" w14:textId="2FA19ADB" w:rsidR="00DC51C2" w:rsidRPr="00705CD7" w:rsidRDefault="00DC51C2" w:rsidP="00705CD7">
      <w:pPr>
        <w:pStyle w:val="ListParagraph"/>
        <w:widowControl w:val="0"/>
        <w:numPr>
          <w:ilvl w:val="0"/>
          <w:numId w:val="6"/>
        </w:numPr>
        <w:tabs>
          <w:tab w:val="left" w:pos="2258"/>
          <w:tab w:val="left" w:pos="2260"/>
        </w:tabs>
        <w:autoSpaceDE w:val="0"/>
        <w:autoSpaceDN w:val="0"/>
        <w:spacing w:before="10" w:line="240" w:lineRule="auto"/>
        <w:ind w:right="1228" w:hanging="360"/>
        <w:rPr>
          <w:rFonts w:ascii="Times New Roman" w:hAnsi="Times New Roman" w:cs="Times New Roman"/>
          <w:sz w:val="24"/>
          <w:szCs w:val="24"/>
        </w:rPr>
      </w:pPr>
      <w:r w:rsidRPr="003139F6">
        <w:rPr>
          <w:rFonts w:ascii="Times New Roman" w:hAnsi="Times New Roman" w:cs="Times New Roman"/>
          <w:sz w:val="24"/>
          <w:szCs w:val="24"/>
        </w:rPr>
        <w:t>No.</w:t>
      </w:r>
      <w:r w:rsidR="00705CD7" w:rsidRPr="003139F6">
        <w:rPr>
          <w:rFonts w:ascii="Times New Roman" w:hAnsi="Times New Roman" w:cs="Times New Roman"/>
          <w:sz w:val="24"/>
          <w:szCs w:val="24"/>
        </w:rPr>
        <w:br/>
      </w:r>
    </w:p>
    <w:p w14:paraId="0F32B655" w14:textId="69DE0DEF" w:rsidR="00705CD7" w:rsidRPr="00705CD7" w:rsidRDefault="00DC51C2" w:rsidP="00705CD7">
      <w:pPr>
        <w:pStyle w:val="ListParagraph"/>
        <w:widowControl w:val="0"/>
        <w:numPr>
          <w:ilvl w:val="0"/>
          <w:numId w:val="6"/>
        </w:numPr>
        <w:tabs>
          <w:tab w:val="left" w:pos="2258"/>
          <w:tab w:val="left" w:pos="2260"/>
        </w:tabs>
        <w:autoSpaceDE w:val="0"/>
        <w:autoSpaceDN w:val="0"/>
        <w:spacing w:before="10" w:line="240" w:lineRule="auto"/>
        <w:ind w:right="1228" w:hanging="360"/>
        <w:rPr>
          <w:rFonts w:ascii="Times New Roman" w:hAnsi="Times New Roman" w:cs="Times New Roman"/>
          <w:sz w:val="24"/>
          <w:szCs w:val="24"/>
        </w:rPr>
      </w:pPr>
      <w:r w:rsidRPr="003139F6">
        <w:rPr>
          <w:rFonts w:ascii="Times New Roman" w:hAnsi="Times New Roman" w:cs="Times New Roman"/>
          <w:sz w:val="24"/>
          <w:szCs w:val="24"/>
        </w:rPr>
        <w:lastRenderedPageBreak/>
        <w:t>Yes</w:t>
      </w:r>
      <w:r w:rsidR="00705CD7" w:rsidRPr="003139F6">
        <w:rPr>
          <w:rFonts w:ascii="Times New Roman" w:hAnsi="Times New Roman" w:cs="Times New Roman"/>
          <w:sz w:val="24"/>
          <w:szCs w:val="24"/>
        </w:rPr>
        <w:t>.</w:t>
      </w:r>
      <w:r w:rsidR="00705CD7" w:rsidRPr="003139F6">
        <w:rPr>
          <w:rFonts w:ascii="Times New Roman" w:hAnsi="Times New Roman" w:cs="Times New Roman"/>
          <w:sz w:val="24"/>
          <w:szCs w:val="24"/>
        </w:rPr>
        <w:br/>
      </w:r>
    </w:p>
    <w:p w14:paraId="5F7732C1" w14:textId="0BDE6617" w:rsidR="00DC51C2" w:rsidRPr="00705CD7" w:rsidRDefault="00705CD7" w:rsidP="003139F6">
      <w:pPr>
        <w:pStyle w:val="ListParagraph"/>
        <w:widowControl w:val="0"/>
        <w:numPr>
          <w:ilvl w:val="1"/>
          <w:numId w:val="6"/>
        </w:numPr>
        <w:tabs>
          <w:tab w:val="left" w:pos="2258"/>
          <w:tab w:val="left" w:pos="2260"/>
        </w:tabs>
        <w:autoSpaceDE w:val="0"/>
        <w:autoSpaceDN w:val="0"/>
        <w:spacing w:before="10" w:line="240" w:lineRule="auto"/>
        <w:ind w:left="1800" w:right="1228"/>
        <w:rPr>
          <w:rFonts w:ascii="Times New Roman" w:hAnsi="Times New Roman" w:cs="Times New Roman"/>
          <w:sz w:val="24"/>
          <w:szCs w:val="24"/>
        </w:rPr>
      </w:pPr>
      <w:r w:rsidRPr="00705CD7">
        <w:rPr>
          <w:rFonts w:ascii="Times New Roman" w:hAnsi="Times New Roman" w:cs="Times New Roman"/>
          <w:sz w:val="24"/>
          <w:szCs w:val="24"/>
        </w:rPr>
        <w:t>Not applicable.</w:t>
      </w:r>
      <w:r w:rsidRPr="00705CD7">
        <w:rPr>
          <w:rFonts w:ascii="Times New Roman" w:hAnsi="Times New Roman" w:cs="Times New Roman"/>
          <w:sz w:val="24"/>
          <w:szCs w:val="24"/>
        </w:rPr>
        <w:br/>
      </w:r>
    </w:p>
    <w:p w14:paraId="30C2FB10" w14:textId="6DFF29F0" w:rsidR="00DC51C2" w:rsidRPr="00705CD7" w:rsidRDefault="00DC51C2" w:rsidP="00705CD7">
      <w:pPr>
        <w:pStyle w:val="ListParagraph"/>
        <w:widowControl w:val="0"/>
        <w:numPr>
          <w:ilvl w:val="0"/>
          <w:numId w:val="8"/>
        </w:numPr>
        <w:tabs>
          <w:tab w:val="left" w:pos="2258"/>
          <w:tab w:val="left" w:pos="2260"/>
        </w:tabs>
        <w:autoSpaceDE w:val="0"/>
        <w:autoSpaceDN w:val="0"/>
        <w:spacing w:before="10" w:line="240" w:lineRule="auto"/>
        <w:ind w:left="1080" w:right="1228"/>
        <w:rPr>
          <w:rFonts w:ascii="Times New Roman" w:hAnsi="Times New Roman" w:cs="Times New Roman"/>
          <w:sz w:val="24"/>
          <w:szCs w:val="24"/>
        </w:rPr>
      </w:pPr>
      <w:r w:rsidRPr="003139F6">
        <w:rPr>
          <w:rFonts w:ascii="Times New Roman" w:hAnsi="Times New Roman" w:cs="Times New Roman"/>
          <w:sz w:val="24"/>
          <w:szCs w:val="24"/>
        </w:rPr>
        <w:t xml:space="preserve">PacifiCorp does not have a formal process in place to conduct internal </w:t>
      </w:r>
      <w:r w:rsidR="00705CD7" w:rsidRPr="003139F6">
        <w:rPr>
          <w:rFonts w:ascii="Times New Roman" w:hAnsi="Times New Roman" w:cs="Times New Roman"/>
          <w:sz w:val="24"/>
          <w:szCs w:val="24"/>
        </w:rPr>
        <w:t>SME</w:t>
      </w:r>
      <w:r w:rsidRPr="003139F6">
        <w:rPr>
          <w:rFonts w:ascii="Times New Roman" w:hAnsi="Times New Roman" w:cs="Times New Roman"/>
          <w:sz w:val="24"/>
          <w:szCs w:val="24"/>
        </w:rPr>
        <w:t xml:space="preserve"> review of vendor model calculations.</w:t>
      </w:r>
      <w:r w:rsidR="00705CD7" w:rsidRPr="003139F6">
        <w:rPr>
          <w:rFonts w:ascii="Times New Roman" w:hAnsi="Times New Roman" w:cs="Times New Roman"/>
          <w:sz w:val="24"/>
          <w:szCs w:val="24"/>
        </w:rPr>
        <w:br/>
      </w:r>
    </w:p>
    <w:p w14:paraId="6B977F79" w14:textId="763A8067" w:rsidR="00F87B27" w:rsidRPr="00705CD7" w:rsidRDefault="00DC51C2" w:rsidP="00705CD7">
      <w:pPr>
        <w:pStyle w:val="ListParagraph"/>
        <w:widowControl w:val="0"/>
        <w:numPr>
          <w:ilvl w:val="0"/>
          <w:numId w:val="8"/>
        </w:numPr>
        <w:tabs>
          <w:tab w:val="left" w:pos="2258"/>
          <w:tab w:val="left" w:pos="2260"/>
        </w:tabs>
        <w:autoSpaceDE w:val="0"/>
        <w:autoSpaceDN w:val="0"/>
        <w:spacing w:before="10" w:line="240" w:lineRule="auto"/>
        <w:ind w:left="1080" w:right="1228"/>
        <w:rPr>
          <w:rFonts w:ascii="Times New Roman" w:hAnsi="Times New Roman" w:cs="Times New Roman"/>
          <w:sz w:val="24"/>
          <w:szCs w:val="24"/>
        </w:rPr>
      </w:pPr>
      <w:r w:rsidRPr="003139F6">
        <w:rPr>
          <w:rFonts w:ascii="Times New Roman" w:hAnsi="Times New Roman" w:cs="Times New Roman"/>
          <w:sz w:val="24"/>
          <w:szCs w:val="24"/>
        </w:rPr>
        <w:t xml:space="preserve">The Company’s </w:t>
      </w:r>
      <w:r w:rsidRPr="00705CD7">
        <w:rPr>
          <w:rFonts w:ascii="Times New Roman" w:hAnsi="Times New Roman" w:cs="Times New Roman"/>
          <w:sz w:val="24"/>
          <w:szCs w:val="24"/>
        </w:rPr>
        <w:t>2024 response reflects availability of this specific wildfire risk modeling capability in vendor provided product. Responses will be updated with each subsequent maturity survey response as additional capabilities are deployed or otherwise added to vendor product roadmap.</w:t>
      </w:r>
    </w:p>
    <w:sectPr w:rsidR="00F87B27" w:rsidRPr="00705C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2E2E1348" w:rsidR="007A5C07" w:rsidRPr="005124F5" w:rsidRDefault="002045AA" w:rsidP="007A5C07">
    <w:r>
      <w:t xml:space="preserve">December </w:t>
    </w:r>
    <w:r w:rsidR="00766B92">
      <w:t>13</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64DF3"/>
    <w:multiLevelType w:val="hybridMultilevel"/>
    <w:tmpl w:val="5358DA4E"/>
    <w:lvl w:ilvl="0" w:tplc="135068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8713E"/>
    <w:multiLevelType w:val="hybridMultilevel"/>
    <w:tmpl w:val="F98635D2"/>
    <w:lvl w:ilvl="0" w:tplc="3A5657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F294850"/>
    <w:multiLevelType w:val="hybridMultilevel"/>
    <w:tmpl w:val="1E368602"/>
    <w:lvl w:ilvl="0" w:tplc="4CD61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F5D5D"/>
    <w:multiLevelType w:val="hybridMultilevel"/>
    <w:tmpl w:val="2A464AE6"/>
    <w:lvl w:ilvl="0" w:tplc="D1261CEC">
      <w:start w:val="1"/>
      <w:numFmt w:val="lowerLetter"/>
      <w:lvlText w:val="%1."/>
      <w:lvlJc w:val="left"/>
      <w:pPr>
        <w:ind w:left="1080" w:hanging="360"/>
      </w:pPr>
      <w:rPr>
        <w:rFonts w:ascii="Calibri" w:eastAsia="Calibri" w:hAnsi="Calibri" w:cs="Calibri" w:hint="default"/>
        <w:b w:val="0"/>
        <w:bCs w:val="0"/>
        <w:i w:val="0"/>
        <w:iCs w:val="0"/>
        <w:spacing w:val="0"/>
        <w:w w:val="98"/>
        <w:sz w:val="24"/>
        <w:szCs w:val="24"/>
        <w:lang w:val="en-US" w:eastAsia="en-US" w:bidi="ar-SA"/>
      </w:rPr>
    </w:lvl>
    <w:lvl w:ilvl="1" w:tplc="DA9C2B68">
      <w:start w:val="1"/>
      <w:numFmt w:val="lowerRoman"/>
      <w:lvlText w:val="%2."/>
      <w:lvlJc w:val="left"/>
      <w:pPr>
        <w:ind w:left="1800" w:hanging="360"/>
      </w:pPr>
      <w:rPr>
        <w:rFonts w:ascii="Calibri" w:eastAsia="Calibri" w:hAnsi="Calibri" w:cs="Calibri" w:hint="default"/>
        <w:b w:val="0"/>
        <w:bCs w:val="0"/>
        <w:i w:val="0"/>
        <w:iCs w:val="0"/>
        <w:spacing w:val="0"/>
        <w:w w:val="98"/>
        <w:sz w:val="24"/>
        <w:szCs w:val="24"/>
        <w:lang w:val="en-US" w:eastAsia="en-US" w:bidi="ar-SA"/>
      </w:rPr>
    </w:lvl>
    <w:lvl w:ilvl="2" w:tplc="93C6A91A">
      <w:start w:val="1"/>
      <w:numFmt w:val="decimal"/>
      <w:lvlText w:val="%3."/>
      <w:lvlJc w:val="left"/>
      <w:pPr>
        <w:ind w:left="2520" w:hanging="360"/>
      </w:pPr>
      <w:rPr>
        <w:rFonts w:ascii="Calibri" w:eastAsia="Calibri" w:hAnsi="Calibri" w:cs="Calibri" w:hint="default"/>
        <w:b w:val="0"/>
        <w:bCs w:val="0"/>
        <w:i w:val="0"/>
        <w:iCs w:val="0"/>
        <w:spacing w:val="0"/>
        <w:w w:val="97"/>
        <w:sz w:val="24"/>
        <w:szCs w:val="24"/>
        <w:lang w:val="en-US" w:eastAsia="en-US" w:bidi="ar-SA"/>
      </w:rPr>
    </w:lvl>
    <w:lvl w:ilvl="3" w:tplc="E782F144">
      <w:numFmt w:val="bullet"/>
      <w:lvlText w:val="•"/>
      <w:lvlJc w:val="left"/>
      <w:pPr>
        <w:ind w:left="3432" w:hanging="360"/>
      </w:pPr>
      <w:rPr>
        <w:rFonts w:hint="default"/>
        <w:lang w:val="en-US" w:eastAsia="en-US" w:bidi="ar-SA"/>
      </w:rPr>
    </w:lvl>
    <w:lvl w:ilvl="4" w:tplc="584A6808">
      <w:numFmt w:val="bullet"/>
      <w:lvlText w:val="•"/>
      <w:lvlJc w:val="left"/>
      <w:pPr>
        <w:ind w:left="4345" w:hanging="360"/>
      </w:pPr>
      <w:rPr>
        <w:rFonts w:hint="default"/>
        <w:lang w:val="en-US" w:eastAsia="en-US" w:bidi="ar-SA"/>
      </w:rPr>
    </w:lvl>
    <w:lvl w:ilvl="5" w:tplc="8350391E">
      <w:numFmt w:val="bullet"/>
      <w:lvlText w:val="•"/>
      <w:lvlJc w:val="left"/>
      <w:pPr>
        <w:ind w:left="5257" w:hanging="360"/>
      </w:pPr>
      <w:rPr>
        <w:rFonts w:hint="default"/>
        <w:lang w:val="en-US" w:eastAsia="en-US" w:bidi="ar-SA"/>
      </w:rPr>
    </w:lvl>
    <w:lvl w:ilvl="6" w:tplc="AD9A5D16">
      <w:numFmt w:val="bullet"/>
      <w:lvlText w:val="•"/>
      <w:lvlJc w:val="left"/>
      <w:pPr>
        <w:ind w:left="6170" w:hanging="360"/>
      </w:pPr>
      <w:rPr>
        <w:rFonts w:hint="default"/>
        <w:lang w:val="en-US" w:eastAsia="en-US" w:bidi="ar-SA"/>
      </w:rPr>
    </w:lvl>
    <w:lvl w:ilvl="7" w:tplc="A2E831D6">
      <w:numFmt w:val="bullet"/>
      <w:lvlText w:val="•"/>
      <w:lvlJc w:val="left"/>
      <w:pPr>
        <w:ind w:left="7082" w:hanging="360"/>
      </w:pPr>
      <w:rPr>
        <w:rFonts w:hint="default"/>
        <w:lang w:val="en-US" w:eastAsia="en-US" w:bidi="ar-SA"/>
      </w:rPr>
    </w:lvl>
    <w:lvl w:ilvl="8" w:tplc="5D969604">
      <w:numFmt w:val="bullet"/>
      <w:lvlText w:val="•"/>
      <w:lvlJc w:val="left"/>
      <w:pPr>
        <w:ind w:left="7995" w:hanging="360"/>
      </w:pPr>
      <w:rPr>
        <w:rFonts w:hint="default"/>
        <w:lang w:val="en-US" w:eastAsia="en-US" w:bidi="ar-SA"/>
      </w:rPr>
    </w:lvl>
  </w:abstractNum>
  <w:abstractNum w:abstractNumId="5" w15:restartNumberingAfterBreak="0">
    <w:nsid w:val="560D68D1"/>
    <w:multiLevelType w:val="hybridMultilevel"/>
    <w:tmpl w:val="87B822B4"/>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decimal"/>
      <w:lvlText w:val="%3."/>
      <w:lvlJc w:val="right"/>
      <w:pPr>
        <w:ind w:left="2520" w:hanging="180"/>
      </w:pPr>
      <w:rPr>
        <w:rFonts w:ascii="Times New Roman" w:eastAsia="Times New Roman" w:hAnsi="Times New Roman" w:cs="Times New Roman"/>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6321137"/>
    <w:multiLevelType w:val="hybridMultilevel"/>
    <w:tmpl w:val="01D8340A"/>
    <w:lvl w:ilvl="0" w:tplc="9814E04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0F">
      <w:start w:val="1"/>
      <w:numFmt w:val="decimal"/>
      <w:lvlText w:val="%3."/>
      <w:lvlJc w:val="lef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237C54"/>
    <w:multiLevelType w:val="hybridMultilevel"/>
    <w:tmpl w:val="780E1274"/>
    <w:lvl w:ilvl="0" w:tplc="FFFFFFFF">
      <w:start w:val="1"/>
      <w:numFmt w:val="lowerRoman"/>
      <w:lvlText w:val="%1."/>
      <w:lvlJc w:val="left"/>
      <w:pPr>
        <w:ind w:left="1440" w:hanging="720"/>
      </w:pPr>
      <w:rPr>
        <w:rFonts w:hint="default"/>
      </w:rPr>
    </w:lvl>
    <w:lvl w:ilvl="1" w:tplc="0409000F">
      <w:start w:val="1"/>
      <w:numFmt w:val="decimal"/>
      <w:lvlText w:val="%2."/>
      <w:lvlJc w:val="left"/>
      <w:pPr>
        <w:ind w:left="2700" w:hanging="360"/>
      </w:pPr>
    </w:lvl>
    <w:lvl w:ilvl="2" w:tplc="9B82491C">
      <w:start w:val="1"/>
      <w:numFmt w:val="decimal"/>
      <w:lvlText w:val="%3."/>
      <w:lvlJc w:val="right"/>
      <w:pPr>
        <w:ind w:left="2520" w:hanging="180"/>
      </w:pPr>
      <w:rPr>
        <w:rFonts w:ascii="Times New Roman" w:eastAsia="Times New Roman" w:hAnsi="Times New Roman" w:cs="Times New Roman"/>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570578">
    <w:abstractNumId w:val="6"/>
  </w:num>
  <w:num w:numId="3" w16cid:durableId="351565628">
    <w:abstractNumId w:val="4"/>
  </w:num>
  <w:num w:numId="4" w16cid:durableId="648098766">
    <w:abstractNumId w:val="1"/>
  </w:num>
  <w:num w:numId="5" w16cid:durableId="117337829">
    <w:abstractNumId w:val="0"/>
  </w:num>
  <w:num w:numId="6" w16cid:durableId="30151680">
    <w:abstractNumId w:val="7"/>
  </w:num>
  <w:num w:numId="7" w16cid:durableId="1571843934">
    <w:abstractNumId w:val="5"/>
  </w:num>
  <w:num w:numId="8" w16cid:durableId="18691027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2W2X7Q+p3rHxcgoIGsxLvnx9VZcxEpfObUuk1RfeKEqduc2cLWq4oBLfuUyaUPUtl+9667d28HmSCKUGkrDFxA==" w:salt="49EAdh2pTwPzXazJup+42Q=="/>
  <w:defaultTabStop w:val="720"/>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04BE"/>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F544F"/>
    <w:rsid w:val="001F7C18"/>
    <w:rsid w:val="002005C6"/>
    <w:rsid w:val="00200B1A"/>
    <w:rsid w:val="002045AA"/>
    <w:rsid w:val="00204CE5"/>
    <w:rsid w:val="00213485"/>
    <w:rsid w:val="0023041C"/>
    <w:rsid w:val="002314D3"/>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1699"/>
    <w:rsid w:val="00294344"/>
    <w:rsid w:val="002A1F0C"/>
    <w:rsid w:val="002B68D6"/>
    <w:rsid w:val="002C4C91"/>
    <w:rsid w:val="002C55F1"/>
    <w:rsid w:val="002D1578"/>
    <w:rsid w:val="002D3655"/>
    <w:rsid w:val="002E56C7"/>
    <w:rsid w:val="002E65CA"/>
    <w:rsid w:val="002F082D"/>
    <w:rsid w:val="00300489"/>
    <w:rsid w:val="00301767"/>
    <w:rsid w:val="00304D05"/>
    <w:rsid w:val="003139F6"/>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0F2D"/>
    <w:rsid w:val="003514A6"/>
    <w:rsid w:val="00351E17"/>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76E60"/>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448DB"/>
    <w:rsid w:val="005544C3"/>
    <w:rsid w:val="0056641D"/>
    <w:rsid w:val="00570C2D"/>
    <w:rsid w:val="00577DB2"/>
    <w:rsid w:val="005846EC"/>
    <w:rsid w:val="00586B1D"/>
    <w:rsid w:val="00593F4E"/>
    <w:rsid w:val="00594947"/>
    <w:rsid w:val="005A52A9"/>
    <w:rsid w:val="005A5649"/>
    <w:rsid w:val="005A649E"/>
    <w:rsid w:val="005B09C2"/>
    <w:rsid w:val="005B1FD2"/>
    <w:rsid w:val="005B5479"/>
    <w:rsid w:val="005B617B"/>
    <w:rsid w:val="005B7432"/>
    <w:rsid w:val="005C0C64"/>
    <w:rsid w:val="005D2C37"/>
    <w:rsid w:val="005D2EAC"/>
    <w:rsid w:val="005D45B4"/>
    <w:rsid w:val="005E07E1"/>
    <w:rsid w:val="005E14D8"/>
    <w:rsid w:val="005F0598"/>
    <w:rsid w:val="005F34D8"/>
    <w:rsid w:val="006057EB"/>
    <w:rsid w:val="00606454"/>
    <w:rsid w:val="00614E3A"/>
    <w:rsid w:val="00620309"/>
    <w:rsid w:val="006242C9"/>
    <w:rsid w:val="00630A3F"/>
    <w:rsid w:val="0063180B"/>
    <w:rsid w:val="006364FE"/>
    <w:rsid w:val="00636AAE"/>
    <w:rsid w:val="00637B07"/>
    <w:rsid w:val="00641734"/>
    <w:rsid w:val="00656038"/>
    <w:rsid w:val="0066017F"/>
    <w:rsid w:val="0066373E"/>
    <w:rsid w:val="00665CBE"/>
    <w:rsid w:val="00666681"/>
    <w:rsid w:val="0067077B"/>
    <w:rsid w:val="00676D55"/>
    <w:rsid w:val="006806B6"/>
    <w:rsid w:val="00686890"/>
    <w:rsid w:val="00690EC3"/>
    <w:rsid w:val="006A28CA"/>
    <w:rsid w:val="006A7D76"/>
    <w:rsid w:val="006B19B7"/>
    <w:rsid w:val="006B3253"/>
    <w:rsid w:val="006B569A"/>
    <w:rsid w:val="006C0F00"/>
    <w:rsid w:val="006C3B49"/>
    <w:rsid w:val="006C58F4"/>
    <w:rsid w:val="006D0770"/>
    <w:rsid w:val="006E046A"/>
    <w:rsid w:val="006F32B1"/>
    <w:rsid w:val="006F375E"/>
    <w:rsid w:val="006F3F07"/>
    <w:rsid w:val="006F5DE7"/>
    <w:rsid w:val="00701692"/>
    <w:rsid w:val="007046D1"/>
    <w:rsid w:val="00705CD7"/>
    <w:rsid w:val="00706595"/>
    <w:rsid w:val="007121DE"/>
    <w:rsid w:val="00714865"/>
    <w:rsid w:val="00730B47"/>
    <w:rsid w:val="0073329A"/>
    <w:rsid w:val="0074101D"/>
    <w:rsid w:val="00741045"/>
    <w:rsid w:val="00741298"/>
    <w:rsid w:val="00742AF5"/>
    <w:rsid w:val="00743DB4"/>
    <w:rsid w:val="0074500C"/>
    <w:rsid w:val="00745CFE"/>
    <w:rsid w:val="00747EE2"/>
    <w:rsid w:val="00754013"/>
    <w:rsid w:val="00755790"/>
    <w:rsid w:val="00756ACB"/>
    <w:rsid w:val="007578AF"/>
    <w:rsid w:val="00757BFB"/>
    <w:rsid w:val="007612C2"/>
    <w:rsid w:val="00766B9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703C"/>
    <w:rsid w:val="0099710A"/>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BD4"/>
    <w:rsid w:val="00A97F97"/>
    <w:rsid w:val="00AA3765"/>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2EDF"/>
    <w:rsid w:val="00C174DE"/>
    <w:rsid w:val="00C22094"/>
    <w:rsid w:val="00C40BC2"/>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97B69"/>
    <w:rsid w:val="00DA099A"/>
    <w:rsid w:val="00DA1150"/>
    <w:rsid w:val="00DA331F"/>
    <w:rsid w:val="00DA7708"/>
    <w:rsid w:val="00DB365F"/>
    <w:rsid w:val="00DC1018"/>
    <w:rsid w:val="00DC11A7"/>
    <w:rsid w:val="00DC25D8"/>
    <w:rsid w:val="00DC51C2"/>
    <w:rsid w:val="00DC5C6A"/>
    <w:rsid w:val="00DC6B7A"/>
    <w:rsid w:val="00DD3A16"/>
    <w:rsid w:val="00DE76A9"/>
    <w:rsid w:val="00DF3B52"/>
    <w:rsid w:val="00DF434F"/>
    <w:rsid w:val="00DF6C93"/>
    <w:rsid w:val="00DF7AB7"/>
    <w:rsid w:val="00E00E9E"/>
    <w:rsid w:val="00E02458"/>
    <w:rsid w:val="00E15EEF"/>
    <w:rsid w:val="00E2009A"/>
    <w:rsid w:val="00E20480"/>
    <w:rsid w:val="00E32B84"/>
    <w:rsid w:val="00E40888"/>
    <w:rsid w:val="00E411A1"/>
    <w:rsid w:val="00E43D38"/>
    <w:rsid w:val="00E44A81"/>
    <w:rsid w:val="00E51BFA"/>
    <w:rsid w:val="00E522AA"/>
    <w:rsid w:val="00E57B09"/>
    <w:rsid w:val="00E65CE3"/>
    <w:rsid w:val="00E65DCE"/>
    <w:rsid w:val="00E70AA7"/>
    <w:rsid w:val="00E75949"/>
    <w:rsid w:val="00E85155"/>
    <w:rsid w:val="00E874E1"/>
    <w:rsid w:val="00E87694"/>
    <w:rsid w:val="00E9349B"/>
    <w:rsid w:val="00EA0DFF"/>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87B27"/>
    <w:rsid w:val="00F97D0B"/>
    <w:rsid w:val="00FA19D2"/>
    <w:rsid w:val="00FA6EB0"/>
    <w:rsid w:val="00FB3A24"/>
    <w:rsid w:val="00FB6FDA"/>
    <w:rsid w:val="00FC2020"/>
    <w:rsid w:val="00FC2E52"/>
    <w:rsid w:val="00FE44E4"/>
    <w:rsid w:val="00FE7FB1"/>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639</Words>
  <Characters>3643</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11</cp:revision>
  <cp:lastPrinted>2018-10-11T18:11:00Z</cp:lastPrinted>
  <dcterms:created xsi:type="dcterms:W3CDTF">2024-11-25T16:27:00Z</dcterms:created>
  <dcterms:modified xsi:type="dcterms:W3CDTF">2024-12-13T22:55:00Z</dcterms:modified>
</cp:coreProperties>
</file>