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7FE70374" w:rsidR="009F523A" w:rsidRPr="00CE5CB5" w:rsidRDefault="00C440FC" w:rsidP="00CE5CB5">
      <w:pPr>
        <w:rPr>
          <w:b/>
        </w:rPr>
      </w:pPr>
      <w:r w:rsidRPr="00CE5CB5">
        <w:rPr>
          <w:b/>
        </w:rPr>
        <w:t>OEIS</w:t>
      </w:r>
      <w:r w:rsidR="00F240EE" w:rsidRPr="00CE5CB5">
        <w:rPr>
          <w:b/>
        </w:rPr>
        <w:t xml:space="preserve"> </w:t>
      </w:r>
      <w:r w:rsidR="00641734" w:rsidRPr="00CE5CB5">
        <w:rPr>
          <w:b/>
        </w:rPr>
        <w:t>Data</w:t>
      </w:r>
      <w:r w:rsidR="005124F5" w:rsidRPr="00CE5CB5">
        <w:rPr>
          <w:b/>
        </w:rPr>
        <w:t xml:space="preserve"> Request </w:t>
      </w:r>
      <w:r w:rsidR="00A6711B" w:rsidRPr="00CE5CB5">
        <w:rPr>
          <w:b/>
        </w:rPr>
        <w:t>9</w:t>
      </w:r>
      <w:r w:rsidR="00822CF4" w:rsidRPr="00CE5CB5">
        <w:rPr>
          <w:b/>
        </w:rPr>
        <w:t>.</w:t>
      </w:r>
      <w:r w:rsidR="00275030" w:rsidRPr="00CE5CB5">
        <w:rPr>
          <w:b/>
        </w:rPr>
        <w:t>4</w:t>
      </w:r>
    </w:p>
    <w:p w14:paraId="17EB3C32" w14:textId="77777777" w:rsidR="00630A3F" w:rsidRPr="00CE5CB5" w:rsidRDefault="00630A3F" w:rsidP="00CE5CB5">
      <w:pPr>
        <w:ind w:left="720"/>
        <w:rPr>
          <w:bCs/>
        </w:rPr>
      </w:pPr>
    </w:p>
    <w:p w14:paraId="0D76A4F5" w14:textId="77777777" w:rsidR="00822279" w:rsidRPr="00CE5CB5" w:rsidRDefault="00822279" w:rsidP="00CE5CB5">
      <w:pPr>
        <w:ind w:left="720"/>
        <w:rPr>
          <w:b/>
        </w:rPr>
      </w:pPr>
      <w:r w:rsidRPr="00CE5CB5">
        <w:rPr>
          <w:b/>
        </w:rPr>
        <w:t>Regarding changes in Maturity Survey responses between 2023 and 2024 surveys –</w:t>
      </w:r>
    </w:p>
    <w:p w14:paraId="1BA3059A" w14:textId="624EAF0F" w:rsidR="00822279" w:rsidRPr="00CE5CB5" w:rsidRDefault="00822279" w:rsidP="00CE5CB5">
      <w:pPr>
        <w:ind w:left="720"/>
        <w:rPr>
          <w:b/>
        </w:rPr>
      </w:pPr>
      <w:r w:rsidRPr="00CE5CB5">
        <w:rPr>
          <w:b/>
        </w:rPr>
        <w:t>Section 1.4 Calculation of Risk and Risk Components</w:t>
      </w:r>
      <w:r w:rsidR="00CD4EB2" w:rsidRPr="00CE5CB5">
        <w:rPr>
          <w:b/>
        </w:rPr>
        <w:br/>
      </w:r>
    </w:p>
    <w:p w14:paraId="73DF0F43" w14:textId="425C9AA7" w:rsidR="00822279" w:rsidRPr="00CE5CB5" w:rsidRDefault="00822279" w:rsidP="00CE5CB5">
      <w:pPr>
        <w:pStyle w:val="ListParagraph"/>
        <w:numPr>
          <w:ilvl w:val="0"/>
          <w:numId w:val="14"/>
        </w:numPr>
        <w:spacing w:after="0" w:line="240" w:lineRule="auto"/>
        <w:ind w:left="1080"/>
        <w:rPr>
          <w:rFonts w:ascii="Times New Roman" w:hAnsi="Times New Roman" w:cs="Times New Roman"/>
          <w:bCs/>
          <w:sz w:val="24"/>
          <w:szCs w:val="24"/>
        </w:rPr>
      </w:pPr>
      <w:r w:rsidRPr="00CE5CB5">
        <w:rPr>
          <w:rFonts w:ascii="Times New Roman" w:hAnsi="Times New Roman" w:cs="Times New Roman"/>
          <w:bCs/>
          <w:sz w:val="24"/>
          <w:szCs w:val="24"/>
        </w:rPr>
        <w:t>In its 2023 survey responses to questions 1.4.1 Q2 and 1.4.1 Q4 PacifiCorp responded “Yes” for 2025 and 2026. In its 2024 responses to the same questions, PacifiCorp responded “No” for 2025 and 2026.</w:t>
      </w:r>
      <w:r w:rsidR="00CD4EB2" w:rsidRPr="00CE5CB5">
        <w:rPr>
          <w:rFonts w:ascii="Times New Roman" w:hAnsi="Times New Roman" w:cs="Times New Roman"/>
          <w:bCs/>
          <w:sz w:val="24"/>
          <w:szCs w:val="24"/>
        </w:rPr>
        <w:br/>
      </w:r>
    </w:p>
    <w:p w14:paraId="36B0B523" w14:textId="75A5CC5C" w:rsidR="00822279" w:rsidRPr="00CE5CB5" w:rsidRDefault="00822279" w:rsidP="00CE5CB5">
      <w:pPr>
        <w:pStyle w:val="ListParagraph"/>
        <w:numPr>
          <w:ilvl w:val="1"/>
          <w:numId w:val="3"/>
        </w:numPr>
        <w:spacing w:after="0" w:line="240" w:lineRule="auto"/>
        <w:ind w:left="1440" w:hanging="180"/>
        <w:rPr>
          <w:rFonts w:ascii="Times New Roman" w:hAnsi="Times New Roman" w:cs="Times New Roman"/>
          <w:bCs/>
          <w:sz w:val="24"/>
          <w:szCs w:val="24"/>
        </w:rPr>
      </w:pPr>
      <w:r w:rsidRPr="00CE5CB5">
        <w:rPr>
          <w:rFonts w:ascii="Times New Roman" w:hAnsi="Times New Roman" w:cs="Times New Roman"/>
          <w:bCs/>
          <w:sz w:val="24"/>
          <w:szCs w:val="24"/>
        </w:rPr>
        <w:t>Explain why PacifiCorp changed each of its responses to these questions from “Yes” in the 2023 survey to “No” in the 2024 survey.</w:t>
      </w:r>
      <w:r w:rsidR="00CD4EB2" w:rsidRPr="00CE5CB5">
        <w:rPr>
          <w:rFonts w:ascii="Times New Roman" w:hAnsi="Times New Roman" w:cs="Times New Roman"/>
          <w:bCs/>
          <w:sz w:val="24"/>
          <w:szCs w:val="24"/>
        </w:rPr>
        <w:br/>
      </w:r>
    </w:p>
    <w:p w14:paraId="45197EFB" w14:textId="749DE180" w:rsidR="00822279" w:rsidRPr="00CE5CB5" w:rsidRDefault="00822279" w:rsidP="00CE5CB5">
      <w:pPr>
        <w:pStyle w:val="ListParagraph"/>
        <w:numPr>
          <w:ilvl w:val="0"/>
          <w:numId w:val="14"/>
        </w:numPr>
        <w:spacing w:after="0" w:line="240" w:lineRule="auto"/>
        <w:ind w:left="1080"/>
        <w:rPr>
          <w:rFonts w:ascii="Times New Roman" w:hAnsi="Times New Roman" w:cs="Times New Roman"/>
          <w:bCs/>
          <w:sz w:val="24"/>
          <w:szCs w:val="24"/>
        </w:rPr>
      </w:pPr>
      <w:r w:rsidRPr="00CE5CB5">
        <w:rPr>
          <w:rFonts w:ascii="Times New Roman" w:hAnsi="Times New Roman" w:cs="Times New Roman"/>
          <w:bCs/>
          <w:sz w:val="24"/>
          <w:szCs w:val="24"/>
        </w:rPr>
        <w:t>In its 2023 survey responses to questions 1.4.2 Q2, 1.4.2 Q3, 1.4.2 Q4, 1.4.2 Q5, 1.4.2 Q6, and 1.4.2 Q7, PacifiCorp responded “Yes” for 2025 and 2026. In its 2024 responses to the same questions, PacifiCorp responded “no” for 2025 and 2026.</w:t>
      </w:r>
      <w:r w:rsidR="00CD4EB2" w:rsidRPr="00CE5CB5">
        <w:rPr>
          <w:rFonts w:ascii="Times New Roman" w:hAnsi="Times New Roman" w:cs="Times New Roman"/>
          <w:bCs/>
          <w:sz w:val="24"/>
          <w:szCs w:val="24"/>
        </w:rPr>
        <w:br/>
      </w:r>
    </w:p>
    <w:p w14:paraId="0CEEF9B0" w14:textId="36CE0E9A" w:rsidR="00822279" w:rsidRPr="00CE5CB5" w:rsidRDefault="00822279" w:rsidP="00CE5CB5">
      <w:pPr>
        <w:pStyle w:val="ListParagraph"/>
        <w:numPr>
          <w:ilvl w:val="1"/>
          <w:numId w:val="4"/>
        </w:numPr>
        <w:spacing w:after="0" w:line="240" w:lineRule="auto"/>
        <w:ind w:left="1440" w:hanging="180"/>
        <w:rPr>
          <w:rFonts w:ascii="Times New Roman" w:hAnsi="Times New Roman" w:cs="Times New Roman"/>
          <w:bCs/>
          <w:sz w:val="24"/>
          <w:szCs w:val="24"/>
        </w:rPr>
      </w:pPr>
      <w:r w:rsidRPr="00CE5CB5">
        <w:rPr>
          <w:rFonts w:ascii="Times New Roman" w:hAnsi="Times New Roman" w:cs="Times New Roman"/>
          <w:bCs/>
          <w:sz w:val="24"/>
          <w:szCs w:val="24"/>
        </w:rPr>
        <w:t>Explain why PacifiCorp changed each of its responses to these questions from “Yes” in the 2023 survey to “No” in the 2024 survey.</w:t>
      </w:r>
      <w:r w:rsidR="00CD4EB2" w:rsidRPr="00CE5CB5">
        <w:rPr>
          <w:rFonts w:ascii="Times New Roman" w:hAnsi="Times New Roman" w:cs="Times New Roman"/>
          <w:bCs/>
          <w:sz w:val="24"/>
          <w:szCs w:val="24"/>
        </w:rPr>
        <w:br/>
      </w:r>
    </w:p>
    <w:p w14:paraId="4F37D788" w14:textId="1A1301FD" w:rsidR="00822279" w:rsidRPr="00CE5CB5" w:rsidRDefault="00822279" w:rsidP="00CE5CB5">
      <w:pPr>
        <w:pStyle w:val="ListParagraph"/>
        <w:numPr>
          <w:ilvl w:val="0"/>
          <w:numId w:val="14"/>
        </w:numPr>
        <w:spacing w:after="0" w:line="240" w:lineRule="auto"/>
        <w:ind w:left="1080"/>
        <w:rPr>
          <w:rFonts w:ascii="Times New Roman" w:hAnsi="Times New Roman" w:cs="Times New Roman"/>
          <w:bCs/>
          <w:sz w:val="24"/>
          <w:szCs w:val="24"/>
        </w:rPr>
      </w:pPr>
      <w:r w:rsidRPr="00CE5CB5">
        <w:rPr>
          <w:rFonts w:ascii="Times New Roman" w:hAnsi="Times New Roman" w:cs="Times New Roman"/>
          <w:bCs/>
          <w:sz w:val="24"/>
          <w:szCs w:val="24"/>
        </w:rPr>
        <w:t>In its 2023 survey responses to questions 1.4.2 Q6, and 1.4.2 Q7, PacifiCorp responded “Yes” for 2026. In its 2024 responses to the same questions, PacifiCorp responded “No” for 2026.</w:t>
      </w:r>
      <w:r w:rsidR="00CD4EB2" w:rsidRPr="00CE5CB5">
        <w:rPr>
          <w:rFonts w:ascii="Times New Roman" w:hAnsi="Times New Roman" w:cs="Times New Roman"/>
          <w:bCs/>
          <w:sz w:val="24"/>
          <w:szCs w:val="24"/>
        </w:rPr>
        <w:br/>
      </w:r>
    </w:p>
    <w:p w14:paraId="393E6EEA" w14:textId="66400ACB" w:rsidR="00822279" w:rsidRPr="00CE5CB5" w:rsidRDefault="00822279" w:rsidP="00CE5CB5">
      <w:pPr>
        <w:pStyle w:val="ListParagraph"/>
        <w:numPr>
          <w:ilvl w:val="1"/>
          <w:numId w:val="5"/>
        </w:numPr>
        <w:spacing w:after="0" w:line="240" w:lineRule="auto"/>
        <w:ind w:left="1440" w:hanging="180"/>
        <w:rPr>
          <w:rFonts w:ascii="Times New Roman" w:hAnsi="Times New Roman" w:cs="Times New Roman"/>
          <w:bCs/>
          <w:sz w:val="24"/>
          <w:szCs w:val="24"/>
        </w:rPr>
      </w:pPr>
      <w:r w:rsidRPr="00CE5CB5">
        <w:rPr>
          <w:rFonts w:ascii="Times New Roman" w:hAnsi="Times New Roman" w:cs="Times New Roman"/>
          <w:bCs/>
          <w:sz w:val="24"/>
          <w:szCs w:val="24"/>
        </w:rPr>
        <w:t>Explain why PacifiCorp changed each of its responses to these questions from “Yes” in the 2023 survey to “No” in the 2024 survey.</w:t>
      </w:r>
      <w:r w:rsidR="00CD4EB2" w:rsidRPr="00CE5CB5">
        <w:rPr>
          <w:rFonts w:ascii="Times New Roman" w:hAnsi="Times New Roman" w:cs="Times New Roman"/>
          <w:bCs/>
          <w:sz w:val="24"/>
          <w:szCs w:val="24"/>
        </w:rPr>
        <w:br/>
      </w:r>
    </w:p>
    <w:p w14:paraId="2F84AF2D" w14:textId="6838501E" w:rsidR="00822279" w:rsidRPr="00CE5CB5" w:rsidRDefault="00822279" w:rsidP="00CE5CB5">
      <w:pPr>
        <w:pStyle w:val="ListParagraph"/>
        <w:numPr>
          <w:ilvl w:val="0"/>
          <w:numId w:val="14"/>
        </w:numPr>
        <w:spacing w:after="0" w:line="240" w:lineRule="auto"/>
        <w:ind w:left="1080"/>
        <w:rPr>
          <w:rFonts w:ascii="Times New Roman" w:hAnsi="Times New Roman" w:cs="Times New Roman"/>
          <w:bCs/>
          <w:sz w:val="24"/>
          <w:szCs w:val="24"/>
        </w:rPr>
      </w:pPr>
      <w:r w:rsidRPr="00CE5CB5">
        <w:rPr>
          <w:rFonts w:ascii="Times New Roman" w:hAnsi="Times New Roman" w:cs="Times New Roman"/>
          <w:bCs/>
          <w:sz w:val="24"/>
          <w:szCs w:val="24"/>
        </w:rPr>
        <w:t>In its 2023 survey responses to questions 1.4.3 Q1, 1.4.3 Q2 and 1.4.3 Q4, PacifiCorp responded “Yes” for 2025 and 2026. In its 2024 responses to the same questions, PacifiCorp responded “No” for 2025 and 2026.</w:t>
      </w:r>
      <w:r w:rsidR="00CD4EB2" w:rsidRPr="00CE5CB5">
        <w:rPr>
          <w:rFonts w:ascii="Times New Roman" w:hAnsi="Times New Roman" w:cs="Times New Roman"/>
          <w:bCs/>
          <w:sz w:val="24"/>
          <w:szCs w:val="24"/>
        </w:rPr>
        <w:br/>
      </w:r>
    </w:p>
    <w:p w14:paraId="2ADE5341" w14:textId="53667AF2" w:rsidR="00822279" w:rsidRPr="00CE5CB5" w:rsidRDefault="00822279" w:rsidP="00CE5CB5">
      <w:pPr>
        <w:pStyle w:val="ListParagraph"/>
        <w:numPr>
          <w:ilvl w:val="1"/>
          <w:numId w:val="6"/>
        </w:numPr>
        <w:spacing w:after="0" w:line="240" w:lineRule="auto"/>
        <w:ind w:left="1440" w:hanging="180"/>
        <w:rPr>
          <w:rFonts w:ascii="Times New Roman" w:hAnsi="Times New Roman" w:cs="Times New Roman"/>
          <w:bCs/>
          <w:sz w:val="24"/>
          <w:szCs w:val="24"/>
        </w:rPr>
      </w:pPr>
      <w:r w:rsidRPr="00CE5CB5">
        <w:rPr>
          <w:rFonts w:ascii="Times New Roman" w:hAnsi="Times New Roman" w:cs="Times New Roman"/>
          <w:bCs/>
          <w:sz w:val="24"/>
          <w:szCs w:val="24"/>
        </w:rPr>
        <w:t>Explain why PacifiCorp changed each of its responses to these questions from “Yes” in the 2023 survey to “No” in the 2024 survey.</w:t>
      </w:r>
      <w:r w:rsidR="00CD4EB2" w:rsidRPr="00CE5CB5">
        <w:rPr>
          <w:rFonts w:ascii="Times New Roman" w:hAnsi="Times New Roman" w:cs="Times New Roman"/>
          <w:bCs/>
          <w:sz w:val="24"/>
          <w:szCs w:val="24"/>
        </w:rPr>
        <w:br/>
      </w:r>
    </w:p>
    <w:p w14:paraId="709A7704" w14:textId="6D35482F" w:rsidR="00822279" w:rsidRPr="00CE5CB5" w:rsidRDefault="00822279" w:rsidP="00CE5CB5">
      <w:pPr>
        <w:pStyle w:val="ListParagraph"/>
        <w:numPr>
          <w:ilvl w:val="0"/>
          <w:numId w:val="14"/>
        </w:numPr>
        <w:spacing w:after="0" w:line="240" w:lineRule="auto"/>
        <w:ind w:left="1080"/>
        <w:rPr>
          <w:rFonts w:ascii="Times New Roman" w:hAnsi="Times New Roman" w:cs="Times New Roman"/>
          <w:bCs/>
          <w:sz w:val="24"/>
          <w:szCs w:val="24"/>
        </w:rPr>
      </w:pPr>
      <w:r w:rsidRPr="00CE5CB5">
        <w:rPr>
          <w:rFonts w:ascii="Times New Roman" w:hAnsi="Times New Roman" w:cs="Times New Roman"/>
          <w:bCs/>
          <w:sz w:val="24"/>
          <w:szCs w:val="24"/>
        </w:rPr>
        <w:t>In the Maturity Survey Comment Section of Section 1.4.3, PacifiCorp commented “The FireSight wildfire risk model is owned by a third-party vendor who provides the model outputs to PacifiCorp. The vendor has separate development and production environments that are version controlled</w:t>
      </w:r>
      <w:r w:rsidR="00CD4EB2" w:rsidRPr="00CE5CB5">
        <w:rPr>
          <w:rFonts w:ascii="Times New Roman" w:hAnsi="Times New Roman" w:cs="Times New Roman"/>
          <w:bCs/>
          <w:sz w:val="24"/>
          <w:szCs w:val="24"/>
        </w:rPr>
        <w:t>”.</w:t>
      </w:r>
      <w:r w:rsidR="00CD4EB2" w:rsidRPr="00CE5CB5">
        <w:rPr>
          <w:rFonts w:ascii="Times New Roman" w:hAnsi="Times New Roman" w:cs="Times New Roman"/>
          <w:bCs/>
          <w:sz w:val="24"/>
          <w:szCs w:val="24"/>
        </w:rPr>
        <w:br/>
      </w:r>
    </w:p>
    <w:p w14:paraId="2F5B4787" w14:textId="40EF4F38" w:rsidR="00822279" w:rsidRPr="00CE5CB5" w:rsidRDefault="00822279" w:rsidP="00CE5CB5">
      <w:pPr>
        <w:pStyle w:val="ListParagraph"/>
        <w:numPr>
          <w:ilvl w:val="1"/>
          <w:numId w:val="7"/>
        </w:numPr>
        <w:spacing w:after="0" w:line="240" w:lineRule="auto"/>
        <w:ind w:left="1440" w:hanging="180"/>
        <w:rPr>
          <w:rFonts w:ascii="Times New Roman" w:hAnsi="Times New Roman" w:cs="Times New Roman"/>
          <w:bCs/>
          <w:sz w:val="24"/>
          <w:szCs w:val="24"/>
        </w:rPr>
      </w:pPr>
      <w:r w:rsidRPr="00CE5CB5">
        <w:rPr>
          <w:rFonts w:ascii="Times New Roman" w:hAnsi="Times New Roman" w:cs="Times New Roman"/>
          <w:bCs/>
          <w:sz w:val="24"/>
          <w:szCs w:val="24"/>
        </w:rPr>
        <w:t xml:space="preserve">Question 1 of Section 1.4.3 asked, “Are risk model inputs version controlled and maintained in the electrical corporation’s database(s)?" Given that PacifiCorp’s comment only mentioned the outputs of the FireSight model (not the inputs), explain how PacifiCorp controls and maintains the model inputs. </w:t>
      </w:r>
      <w:r w:rsidR="004A752A" w:rsidRPr="00CE5CB5">
        <w:rPr>
          <w:rFonts w:ascii="Times New Roman" w:hAnsi="Times New Roman" w:cs="Times New Roman"/>
          <w:bCs/>
          <w:sz w:val="24"/>
          <w:szCs w:val="24"/>
        </w:rPr>
        <w:br/>
      </w:r>
    </w:p>
    <w:p w14:paraId="6A2DFB3D" w14:textId="0B6C6F03" w:rsidR="00822279" w:rsidRPr="00CE5CB5" w:rsidRDefault="00822279" w:rsidP="00CE5CB5">
      <w:pPr>
        <w:pStyle w:val="ListParagraph"/>
        <w:numPr>
          <w:ilvl w:val="1"/>
          <w:numId w:val="7"/>
        </w:numPr>
        <w:spacing w:after="0" w:line="240" w:lineRule="auto"/>
        <w:ind w:left="1440" w:hanging="180"/>
        <w:rPr>
          <w:rFonts w:ascii="Times New Roman" w:hAnsi="Times New Roman" w:cs="Times New Roman"/>
          <w:bCs/>
          <w:sz w:val="24"/>
          <w:szCs w:val="24"/>
        </w:rPr>
      </w:pPr>
      <w:r w:rsidRPr="00CE5CB5">
        <w:rPr>
          <w:rFonts w:ascii="Times New Roman" w:hAnsi="Times New Roman" w:cs="Times New Roman"/>
          <w:bCs/>
          <w:sz w:val="24"/>
          <w:szCs w:val="24"/>
        </w:rPr>
        <w:lastRenderedPageBreak/>
        <w:t>Question 4 of Section 1.4.3 asked, “Are the databases of model inputs and outputs appropriately linked with each relevant electrical corporation database (assets, weather, vegetation)?” Given that PacifiCorp’s comment only mentioned the outputs of the FireSight model, explain how the inputs are linked with PacifiCorp’s database.</w:t>
      </w:r>
      <w:r w:rsidR="004A752A" w:rsidRPr="00CE5CB5">
        <w:rPr>
          <w:rFonts w:ascii="Times New Roman" w:hAnsi="Times New Roman" w:cs="Times New Roman"/>
          <w:bCs/>
          <w:sz w:val="24"/>
          <w:szCs w:val="24"/>
        </w:rPr>
        <w:br/>
      </w:r>
    </w:p>
    <w:p w14:paraId="284DBB67" w14:textId="59EB8A33" w:rsidR="00822279" w:rsidRPr="00CE5CB5" w:rsidRDefault="00822279" w:rsidP="00CE5CB5">
      <w:pPr>
        <w:pStyle w:val="ListParagraph"/>
        <w:numPr>
          <w:ilvl w:val="0"/>
          <w:numId w:val="14"/>
        </w:numPr>
        <w:spacing w:after="0" w:line="240" w:lineRule="auto"/>
        <w:ind w:left="1080"/>
        <w:rPr>
          <w:rFonts w:ascii="Times New Roman" w:hAnsi="Times New Roman" w:cs="Times New Roman"/>
          <w:bCs/>
          <w:sz w:val="24"/>
          <w:szCs w:val="24"/>
        </w:rPr>
      </w:pPr>
      <w:r w:rsidRPr="00CE5CB5">
        <w:rPr>
          <w:rFonts w:ascii="Times New Roman" w:hAnsi="Times New Roman" w:cs="Times New Roman"/>
          <w:bCs/>
          <w:sz w:val="24"/>
          <w:szCs w:val="24"/>
        </w:rPr>
        <w:t>In its 2023 survey responses to questions 1.4.4 Q1, 1.4.4 Q2, 1.4.4 Q4, and 1.4.4 Q6, PacifiCorp responded “Yes” for 2025 and 2026. In its 2024 responses to the same questions, PacifiCorp responded “no” for 2025 and 2026.</w:t>
      </w:r>
      <w:r w:rsidR="004A752A" w:rsidRPr="00CE5CB5">
        <w:rPr>
          <w:rFonts w:ascii="Times New Roman" w:hAnsi="Times New Roman" w:cs="Times New Roman"/>
          <w:bCs/>
          <w:sz w:val="24"/>
          <w:szCs w:val="24"/>
        </w:rPr>
        <w:br/>
      </w:r>
    </w:p>
    <w:p w14:paraId="33B1B481" w14:textId="7100A975" w:rsidR="00822279" w:rsidRPr="00CE5CB5" w:rsidRDefault="00822279" w:rsidP="00CE5CB5">
      <w:pPr>
        <w:pStyle w:val="ListParagraph"/>
        <w:numPr>
          <w:ilvl w:val="1"/>
          <w:numId w:val="8"/>
        </w:numPr>
        <w:spacing w:after="0" w:line="240" w:lineRule="auto"/>
        <w:ind w:left="1440" w:hanging="180"/>
        <w:rPr>
          <w:rFonts w:ascii="Times New Roman" w:hAnsi="Times New Roman" w:cs="Times New Roman"/>
          <w:bCs/>
          <w:sz w:val="24"/>
          <w:szCs w:val="24"/>
        </w:rPr>
      </w:pPr>
      <w:r w:rsidRPr="00CE5CB5">
        <w:rPr>
          <w:rFonts w:ascii="Times New Roman" w:hAnsi="Times New Roman" w:cs="Times New Roman"/>
          <w:bCs/>
          <w:sz w:val="24"/>
          <w:szCs w:val="24"/>
        </w:rPr>
        <w:t>Explain why PacifiCorp changed each of its responses to these questions from “Yes” in the 2023 survey to “No” in the 2024 survey.</w:t>
      </w:r>
      <w:r w:rsidR="004A752A" w:rsidRPr="00CE5CB5">
        <w:rPr>
          <w:rFonts w:ascii="Times New Roman" w:hAnsi="Times New Roman" w:cs="Times New Roman"/>
          <w:bCs/>
          <w:sz w:val="24"/>
          <w:szCs w:val="24"/>
        </w:rPr>
        <w:br/>
      </w:r>
    </w:p>
    <w:p w14:paraId="3D233406" w14:textId="4171F460" w:rsidR="00822279" w:rsidRPr="00CE5CB5" w:rsidRDefault="00822279" w:rsidP="00CE5CB5">
      <w:pPr>
        <w:pStyle w:val="ListParagraph"/>
        <w:numPr>
          <w:ilvl w:val="0"/>
          <w:numId w:val="14"/>
        </w:numPr>
        <w:spacing w:after="0" w:line="240" w:lineRule="auto"/>
        <w:ind w:left="1080"/>
        <w:rPr>
          <w:rFonts w:ascii="Times New Roman" w:hAnsi="Times New Roman" w:cs="Times New Roman"/>
          <w:bCs/>
          <w:sz w:val="24"/>
          <w:szCs w:val="24"/>
        </w:rPr>
      </w:pPr>
      <w:r w:rsidRPr="00CE5CB5">
        <w:rPr>
          <w:rFonts w:ascii="Times New Roman" w:hAnsi="Times New Roman" w:cs="Times New Roman"/>
          <w:bCs/>
          <w:sz w:val="24"/>
          <w:szCs w:val="24"/>
        </w:rPr>
        <w:t xml:space="preserve">In its 2023 survey responses to questions 1.4.5 Q10, and 1.4.5 Q11, PacifiCorp responded “Yes” for 2025 and 2026. In its 2024 responses to the same questions, PacifiCorp responded “No” for 2025 and 2026. </w:t>
      </w:r>
      <w:r w:rsidR="004A752A" w:rsidRPr="00CE5CB5">
        <w:rPr>
          <w:rFonts w:ascii="Times New Roman" w:hAnsi="Times New Roman" w:cs="Times New Roman"/>
          <w:bCs/>
          <w:sz w:val="24"/>
          <w:szCs w:val="24"/>
        </w:rPr>
        <w:br/>
      </w:r>
    </w:p>
    <w:p w14:paraId="442F5E81" w14:textId="4BB8DEEA" w:rsidR="00822279" w:rsidRPr="00CE5CB5" w:rsidRDefault="00822279" w:rsidP="00CE5CB5">
      <w:pPr>
        <w:pStyle w:val="ListParagraph"/>
        <w:numPr>
          <w:ilvl w:val="1"/>
          <w:numId w:val="9"/>
        </w:numPr>
        <w:spacing w:after="0" w:line="240" w:lineRule="auto"/>
        <w:ind w:left="1440" w:hanging="180"/>
        <w:rPr>
          <w:rFonts w:ascii="Times New Roman" w:hAnsi="Times New Roman" w:cs="Times New Roman"/>
          <w:bCs/>
          <w:sz w:val="24"/>
          <w:szCs w:val="24"/>
        </w:rPr>
      </w:pPr>
      <w:r w:rsidRPr="00CE5CB5">
        <w:rPr>
          <w:rFonts w:ascii="Times New Roman" w:hAnsi="Times New Roman" w:cs="Times New Roman"/>
          <w:bCs/>
          <w:sz w:val="24"/>
          <w:szCs w:val="24"/>
        </w:rPr>
        <w:t>Explain why PacifiCorp changed each of its responses to these questions from “Yes” in the 2023 survey to “No” in the 2024 survey.</w:t>
      </w:r>
      <w:r w:rsidR="004A752A" w:rsidRPr="00CE5CB5">
        <w:rPr>
          <w:rFonts w:ascii="Times New Roman" w:hAnsi="Times New Roman" w:cs="Times New Roman"/>
          <w:bCs/>
          <w:sz w:val="24"/>
          <w:szCs w:val="24"/>
        </w:rPr>
        <w:br/>
      </w:r>
    </w:p>
    <w:p w14:paraId="6BA4A7B4" w14:textId="0E4CA142" w:rsidR="00822279" w:rsidRPr="00CE5CB5" w:rsidRDefault="00822279" w:rsidP="00CE5CB5">
      <w:pPr>
        <w:pStyle w:val="ListParagraph"/>
        <w:numPr>
          <w:ilvl w:val="0"/>
          <w:numId w:val="14"/>
        </w:numPr>
        <w:spacing w:after="0" w:line="240" w:lineRule="auto"/>
        <w:ind w:left="1080"/>
        <w:rPr>
          <w:rFonts w:ascii="Times New Roman" w:hAnsi="Times New Roman" w:cs="Times New Roman"/>
          <w:bCs/>
          <w:sz w:val="24"/>
          <w:szCs w:val="24"/>
        </w:rPr>
      </w:pPr>
      <w:r w:rsidRPr="00CE5CB5">
        <w:rPr>
          <w:rFonts w:ascii="Times New Roman" w:hAnsi="Times New Roman" w:cs="Times New Roman"/>
          <w:bCs/>
          <w:sz w:val="24"/>
          <w:szCs w:val="24"/>
        </w:rPr>
        <w:t>In its 2023 survey responses to questions 1.4.7 Q2, 1.4.7 Q5, 1.4.7 Q7, and 1.4.7 Q8, PacifiCorp responded “Yes” for 2025 and 2026. In its 2024 responses to the same questions, PacifiCorp responded “No” for 2025 and 2026.</w:t>
      </w:r>
      <w:r w:rsidR="004A752A" w:rsidRPr="00CE5CB5">
        <w:rPr>
          <w:rFonts w:ascii="Times New Roman" w:hAnsi="Times New Roman" w:cs="Times New Roman"/>
          <w:bCs/>
          <w:sz w:val="24"/>
          <w:szCs w:val="24"/>
        </w:rPr>
        <w:br/>
      </w:r>
    </w:p>
    <w:p w14:paraId="1217A514" w14:textId="2CD32A2F" w:rsidR="00822279" w:rsidRPr="00CE5CB5" w:rsidRDefault="00822279" w:rsidP="00CE5CB5">
      <w:pPr>
        <w:pStyle w:val="ListParagraph"/>
        <w:numPr>
          <w:ilvl w:val="1"/>
          <w:numId w:val="10"/>
        </w:numPr>
        <w:spacing w:after="0" w:line="240" w:lineRule="auto"/>
        <w:ind w:left="1440" w:hanging="180"/>
        <w:rPr>
          <w:rFonts w:ascii="Times New Roman" w:hAnsi="Times New Roman" w:cs="Times New Roman"/>
          <w:bCs/>
          <w:sz w:val="24"/>
          <w:szCs w:val="24"/>
        </w:rPr>
      </w:pPr>
      <w:r w:rsidRPr="00CE5CB5">
        <w:rPr>
          <w:rFonts w:ascii="Times New Roman" w:hAnsi="Times New Roman" w:cs="Times New Roman"/>
          <w:bCs/>
          <w:sz w:val="24"/>
          <w:szCs w:val="24"/>
        </w:rPr>
        <w:t>Explain why PacifiCorp changed each of its responses to these questions from “Yes” in the 2023 survey to “No” in the 2024 survey.</w:t>
      </w:r>
      <w:r w:rsidR="004A752A" w:rsidRPr="00CE5CB5">
        <w:rPr>
          <w:rFonts w:ascii="Times New Roman" w:hAnsi="Times New Roman" w:cs="Times New Roman"/>
          <w:bCs/>
          <w:sz w:val="24"/>
          <w:szCs w:val="24"/>
        </w:rPr>
        <w:br/>
      </w:r>
    </w:p>
    <w:p w14:paraId="091A9CA8" w14:textId="73C12909" w:rsidR="00822279" w:rsidRPr="00CE5CB5" w:rsidRDefault="00822279" w:rsidP="00CE5CB5">
      <w:pPr>
        <w:pStyle w:val="ListParagraph"/>
        <w:numPr>
          <w:ilvl w:val="0"/>
          <w:numId w:val="14"/>
        </w:numPr>
        <w:spacing w:after="0" w:line="240" w:lineRule="auto"/>
        <w:ind w:left="1080"/>
        <w:rPr>
          <w:rFonts w:ascii="Times New Roman" w:hAnsi="Times New Roman" w:cs="Times New Roman"/>
          <w:bCs/>
          <w:sz w:val="24"/>
          <w:szCs w:val="24"/>
        </w:rPr>
      </w:pPr>
      <w:r w:rsidRPr="00CE5CB5">
        <w:rPr>
          <w:rFonts w:ascii="Times New Roman" w:hAnsi="Times New Roman" w:cs="Times New Roman"/>
          <w:bCs/>
          <w:sz w:val="24"/>
          <w:szCs w:val="24"/>
        </w:rPr>
        <w:t>In its 2023 survey response to question 1.4.7 Q3, PacifiCorp responded “Yes” for 2025.</w:t>
      </w:r>
      <w:r w:rsidR="00864A8F" w:rsidRPr="00CE5CB5">
        <w:rPr>
          <w:rFonts w:ascii="Times New Roman" w:hAnsi="Times New Roman" w:cs="Times New Roman"/>
          <w:bCs/>
          <w:sz w:val="24"/>
          <w:szCs w:val="24"/>
        </w:rPr>
        <w:t xml:space="preserve"> </w:t>
      </w:r>
      <w:r w:rsidRPr="00CE5CB5">
        <w:rPr>
          <w:rFonts w:ascii="Times New Roman" w:hAnsi="Times New Roman" w:cs="Times New Roman"/>
          <w:bCs/>
          <w:sz w:val="24"/>
          <w:szCs w:val="24"/>
        </w:rPr>
        <w:t>In its 2024 response to the same question, PacifiCorp responded “No” for 2025.</w:t>
      </w:r>
      <w:r w:rsidR="004A752A" w:rsidRPr="00CE5CB5">
        <w:rPr>
          <w:rFonts w:ascii="Times New Roman" w:hAnsi="Times New Roman" w:cs="Times New Roman"/>
          <w:bCs/>
          <w:sz w:val="24"/>
          <w:szCs w:val="24"/>
        </w:rPr>
        <w:br/>
      </w:r>
    </w:p>
    <w:p w14:paraId="450B1638" w14:textId="54503927" w:rsidR="00822279" w:rsidRPr="00CE5CB5" w:rsidRDefault="00822279" w:rsidP="00CE5CB5">
      <w:pPr>
        <w:pStyle w:val="ListParagraph"/>
        <w:numPr>
          <w:ilvl w:val="1"/>
          <w:numId w:val="11"/>
        </w:numPr>
        <w:spacing w:after="0" w:line="240" w:lineRule="auto"/>
        <w:ind w:left="1440" w:hanging="180"/>
        <w:rPr>
          <w:rFonts w:ascii="Times New Roman" w:hAnsi="Times New Roman" w:cs="Times New Roman"/>
          <w:bCs/>
          <w:sz w:val="24"/>
          <w:szCs w:val="24"/>
        </w:rPr>
      </w:pPr>
      <w:r w:rsidRPr="00CE5CB5">
        <w:rPr>
          <w:rFonts w:ascii="Times New Roman" w:hAnsi="Times New Roman" w:cs="Times New Roman"/>
          <w:bCs/>
          <w:sz w:val="24"/>
          <w:szCs w:val="24"/>
        </w:rPr>
        <w:t>Explain why PacifiCorp changed its response to this question from “Yes” in the</w:t>
      </w:r>
      <w:r w:rsidR="00864A8F" w:rsidRPr="00CE5CB5">
        <w:rPr>
          <w:rFonts w:ascii="Times New Roman" w:hAnsi="Times New Roman" w:cs="Times New Roman"/>
          <w:bCs/>
          <w:sz w:val="24"/>
          <w:szCs w:val="24"/>
        </w:rPr>
        <w:t xml:space="preserve"> </w:t>
      </w:r>
      <w:r w:rsidRPr="00CE5CB5">
        <w:rPr>
          <w:rFonts w:ascii="Times New Roman" w:hAnsi="Times New Roman" w:cs="Times New Roman"/>
          <w:bCs/>
          <w:sz w:val="24"/>
          <w:szCs w:val="24"/>
        </w:rPr>
        <w:t>2023 survey to “No” in the 2024 survey.</w:t>
      </w:r>
      <w:r w:rsidR="004A752A" w:rsidRPr="00CE5CB5">
        <w:rPr>
          <w:rFonts w:ascii="Times New Roman" w:hAnsi="Times New Roman" w:cs="Times New Roman"/>
          <w:bCs/>
          <w:sz w:val="24"/>
          <w:szCs w:val="24"/>
        </w:rPr>
        <w:br/>
      </w:r>
    </w:p>
    <w:p w14:paraId="5E50ABD3" w14:textId="24AD62D0" w:rsidR="00822279" w:rsidRPr="00CE5CB5" w:rsidRDefault="00822279" w:rsidP="00CE5CB5">
      <w:pPr>
        <w:pStyle w:val="ListParagraph"/>
        <w:numPr>
          <w:ilvl w:val="0"/>
          <w:numId w:val="14"/>
        </w:numPr>
        <w:spacing w:after="0" w:line="240" w:lineRule="auto"/>
        <w:ind w:left="1080"/>
        <w:rPr>
          <w:rFonts w:ascii="Times New Roman" w:hAnsi="Times New Roman" w:cs="Times New Roman"/>
          <w:bCs/>
          <w:sz w:val="24"/>
          <w:szCs w:val="24"/>
        </w:rPr>
      </w:pPr>
      <w:r w:rsidRPr="00CE5CB5">
        <w:rPr>
          <w:rFonts w:ascii="Times New Roman" w:hAnsi="Times New Roman" w:cs="Times New Roman"/>
          <w:bCs/>
          <w:sz w:val="24"/>
          <w:szCs w:val="24"/>
        </w:rPr>
        <w:t>In its 2023 survey responses to questions 1.4.7 Q6 and 1.4.7 Q9, PacifiCorp responded</w:t>
      </w:r>
      <w:r w:rsidR="00864A8F" w:rsidRPr="00CE5CB5">
        <w:rPr>
          <w:rFonts w:ascii="Times New Roman" w:hAnsi="Times New Roman" w:cs="Times New Roman"/>
          <w:bCs/>
          <w:sz w:val="24"/>
          <w:szCs w:val="24"/>
        </w:rPr>
        <w:t xml:space="preserve"> </w:t>
      </w:r>
      <w:r w:rsidRPr="00CE5CB5">
        <w:rPr>
          <w:rFonts w:ascii="Times New Roman" w:hAnsi="Times New Roman" w:cs="Times New Roman"/>
          <w:bCs/>
          <w:sz w:val="24"/>
          <w:szCs w:val="24"/>
        </w:rPr>
        <w:t>“Yes” for 2026. In its 2024 responses to the same questions, PacifiCorp responded</w:t>
      </w:r>
      <w:r w:rsidR="00864A8F" w:rsidRPr="00CE5CB5">
        <w:rPr>
          <w:rFonts w:ascii="Times New Roman" w:hAnsi="Times New Roman" w:cs="Times New Roman"/>
          <w:bCs/>
          <w:sz w:val="24"/>
          <w:szCs w:val="24"/>
        </w:rPr>
        <w:t xml:space="preserve"> </w:t>
      </w:r>
      <w:r w:rsidRPr="00CE5CB5">
        <w:rPr>
          <w:rFonts w:ascii="Times New Roman" w:hAnsi="Times New Roman" w:cs="Times New Roman"/>
          <w:bCs/>
          <w:sz w:val="24"/>
          <w:szCs w:val="24"/>
        </w:rPr>
        <w:t>“No” for 2026.</w:t>
      </w:r>
      <w:r w:rsidR="004A752A" w:rsidRPr="00CE5CB5">
        <w:rPr>
          <w:rFonts w:ascii="Times New Roman" w:hAnsi="Times New Roman" w:cs="Times New Roman"/>
          <w:bCs/>
          <w:sz w:val="24"/>
          <w:szCs w:val="24"/>
        </w:rPr>
        <w:br/>
      </w:r>
    </w:p>
    <w:p w14:paraId="44731108" w14:textId="2AB490A4" w:rsidR="00822279" w:rsidRPr="00CE5CB5" w:rsidRDefault="00822279" w:rsidP="00CE5CB5">
      <w:pPr>
        <w:pStyle w:val="ListParagraph"/>
        <w:numPr>
          <w:ilvl w:val="1"/>
          <w:numId w:val="12"/>
        </w:numPr>
        <w:spacing w:after="0" w:line="240" w:lineRule="auto"/>
        <w:ind w:left="1440" w:hanging="180"/>
        <w:rPr>
          <w:rFonts w:ascii="Times New Roman" w:hAnsi="Times New Roman" w:cs="Times New Roman"/>
          <w:bCs/>
          <w:sz w:val="24"/>
          <w:szCs w:val="24"/>
        </w:rPr>
      </w:pPr>
      <w:r w:rsidRPr="00CE5CB5">
        <w:rPr>
          <w:rFonts w:ascii="Times New Roman" w:hAnsi="Times New Roman" w:cs="Times New Roman"/>
          <w:bCs/>
          <w:sz w:val="24"/>
          <w:szCs w:val="24"/>
        </w:rPr>
        <w:t>Explain why PacifiCorp changed each of its responses to these questions from</w:t>
      </w:r>
      <w:r w:rsidR="00864A8F" w:rsidRPr="00CE5CB5">
        <w:rPr>
          <w:rFonts w:ascii="Times New Roman" w:hAnsi="Times New Roman" w:cs="Times New Roman"/>
          <w:bCs/>
          <w:sz w:val="24"/>
          <w:szCs w:val="24"/>
        </w:rPr>
        <w:t xml:space="preserve"> </w:t>
      </w:r>
      <w:r w:rsidRPr="00CE5CB5">
        <w:rPr>
          <w:rFonts w:ascii="Times New Roman" w:hAnsi="Times New Roman" w:cs="Times New Roman"/>
          <w:bCs/>
          <w:sz w:val="24"/>
          <w:szCs w:val="24"/>
        </w:rPr>
        <w:t>“Yes” in the 2023 survey to “No” in the 2024 survey.</w:t>
      </w:r>
      <w:r w:rsidR="004A752A" w:rsidRPr="00CE5CB5">
        <w:rPr>
          <w:rFonts w:ascii="Times New Roman" w:hAnsi="Times New Roman" w:cs="Times New Roman"/>
          <w:bCs/>
          <w:sz w:val="24"/>
          <w:szCs w:val="24"/>
        </w:rPr>
        <w:br/>
      </w:r>
    </w:p>
    <w:p w14:paraId="168EDB30" w14:textId="6EEC3B64" w:rsidR="00822279" w:rsidRPr="00CE5CB5" w:rsidRDefault="00822279" w:rsidP="00CE5CB5">
      <w:pPr>
        <w:pStyle w:val="ListParagraph"/>
        <w:numPr>
          <w:ilvl w:val="0"/>
          <w:numId w:val="14"/>
        </w:numPr>
        <w:spacing w:after="0" w:line="240" w:lineRule="auto"/>
        <w:ind w:left="1080"/>
        <w:rPr>
          <w:rFonts w:ascii="Times New Roman" w:hAnsi="Times New Roman" w:cs="Times New Roman"/>
          <w:bCs/>
          <w:sz w:val="24"/>
          <w:szCs w:val="24"/>
        </w:rPr>
      </w:pPr>
      <w:r w:rsidRPr="00CE5CB5">
        <w:rPr>
          <w:rFonts w:ascii="Times New Roman" w:hAnsi="Times New Roman" w:cs="Times New Roman"/>
          <w:bCs/>
          <w:sz w:val="24"/>
          <w:szCs w:val="24"/>
        </w:rPr>
        <w:t>In its 2023 survey responses to questions 1.4.9 Q1, 1.4.9 Q2, 1.4.9 Q7, and 1.4.9 Q9,</w:t>
      </w:r>
      <w:r w:rsidR="00864A8F" w:rsidRPr="00CE5CB5">
        <w:rPr>
          <w:rFonts w:ascii="Times New Roman" w:hAnsi="Times New Roman" w:cs="Times New Roman"/>
          <w:bCs/>
          <w:sz w:val="24"/>
          <w:szCs w:val="24"/>
        </w:rPr>
        <w:t xml:space="preserve"> </w:t>
      </w:r>
      <w:r w:rsidRPr="00CE5CB5">
        <w:rPr>
          <w:rFonts w:ascii="Times New Roman" w:hAnsi="Times New Roman" w:cs="Times New Roman"/>
          <w:bCs/>
          <w:sz w:val="24"/>
          <w:szCs w:val="24"/>
        </w:rPr>
        <w:t>PacifiCorp responded “Yes” for 2025 and 2026. In its 2024 responses to the same</w:t>
      </w:r>
      <w:r w:rsidR="00864A8F" w:rsidRPr="00CE5CB5">
        <w:rPr>
          <w:rFonts w:ascii="Times New Roman" w:hAnsi="Times New Roman" w:cs="Times New Roman"/>
          <w:bCs/>
          <w:sz w:val="24"/>
          <w:szCs w:val="24"/>
        </w:rPr>
        <w:t xml:space="preserve"> </w:t>
      </w:r>
      <w:r w:rsidRPr="00CE5CB5">
        <w:rPr>
          <w:rFonts w:ascii="Times New Roman" w:hAnsi="Times New Roman" w:cs="Times New Roman"/>
          <w:bCs/>
          <w:sz w:val="24"/>
          <w:szCs w:val="24"/>
        </w:rPr>
        <w:t>questions, PacifiCorp responded “No” for 2025 and 2026.</w:t>
      </w:r>
      <w:r w:rsidR="004A752A" w:rsidRPr="00CE5CB5">
        <w:rPr>
          <w:rFonts w:ascii="Times New Roman" w:hAnsi="Times New Roman" w:cs="Times New Roman"/>
          <w:bCs/>
          <w:sz w:val="24"/>
          <w:szCs w:val="24"/>
        </w:rPr>
        <w:br/>
      </w:r>
    </w:p>
    <w:p w14:paraId="0D8BBD13" w14:textId="0882FFA1" w:rsidR="00822279" w:rsidRPr="00CE5CB5" w:rsidRDefault="00822279" w:rsidP="00CE5CB5">
      <w:pPr>
        <w:pStyle w:val="ListParagraph"/>
        <w:numPr>
          <w:ilvl w:val="1"/>
          <w:numId w:val="13"/>
        </w:numPr>
        <w:spacing w:after="0" w:line="240" w:lineRule="auto"/>
        <w:ind w:left="1440" w:hanging="180"/>
        <w:rPr>
          <w:rFonts w:ascii="Times New Roman" w:hAnsi="Times New Roman" w:cs="Times New Roman"/>
          <w:bCs/>
          <w:sz w:val="24"/>
          <w:szCs w:val="24"/>
        </w:rPr>
      </w:pPr>
      <w:r w:rsidRPr="00CE5CB5">
        <w:rPr>
          <w:rFonts w:ascii="Times New Roman" w:hAnsi="Times New Roman" w:cs="Times New Roman"/>
          <w:bCs/>
          <w:sz w:val="24"/>
          <w:szCs w:val="24"/>
        </w:rPr>
        <w:lastRenderedPageBreak/>
        <w:t>Explain why PacifiCorp changed each of its responses to these questions from</w:t>
      </w:r>
      <w:r w:rsidR="00864A8F" w:rsidRPr="00CE5CB5">
        <w:rPr>
          <w:rFonts w:ascii="Times New Roman" w:hAnsi="Times New Roman" w:cs="Times New Roman"/>
          <w:bCs/>
          <w:sz w:val="24"/>
          <w:szCs w:val="24"/>
        </w:rPr>
        <w:t xml:space="preserve"> </w:t>
      </w:r>
      <w:r w:rsidRPr="00CE5CB5">
        <w:rPr>
          <w:rFonts w:ascii="Times New Roman" w:hAnsi="Times New Roman" w:cs="Times New Roman"/>
          <w:bCs/>
          <w:sz w:val="24"/>
          <w:szCs w:val="24"/>
        </w:rPr>
        <w:t>“Yes” in the 2023 survey to “No” in the 2024 survey.</w:t>
      </w:r>
    </w:p>
    <w:p w14:paraId="7789E9A2" w14:textId="77777777" w:rsidR="00F87B27" w:rsidRPr="00CE5CB5" w:rsidRDefault="00F87B27" w:rsidP="00CE5CB5">
      <w:pPr>
        <w:ind w:left="720"/>
        <w:rPr>
          <w:bCs/>
        </w:rPr>
      </w:pPr>
    </w:p>
    <w:p w14:paraId="7738A992" w14:textId="642859BC" w:rsidR="009C47B0" w:rsidRPr="00CE5CB5" w:rsidRDefault="007A5C07" w:rsidP="00CE5CB5">
      <w:pPr>
        <w:rPr>
          <w:b/>
        </w:rPr>
      </w:pPr>
      <w:r w:rsidRPr="00CE5CB5">
        <w:rPr>
          <w:b/>
        </w:rPr>
        <w:t>Response</w:t>
      </w:r>
      <w:r w:rsidR="00200B1A" w:rsidRPr="00CE5CB5">
        <w:rPr>
          <w:b/>
        </w:rPr>
        <w:t xml:space="preserve"> to </w:t>
      </w:r>
      <w:r w:rsidR="00C440FC" w:rsidRPr="00CE5CB5">
        <w:rPr>
          <w:b/>
        </w:rPr>
        <w:t>OEIS</w:t>
      </w:r>
      <w:r w:rsidR="00AE3C4A" w:rsidRPr="00CE5CB5">
        <w:rPr>
          <w:b/>
        </w:rPr>
        <w:t xml:space="preserve"> </w:t>
      </w:r>
      <w:r w:rsidR="00641734" w:rsidRPr="00CE5CB5">
        <w:rPr>
          <w:b/>
        </w:rPr>
        <w:t xml:space="preserve">Data </w:t>
      </w:r>
      <w:r w:rsidR="008422EC" w:rsidRPr="00CE5CB5">
        <w:rPr>
          <w:b/>
        </w:rPr>
        <w:t xml:space="preserve">Request </w:t>
      </w:r>
      <w:r w:rsidR="00A6711B" w:rsidRPr="00CE5CB5">
        <w:rPr>
          <w:b/>
        </w:rPr>
        <w:t>9</w:t>
      </w:r>
      <w:r w:rsidR="00822CF4" w:rsidRPr="00CE5CB5">
        <w:rPr>
          <w:b/>
        </w:rPr>
        <w:t>.</w:t>
      </w:r>
      <w:r w:rsidR="00275030" w:rsidRPr="00CE5CB5">
        <w:rPr>
          <w:b/>
        </w:rPr>
        <w:t>4</w:t>
      </w:r>
      <w:r w:rsidR="00CE5CB5" w:rsidRPr="00CE5CB5">
        <w:rPr>
          <w:b/>
        </w:rPr>
        <w:br/>
      </w:r>
    </w:p>
    <w:p w14:paraId="4580EF50" w14:textId="16FD82DF" w:rsidR="009C6B2B" w:rsidRPr="00CE5CB5" w:rsidRDefault="00CE5CB5" w:rsidP="00CE5CB5">
      <w:pPr>
        <w:pStyle w:val="ListParagraph"/>
        <w:widowControl w:val="0"/>
        <w:numPr>
          <w:ilvl w:val="2"/>
          <w:numId w:val="13"/>
        </w:numPr>
        <w:autoSpaceDE w:val="0"/>
        <w:autoSpaceDN w:val="0"/>
        <w:spacing w:before="9" w:line="240" w:lineRule="auto"/>
        <w:ind w:left="1080" w:right="322"/>
        <w:rPr>
          <w:rFonts w:ascii="Times New Roman" w:hAnsi="Times New Roman" w:cs="Times New Roman"/>
          <w:sz w:val="24"/>
          <w:szCs w:val="24"/>
        </w:rPr>
      </w:pPr>
      <w:r>
        <w:rPr>
          <w:rFonts w:ascii="Times New Roman" w:hAnsi="Times New Roman" w:cs="Times New Roman"/>
          <w:sz w:val="24"/>
          <w:szCs w:val="24"/>
        </w:rPr>
        <w:t>PacifiCorp’s</w:t>
      </w:r>
      <w:r w:rsidR="009C6B2B" w:rsidRPr="00CE5CB5">
        <w:rPr>
          <w:rFonts w:ascii="Times New Roman" w:hAnsi="Times New Roman" w:cs="Times New Roman"/>
          <w:sz w:val="24"/>
          <w:szCs w:val="24"/>
        </w:rPr>
        <w:t xml:space="preserve"> 2024 response reflects availability of this specific wildfire risk modeling capability in vendor provided product. Responses will be updated with each subsequent maturity survey response as additional capabilities are deployed or otherwise added to vendor product roadmap.</w:t>
      </w:r>
      <w:r>
        <w:rPr>
          <w:rFonts w:ascii="Times New Roman" w:hAnsi="Times New Roman" w:cs="Times New Roman"/>
          <w:sz w:val="24"/>
          <w:szCs w:val="24"/>
        </w:rPr>
        <w:br/>
      </w:r>
    </w:p>
    <w:p w14:paraId="3571628F" w14:textId="3E31F32F" w:rsidR="009C6B2B" w:rsidRPr="00CE5CB5" w:rsidRDefault="009C6B2B" w:rsidP="00CE5CB5">
      <w:pPr>
        <w:pStyle w:val="ListParagraph"/>
        <w:widowControl w:val="0"/>
        <w:numPr>
          <w:ilvl w:val="2"/>
          <w:numId w:val="13"/>
        </w:numPr>
        <w:autoSpaceDE w:val="0"/>
        <w:autoSpaceDN w:val="0"/>
        <w:spacing w:before="5" w:line="240" w:lineRule="auto"/>
        <w:ind w:left="1080" w:right="118"/>
        <w:rPr>
          <w:rFonts w:ascii="Times New Roman" w:hAnsi="Times New Roman" w:cs="Times New Roman"/>
          <w:sz w:val="24"/>
          <w:szCs w:val="24"/>
        </w:rPr>
      </w:pPr>
      <w:r w:rsidRPr="00CE5CB5">
        <w:rPr>
          <w:rFonts w:ascii="Times New Roman" w:hAnsi="Times New Roman" w:cs="Times New Roman"/>
          <w:sz w:val="24"/>
          <w:szCs w:val="24"/>
        </w:rPr>
        <w:t>PacifiCorp does not compare life safety, reliability, affordability, property protection, resiliency, or environmental protection on a relative basis in its updated wildfire risk scoring methodology. Wildfire risk score calculations do account for potential impacts to people and property through use of FireSight outputs related to population characteristics and the number of structures present.</w:t>
      </w:r>
      <w:r w:rsidR="00CE5CB5">
        <w:rPr>
          <w:rFonts w:ascii="Times New Roman" w:hAnsi="Times New Roman" w:cs="Times New Roman"/>
          <w:sz w:val="24"/>
          <w:szCs w:val="24"/>
        </w:rPr>
        <w:br/>
      </w:r>
    </w:p>
    <w:p w14:paraId="5432EEF4" w14:textId="1D4B1729" w:rsidR="009C6B2B" w:rsidRPr="00CE5CB5" w:rsidRDefault="009C6B2B" w:rsidP="00CE5CB5">
      <w:pPr>
        <w:pStyle w:val="ListParagraph"/>
        <w:widowControl w:val="0"/>
        <w:numPr>
          <w:ilvl w:val="2"/>
          <w:numId w:val="13"/>
        </w:numPr>
        <w:autoSpaceDE w:val="0"/>
        <w:autoSpaceDN w:val="0"/>
        <w:spacing w:line="240" w:lineRule="auto"/>
        <w:ind w:left="1080" w:right="200"/>
        <w:rPr>
          <w:rFonts w:ascii="Times New Roman" w:hAnsi="Times New Roman" w:cs="Times New Roman"/>
          <w:sz w:val="24"/>
          <w:szCs w:val="24"/>
        </w:rPr>
      </w:pPr>
      <w:r w:rsidRPr="00CE5CB5">
        <w:rPr>
          <w:rFonts w:ascii="Times New Roman" w:hAnsi="Times New Roman" w:cs="Times New Roman"/>
          <w:sz w:val="24"/>
          <w:szCs w:val="24"/>
        </w:rPr>
        <w:t>PacifiCorp does not compare life safety, reliability, affordability, property protection, resiliency, or environmental protection on a relative basis in its updated wildfire risk scoring methodology. Wildfire risk score calculations do account for potential impacts to people and property through use of FireSight outputs related to population characteristics and the number of structures present.</w:t>
      </w:r>
      <w:r w:rsidR="00CE5CB5">
        <w:rPr>
          <w:rFonts w:ascii="Times New Roman" w:hAnsi="Times New Roman" w:cs="Times New Roman"/>
          <w:sz w:val="24"/>
          <w:szCs w:val="24"/>
        </w:rPr>
        <w:br/>
      </w:r>
    </w:p>
    <w:p w14:paraId="27D23D46" w14:textId="74EE0EB7" w:rsidR="00715ED9" w:rsidRPr="00CE5CB5" w:rsidRDefault="009C6B2B" w:rsidP="00CE5CB5">
      <w:pPr>
        <w:pStyle w:val="ListParagraph"/>
        <w:widowControl w:val="0"/>
        <w:numPr>
          <w:ilvl w:val="2"/>
          <w:numId w:val="13"/>
        </w:numPr>
        <w:autoSpaceDE w:val="0"/>
        <w:autoSpaceDN w:val="0"/>
        <w:spacing w:before="5" w:line="240" w:lineRule="auto"/>
        <w:ind w:left="1080" w:right="479"/>
        <w:rPr>
          <w:rFonts w:ascii="Times New Roman" w:hAnsi="Times New Roman" w:cs="Times New Roman"/>
          <w:sz w:val="24"/>
          <w:szCs w:val="24"/>
        </w:rPr>
      </w:pPr>
      <w:r w:rsidRPr="00CE5CB5">
        <w:rPr>
          <w:rFonts w:ascii="Times New Roman" w:hAnsi="Times New Roman" w:cs="Times New Roman"/>
          <w:sz w:val="24"/>
          <w:szCs w:val="24"/>
        </w:rPr>
        <w:t>PacifiCorp intends to deploy a database to maintain and control risk model outputs by December 31, 2026</w:t>
      </w:r>
      <w:r w:rsidR="00CE5CB5">
        <w:rPr>
          <w:rFonts w:ascii="Times New Roman" w:hAnsi="Times New Roman" w:cs="Times New Roman"/>
          <w:sz w:val="24"/>
          <w:szCs w:val="24"/>
        </w:rPr>
        <w:t>.</w:t>
      </w:r>
    </w:p>
    <w:p w14:paraId="64E4DEC7" w14:textId="77777777" w:rsidR="00715ED9" w:rsidRPr="00CE5CB5" w:rsidRDefault="00715ED9" w:rsidP="00CE5CB5">
      <w:pPr>
        <w:pStyle w:val="ListParagraph"/>
        <w:widowControl w:val="0"/>
        <w:autoSpaceDE w:val="0"/>
        <w:autoSpaceDN w:val="0"/>
        <w:spacing w:line="240" w:lineRule="auto"/>
        <w:ind w:left="1080" w:right="172" w:hanging="360"/>
        <w:rPr>
          <w:rFonts w:ascii="Times New Roman" w:hAnsi="Times New Roman" w:cs="Times New Roman"/>
          <w:sz w:val="24"/>
          <w:szCs w:val="24"/>
        </w:rPr>
      </w:pPr>
    </w:p>
    <w:p w14:paraId="26A75555" w14:textId="1692550B" w:rsidR="00715ED9" w:rsidRPr="00CE5CB5" w:rsidRDefault="00CE5CB5" w:rsidP="00CE5CB5">
      <w:pPr>
        <w:pStyle w:val="ListParagraph"/>
        <w:widowControl w:val="0"/>
        <w:numPr>
          <w:ilvl w:val="2"/>
          <w:numId w:val="13"/>
        </w:numPr>
        <w:autoSpaceDE w:val="0"/>
        <w:autoSpaceDN w:val="0"/>
        <w:spacing w:line="240" w:lineRule="auto"/>
        <w:ind w:left="1080" w:right="172"/>
        <w:rPr>
          <w:rFonts w:ascii="Times New Roman" w:hAnsi="Times New Roman" w:cs="Times New Roman"/>
          <w:sz w:val="24"/>
          <w:szCs w:val="24"/>
        </w:rPr>
      </w:pPr>
      <w:r>
        <w:rPr>
          <w:rFonts w:ascii="Times New Roman" w:hAnsi="Times New Roman" w:cs="Times New Roman"/>
          <w:sz w:val="24"/>
          <w:szCs w:val="24"/>
        </w:rPr>
        <w:t>Please refer to the Company’s responses to subparts i. and ii. below:</w:t>
      </w:r>
      <w:r w:rsidR="00715ED9" w:rsidRPr="00CE5CB5">
        <w:rPr>
          <w:rFonts w:ascii="Times New Roman" w:hAnsi="Times New Roman" w:cs="Times New Roman"/>
          <w:sz w:val="24"/>
          <w:szCs w:val="24"/>
        </w:rPr>
        <w:t xml:space="preserve">   </w:t>
      </w:r>
    </w:p>
    <w:p w14:paraId="0A204A75" w14:textId="77777777" w:rsidR="00715ED9" w:rsidRPr="00CE5CB5" w:rsidRDefault="00715ED9" w:rsidP="00CE5CB5">
      <w:pPr>
        <w:pStyle w:val="ListParagraph"/>
        <w:widowControl w:val="0"/>
        <w:tabs>
          <w:tab w:val="left" w:pos="1540"/>
        </w:tabs>
        <w:autoSpaceDE w:val="0"/>
        <w:autoSpaceDN w:val="0"/>
        <w:spacing w:line="240" w:lineRule="auto"/>
        <w:ind w:left="0" w:right="172"/>
        <w:rPr>
          <w:rFonts w:ascii="Times New Roman" w:hAnsi="Times New Roman" w:cs="Times New Roman"/>
          <w:sz w:val="24"/>
          <w:szCs w:val="24"/>
        </w:rPr>
      </w:pPr>
    </w:p>
    <w:p w14:paraId="13D510CC" w14:textId="06D54B09" w:rsidR="00715ED9" w:rsidRPr="00CE5CB5" w:rsidRDefault="00715ED9" w:rsidP="007C6F24">
      <w:pPr>
        <w:pStyle w:val="ListParagraph"/>
        <w:widowControl w:val="0"/>
        <w:numPr>
          <w:ilvl w:val="0"/>
          <w:numId w:val="18"/>
        </w:numPr>
        <w:tabs>
          <w:tab w:val="left" w:pos="2260"/>
        </w:tabs>
        <w:autoSpaceDE w:val="0"/>
        <w:autoSpaceDN w:val="0"/>
        <w:spacing w:before="5" w:after="0" w:line="240" w:lineRule="auto"/>
        <w:ind w:left="1440" w:right="235"/>
        <w:contextualSpacing w:val="0"/>
        <w:rPr>
          <w:rFonts w:ascii="Times New Roman" w:hAnsi="Times New Roman" w:cs="Times New Roman"/>
          <w:sz w:val="24"/>
          <w:szCs w:val="24"/>
        </w:rPr>
      </w:pPr>
      <w:r w:rsidRPr="00CE5CB5">
        <w:rPr>
          <w:rFonts w:ascii="Times New Roman" w:hAnsi="Times New Roman" w:cs="Times New Roman"/>
          <w:sz w:val="24"/>
          <w:szCs w:val="24"/>
        </w:rPr>
        <w:t>PacifiCorp provides the vendor with datasets extracted from its system of record for asset information, system topology, and outage history. These data extracts are retrained on SharePoint for future reference.</w:t>
      </w:r>
      <w:r w:rsidR="00CE5CB5">
        <w:rPr>
          <w:rFonts w:ascii="Times New Roman" w:hAnsi="Times New Roman" w:cs="Times New Roman"/>
          <w:sz w:val="24"/>
          <w:szCs w:val="24"/>
        </w:rPr>
        <w:br/>
      </w:r>
    </w:p>
    <w:p w14:paraId="6FF20E9D" w14:textId="77777777" w:rsidR="00715ED9" w:rsidRPr="00CE5CB5" w:rsidRDefault="00715ED9" w:rsidP="007C6F24">
      <w:pPr>
        <w:pStyle w:val="ListParagraph"/>
        <w:widowControl w:val="0"/>
        <w:numPr>
          <w:ilvl w:val="0"/>
          <w:numId w:val="18"/>
        </w:numPr>
        <w:tabs>
          <w:tab w:val="left" w:pos="2260"/>
        </w:tabs>
        <w:autoSpaceDE w:val="0"/>
        <w:autoSpaceDN w:val="0"/>
        <w:spacing w:after="0" w:line="240" w:lineRule="auto"/>
        <w:ind w:left="1440" w:right="134"/>
        <w:contextualSpacing w:val="0"/>
        <w:rPr>
          <w:rFonts w:ascii="Times New Roman" w:hAnsi="Times New Roman" w:cs="Times New Roman"/>
          <w:sz w:val="24"/>
          <w:szCs w:val="24"/>
        </w:rPr>
      </w:pPr>
      <w:r w:rsidRPr="00CE5CB5">
        <w:rPr>
          <w:rFonts w:ascii="Times New Roman" w:hAnsi="Times New Roman" w:cs="Times New Roman"/>
          <w:sz w:val="24"/>
          <w:szCs w:val="24"/>
        </w:rPr>
        <w:t>PacifiCorp provides the vendor with datasets extracted from its system of record for asset information, system topology, and outage history. This data transfer is not directly linked to PacifiCorp databases.</w:t>
      </w:r>
    </w:p>
    <w:p w14:paraId="2A6F45F3" w14:textId="77777777" w:rsidR="00715ED9" w:rsidRPr="00CE5CB5" w:rsidRDefault="00715ED9" w:rsidP="00CE5CB5">
      <w:pPr>
        <w:pStyle w:val="ListParagraph"/>
        <w:widowControl w:val="0"/>
        <w:tabs>
          <w:tab w:val="left" w:pos="1540"/>
        </w:tabs>
        <w:autoSpaceDE w:val="0"/>
        <w:autoSpaceDN w:val="0"/>
        <w:spacing w:line="240" w:lineRule="auto"/>
        <w:ind w:left="0" w:right="172"/>
        <w:rPr>
          <w:rFonts w:ascii="Times New Roman" w:hAnsi="Times New Roman" w:cs="Times New Roman"/>
          <w:sz w:val="24"/>
          <w:szCs w:val="24"/>
        </w:rPr>
      </w:pPr>
    </w:p>
    <w:p w14:paraId="10DECC60" w14:textId="0DADB352" w:rsidR="00715ED9" w:rsidRPr="00CE5CB5" w:rsidRDefault="00715ED9" w:rsidP="00CE5CB5">
      <w:pPr>
        <w:pStyle w:val="ListParagraph"/>
        <w:widowControl w:val="0"/>
        <w:numPr>
          <w:ilvl w:val="2"/>
          <w:numId w:val="13"/>
        </w:numPr>
        <w:tabs>
          <w:tab w:val="left" w:pos="1440"/>
        </w:tabs>
        <w:autoSpaceDE w:val="0"/>
        <w:autoSpaceDN w:val="0"/>
        <w:spacing w:line="240" w:lineRule="auto"/>
        <w:ind w:left="1080" w:right="172"/>
        <w:rPr>
          <w:rFonts w:ascii="Times New Roman" w:hAnsi="Times New Roman" w:cs="Times New Roman"/>
          <w:sz w:val="24"/>
          <w:szCs w:val="24"/>
        </w:rPr>
      </w:pPr>
      <w:r w:rsidRPr="00CE5CB5">
        <w:rPr>
          <w:rFonts w:ascii="Times New Roman" w:hAnsi="Times New Roman" w:cs="Times New Roman"/>
          <w:sz w:val="24"/>
          <w:szCs w:val="24"/>
        </w:rPr>
        <w:t xml:space="preserve">At the time of submission, PacifiCorp did not have a formal process in place to conduct internal subject matter expert </w:t>
      </w:r>
      <w:r w:rsidR="00CE5CB5">
        <w:rPr>
          <w:rFonts w:ascii="Times New Roman" w:hAnsi="Times New Roman" w:cs="Times New Roman"/>
          <w:sz w:val="24"/>
          <w:szCs w:val="24"/>
        </w:rPr>
        <w:t xml:space="preserve">(SME) </w:t>
      </w:r>
      <w:r w:rsidRPr="00CE5CB5">
        <w:rPr>
          <w:rFonts w:ascii="Times New Roman" w:hAnsi="Times New Roman" w:cs="Times New Roman"/>
          <w:sz w:val="24"/>
          <w:szCs w:val="24"/>
        </w:rPr>
        <w:t>review of location specific long-term wildfire risk model outputs or engage an independent, third-party to review its risk maps. PacifiCorp does not currently plan to fund independent research on wildfire risk modeling.</w:t>
      </w:r>
    </w:p>
    <w:p w14:paraId="7BF71F5F" w14:textId="77777777" w:rsidR="00715ED9" w:rsidRPr="00CE5CB5" w:rsidRDefault="00715ED9" w:rsidP="00CE5CB5">
      <w:pPr>
        <w:pStyle w:val="ListParagraph"/>
        <w:widowControl w:val="0"/>
        <w:tabs>
          <w:tab w:val="left" w:pos="1440"/>
        </w:tabs>
        <w:autoSpaceDE w:val="0"/>
        <w:autoSpaceDN w:val="0"/>
        <w:spacing w:line="240" w:lineRule="auto"/>
        <w:ind w:left="1080" w:right="172" w:hanging="360"/>
        <w:rPr>
          <w:rFonts w:ascii="Times New Roman" w:hAnsi="Times New Roman" w:cs="Times New Roman"/>
          <w:sz w:val="24"/>
          <w:szCs w:val="24"/>
        </w:rPr>
      </w:pPr>
    </w:p>
    <w:p w14:paraId="666C71F0" w14:textId="1ECBFA66" w:rsidR="00715ED9" w:rsidRPr="00CE5CB5" w:rsidRDefault="00CE5CB5" w:rsidP="00CE5CB5">
      <w:pPr>
        <w:pStyle w:val="ListParagraph"/>
        <w:widowControl w:val="0"/>
        <w:numPr>
          <w:ilvl w:val="2"/>
          <w:numId w:val="13"/>
        </w:numPr>
        <w:tabs>
          <w:tab w:val="left" w:pos="1440"/>
        </w:tabs>
        <w:autoSpaceDE w:val="0"/>
        <w:autoSpaceDN w:val="0"/>
        <w:spacing w:line="240" w:lineRule="auto"/>
        <w:ind w:left="1080" w:right="761"/>
        <w:rPr>
          <w:rFonts w:ascii="Times New Roman" w:hAnsi="Times New Roman" w:cs="Times New Roman"/>
          <w:sz w:val="24"/>
          <w:szCs w:val="24"/>
        </w:rPr>
      </w:pPr>
      <w:r>
        <w:rPr>
          <w:rFonts w:ascii="Times New Roman" w:hAnsi="Times New Roman" w:cs="Times New Roman"/>
          <w:sz w:val="24"/>
          <w:szCs w:val="24"/>
        </w:rPr>
        <w:t xml:space="preserve">PacifiCorp’s </w:t>
      </w:r>
      <w:r w:rsidR="00715ED9" w:rsidRPr="00CE5CB5">
        <w:rPr>
          <w:rFonts w:ascii="Times New Roman" w:hAnsi="Times New Roman" w:cs="Times New Roman"/>
          <w:sz w:val="24"/>
          <w:szCs w:val="24"/>
        </w:rPr>
        <w:t xml:space="preserve">2024 response reflects availability of this specific wildfire risk modeling capability in vendor provided product. Responses will be updated with each subsequent maturity survey response as additional capabilities are </w:t>
      </w:r>
      <w:r w:rsidR="00715ED9" w:rsidRPr="00CE5CB5">
        <w:rPr>
          <w:rFonts w:ascii="Times New Roman" w:hAnsi="Times New Roman" w:cs="Times New Roman"/>
          <w:sz w:val="24"/>
          <w:szCs w:val="24"/>
        </w:rPr>
        <w:lastRenderedPageBreak/>
        <w:t>deployed or otherwise added to vendor product roadmap. Wildfire risk models do account for ignition likelihood from contact with objects and vegetation through use of PacifiCorp outage data.</w:t>
      </w:r>
    </w:p>
    <w:p w14:paraId="695BEEE2" w14:textId="77777777" w:rsidR="00715ED9" w:rsidRPr="00CE5CB5" w:rsidRDefault="00715ED9" w:rsidP="00CE5CB5">
      <w:pPr>
        <w:pStyle w:val="ListParagraph"/>
        <w:widowControl w:val="0"/>
        <w:tabs>
          <w:tab w:val="left" w:pos="1440"/>
          <w:tab w:val="left" w:pos="2260"/>
        </w:tabs>
        <w:autoSpaceDE w:val="0"/>
        <w:autoSpaceDN w:val="0"/>
        <w:spacing w:after="0" w:line="240" w:lineRule="auto"/>
        <w:ind w:left="1080" w:right="272" w:hanging="360"/>
        <w:contextualSpacing w:val="0"/>
        <w:rPr>
          <w:rFonts w:ascii="Times New Roman" w:hAnsi="Times New Roman" w:cs="Times New Roman"/>
          <w:sz w:val="24"/>
          <w:szCs w:val="24"/>
        </w:rPr>
      </w:pPr>
    </w:p>
    <w:p w14:paraId="17FD1CC6" w14:textId="3FAC490C" w:rsidR="00715ED9" w:rsidRPr="00CE5CB5" w:rsidRDefault="00CE5CB5" w:rsidP="00CE5CB5">
      <w:pPr>
        <w:pStyle w:val="ListParagraph"/>
        <w:widowControl w:val="0"/>
        <w:numPr>
          <w:ilvl w:val="2"/>
          <w:numId w:val="13"/>
        </w:numPr>
        <w:tabs>
          <w:tab w:val="left" w:pos="1440"/>
        </w:tabs>
        <w:autoSpaceDE w:val="0"/>
        <w:autoSpaceDN w:val="0"/>
        <w:spacing w:line="240" w:lineRule="auto"/>
        <w:ind w:left="1080" w:right="594"/>
        <w:rPr>
          <w:rFonts w:ascii="Times New Roman" w:hAnsi="Times New Roman" w:cs="Times New Roman"/>
          <w:sz w:val="24"/>
          <w:szCs w:val="24"/>
        </w:rPr>
      </w:pPr>
      <w:r>
        <w:rPr>
          <w:rFonts w:ascii="Times New Roman" w:hAnsi="Times New Roman" w:cs="Times New Roman"/>
          <w:sz w:val="24"/>
          <w:szCs w:val="24"/>
        </w:rPr>
        <w:t>PacifiCorp’s</w:t>
      </w:r>
      <w:r w:rsidR="00715ED9" w:rsidRPr="00CE5CB5">
        <w:rPr>
          <w:rFonts w:ascii="Times New Roman" w:hAnsi="Times New Roman" w:cs="Times New Roman"/>
          <w:sz w:val="24"/>
          <w:szCs w:val="24"/>
        </w:rPr>
        <w:t xml:space="preserve"> 2024 responses reflect availability of this specific wildfire risk modeling capability in vendor provided product. Responses will be updated with each subsequent maturity survey response as additional capabilities are deployed or otherwise added to vendor product roadmap.</w:t>
      </w:r>
      <w:r>
        <w:rPr>
          <w:rFonts w:ascii="Times New Roman" w:hAnsi="Times New Roman" w:cs="Times New Roman"/>
          <w:sz w:val="24"/>
          <w:szCs w:val="24"/>
        </w:rPr>
        <w:br/>
      </w:r>
    </w:p>
    <w:p w14:paraId="5A66AD6F" w14:textId="6D3BE854" w:rsidR="00715ED9" w:rsidRPr="00CE5CB5" w:rsidRDefault="00715ED9" w:rsidP="00CE5CB5">
      <w:pPr>
        <w:pStyle w:val="ListParagraph"/>
        <w:widowControl w:val="0"/>
        <w:numPr>
          <w:ilvl w:val="2"/>
          <w:numId w:val="13"/>
        </w:numPr>
        <w:tabs>
          <w:tab w:val="left" w:pos="1440"/>
        </w:tabs>
        <w:autoSpaceDE w:val="0"/>
        <w:autoSpaceDN w:val="0"/>
        <w:spacing w:line="240" w:lineRule="auto"/>
        <w:ind w:left="1080" w:right="247"/>
        <w:rPr>
          <w:rFonts w:ascii="Times New Roman" w:hAnsi="Times New Roman" w:cs="Times New Roman"/>
          <w:sz w:val="24"/>
          <w:szCs w:val="24"/>
        </w:rPr>
      </w:pPr>
      <w:r w:rsidRPr="00CE5CB5">
        <w:rPr>
          <w:rFonts w:ascii="Times New Roman" w:hAnsi="Times New Roman" w:cs="Times New Roman"/>
          <w:sz w:val="24"/>
          <w:szCs w:val="24"/>
        </w:rPr>
        <w:t xml:space="preserve">Wildfire risk model outputs are controlled by the vendor implemented prior to the processing and delivery of each annual data set which does not necessarily align with the </w:t>
      </w:r>
      <w:r w:rsidR="00CE5CB5">
        <w:rPr>
          <w:rFonts w:ascii="Times New Roman" w:hAnsi="Times New Roman" w:cs="Times New Roman"/>
          <w:sz w:val="24"/>
          <w:szCs w:val="24"/>
        </w:rPr>
        <w:t>wildfire mitigation plan (</w:t>
      </w:r>
      <w:r w:rsidRPr="00CE5CB5">
        <w:rPr>
          <w:rFonts w:ascii="Times New Roman" w:hAnsi="Times New Roman" w:cs="Times New Roman"/>
          <w:sz w:val="24"/>
          <w:szCs w:val="24"/>
        </w:rPr>
        <w:t>WMP</w:t>
      </w:r>
      <w:r w:rsidR="00CE5CB5">
        <w:rPr>
          <w:rFonts w:ascii="Times New Roman" w:hAnsi="Times New Roman" w:cs="Times New Roman"/>
          <w:sz w:val="24"/>
          <w:szCs w:val="24"/>
        </w:rPr>
        <w:t>)</w:t>
      </w:r>
      <w:r w:rsidRPr="00CE5CB5">
        <w:rPr>
          <w:rFonts w:ascii="Times New Roman" w:hAnsi="Times New Roman" w:cs="Times New Roman"/>
          <w:sz w:val="24"/>
          <w:szCs w:val="24"/>
        </w:rPr>
        <w:t xml:space="preserve"> filing cycle. At the time of submission, PacifiCorp did not have insight into its 2026 delivery timeline.</w:t>
      </w:r>
    </w:p>
    <w:p w14:paraId="30187370" w14:textId="77777777" w:rsidR="00715ED9" w:rsidRPr="00CE5CB5" w:rsidRDefault="00715ED9" w:rsidP="00CE5CB5">
      <w:pPr>
        <w:pStyle w:val="ListParagraph"/>
        <w:widowControl w:val="0"/>
        <w:tabs>
          <w:tab w:val="left" w:pos="1440"/>
          <w:tab w:val="left" w:pos="2260"/>
        </w:tabs>
        <w:autoSpaceDE w:val="0"/>
        <w:autoSpaceDN w:val="0"/>
        <w:spacing w:after="0" w:line="240" w:lineRule="auto"/>
        <w:ind w:left="1080" w:right="228" w:hanging="360"/>
        <w:contextualSpacing w:val="0"/>
        <w:rPr>
          <w:rFonts w:ascii="Times New Roman" w:hAnsi="Times New Roman" w:cs="Times New Roman"/>
          <w:sz w:val="24"/>
          <w:szCs w:val="24"/>
        </w:rPr>
      </w:pPr>
    </w:p>
    <w:p w14:paraId="273C4757" w14:textId="09EFD78C" w:rsidR="00715ED9" w:rsidRPr="00CE5CB5" w:rsidRDefault="00715ED9" w:rsidP="00CE5CB5">
      <w:pPr>
        <w:pStyle w:val="ListParagraph"/>
        <w:widowControl w:val="0"/>
        <w:numPr>
          <w:ilvl w:val="2"/>
          <w:numId w:val="13"/>
        </w:numPr>
        <w:tabs>
          <w:tab w:val="left" w:pos="1440"/>
        </w:tabs>
        <w:autoSpaceDE w:val="0"/>
        <w:autoSpaceDN w:val="0"/>
        <w:spacing w:line="240" w:lineRule="auto"/>
        <w:ind w:left="1080" w:right="260"/>
        <w:rPr>
          <w:rFonts w:ascii="Times New Roman" w:hAnsi="Times New Roman" w:cs="Times New Roman"/>
          <w:sz w:val="24"/>
          <w:szCs w:val="24"/>
        </w:rPr>
      </w:pPr>
      <w:r w:rsidRPr="00CE5CB5">
        <w:rPr>
          <w:rFonts w:ascii="Times New Roman" w:hAnsi="Times New Roman" w:cs="Times New Roman"/>
          <w:sz w:val="24"/>
          <w:szCs w:val="24"/>
        </w:rPr>
        <w:t>Wildfire risk model outputs are controlled by the vendor implemented prior to the processing and delivery of each annual data set which does not necessarily align with the WMP filing cycle. At the time of submission, PacifiCorp did not have insight into its 2026 delivery timeline.</w:t>
      </w:r>
      <w:r w:rsidR="00CE5CB5">
        <w:rPr>
          <w:rFonts w:ascii="Times New Roman" w:hAnsi="Times New Roman" w:cs="Times New Roman"/>
          <w:sz w:val="24"/>
          <w:szCs w:val="24"/>
        </w:rPr>
        <w:br/>
      </w:r>
    </w:p>
    <w:p w14:paraId="6B977F79" w14:textId="4D27E18E" w:rsidR="00F87B27" w:rsidRPr="00F87B27" w:rsidRDefault="00CE5CB5" w:rsidP="00374600">
      <w:pPr>
        <w:pStyle w:val="ListParagraph"/>
        <w:widowControl w:val="0"/>
        <w:numPr>
          <w:ilvl w:val="2"/>
          <w:numId w:val="13"/>
        </w:numPr>
        <w:tabs>
          <w:tab w:val="left" w:pos="1540"/>
          <w:tab w:val="left" w:pos="3720"/>
        </w:tabs>
        <w:autoSpaceDE w:val="0"/>
        <w:autoSpaceDN w:val="0"/>
        <w:spacing w:before="3" w:line="244" w:lineRule="auto"/>
        <w:ind w:left="0" w:right="172"/>
      </w:pPr>
      <w:r w:rsidRPr="0036438D">
        <w:rPr>
          <w:rFonts w:ascii="Times New Roman" w:hAnsi="Times New Roman" w:cs="Times New Roman"/>
          <w:sz w:val="24"/>
          <w:szCs w:val="24"/>
        </w:rPr>
        <w:t xml:space="preserve">PacifiCorp’s </w:t>
      </w:r>
      <w:r w:rsidR="00715ED9" w:rsidRPr="0036438D">
        <w:rPr>
          <w:rFonts w:ascii="Times New Roman" w:hAnsi="Times New Roman" w:cs="Times New Roman"/>
          <w:sz w:val="24"/>
          <w:szCs w:val="24"/>
        </w:rPr>
        <w:t>2024 response reflects availability of this specific wildfire risk modeling capability in vendor provided product. Responses will be updated with each subsequent maturity survey response as additional capabilities are deployed or otherwise added to vendor product roadmap</w:t>
      </w:r>
      <w:r w:rsidR="00715ED9" w:rsidRPr="00CE5CB5">
        <w:t>.</w:t>
      </w:r>
    </w:p>
    <w:sectPr w:rsidR="00F87B27" w:rsidRPr="00F87B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41FD5" w14:textId="77777777" w:rsidR="001A7339" w:rsidRDefault="001A7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Despite PacifiCorp's diligent efforts, certain information protected from disclosure by the attorney-client privilege or other applicable privileges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B45C" w14:textId="77777777" w:rsidR="001A7339" w:rsidRDefault="001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15241" w14:textId="77777777" w:rsidR="001A7339" w:rsidRDefault="001A7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2E980112" w:rsidR="007A5C07" w:rsidRPr="005124F5" w:rsidRDefault="001A7339" w:rsidP="007A5C07">
    <w:r>
      <w:t>December 6</w:t>
    </w:r>
    <w:r w:rsidR="00BE73D3">
      <w:t>, 202</w:t>
    </w:r>
    <w:r w:rsidR="00446A89">
      <w:t>4</w:t>
    </w:r>
  </w:p>
  <w:p w14:paraId="2452B3BF" w14:textId="276F25C7" w:rsidR="00AB6025" w:rsidRDefault="00446A89" w:rsidP="00AB6025">
    <w:pPr>
      <w:rPr>
        <w:rFonts w:eastAsiaTheme="minorHAnsi"/>
        <w:bCs/>
        <w:color w:val="000000"/>
      </w:rPr>
    </w:pPr>
    <w:r w:rsidRPr="00446A89">
      <w:rPr>
        <w:rFonts w:eastAsiaTheme="minorHAnsi"/>
        <w:bCs/>
        <w:color w:val="000000"/>
      </w:rPr>
      <w:t>OEIS-P-WMP_2024-PC-0</w:t>
    </w:r>
    <w:r w:rsidR="00A6711B">
      <w:rPr>
        <w:rFonts w:eastAsiaTheme="minorHAnsi"/>
        <w:bCs/>
        <w:color w:val="000000"/>
      </w:rPr>
      <w:t>9</w:t>
    </w:r>
  </w:p>
  <w:p w14:paraId="296F68D0" w14:textId="77777777" w:rsidR="00446A89" w:rsidRPr="005124F5" w:rsidRDefault="00446A89" w:rsidP="00AB60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3E26" w14:textId="77777777" w:rsidR="001A7339" w:rsidRDefault="001A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72DB2"/>
    <w:multiLevelType w:val="hybridMultilevel"/>
    <w:tmpl w:val="968625C0"/>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F537085"/>
    <w:multiLevelType w:val="hybridMultilevel"/>
    <w:tmpl w:val="84DECA48"/>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16B4ED4"/>
    <w:multiLevelType w:val="hybridMultilevel"/>
    <w:tmpl w:val="EA60F082"/>
    <w:lvl w:ilvl="0" w:tplc="17F0DA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7F2F0B"/>
    <w:multiLevelType w:val="hybridMultilevel"/>
    <w:tmpl w:val="622A6B82"/>
    <w:lvl w:ilvl="0" w:tplc="FFFFFFFF">
      <w:start w:val="1"/>
      <w:numFmt w:val="lowerLetter"/>
      <w:lvlText w:val="%1."/>
      <w:lvlJc w:val="left"/>
      <w:pPr>
        <w:ind w:left="360" w:hanging="360"/>
        <w:jc w:val="right"/>
      </w:pPr>
      <w:rPr>
        <w:rFonts w:ascii="Calibri" w:eastAsia="Calibri" w:hAnsi="Calibri" w:cs="Calibri" w:hint="default"/>
        <w:b w:val="0"/>
        <w:bCs w:val="0"/>
        <w:i w:val="0"/>
        <w:iCs w:val="0"/>
        <w:spacing w:val="0"/>
        <w:w w:val="98"/>
        <w:sz w:val="24"/>
        <w:szCs w:val="24"/>
        <w:lang w:val="en-US" w:eastAsia="en-US" w:bidi="ar-SA"/>
      </w:rPr>
    </w:lvl>
    <w:lvl w:ilvl="1" w:tplc="FFFFFFFF">
      <w:start w:val="1"/>
      <w:numFmt w:val="lowerRoman"/>
      <w:lvlText w:val="%2."/>
      <w:lvlJc w:val="left"/>
      <w:pPr>
        <w:ind w:left="1080" w:hanging="360"/>
      </w:pPr>
      <w:rPr>
        <w:rFonts w:ascii="Times New Roman" w:eastAsia="Calibri" w:hAnsi="Times New Roman" w:cs="Times New Roman" w:hint="default"/>
        <w:b w:val="0"/>
        <w:bCs w:val="0"/>
        <w:i w:val="0"/>
        <w:iCs w:val="0"/>
        <w:spacing w:val="0"/>
        <w:w w:val="98"/>
        <w:sz w:val="24"/>
        <w:szCs w:val="24"/>
        <w:lang w:val="en-US" w:eastAsia="en-US" w:bidi="ar-SA"/>
      </w:rPr>
    </w:lvl>
    <w:lvl w:ilvl="2" w:tplc="FFFFFFFF">
      <w:numFmt w:val="bullet"/>
      <w:lvlText w:val="•"/>
      <w:lvlJc w:val="left"/>
      <w:pPr>
        <w:ind w:left="1971" w:hanging="360"/>
      </w:pPr>
      <w:rPr>
        <w:rFonts w:hint="default"/>
        <w:lang w:val="en-US" w:eastAsia="en-US" w:bidi="ar-SA"/>
      </w:rPr>
    </w:lvl>
    <w:lvl w:ilvl="3" w:tplc="FFFFFFFF">
      <w:numFmt w:val="bullet"/>
      <w:lvlText w:val="•"/>
      <w:lvlJc w:val="left"/>
      <w:pPr>
        <w:ind w:left="2862" w:hanging="360"/>
      </w:pPr>
      <w:rPr>
        <w:rFonts w:hint="default"/>
        <w:lang w:val="en-US" w:eastAsia="en-US" w:bidi="ar-SA"/>
      </w:rPr>
    </w:lvl>
    <w:lvl w:ilvl="4" w:tplc="FFFFFFFF">
      <w:numFmt w:val="bullet"/>
      <w:lvlText w:val="•"/>
      <w:lvlJc w:val="left"/>
      <w:pPr>
        <w:ind w:left="3753" w:hanging="360"/>
      </w:pPr>
      <w:rPr>
        <w:rFonts w:hint="default"/>
        <w:lang w:val="en-US" w:eastAsia="en-US" w:bidi="ar-SA"/>
      </w:rPr>
    </w:lvl>
    <w:lvl w:ilvl="5" w:tplc="FFFFFFFF">
      <w:numFmt w:val="bullet"/>
      <w:lvlText w:val="•"/>
      <w:lvlJc w:val="left"/>
      <w:pPr>
        <w:ind w:left="4644" w:hanging="360"/>
      </w:pPr>
      <w:rPr>
        <w:rFonts w:hint="default"/>
        <w:lang w:val="en-US" w:eastAsia="en-US" w:bidi="ar-SA"/>
      </w:rPr>
    </w:lvl>
    <w:lvl w:ilvl="6" w:tplc="FFFFFFFF">
      <w:numFmt w:val="bullet"/>
      <w:lvlText w:val="•"/>
      <w:lvlJc w:val="left"/>
      <w:pPr>
        <w:ind w:left="5535" w:hanging="360"/>
      </w:pPr>
      <w:rPr>
        <w:rFonts w:hint="default"/>
        <w:lang w:val="en-US" w:eastAsia="en-US" w:bidi="ar-SA"/>
      </w:rPr>
    </w:lvl>
    <w:lvl w:ilvl="7" w:tplc="FFFFFFFF">
      <w:numFmt w:val="bullet"/>
      <w:lvlText w:val="•"/>
      <w:lvlJc w:val="left"/>
      <w:pPr>
        <w:ind w:left="6426" w:hanging="360"/>
      </w:pPr>
      <w:rPr>
        <w:rFonts w:hint="default"/>
        <w:lang w:val="en-US" w:eastAsia="en-US" w:bidi="ar-SA"/>
      </w:rPr>
    </w:lvl>
    <w:lvl w:ilvl="8" w:tplc="FFFFFFFF">
      <w:numFmt w:val="bullet"/>
      <w:lvlText w:val="•"/>
      <w:lvlJc w:val="left"/>
      <w:pPr>
        <w:ind w:left="7317" w:hanging="360"/>
      </w:pPr>
      <w:rPr>
        <w:rFonts w:hint="default"/>
        <w:lang w:val="en-US" w:eastAsia="en-US" w:bidi="ar-SA"/>
      </w:rPr>
    </w:lvl>
  </w:abstractNum>
  <w:abstractNum w:abstractNumId="4" w15:restartNumberingAfterBreak="0">
    <w:nsid w:val="27FE0019"/>
    <w:multiLevelType w:val="hybridMultilevel"/>
    <w:tmpl w:val="FF0069EA"/>
    <w:lvl w:ilvl="0" w:tplc="D1E27FF2">
      <w:start w:val="1"/>
      <w:numFmt w:val="lowerRoman"/>
      <w:lvlText w:val="%1."/>
      <w:lvlJc w:val="left"/>
      <w:pPr>
        <w:ind w:left="2260" w:hanging="360"/>
      </w:pPr>
      <w:rPr>
        <w:rFonts w:ascii="Times New Roman" w:eastAsia="Calibri" w:hAnsi="Times New Roman" w:cs="Times New Roman" w:hint="default"/>
        <w:b w:val="0"/>
        <w:bCs w:val="0"/>
        <w:i w:val="0"/>
        <w:iCs w:val="0"/>
        <w:spacing w:val="0"/>
        <w:w w:val="98"/>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40151"/>
    <w:multiLevelType w:val="hybridMultilevel"/>
    <w:tmpl w:val="76B6C310"/>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CD76AF9"/>
    <w:multiLevelType w:val="hybridMultilevel"/>
    <w:tmpl w:val="622A6B82"/>
    <w:lvl w:ilvl="0" w:tplc="5CA224B6">
      <w:start w:val="1"/>
      <w:numFmt w:val="lowerLetter"/>
      <w:lvlText w:val="%1."/>
      <w:lvlJc w:val="left"/>
      <w:pPr>
        <w:ind w:left="1540" w:hanging="360"/>
        <w:jc w:val="right"/>
      </w:pPr>
      <w:rPr>
        <w:rFonts w:ascii="Calibri" w:eastAsia="Calibri" w:hAnsi="Calibri" w:cs="Calibri" w:hint="default"/>
        <w:b w:val="0"/>
        <w:bCs w:val="0"/>
        <w:i w:val="0"/>
        <w:iCs w:val="0"/>
        <w:spacing w:val="0"/>
        <w:w w:val="98"/>
        <w:sz w:val="24"/>
        <w:szCs w:val="24"/>
        <w:lang w:val="en-US" w:eastAsia="en-US" w:bidi="ar-SA"/>
      </w:rPr>
    </w:lvl>
    <w:lvl w:ilvl="1" w:tplc="D1E27FF2">
      <w:start w:val="1"/>
      <w:numFmt w:val="lowerRoman"/>
      <w:lvlText w:val="%2."/>
      <w:lvlJc w:val="left"/>
      <w:pPr>
        <w:ind w:left="2260" w:hanging="360"/>
      </w:pPr>
      <w:rPr>
        <w:rFonts w:ascii="Times New Roman" w:eastAsia="Calibri" w:hAnsi="Times New Roman" w:cs="Times New Roman" w:hint="default"/>
        <w:b w:val="0"/>
        <w:bCs w:val="0"/>
        <w:i w:val="0"/>
        <w:iCs w:val="0"/>
        <w:spacing w:val="0"/>
        <w:w w:val="98"/>
        <w:sz w:val="24"/>
        <w:szCs w:val="24"/>
        <w:lang w:val="en-US" w:eastAsia="en-US" w:bidi="ar-SA"/>
      </w:rPr>
    </w:lvl>
    <w:lvl w:ilvl="2" w:tplc="3072CF7C">
      <w:numFmt w:val="bullet"/>
      <w:lvlText w:val="•"/>
      <w:lvlJc w:val="left"/>
      <w:pPr>
        <w:ind w:left="3151" w:hanging="360"/>
      </w:pPr>
      <w:rPr>
        <w:rFonts w:hint="default"/>
        <w:lang w:val="en-US" w:eastAsia="en-US" w:bidi="ar-SA"/>
      </w:rPr>
    </w:lvl>
    <w:lvl w:ilvl="3" w:tplc="5198BE10">
      <w:numFmt w:val="bullet"/>
      <w:lvlText w:val="•"/>
      <w:lvlJc w:val="left"/>
      <w:pPr>
        <w:ind w:left="4042" w:hanging="360"/>
      </w:pPr>
      <w:rPr>
        <w:rFonts w:hint="default"/>
        <w:lang w:val="en-US" w:eastAsia="en-US" w:bidi="ar-SA"/>
      </w:rPr>
    </w:lvl>
    <w:lvl w:ilvl="4" w:tplc="EE7829DE">
      <w:numFmt w:val="bullet"/>
      <w:lvlText w:val="•"/>
      <w:lvlJc w:val="left"/>
      <w:pPr>
        <w:ind w:left="4933" w:hanging="360"/>
      </w:pPr>
      <w:rPr>
        <w:rFonts w:hint="default"/>
        <w:lang w:val="en-US" w:eastAsia="en-US" w:bidi="ar-SA"/>
      </w:rPr>
    </w:lvl>
    <w:lvl w:ilvl="5" w:tplc="AEE03ACA">
      <w:numFmt w:val="bullet"/>
      <w:lvlText w:val="•"/>
      <w:lvlJc w:val="left"/>
      <w:pPr>
        <w:ind w:left="5824" w:hanging="360"/>
      </w:pPr>
      <w:rPr>
        <w:rFonts w:hint="default"/>
        <w:lang w:val="en-US" w:eastAsia="en-US" w:bidi="ar-SA"/>
      </w:rPr>
    </w:lvl>
    <w:lvl w:ilvl="6" w:tplc="A8902078">
      <w:numFmt w:val="bullet"/>
      <w:lvlText w:val="•"/>
      <w:lvlJc w:val="left"/>
      <w:pPr>
        <w:ind w:left="6715" w:hanging="360"/>
      </w:pPr>
      <w:rPr>
        <w:rFonts w:hint="default"/>
        <w:lang w:val="en-US" w:eastAsia="en-US" w:bidi="ar-SA"/>
      </w:rPr>
    </w:lvl>
    <w:lvl w:ilvl="7" w:tplc="E9420EC0">
      <w:numFmt w:val="bullet"/>
      <w:lvlText w:val="•"/>
      <w:lvlJc w:val="left"/>
      <w:pPr>
        <w:ind w:left="7606" w:hanging="360"/>
      </w:pPr>
      <w:rPr>
        <w:rFonts w:hint="default"/>
        <w:lang w:val="en-US" w:eastAsia="en-US" w:bidi="ar-SA"/>
      </w:rPr>
    </w:lvl>
    <w:lvl w:ilvl="8" w:tplc="48FC5EDC">
      <w:numFmt w:val="bullet"/>
      <w:lvlText w:val="•"/>
      <w:lvlJc w:val="left"/>
      <w:pPr>
        <w:ind w:left="8497" w:hanging="360"/>
      </w:pPr>
      <w:rPr>
        <w:rFonts w:hint="default"/>
        <w:lang w:val="en-US" w:eastAsia="en-US" w:bidi="ar-SA"/>
      </w:rPr>
    </w:lvl>
  </w:abstractNum>
  <w:abstractNum w:abstractNumId="7" w15:restartNumberingAfterBreak="0">
    <w:nsid w:val="2E8C7624"/>
    <w:multiLevelType w:val="hybridMultilevel"/>
    <w:tmpl w:val="AEAA5F76"/>
    <w:lvl w:ilvl="0" w:tplc="706C54F4">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0807F1"/>
    <w:multiLevelType w:val="hybridMultilevel"/>
    <w:tmpl w:val="2870B1DC"/>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2703128"/>
    <w:multiLevelType w:val="hybridMultilevel"/>
    <w:tmpl w:val="D21E6EC6"/>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7FF6F0F"/>
    <w:multiLevelType w:val="hybridMultilevel"/>
    <w:tmpl w:val="C2FA9942"/>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BCD6D3B"/>
    <w:multiLevelType w:val="hybridMultilevel"/>
    <w:tmpl w:val="84C2698E"/>
    <w:lvl w:ilvl="0" w:tplc="D1E27FF2">
      <w:start w:val="1"/>
      <w:numFmt w:val="lowerRoman"/>
      <w:lvlText w:val="%1."/>
      <w:lvlJc w:val="left"/>
      <w:pPr>
        <w:ind w:left="1440" w:hanging="360"/>
      </w:pPr>
      <w:rPr>
        <w:rFonts w:ascii="Times New Roman" w:eastAsia="Calibri" w:hAnsi="Times New Roman" w:cs="Times New Roman" w:hint="default"/>
        <w:b w:val="0"/>
        <w:bCs w:val="0"/>
        <w:i w:val="0"/>
        <w:iCs w:val="0"/>
        <w:spacing w:val="0"/>
        <w:w w:val="98"/>
        <w:sz w:val="24"/>
        <w:szCs w:val="24"/>
        <w:lang w:val="en-US" w:eastAsia="en-US" w:bidi="ar-SA"/>
      </w:rPr>
    </w:lvl>
    <w:lvl w:ilvl="1" w:tplc="04090019" w:tentative="1">
      <w:start w:val="1"/>
      <w:numFmt w:val="lowerLetter"/>
      <w:lvlText w:val="%2."/>
      <w:lvlJc w:val="left"/>
      <w:pPr>
        <w:ind w:left="620" w:hanging="360"/>
      </w:pPr>
    </w:lvl>
    <w:lvl w:ilvl="2" w:tplc="0409001B" w:tentative="1">
      <w:start w:val="1"/>
      <w:numFmt w:val="lowerRoman"/>
      <w:lvlText w:val="%3."/>
      <w:lvlJc w:val="right"/>
      <w:pPr>
        <w:ind w:left="1340" w:hanging="180"/>
      </w:pPr>
    </w:lvl>
    <w:lvl w:ilvl="3" w:tplc="0409000F" w:tentative="1">
      <w:start w:val="1"/>
      <w:numFmt w:val="decimal"/>
      <w:lvlText w:val="%4."/>
      <w:lvlJc w:val="left"/>
      <w:pPr>
        <w:ind w:left="2060" w:hanging="360"/>
      </w:pPr>
    </w:lvl>
    <w:lvl w:ilvl="4" w:tplc="04090019" w:tentative="1">
      <w:start w:val="1"/>
      <w:numFmt w:val="lowerLetter"/>
      <w:lvlText w:val="%5."/>
      <w:lvlJc w:val="left"/>
      <w:pPr>
        <w:ind w:left="2780" w:hanging="360"/>
      </w:pPr>
    </w:lvl>
    <w:lvl w:ilvl="5" w:tplc="0409001B" w:tentative="1">
      <w:start w:val="1"/>
      <w:numFmt w:val="lowerRoman"/>
      <w:lvlText w:val="%6."/>
      <w:lvlJc w:val="right"/>
      <w:pPr>
        <w:ind w:left="3500" w:hanging="180"/>
      </w:pPr>
    </w:lvl>
    <w:lvl w:ilvl="6" w:tplc="0409000F" w:tentative="1">
      <w:start w:val="1"/>
      <w:numFmt w:val="decimal"/>
      <w:lvlText w:val="%7."/>
      <w:lvlJc w:val="left"/>
      <w:pPr>
        <w:ind w:left="4220" w:hanging="360"/>
      </w:pPr>
    </w:lvl>
    <w:lvl w:ilvl="7" w:tplc="04090019" w:tentative="1">
      <w:start w:val="1"/>
      <w:numFmt w:val="lowerLetter"/>
      <w:lvlText w:val="%8."/>
      <w:lvlJc w:val="left"/>
      <w:pPr>
        <w:ind w:left="4940" w:hanging="360"/>
      </w:pPr>
    </w:lvl>
    <w:lvl w:ilvl="8" w:tplc="0409001B" w:tentative="1">
      <w:start w:val="1"/>
      <w:numFmt w:val="lowerRoman"/>
      <w:lvlText w:val="%9."/>
      <w:lvlJc w:val="right"/>
      <w:pPr>
        <w:ind w:left="5660" w:hanging="180"/>
      </w:pPr>
    </w:lvl>
  </w:abstractNum>
  <w:abstractNum w:abstractNumId="13" w15:restartNumberingAfterBreak="0">
    <w:nsid w:val="40DC747B"/>
    <w:multiLevelType w:val="hybridMultilevel"/>
    <w:tmpl w:val="E7DC651C"/>
    <w:lvl w:ilvl="0" w:tplc="D1E27FF2">
      <w:start w:val="1"/>
      <w:numFmt w:val="lowerRoman"/>
      <w:lvlText w:val="%1."/>
      <w:lvlJc w:val="left"/>
      <w:pPr>
        <w:ind w:left="1080" w:hanging="360"/>
      </w:pPr>
      <w:rPr>
        <w:rFonts w:ascii="Times New Roman" w:eastAsia="Calibri" w:hAnsi="Times New Roman" w:cs="Times New Roman" w:hint="default"/>
        <w:b w:val="0"/>
        <w:bCs w:val="0"/>
        <w:i w:val="0"/>
        <w:iCs w:val="0"/>
        <w:spacing w:val="0"/>
        <w:w w:val="98"/>
        <w:sz w:val="24"/>
        <w:szCs w:val="24"/>
        <w:lang w:val="en-US" w:eastAsia="en-US" w:bidi="ar-SA"/>
      </w:rPr>
    </w:lvl>
    <w:lvl w:ilvl="1" w:tplc="04090019" w:tentative="1">
      <w:start w:val="1"/>
      <w:numFmt w:val="lowerLetter"/>
      <w:lvlText w:val="%2."/>
      <w:lvlJc w:val="left"/>
      <w:pPr>
        <w:ind w:left="260" w:hanging="360"/>
      </w:pPr>
    </w:lvl>
    <w:lvl w:ilvl="2" w:tplc="0409001B" w:tentative="1">
      <w:start w:val="1"/>
      <w:numFmt w:val="lowerRoman"/>
      <w:lvlText w:val="%3."/>
      <w:lvlJc w:val="right"/>
      <w:pPr>
        <w:ind w:left="980" w:hanging="180"/>
      </w:pPr>
    </w:lvl>
    <w:lvl w:ilvl="3" w:tplc="0409000F" w:tentative="1">
      <w:start w:val="1"/>
      <w:numFmt w:val="decimal"/>
      <w:lvlText w:val="%4."/>
      <w:lvlJc w:val="left"/>
      <w:pPr>
        <w:ind w:left="1700" w:hanging="360"/>
      </w:pPr>
    </w:lvl>
    <w:lvl w:ilvl="4" w:tplc="04090019" w:tentative="1">
      <w:start w:val="1"/>
      <w:numFmt w:val="lowerLetter"/>
      <w:lvlText w:val="%5."/>
      <w:lvlJc w:val="left"/>
      <w:pPr>
        <w:ind w:left="2420" w:hanging="360"/>
      </w:pPr>
    </w:lvl>
    <w:lvl w:ilvl="5" w:tplc="0409001B" w:tentative="1">
      <w:start w:val="1"/>
      <w:numFmt w:val="lowerRoman"/>
      <w:lvlText w:val="%6."/>
      <w:lvlJc w:val="right"/>
      <w:pPr>
        <w:ind w:left="3140" w:hanging="180"/>
      </w:pPr>
    </w:lvl>
    <w:lvl w:ilvl="6" w:tplc="0409000F" w:tentative="1">
      <w:start w:val="1"/>
      <w:numFmt w:val="decimal"/>
      <w:lvlText w:val="%7."/>
      <w:lvlJc w:val="left"/>
      <w:pPr>
        <w:ind w:left="3860" w:hanging="360"/>
      </w:pPr>
    </w:lvl>
    <w:lvl w:ilvl="7" w:tplc="04090019" w:tentative="1">
      <w:start w:val="1"/>
      <w:numFmt w:val="lowerLetter"/>
      <w:lvlText w:val="%8."/>
      <w:lvlJc w:val="left"/>
      <w:pPr>
        <w:ind w:left="4580" w:hanging="360"/>
      </w:pPr>
    </w:lvl>
    <w:lvl w:ilvl="8" w:tplc="0409001B" w:tentative="1">
      <w:start w:val="1"/>
      <w:numFmt w:val="lowerRoman"/>
      <w:lvlText w:val="%9."/>
      <w:lvlJc w:val="right"/>
      <w:pPr>
        <w:ind w:left="5300" w:hanging="180"/>
      </w:pPr>
    </w:lvl>
  </w:abstractNum>
  <w:abstractNum w:abstractNumId="14" w15:restartNumberingAfterBreak="0">
    <w:nsid w:val="41DA14CB"/>
    <w:multiLevelType w:val="hybridMultilevel"/>
    <w:tmpl w:val="C2967D24"/>
    <w:lvl w:ilvl="0" w:tplc="D1E27FF2">
      <w:start w:val="1"/>
      <w:numFmt w:val="lowerRoman"/>
      <w:lvlText w:val="%1."/>
      <w:lvlJc w:val="left"/>
      <w:pPr>
        <w:ind w:left="1080" w:hanging="360"/>
      </w:pPr>
      <w:rPr>
        <w:rFonts w:ascii="Times New Roman" w:eastAsia="Calibri" w:hAnsi="Times New Roman" w:cs="Times New Roman" w:hint="default"/>
        <w:b w:val="0"/>
        <w:bCs w:val="0"/>
        <w:i w:val="0"/>
        <w:iCs w:val="0"/>
        <w:spacing w:val="0"/>
        <w:w w:val="98"/>
        <w:sz w:val="24"/>
        <w:szCs w:val="24"/>
        <w:lang w:val="en-US" w:eastAsia="en-US" w:bidi="ar-SA"/>
      </w:rPr>
    </w:lvl>
    <w:lvl w:ilvl="1" w:tplc="04090019" w:tentative="1">
      <w:start w:val="1"/>
      <w:numFmt w:val="lowerLetter"/>
      <w:lvlText w:val="%2."/>
      <w:lvlJc w:val="left"/>
      <w:pPr>
        <w:ind w:left="260" w:hanging="360"/>
      </w:pPr>
    </w:lvl>
    <w:lvl w:ilvl="2" w:tplc="0409001B" w:tentative="1">
      <w:start w:val="1"/>
      <w:numFmt w:val="lowerRoman"/>
      <w:lvlText w:val="%3."/>
      <w:lvlJc w:val="right"/>
      <w:pPr>
        <w:ind w:left="980" w:hanging="180"/>
      </w:pPr>
    </w:lvl>
    <w:lvl w:ilvl="3" w:tplc="0409000F" w:tentative="1">
      <w:start w:val="1"/>
      <w:numFmt w:val="decimal"/>
      <w:lvlText w:val="%4."/>
      <w:lvlJc w:val="left"/>
      <w:pPr>
        <w:ind w:left="1700" w:hanging="360"/>
      </w:pPr>
    </w:lvl>
    <w:lvl w:ilvl="4" w:tplc="04090019" w:tentative="1">
      <w:start w:val="1"/>
      <w:numFmt w:val="lowerLetter"/>
      <w:lvlText w:val="%5."/>
      <w:lvlJc w:val="left"/>
      <w:pPr>
        <w:ind w:left="2420" w:hanging="360"/>
      </w:pPr>
    </w:lvl>
    <w:lvl w:ilvl="5" w:tplc="0409001B" w:tentative="1">
      <w:start w:val="1"/>
      <w:numFmt w:val="lowerRoman"/>
      <w:lvlText w:val="%6."/>
      <w:lvlJc w:val="right"/>
      <w:pPr>
        <w:ind w:left="3140" w:hanging="180"/>
      </w:pPr>
    </w:lvl>
    <w:lvl w:ilvl="6" w:tplc="0409000F" w:tentative="1">
      <w:start w:val="1"/>
      <w:numFmt w:val="decimal"/>
      <w:lvlText w:val="%7."/>
      <w:lvlJc w:val="left"/>
      <w:pPr>
        <w:ind w:left="3860" w:hanging="360"/>
      </w:pPr>
    </w:lvl>
    <w:lvl w:ilvl="7" w:tplc="04090019" w:tentative="1">
      <w:start w:val="1"/>
      <w:numFmt w:val="lowerLetter"/>
      <w:lvlText w:val="%8."/>
      <w:lvlJc w:val="left"/>
      <w:pPr>
        <w:ind w:left="4580" w:hanging="360"/>
      </w:pPr>
    </w:lvl>
    <w:lvl w:ilvl="8" w:tplc="0409001B" w:tentative="1">
      <w:start w:val="1"/>
      <w:numFmt w:val="lowerRoman"/>
      <w:lvlText w:val="%9."/>
      <w:lvlJc w:val="right"/>
      <w:pPr>
        <w:ind w:left="5300" w:hanging="180"/>
      </w:pPr>
    </w:lvl>
  </w:abstractNum>
  <w:abstractNum w:abstractNumId="15" w15:restartNumberingAfterBreak="0">
    <w:nsid w:val="43165791"/>
    <w:multiLevelType w:val="hybridMultilevel"/>
    <w:tmpl w:val="7370F8FA"/>
    <w:lvl w:ilvl="0" w:tplc="381C0966">
      <w:start w:val="1"/>
      <w:numFmt w:val="lowerRoman"/>
      <w:lvlText w:val="%1."/>
      <w:lvlJc w:val="left"/>
      <w:pPr>
        <w:ind w:left="1540" w:hanging="360"/>
      </w:pPr>
      <w:rPr>
        <w:rFonts w:ascii="Times New Roman" w:eastAsia="Times New Roman" w:hAnsi="Times New Roman" w:cs="Times New Roman"/>
        <w:b w:val="0"/>
        <w:bCs w:val="0"/>
        <w:i w:val="0"/>
        <w:iCs w:val="0"/>
        <w:spacing w:val="0"/>
        <w:w w:val="98"/>
        <w:sz w:val="24"/>
        <w:szCs w:val="24"/>
        <w:lang w:val="en-US" w:eastAsia="en-US" w:bidi="ar-SA"/>
      </w:rPr>
    </w:lvl>
    <w:lvl w:ilvl="1" w:tplc="2A40218A">
      <w:start w:val="1"/>
      <w:numFmt w:val="lowerRoman"/>
      <w:lvlText w:val="%2."/>
      <w:lvlJc w:val="left"/>
      <w:pPr>
        <w:ind w:left="2260" w:hanging="360"/>
      </w:pPr>
      <w:rPr>
        <w:rFonts w:ascii="Times New Roman" w:eastAsia="Calibri" w:hAnsi="Times New Roman" w:cs="Times New Roman" w:hint="default"/>
        <w:b w:val="0"/>
        <w:bCs w:val="0"/>
        <w:i w:val="0"/>
        <w:iCs w:val="0"/>
        <w:spacing w:val="0"/>
        <w:w w:val="98"/>
        <w:sz w:val="24"/>
        <w:szCs w:val="24"/>
        <w:lang w:val="en-US" w:eastAsia="en-US" w:bidi="ar-SA"/>
      </w:rPr>
    </w:lvl>
    <w:lvl w:ilvl="2" w:tplc="D58E3C5A">
      <w:numFmt w:val="bullet"/>
      <w:lvlText w:val="•"/>
      <w:lvlJc w:val="left"/>
      <w:pPr>
        <w:ind w:left="3151" w:hanging="360"/>
      </w:pPr>
      <w:rPr>
        <w:rFonts w:hint="default"/>
        <w:lang w:val="en-US" w:eastAsia="en-US" w:bidi="ar-SA"/>
      </w:rPr>
    </w:lvl>
    <w:lvl w:ilvl="3" w:tplc="B9E04F0A">
      <w:numFmt w:val="bullet"/>
      <w:lvlText w:val="•"/>
      <w:lvlJc w:val="left"/>
      <w:pPr>
        <w:ind w:left="4042" w:hanging="360"/>
      </w:pPr>
      <w:rPr>
        <w:rFonts w:hint="default"/>
        <w:lang w:val="en-US" w:eastAsia="en-US" w:bidi="ar-SA"/>
      </w:rPr>
    </w:lvl>
    <w:lvl w:ilvl="4" w:tplc="B7AA95C6">
      <w:numFmt w:val="bullet"/>
      <w:lvlText w:val="•"/>
      <w:lvlJc w:val="left"/>
      <w:pPr>
        <w:ind w:left="4933" w:hanging="360"/>
      </w:pPr>
      <w:rPr>
        <w:rFonts w:hint="default"/>
        <w:lang w:val="en-US" w:eastAsia="en-US" w:bidi="ar-SA"/>
      </w:rPr>
    </w:lvl>
    <w:lvl w:ilvl="5" w:tplc="7456AC0C">
      <w:numFmt w:val="bullet"/>
      <w:lvlText w:val="•"/>
      <w:lvlJc w:val="left"/>
      <w:pPr>
        <w:ind w:left="5824" w:hanging="360"/>
      </w:pPr>
      <w:rPr>
        <w:rFonts w:hint="default"/>
        <w:lang w:val="en-US" w:eastAsia="en-US" w:bidi="ar-SA"/>
      </w:rPr>
    </w:lvl>
    <w:lvl w:ilvl="6" w:tplc="B8F2B72A">
      <w:numFmt w:val="bullet"/>
      <w:lvlText w:val="•"/>
      <w:lvlJc w:val="left"/>
      <w:pPr>
        <w:ind w:left="6715" w:hanging="360"/>
      </w:pPr>
      <w:rPr>
        <w:rFonts w:hint="default"/>
        <w:lang w:val="en-US" w:eastAsia="en-US" w:bidi="ar-SA"/>
      </w:rPr>
    </w:lvl>
    <w:lvl w:ilvl="7" w:tplc="4BE02BE4">
      <w:numFmt w:val="bullet"/>
      <w:lvlText w:val="•"/>
      <w:lvlJc w:val="left"/>
      <w:pPr>
        <w:ind w:left="7606" w:hanging="360"/>
      </w:pPr>
      <w:rPr>
        <w:rFonts w:hint="default"/>
        <w:lang w:val="en-US" w:eastAsia="en-US" w:bidi="ar-SA"/>
      </w:rPr>
    </w:lvl>
    <w:lvl w:ilvl="8" w:tplc="406E5198">
      <w:numFmt w:val="bullet"/>
      <w:lvlText w:val="•"/>
      <w:lvlJc w:val="left"/>
      <w:pPr>
        <w:ind w:left="8497" w:hanging="360"/>
      </w:pPr>
      <w:rPr>
        <w:rFonts w:hint="default"/>
        <w:lang w:val="en-US" w:eastAsia="en-US" w:bidi="ar-SA"/>
      </w:rPr>
    </w:lvl>
  </w:abstractNum>
  <w:abstractNum w:abstractNumId="16" w15:restartNumberingAfterBreak="0">
    <w:nsid w:val="45DF38F0"/>
    <w:multiLevelType w:val="hybridMultilevel"/>
    <w:tmpl w:val="B92A04E2"/>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9446CDB"/>
    <w:multiLevelType w:val="hybridMultilevel"/>
    <w:tmpl w:val="E2EE6406"/>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B2B0B5B2">
      <w:start w:val="1"/>
      <w:numFmt w:val="lowerLetter"/>
      <w:lvlText w:val="(%3)"/>
      <w:lvlJc w:val="left"/>
      <w:pPr>
        <w:ind w:left="3060" w:hanging="360"/>
      </w:pPr>
      <w:rPr>
        <w:rFonts w:ascii="Times New Roman" w:hAnsi="Times New Roman" w:cs="Times New Roman" w:hint="default"/>
        <w:sz w:val="24"/>
        <w:szCs w:val="24"/>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C2B4995"/>
    <w:multiLevelType w:val="hybridMultilevel"/>
    <w:tmpl w:val="503A28B2"/>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E77009C"/>
    <w:multiLevelType w:val="hybridMultilevel"/>
    <w:tmpl w:val="B1BAD7E4"/>
    <w:lvl w:ilvl="0" w:tplc="A9E073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94F63"/>
    <w:multiLevelType w:val="hybridMultilevel"/>
    <w:tmpl w:val="7B7E0B70"/>
    <w:lvl w:ilvl="0" w:tplc="A2B0CE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EB69E2"/>
    <w:multiLevelType w:val="hybridMultilevel"/>
    <w:tmpl w:val="BFF6C0DA"/>
    <w:lvl w:ilvl="0" w:tplc="EAAC8444">
      <w:start w:val="1"/>
      <w:numFmt w:val="lowerLetter"/>
      <w:lvlText w:val="%1."/>
      <w:lvlJc w:val="left"/>
      <w:pPr>
        <w:ind w:left="1440" w:hanging="360"/>
      </w:pPr>
      <w:rPr>
        <w:rFonts w:ascii="Times New Roman" w:hAnsi="Times New Roman"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630A26"/>
    <w:multiLevelType w:val="hybridMultilevel"/>
    <w:tmpl w:val="B756F97C"/>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8042428"/>
    <w:multiLevelType w:val="hybridMultilevel"/>
    <w:tmpl w:val="FFC01D8E"/>
    <w:lvl w:ilvl="0" w:tplc="04090019">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565"/>
    <w:multiLevelType w:val="hybridMultilevel"/>
    <w:tmpl w:val="7370F8FA"/>
    <w:lvl w:ilvl="0" w:tplc="FFFFFFFF">
      <w:start w:val="1"/>
      <w:numFmt w:val="lowerRoman"/>
      <w:lvlText w:val="%1."/>
      <w:lvlJc w:val="left"/>
      <w:pPr>
        <w:ind w:left="1540" w:hanging="360"/>
      </w:pPr>
      <w:rPr>
        <w:rFonts w:ascii="Times New Roman" w:eastAsia="Times New Roman" w:hAnsi="Times New Roman" w:cs="Times New Roman"/>
        <w:b w:val="0"/>
        <w:bCs w:val="0"/>
        <w:i w:val="0"/>
        <w:iCs w:val="0"/>
        <w:spacing w:val="0"/>
        <w:w w:val="98"/>
        <w:sz w:val="24"/>
        <w:szCs w:val="24"/>
        <w:lang w:val="en-US" w:eastAsia="en-US" w:bidi="ar-SA"/>
      </w:rPr>
    </w:lvl>
    <w:lvl w:ilvl="1" w:tplc="FFFFFFFF">
      <w:start w:val="1"/>
      <w:numFmt w:val="lowerRoman"/>
      <w:lvlText w:val="%2."/>
      <w:lvlJc w:val="left"/>
      <w:pPr>
        <w:ind w:left="2260" w:hanging="360"/>
      </w:pPr>
      <w:rPr>
        <w:rFonts w:ascii="Times New Roman" w:eastAsia="Calibri" w:hAnsi="Times New Roman" w:cs="Times New Roman" w:hint="default"/>
        <w:b w:val="0"/>
        <w:bCs w:val="0"/>
        <w:i w:val="0"/>
        <w:iCs w:val="0"/>
        <w:spacing w:val="0"/>
        <w:w w:val="98"/>
        <w:sz w:val="24"/>
        <w:szCs w:val="24"/>
        <w:lang w:val="en-US" w:eastAsia="en-US" w:bidi="ar-SA"/>
      </w:rPr>
    </w:lvl>
    <w:lvl w:ilvl="2" w:tplc="FFFFFFFF">
      <w:numFmt w:val="bullet"/>
      <w:lvlText w:val="•"/>
      <w:lvlJc w:val="left"/>
      <w:pPr>
        <w:ind w:left="3151" w:hanging="360"/>
      </w:pPr>
      <w:rPr>
        <w:rFonts w:hint="default"/>
        <w:lang w:val="en-US" w:eastAsia="en-US" w:bidi="ar-SA"/>
      </w:rPr>
    </w:lvl>
    <w:lvl w:ilvl="3" w:tplc="FFFFFFFF">
      <w:numFmt w:val="bullet"/>
      <w:lvlText w:val="•"/>
      <w:lvlJc w:val="left"/>
      <w:pPr>
        <w:ind w:left="4042" w:hanging="360"/>
      </w:pPr>
      <w:rPr>
        <w:rFonts w:hint="default"/>
        <w:lang w:val="en-US" w:eastAsia="en-US" w:bidi="ar-SA"/>
      </w:rPr>
    </w:lvl>
    <w:lvl w:ilvl="4" w:tplc="FFFFFFFF">
      <w:numFmt w:val="bullet"/>
      <w:lvlText w:val="•"/>
      <w:lvlJc w:val="left"/>
      <w:pPr>
        <w:ind w:left="4933" w:hanging="360"/>
      </w:pPr>
      <w:rPr>
        <w:rFonts w:hint="default"/>
        <w:lang w:val="en-US" w:eastAsia="en-US" w:bidi="ar-SA"/>
      </w:rPr>
    </w:lvl>
    <w:lvl w:ilvl="5" w:tplc="FFFFFFFF">
      <w:numFmt w:val="bullet"/>
      <w:lvlText w:val="•"/>
      <w:lvlJc w:val="left"/>
      <w:pPr>
        <w:ind w:left="5824" w:hanging="360"/>
      </w:pPr>
      <w:rPr>
        <w:rFonts w:hint="default"/>
        <w:lang w:val="en-US" w:eastAsia="en-US" w:bidi="ar-SA"/>
      </w:rPr>
    </w:lvl>
    <w:lvl w:ilvl="6" w:tplc="FFFFFFFF">
      <w:numFmt w:val="bullet"/>
      <w:lvlText w:val="•"/>
      <w:lvlJc w:val="left"/>
      <w:pPr>
        <w:ind w:left="6715" w:hanging="360"/>
      </w:pPr>
      <w:rPr>
        <w:rFonts w:hint="default"/>
        <w:lang w:val="en-US" w:eastAsia="en-US" w:bidi="ar-SA"/>
      </w:rPr>
    </w:lvl>
    <w:lvl w:ilvl="7" w:tplc="FFFFFFFF">
      <w:numFmt w:val="bullet"/>
      <w:lvlText w:val="•"/>
      <w:lvlJc w:val="left"/>
      <w:pPr>
        <w:ind w:left="7606" w:hanging="360"/>
      </w:pPr>
      <w:rPr>
        <w:rFonts w:hint="default"/>
        <w:lang w:val="en-US" w:eastAsia="en-US" w:bidi="ar-SA"/>
      </w:rPr>
    </w:lvl>
    <w:lvl w:ilvl="8" w:tplc="FFFFFFFF">
      <w:numFmt w:val="bullet"/>
      <w:lvlText w:val="•"/>
      <w:lvlJc w:val="left"/>
      <w:pPr>
        <w:ind w:left="8497" w:hanging="360"/>
      </w:pPr>
      <w:rPr>
        <w:rFonts w:hint="default"/>
        <w:lang w:val="en-US" w:eastAsia="en-US" w:bidi="ar-SA"/>
      </w:rPr>
    </w:lvl>
  </w:abstractNum>
  <w:abstractNum w:abstractNumId="25" w15:restartNumberingAfterBreak="0">
    <w:nsid w:val="6C583586"/>
    <w:multiLevelType w:val="hybridMultilevel"/>
    <w:tmpl w:val="45DEEBA2"/>
    <w:lvl w:ilvl="0" w:tplc="FFFFFFFF">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6E030E9"/>
    <w:multiLevelType w:val="hybridMultilevel"/>
    <w:tmpl w:val="6D7C9992"/>
    <w:lvl w:ilvl="0" w:tplc="5A7826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A264D03"/>
    <w:multiLevelType w:val="hybridMultilevel"/>
    <w:tmpl w:val="184EB55E"/>
    <w:lvl w:ilvl="0" w:tplc="0C600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189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9121865">
    <w:abstractNumId w:val="21"/>
  </w:num>
  <w:num w:numId="3" w16cid:durableId="1695498579">
    <w:abstractNumId w:val="1"/>
  </w:num>
  <w:num w:numId="4" w16cid:durableId="365255957">
    <w:abstractNumId w:val="18"/>
  </w:num>
  <w:num w:numId="5" w16cid:durableId="1577206321">
    <w:abstractNumId w:val="8"/>
  </w:num>
  <w:num w:numId="6" w16cid:durableId="114951987">
    <w:abstractNumId w:val="16"/>
  </w:num>
  <w:num w:numId="7" w16cid:durableId="72244344">
    <w:abstractNumId w:val="25"/>
  </w:num>
  <w:num w:numId="8" w16cid:durableId="2054235090">
    <w:abstractNumId w:val="9"/>
  </w:num>
  <w:num w:numId="9" w16cid:durableId="670988140">
    <w:abstractNumId w:val="5"/>
  </w:num>
  <w:num w:numId="10" w16cid:durableId="1253932622">
    <w:abstractNumId w:val="0"/>
  </w:num>
  <w:num w:numId="11" w16cid:durableId="323969309">
    <w:abstractNumId w:val="22"/>
  </w:num>
  <w:num w:numId="12" w16cid:durableId="1906447827">
    <w:abstractNumId w:val="10"/>
  </w:num>
  <w:num w:numId="13" w16cid:durableId="1342975291">
    <w:abstractNumId w:val="17"/>
  </w:num>
  <w:num w:numId="14" w16cid:durableId="993947926">
    <w:abstractNumId w:val="26"/>
  </w:num>
  <w:num w:numId="15" w16cid:durableId="1462654454">
    <w:abstractNumId w:val="15"/>
  </w:num>
  <w:num w:numId="16" w16cid:durableId="2049180639">
    <w:abstractNumId w:val="6"/>
  </w:num>
  <w:num w:numId="17" w16cid:durableId="1322538612">
    <w:abstractNumId w:val="11"/>
  </w:num>
  <w:num w:numId="18" w16cid:durableId="2056269271">
    <w:abstractNumId w:val="13"/>
  </w:num>
  <w:num w:numId="19" w16cid:durableId="70202905">
    <w:abstractNumId w:val="3"/>
  </w:num>
  <w:num w:numId="20" w16cid:durableId="2035226424">
    <w:abstractNumId w:val="23"/>
  </w:num>
  <w:num w:numId="21" w16cid:durableId="1371613514">
    <w:abstractNumId w:val="7"/>
  </w:num>
  <w:num w:numId="22" w16cid:durableId="271668845">
    <w:abstractNumId w:val="19"/>
  </w:num>
  <w:num w:numId="23" w16cid:durableId="663749224">
    <w:abstractNumId w:val="2"/>
  </w:num>
  <w:num w:numId="24" w16cid:durableId="795291024">
    <w:abstractNumId w:val="4"/>
  </w:num>
  <w:num w:numId="25" w16cid:durableId="665016757">
    <w:abstractNumId w:val="12"/>
  </w:num>
  <w:num w:numId="26" w16cid:durableId="1471706745">
    <w:abstractNumId w:val="14"/>
  </w:num>
  <w:num w:numId="27" w16cid:durableId="872617553">
    <w:abstractNumId w:val="20"/>
  </w:num>
  <w:num w:numId="28" w16cid:durableId="529949338">
    <w:abstractNumId w:val="27"/>
  </w:num>
  <w:num w:numId="29" w16cid:durableId="1708917451">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ymx2at70LqxJh1i/gP5d3MrnuL0xh/ZpOz3CsccZACVpeOXoVJKzwX+pJorowSmDxkpjw9OHxeXzarjlFKPD9g==" w:salt="qGh7JyesjTiIbudLrgrk8A=="/>
  <w:defaultTabStop w:val="720"/>
  <w:characterSpacingControl w:val="doNotCompress"/>
  <w:hdrShapeDefaults>
    <o:shapedefaults v:ext="edit" spidmax="415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3EB"/>
    <w:rsid w:val="00045BDE"/>
    <w:rsid w:val="00046C55"/>
    <w:rsid w:val="000473C2"/>
    <w:rsid w:val="00064243"/>
    <w:rsid w:val="00066377"/>
    <w:rsid w:val="000706AF"/>
    <w:rsid w:val="00073995"/>
    <w:rsid w:val="00074712"/>
    <w:rsid w:val="00081226"/>
    <w:rsid w:val="00085434"/>
    <w:rsid w:val="0009404A"/>
    <w:rsid w:val="000B696A"/>
    <w:rsid w:val="000C1842"/>
    <w:rsid w:val="000C624E"/>
    <w:rsid w:val="000C6673"/>
    <w:rsid w:val="000C6A98"/>
    <w:rsid w:val="000C74AB"/>
    <w:rsid w:val="000D0CA8"/>
    <w:rsid w:val="000D4A17"/>
    <w:rsid w:val="000D5519"/>
    <w:rsid w:val="000E2609"/>
    <w:rsid w:val="000E5C80"/>
    <w:rsid w:val="000F00A5"/>
    <w:rsid w:val="000F0137"/>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A7339"/>
    <w:rsid w:val="001B2EAF"/>
    <w:rsid w:val="001B3312"/>
    <w:rsid w:val="001B3A7A"/>
    <w:rsid w:val="001B3AEE"/>
    <w:rsid w:val="001C2C53"/>
    <w:rsid w:val="001C34A0"/>
    <w:rsid w:val="001C662E"/>
    <w:rsid w:val="001D43FA"/>
    <w:rsid w:val="001F544F"/>
    <w:rsid w:val="001F7C18"/>
    <w:rsid w:val="002005C6"/>
    <w:rsid w:val="00200B1A"/>
    <w:rsid w:val="00204CE5"/>
    <w:rsid w:val="00213485"/>
    <w:rsid w:val="0023041C"/>
    <w:rsid w:val="002314D3"/>
    <w:rsid w:val="00234A62"/>
    <w:rsid w:val="00235A45"/>
    <w:rsid w:val="002535CC"/>
    <w:rsid w:val="00256E33"/>
    <w:rsid w:val="00257B44"/>
    <w:rsid w:val="00265E16"/>
    <w:rsid w:val="002678C2"/>
    <w:rsid w:val="00270247"/>
    <w:rsid w:val="00273A2C"/>
    <w:rsid w:val="00275030"/>
    <w:rsid w:val="00280562"/>
    <w:rsid w:val="00280739"/>
    <w:rsid w:val="00282631"/>
    <w:rsid w:val="0028653D"/>
    <w:rsid w:val="00287872"/>
    <w:rsid w:val="002908B3"/>
    <w:rsid w:val="00291699"/>
    <w:rsid w:val="00294344"/>
    <w:rsid w:val="002A1F0C"/>
    <w:rsid w:val="002B68D6"/>
    <w:rsid w:val="002C4C91"/>
    <w:rsid w:val="002C55F1"/>
    <w:rsid w:val="002D1578"/>
    <w:rsid w:val="002D3655"/>
    <w:rsid w:val="002E56C7"/>
    <w:rsid w:val="002E65CA"/>
    <w:rsid w:val="002F082D"/>
    <w:rsid w:val="00300489"/>
    <w:rsid w:val="00301767"/>
    <w:rsid w:val="00304D05"/>
    <w:rsid w:val="00313BD0"/>
    <w:rsid w:val="0031402C"/>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7ED0"/>
    <w:rsid w:val="003514A6"/>
    <w:rsid w:val="00351E17"/>
    <w:rsid w:val="0036438D"/>
    <w:rsid w:val="003712D4"/>
    <w:rsid w:val="00380D14"/>
    <w:rsid w:val="00386C40"/>
    <w:rsid w:val="003A172E"/>
    <w:rsid w:val="003A2370"/>
    <w:rsid w:val="003A3DA6"/>
    <w:rsid w:val="003A7E64"/>
    <w:rsid w:val="003B2B85"/>
    <w:rsid w:val="003C01F1"/>
    <w:rsid w:val="003C2CE9"/>
    <w:rsid w:val="003E10DD"/>
    <w:rsid w:val="003E4643"/>
    <w:rsid w:val="003E76DB"/>
    <w:rsid w:val="003F02C2"/>
    <w:rsid w:val="003F6B5D"/>
    <w:rsid w:val="00400CEF"/>
    <w:rsid w:val="00401331"/>
    <w:rsid w:val="00402380"/>
    <w:rsid w:val="00403ED2"/>
    <w:rsid w:val="00412D21"/>
    <w:rsid w:val="004172DC"/>
    <w:rsid w:val="004347A1"/>
    <w:rsid w:val="00435CBD"/>
    <w:rsid w:val="00435F3C"/>
    <w:rsid w:val="004378F0"/>
    <w:rsid w:val="004449B3"/>
    <w:rsid w:val="00444FB2"/>
    <w:rsid w:val="00446A89"/>
    <w:rsid w:val="00453FBC"/>
    <w:rsid w:val="0046647F"/>
    <w:rsid w:val="004673A8"/>
    <w:rsid w:val="00472A5D"/>
    <w:rsid w:val="004733E8"/>
    <w:rsid w:val="00480D80"/>
    <w:rsid w:val="00483C2E"/>
    <w:rsid w:val="004906D9"/>
    <w:rsid w:val="00490FCD"/>
    <w:rsid w:val="00492392"/>
    <w:rsid w:val="004955F1"/>
    <w:rsid w:val="004A0720"/>
    <w:rsid w:val="004A752A"/>
    <w:rsid w:val="004B0018"/>
    <w:rsid w:val="004B2C1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3387A"/>
    <w:rsid w:val="0054072C"/>
    <w:rsid w:val="00544031"/>
    <w:rsid w:val="005544C3"/>
    <w:rsid w:val="0056641D"/>
    <w:rsid w:val="00570C2D"/>
    <w:rsid w:val="00577DB2"/>
    <w:rsid w:val="005846EC"/>
    <w:rsid w:val="00586B1D"/>
    <w:rsid w:val="00593F4E"/>
    <w:rsid w:val="005A52A9"/>
    <w:rsid w:val="005A5649"/>
    <w:rsid w:val="005A649E"/>
    <w:rsid w:val="005B09C2"/>
    <w:rsid w:val="005B1FD2"/>
    <w:rsid w:val="005B5479"/>
    <w:rsid w:val="005B617B"/>
    <w:rsid w:val="005B7432"/>
    <w:rsid w:val="005C0C64"/>
    <w:rsid w:val="005C6945"/>
    <w:rsid w:val="005D2C37"/>
    <w:rsid w:val="005D2EAC"/>
    <w:rsid w:val="005D45B4"/>
    <w:rsid w:val="005E07E1"/>
    <w:rsid w:val="005E14D8"/>
    <w:rsid w:val="005F0598"/>
    <w:rsid w:val="005F34D8"/>
    <w:rsid w:val="006057EB"/>
    <w:rsid w:val="00614E3A"/>
    <w:rsid w:val="00620309"/>
    <w:rsid w:val="006242C9"/>
    <w:rsid w:val="00630A3F"/>
    <w:rsid w:val="0063180B"/>
    <w:rsid w:val="006364FE"/>
    <w:rsid w:val="00636AAE"/>
    <w:rsid w:val="00637B07"/>
    <w:rsid w:val="00641734"/>
    <w:rsid w:val="00656038"/>
    <w:rsid w:val="0066017F"/>
    <w:rsid w:val="0066373E"/>
    <w:rsid w:val="00665CBE"/>
    <w:rsid w:val="00666681"/>
    <w:rsid w:val="0067077B"/>
    <w:rsid w:val="00676D55"/>
    <w:rsid w:val="006806B6"/>
    <w:rsid w:val="00686890"/>
    <w:rsid w:val="00690873"/>
    <w:rsid w:val="00690EC3"/>
    <w:rsid w:val="006A28CA"/>
    <w:rsid w:val="006A7D76"/>
    <w:rsid w:val="006B3253"/>
    <w:rsid w:val="006B569A"/>
    <w:rsid w:val="006C0F00"/>
    <w:rsid w:val="006C3B49"/>
    <w:rsid w:val="006C58F4"/>
    <w:rsid w:val="006D0770"/>
    <w:rsid w:val="006E046A"/>
    <w:rsid w:val="006F32B1"/>
    <w:rsid w:val="006F375E"/>
    <w:rsid w:val="006F3F07"/>
    <w:rsid w:val="006F5DE7"/>
    <w:rsid w:val="00701692"/>
    <w:rsid w:val="007046D1"/>
    <w:rsid w:val="00706595"/>
    <w:rsid w:val="007121DE"/>
    <w:rsid w:val="00714865"/>
    <w:rsid w:val="00715ED9"/>
    <w:rsid w:val="00721031"/>
    <w:rsid w:val="00730B47"/>
    <w:rsid w:val="0073329A"/>
    <w:rsid w:val="0074101D"/>
    <w:rsid w:val="00741045"/>
    <w:rsid w:val="00741298"/>
    <w:rsid w:val="00742AF5"/>
    <w:rsid w:val="00743DB4"/>
    <w:rsid w:val="00745CFE"/>
    <w:rsid w:val="00747EE2"/>
    <w:rsid w:val="00754013"/>
    <w:rsid w:val="00755790"/>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2525"/>
    <w:rsid w:val="007C35BF"/>
    <w:rsid w:val="007C5814"/>
    <w:rsid w:val="007C6403"/>
    <w:rsid w:val="007C6F24"/>
    <w:rsid w:val="007D58E0"/>
    <w:rsid w:val="007E6ADF"/>
    <w:rsid w:val="007F7CAE"/>
    <w:rsid w:val="00804A45"/>
    <w:rsid w:val="008137A9"/>
    <w:rsid w:val="00814120"/>
    <w:rsid w:val="0081576E"/>
    <w:rsid w:val="00822279"/>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A14"/>
    <w:rsid w:val="00860F27"/>
    <w:rsid w:val="00864A8F"/>
    <w:rsid w:val="00871C9B"/>
    <w:rsid w:val="008759E5"/>
    <w:rsid w:val="00876B78"/>
    <w:rsid w:val="00881862"/>
    <w:rsid w:val="008828A3"/>
    <w:rsid w:val="00882C70"/>
    <w:rsid w:val="00892F1C"/>
    <w:rsid w:val="008B3D65"/>
    <w:rsid w:val="008B7C89"/>
    <w:rsid w:val="008B7FA5"/>
    <w:rsid w:val="008C277A"/>
    <w:rsid w:val="008C2A72"/>
    <w:rsid w:val="008C6DE3"/>
    <w:rsid w:val="008C7ACE"/>
    <w:rsid w:val="008C7F77"/>
    <w:rsid w:val="008D2F82"/>
    <w:rsid w:val="008D4B3A"/>
    <w:rsid w:val="008D510F"/>
    <w:rsid w:val="009026AA"/>
    <w:rsid w:val="00904575"/>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703C"/>
    <w:rsid w:val="009A3078"/>
    <w:rsid w:val="009A4F71"/>
    <w:rsid w:val="009A75A2"/>
    <w:rsid w:val="009B0EE2"/>
    <w:rsid w:val="009C47B0"/>
    <w:rsid w:val="009C6B2B"/>
    <w:rsid w:val="009D2351"/>
    <w:rsid w:val="009D4CAF"/>
    <w:rsid w:val="009E105E"/>
    <w:rsid w:val="009E13E8"/>
    <w:rsid w:val="009E3905"/>
    <w:rsid w:val="009E56B9"/>
    <w:rsid w:val="009E7A55"/>
    <w:rsid w:val="009F3657"/>
    <w:rsid w:val="009F523A"/>
    <w:rsid w:val="00A01DAF"/>
    <w:rsid w:val="00A07968"/>
    <w:rsid w:val="00A107B5"/>
    <w:rsid w:val="00A120FB"/>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D76"/>
    <w:rsid w:val="00A547D7"/>
    <w:rsid w:val="00A628EF"/>
    <w:rsid w:val="00A6711B"/>
    <w:rsid w:val="00A67630"/>
    <w:rsid w:val="00A702E9"/>
    <w:rsid w:val="00A71A63"/>
    <w:rsid w:val="00A77B6F"/>
    <w:rsid w:val="00A80849"/>
    <w:rsid w:val="00A878D0"/>
    <w:rsid w:val="00A96BD4"/>
    <w:rsid w:val="00A97F97"/>
    <w:rsid w:val="00AA3765"/>
    <w:rsid w:val="00AB2537"/>
    <w:rsid w:val="00AB6025"/>
    <w:rsid w:val="00AC1013"/>
    <w:rsid w:val="00AC1E2E"/>
    <w:rsid w:val="00AC2D41"/>
    <w:rsid w:val="00AC30DB"/>
    <w:rsid w:val="00AC491C"/>
    <w:rsid w:val="00AD3CC0"/>
    <w:rsid w:val="00AE3C4A"/>
    <w:rsid w:val="00AE7BB0"/>
    <w:rsid w:val="00AF1D45"/>
    <w:rsid w:val="00AF4B4C"/>
    <w:rsid w:val="00B01204"/>
    <w:rsid w:val="00B0323E"/>
    <w:rsid w:val="00B11A40"/>
    <w:rsid w:val="00B1242D"/>
    <w:rsid w:val="00B148D2"/>
    <w:rsid w:val="00B202E7"/>
    <w:rsid w:val="00B3209D"/>
    <w:rsid w:val="00B324A7"/>
    <w:rsid w:val="00B332EE"/>
    <w:rsid w:val="00B3644B"/>
    <w:rsid w:val="00B424FC"/>
    <w:rsid w:val="00B60833"/>
    <w:rsid w:val="00B61905"/>
    <w:rsid w:val="00B62326"/>
    <w:rsid w:val="00B62A8D"/>
    <w:rsid w:val="00B63634"/>
    <w:rsid w:val="00B66113"/>
    <w:rsid w:val="00B66FF9"/>
    <w:rsid w:val="00B744FC"/>
    <w:rsid w:val="00B8013E"/>
    <w:rsid w:val="00B8074C"/>
    <w:rsid w:val="00B81724"/>
    <w:rsid w:val="00B855B3"/>
    <w:rsid w:val="00B911F5"/>
    <w:rsid w:val="00B94658"/>
    <w:rsid w:val="00B946B8"/>
    <w:rsid w:val="00B957F2"/>
    <w:rsid w:val="00BB25C8"/>
    <w:rsid w:val="00BB731E"/>
    <w:rsid w:val="00BC1981"/>
    <w:rsid w:val="00BC45B6"/>
    <w:rsid w:val="00BC6142"/>
    <w:rsid w:val="00BD0732"/>
    <w:rsid w:val="00BD36A6"/>
    <w:rsid w:val="00BD740A"/>
    <w:rsid w:val="00BE73D3"/>
    <w:rsid w:val="00C0196D"/>
    <w:rsid w:val="00C0197B"/>
    <w:rsid w:val="00C056B1"/>
    <w:rsid w:val="00C0586A"/>
    <w:rsid w:val="00C06BCC"/>
    <w:rsid w:val="00C1186D"/>
    <w:rsid w:val="00C12EDF"/>
    <w:rsid w:val="00C174DE"/>
    <w:rsid w:val="00C22094"/>
    <w:rsid w:val="00C40BC2"/>
    <w:rsid w:val="00C42C82"/>
    <w:rsid w:val="00C440FC"/>
    <w:rsid w:val="00C47B39"/>
    <w:rsid w:val="00C5599F"/>
    <w:rsid w:val="00C632FF"/>
    <w:rsid w:val="00C664C6"/>
    <w:rsid w:val="00C66E48"/>
    <w:rsid w:val="00C701B8"/>
    <w:rsid w:val="00C71D81"/>
    <w:rsid w:val="00C775DB"/>
    <w:rsid w:val="00C779A7"/>
    <w:rsid w:val="00C87856"/>
    <w:rsid w:val="00C90E96"/>
    <w:rsid w:val="00C9247A"/>
    <w:rsid w:val="00CA3096"/>
    <w:rsid w:val="00CA49AE"/>
    <w:rsid w:val="00CA66D7"/>
    <w:rsid w:val="00CB12AA"/>
    <w:rsid w:val="00CC4279"/>
    <w:rsid w:val="00CD325E"/>
    <w:rsid w:val="00CD3FE5"/>
    <w:rsid w:val="00CD4EB2"/>
    <w:rsid w:val="00CD7AC8"/>
    <w:rsid w:val="00CE5CB5"/>
    <w:rsid w:val="00CE6258"/>
    <w:rsid w:val="00CE6E5C"/>
    <w:rsid w:val="00CF06AB"/>
    <w:rsid w:val="00CF2A05"/>
    <w:rsid w:val="00D02662"/>
    <w:rsid w:val="00D043D9"/>
    <w:rsid w:val="00D10F92"/>
    <w:rsid w:val="00D122A1"/>
    <w:rsid w:val="00D30AA9"/>
    <w:rsid w:val="00D32C61"/>
    <w:rsid w:val="00D35DA4"/>
    <w:rsid w:val="00D51820"/>
    <w:rsid w:val="00D53F63"/>
    <w:rsid w:val="00D63F24"/>
    <w:rsid w:val="00D725F3"/>
    <w:rsid w:val="00D769FB"/>
    <w:rsid w:val="00D80495"/>
    <w:rsid w:val="00D83D47"/>
    <w:rsid w:val="00D97B69"/>
    <w:rsid w:val="00DA099A"/>
    <w:rsid w:val="00DA1150"/>
    <w:rsid w:val="00DA331F"/>
    <w:rsid w:val="00DA7708"/>
    <w:rsid w:val="00DC1018"/>
    <w:rsid w:val="00DC11A7"/>
    <w:rsid w:val="00DC25D8"/>
    <w:rsid w:val="00DC5C6A"/>
    <w:rsid w:val="00DC6B7A"/>
    <w:rsid w:val="00DD3A16"/>
    <w:rsid w:val="00DE76A9"/>
    <w:rsid w:val="00DF3B52"/>
    <w:rsid w:val="00DF6C93"/>
    <w:rsid w:val="00DF7AB7"/>
    <w:rsid w:val="00E00E9E"/>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93496"/>
    <w:rsid w:val="00EA0DFF"/>
    <w:rsid w:val="00EA54E0"/>
    <w:rsid w:val="00EB1C39"/>
    <w:rsid w:val="00EB1FDD"/>
    <w:rsid w:val="00EB4E34"/>
    <w:rsid w:val="00ED1F8F"/>
    <w:rsid w:val="00ED6B5C"/>
    <w:rsid w:val="00ED74D8"/>
    <w:rsid w:val="00EE1116"/>
    <w:rsid w:val="00EE3762"/>
    <w:rsid w:val="00EE72AA"/>
    <w:rsid w:val="00EF062E"/>
    <w:rsid w:val="00EF2C71"/>
    <w:rsid w:val="00F01228"/>
    <w:rsid w:val="00F01432"/>
    <w:rsid w:val="00F02F1E"/>
    <w:rsid w:val="00F03684"/>
    <w:rsid w:val="00F050CE"/>
    <w:rsid w:val="00F20613"/>
    <w:rsid w:val="00F20BD4"/>
    <w:rsid w:val="00F227D3"/>
    <w:rsid w:val="00F240EE"/>
    <w:rsid w:val="00F25C00"/>
    <w:rsid w:val="00F30AAE"/>
    <w:rsid w:val="00F30C13"/>
    <w:rsid w:val="00F31E8B"/>
    <w:rsid w:val="00F330C9"/>
    <w:rsid w:val="00F34B74"/>
    <w:rsid w:val="00F36414"/>
    <w:rsid w:val="00F40FB7"/>
    <w:rsid w:val="00F5559B"/>
    <w:rsid w:val="00F55F1C"/>
    <w:rsid w:val="00F613D0"/>
    <w:rsid w:val="00F71579"/>
    <w:rsid w:val="00F7551F"/>
    <w:rsid w:val="00F7592D"/>
    <w:rsid w:val="00F802DF"/>
    <w:rsid w:val="00F87B27"/>
    <w:rsid w:val="00F97D0B"/>
    <w:rsid w:val="00FA19D2"/>
    <w:rsid w:val="00FA6EB0"/>
    <w:rsid w:val="00FB3A24"/>
    <w:rsid w:val="00FC2020"/>
    <w:rsid w:val="00FC2E52"/>
    <w:rsid w:val="00FE44E4"/>
    <w:rsid w:val="00FE7FB1"/>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5745"/>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1208</Words>
  <Characters>6892</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12</cp:revision>
  <cp:lastPrinted>2018-10-11T18:11:00Z</cp:lastPrinted>
  <dcterms:created xsi:type="dcterms:W3CDTF">2024-11-25T16:28:00Z</dcterms:created>
  <dcterms:modified xsi:type="dcterms:W3CDTF">2024-12-13T23:34:00Z</dcterms:modified>
</cp:coreProperties>
</file>